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AD78" w14:textId="77777777" w:rsidR="004609D9" w:rsidRPr="000A43EE" w:rsidRDefault="001C3FD8" w:rsidP="007F0C5D">
      <w:pPr>
        <w:jc w:val="center"/>
        <w:rPr>
          <w:rFonts w:ascii="Calibri" w:hAnsi="Calibri" w:cs="Calibri"/>
          <w:b/>
          <w:bCs/>
        </w:rPr>
      </w:pPr>
      <w:r w:rsidRPr="000A43EE">
        <w:rPr>
          <w:rFonts w:ascii="Calibri" w:hAnsi="Calibri" w:cs="Calibri"/>
          <w:b/>
          <w:bCs/>
          <w:noProof/>
        </w:rPr>
        <w:drawing>
          <wp:inline distT="0" distB="0" distL="0" distR="0" wp14:anchorId="4919894E" wp14:editId="73B557DD">
            <wp:extent cx="2676525" cy="665426"/>
            <wp:effectExtent l="0" t="0" r="0" b="1905"/>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mary-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3144" cy="684475"/>
                    </a:xfrm>
                    <a:prstGeom prst="rect">
                      <a:avLst/>
                    </a:prstGeom>
                  </pic:spPr>
                </pic:pic>
              </a:graphicData>
            </a:graphic>
          </wp:inline>
        </w:drawing>
      </w:r>
    </w:p>
    <w:p w14:paraId="4E5D7962" w14:textId="77777777" w:rsidR="007F0C5D" w:rsidRPr="000A43EE" w:rsidRDefault="007F0C5D" w:rsidP="007F0C5D">
      <w:pPr>
        <w:pStyle w:val="NormalWeb"/>
        <w:spacing w:before="200" w:beforeAutospacing="0" w:after="0" w:afterAutospacing="0" w:line="216" w:lineRule="auto"/>
        <w:jc w:val="center"/>
        <w:rPr>
          <w:rFonts w:ascii="Calibri" w:eastAsia="+mn-ea" w:hAnsi="Calibri" w:cs="Calibri"/>
          <w:b/>
          <w:bCs/>
          <w:smallCaps/>
          <w:kern w:val="24"/>
          <w:sz w:val="28"/>
          <w:szCs w:val="28"/>
        </w:rPr>
      </w:pPr>
      <w:r w:rsidRPr="000A43EE">
        <w:rPr>
          <w:rFonts w:ascii="Calibri" w:eastAsia="+mn-ea" w:hAnsi="Calibri" w:cs="Calibri"/>
          <w:b/>
          <w:bCs/>
          <w:smallCaps/>
          <w:kern w:val="24"/>
          <w:sz w:val="28"/>
          <w:szCs w:val="28"/>
        </w:rPr>
        <w:t>THE TRUMPET</w:t>
      </w:r>
    </w:p>
    <w:p w14:paraId="7306858E" w14:textId="63F82A00" w:rsidR="0072040B" w:rsidRPr="00A209A3" w:rsidRDefault="001C67FF" w:rsidP="007F0C5D">
      <w:pPr>
        <w:pStyle w:val="NormalWeb"/>
        <w:spacing w:before="200" w:beforeAutospacing="0" w:after="0" w:afterAutospacing="0" w:line="216" w:lineRule="auto"/>
        <w:jc w:val="center"/>
        <w:rPr>
          <w:rFonts w:ascii="Calibri" w:eastAsia="+mn-ea" w:hAnsi="Calibri" w:cs="Calibri"/>
          <w:b/>
          <w:bCs/>
          <w:smallCaps/>
          <w:kern w:val="24"/>
          <w:sz w:val="28"/>
          <w:szCs w:val="28"/>
        </w:rPr>
      </w:pPr>
      <w:r w:rsidRPr="00A209A3">
        <w:rPr>
          <w:rFonts w:ascii="Calibri" w:eastAsia="+mn-ea" w:hAnsi="Calibri" w:cs="Calibri"/>
          <w:b/>
          <w:bCs/>
          <w:smallCaps/>
          <w:kern w:val="24"/>
          <w:sz w:val="28"/>
          <w:szCs w:val="28"/>
        </w:rPr>
        <w:t>Stirling Law School’s</w:t>
      </w:r>
      <w:r w:rsidR="008F2FAA">
        <w:rPr>
          <w:rFonts w:ascii="Calibri" w:eastAsia="+mn-ea" w:hAnsi="Calibri" w:cs="Calibri"/>
          <w:b/>
          <w:bCs/>
          <w:smallCaps/>
          <w:kern w:val="24"/>
          <w:sz w:val="28"/>
          <w:szCs w:val="28"/>
        </w:rPr>
        <w:t xml:space="preserve"> </w:t>
      </w:r>
      <w:r w:rsidR="0005537F">
        <w:rPr>
          <w:rFonts w:ascii="Calibri" w:eastAsia="+mn-ea" w:hAnsi="Calibri" w:cs="Calibri"/>
          <w:b/>
          <w:bCs/>
          <w:smallCaps/>
          <w:kern w:val="24"/>
          <w:sz w:val="28"/>
          <w:szCs w:val="28"/>
        </w:rPr>
        <w:t>Research</w:t>
      </w:r>
      <w:r w:rsidRPr="00A209A3">
        <w:rPr>
          <w:rFonts w:ascii="Calibri" w:eastAsia="+mn-ea" w:hAnsi="Calibri" w:cs="Calibri"/>
          <w:b/>
          <w:bCs/>
          <w:smallCaps/>
          <w:kern w:val="24"/>
          <w:sz w:val="28"/>
          <w:szCs w:val="28"/>
        </w:rPr>
        <w:t xml:space="preserve"> Bulletin </w:t>
      </w:r>
      <w:r w:rsidR="006F45E2">
        <w:rPr>
          <w:rFonts w:ascii="Calibri" w:eastAsia="+mn-ea" w:hAnsi="Calibri" w:cs="Calibri"/>
          <w:b/>
          <w:bCs/>
          <w:smallCaps/>
          <w:kern w:val="24"/>
          <w:sz w:val="28"/>
          <w:szCs w:val="28"/>
        </w:rPr>
        <w:t>2</w:t>
      </w:r>
      <w:r w:rsidR="008E7202" w:rsidRPr="00A209A3">
        <w:rPr>
          <w:rFonts w:ascii="Calibri" w:eastAsia="+mn-ea" w:hAnsi="Calibri" w:cs="Calibri"/>
          <w:b/>
          <w:bCs/>
          <w:smallCaps/>
          <w:kern w:val="24"/>
          <w:sz w:val="28"/>
          <w:szCs w:val="28"/>
        </w:rPr>
        <w:t>/202</w:t>
      </w:r>
      <w:r w:rsidR="00AE72B2">
        <w:rPr>
          <w:rFonts w:ascii="Calibri" w:eastAsia="+mn-ea" w:hAnsi="Calibri" w:cs="Calibri"/>
          <w:b/>
          <w:bCs/>
          <w:smallCaps/>
          <w:kern w:val="24"/>
          <w:sz w:val="28"/>
          <w:szCs w:val="28"/>
        </w:rPr>
        <w:t>5</w:t>
      </w:r>
    </w:p>
    <w:p w14:paraId="5C3E9A6F" w14:textId="4718EF01" w:rsidR="00544F19" w:rsidRPr="000A43EE" w:rsidRDefault="000B368A" w:rsidP="007F7400">
      <w:pPr>
        <w:pStyle w:val="NormalWeb"/>
        <w:spacing w:before="200" w:beforeAutospacing="0" w:after="0" w:afterAutospacing="0" w:line="216" w:lineRule="auto"/>
        <w:jc w:val="both"/>
        <w:rPr>
          <w:rFonts w:ascii="Calibri" w:hAnsi="Calibri" w:cs="Calibri"/>
        </w:rPr>
      </w:pPr>
      <w:r w:rsidRPr="000A43EE">
        <w:rPr>
          <w:rFonts w:ascii="Calibri" w:hAnsi="Calibri" w:cs="Calibri"/>
        </w:rPr>
        <w:t xml:space="preserve">This bulletin </w:t>
      </w:r>
      <w:r w:rsidR="00C26F6D" w:rsidRPr="000A43EE">
        <w:rPr>
          <w:rFonts w:ascii="Calibri" w:hAnsi="Calibri" w:cs="Calibri"/>
        </w:rPr>
        <w:t>is for sharing</w:t>
      </w:r>
      <w:r w:rsidRPr="000A43EE">
        <w:rPr>
          <w:rFonts w:ascii="Calibri" w:hAnsi="Calibri" w:cs="Calibri"/>
        </w:rPr>
        <w:t xml:space="preserve"> </w:t>
      </w:r>
      <w:r w:rsidR="00A864D8" w:rsidRPr="000A43EE">
        <w:rPr>
          <w:rFonts w:ascii="Calibri" w:hAnsi="Calibri" w:cs="Calibri"/>
        </w:rPr>
        <w:t>Stirling Law School’s achievement</w:t>
      </w:r>
      <w:r w:rsidR="00431C5D" w:rsidRPr="000A43EE">
        <w:rPr>
          <w:rFonts w:ascii="Calibri" w:hAnsi="Calibri" w:cs="Calibri"/>
        </w:rPr>
        <w:t>s</w:t>
      </w:r>
      <w:r w:rsidR="00A864D8" w:rsidRPr="000A43EE">
        <w:rPr>
          <w:rFonts w:ascii="Calibri" w:hAnsi="Calibri" w:cs="Calibri"/>
        </w:rPr>
        <w:t xml:space="preserve"> in research, teaching, and </w:t>
      </w:r>
      <w:r w:rsidR="007F0C5D" w:rsidRPr="000A43EE">
        <w:rPr>
          <w:rFonts w:ascii="Calibri" w:hAnsi="Calibri" w:cs="Calibri"/>
        </w:rPr>
        <w:t>citizenship</w:t>
      </w:r>
      <w:r w:rsidR="00A864D8" w:rsidRPr="000A43EE">
        <w:rPr>
          <w:rFonts w:ascii="Calibri" w:hAnsi="Calibri" w:cs="Calibri"/>
        </w:rPr>
        <w:t xml:space="preserve">. </w:t>
      </w:r>
      <w:r w:rsidR="00D35E83">
        <w:rPr>
          <w:rFonts w:ascii="Calibri" w:hAnsi="Calibri" w:cs="Calibri"/>
        </w:rPr>
        <w:t>This recognises the importance of</w:t>
      </w:r>
      <w:r w:rsidR="003C6C9F" w:rsidRPr="000A43EE">
        <w:rPr>
          <w:rFonts w:ascii="Calibri" w:hAnsi="Calibri" w:cs="Calibri"/>
        </w:rPr>
        <w:t xml:space="preserve"> </w:t>
      </w:r>
      <w:r w:rsidR="00A50103" w:rsidRPr="000A43EE">
        <w:rPr>
          <w:rFonts w:ascii="Calibri" w:hAnsi="Calibri" w:cs="Calibri"/>
        </w:rPr>
        <w:t>celebrat</w:t>
      </w:r>
      <w:r w:rsidR="00D35E83">
        <w:rPr>
          <w:rFonts w:ascii="Calibri" w:hAnsi="Calibri" w:cs="Calibri"/>
        </w:rPr>
        <w:t>ing successes</w:t>
      </w:r>
      <w:r w:rsidR="00A50103" w:rsidRPr="000A43EE">
        <w:rPr>
          <w:rFonts w:ascii="Calibri" w:hAnsi="Calibri" w:cs="Calibri"/>
        </w:rPr>
        <w:t>, strengthen</w:t>
      </w:r>
      <w:r w:rsidR="00D35E83">
        <w:rPr>
          <w:rFonts w:ascii="Calibri" w:hAnsi="Calibri" w:cs="Calibri"/>
        </w:rPr>
        <w:t>ing</w:t>
      </w:r>
      <w:r w:rsidR="00A50103" w:rsidRPr="000A43EE">
        <w:rPr>
          <w:rFonts w:ascii="Calibri" w:hAnsi="Calibri" w:cs="Calibri"/>
        </w:rPr>
        <w:t xml:space="preserve"> </w:t>
      </w:r>
      <w:r w:rsidR="006049AC" w:rsidRPr="000A43EE">
        <w:rPr>
          <w:rFonts w:ascii="Calibri" w:hAnsi="Calibri" w:cs="Calibri"/>
        </w:rPr>
        <w:t>our</w:t>
      </w:r>
      <w:r w:rsidR="00A50103" w:rsidRPr="000A43EE">
        <w:rPr>
          <w:rFonts w:ascii="Calibri" w:hAnsi="Calibri" w:cs="Calibri"/>
        </w:rPr>
        <w:t xml:space="preserve"> sense of community, and </w:t>
      </w:r>
      <w:r w:rsidR="003B4D65" w:rsidRPr="000A43EE">
        <w:rPr>
          <w:rFonts w:ascii="Calibri" w:hAnsi="Calibri" w:cs="Calibri"/>
        </w:rPr>
        <w:t>creat</w:t>
      </w:r>
      <w:r w:rsidR="00D35E83">
        <w:rPr>
          <w:rFonts w:ascii="Calibri" w:hAnsi="Calibri" w:cs="Calibri"/>
        </w:rPr>
        <w:t>ing</w:t>
      </w:r>
      <w:r w:rsidR="003B4D65" w:rsidRPr="000A43EE">
        <w:rPr>
          <w:rFonts w:ascii="Calibri" w:hAnsi="Calibri" w:cs="Calibri"/>
        </w:rPr>
        <w:t xml:space="preserve"> opportunities for cross-Faculty and cross-University collaboration</w:t>
      </w:r>
      <w:r w:rsidR="00403B10" w:rsidRPr="000A43EE">
        <w:rPr>
          <w:rFonts w:ascii="Calibri" w:hAnsi="Calibri" w:cs="Calibri"/>
        </w:rPr>
        <w:t>s</w:t>
      </w:r>
      <w:r w:rsidR="003B4D65" w:rsidRPr="000A43EE">
        <w:rPr>
          <w:rFonts w:ascii="Calibri" w:hAnsi="Calibri" w:cs="Calibri"/>
        </w:rPr>
        <w:t xml:space="preserve">. </w:t>
      </w:r>
      <w:r w:rsidR="00EA1EC8" w:rsidRPr="000A43EE">
        <w:rPr>
          <w:rFonts w:ascii="Calibri" w:hAnsi="Calibri" w:cs="Calibri"/>
        </w:rPr>
        <w:t>We hope you’ll enjoy th</w:t>
      </w:r>
      <w:r w:rsidR="00751047">
        <w:rPr>
          <w:rFonts w:ascii="Calibri" w:hAnsi="Calibri" w:cs="Calibri"/>
        </w:rPr>
        <w:t>ese</w:t>
      </w:r>
      <w:r w:rsidR="003144EE" w:rsidRPr="000A43EE">
        <w:rPr>
          <w:rFonts w:ascii="Calibri" w:hAnsi="Calibri" w:cs="Calibri"/>
        </w:rPr>
        <w:t xml:space="preserve"> </w:t>
      </w:r>
      <w:r w:rsidR="0006118E">
        <w:rPr>
          <w:rFonts w:ascii="Calibri" w:hAnsi="Calibri" w:cs="Calibri"/>
        </w:rPr>
        <w:t>snippet</w:t>
      </w:r>
      <w:r w:rsidR="00751047">
        <w:rPr>
          <w:rFonts w:ascii="Calibri" w:hAnsi="Calibri" w:cs="Calibri"/>
        </w:rPr>
        <w:t>s</w:t>
      </w:r>
      <w:r w:rsidR="00772F24" w:rsidRPr="000A43EE">
        <w:rPr>
          <w:rFonts w:ascii="Calibri" w:hAnsi="Calibri" w:cs="Calibri"/>
        </w:rPr>
        <w:t xml:space="preserve"> </w:t>
      </w:r>
      <w:r w:rsidR="003144EE" w:rsidRPr="000A43EE">
        <w:rPr>
          <w:rFonts w:ascii="Calibri" w:hAnsi="Calibri" w:cs="Calibri"/>
        </w:rPr>
        <w:t xml:space="preserve">of Stirling Law School’s </w:t>
      </w:r>
      <w:r w:rsidR="00D5027E" w:rsidRPr="000A43EE">
        <w:rPr>
          <w:rFonts w:ascii="Calibri" w:hAnsi="Calibri" w:cs="Calibri"/>
        </w:rPr>
        <w:t xml:space="preserve">recent </w:t>
      </w:r>
      <w:r w:rsidR="00403B10" w:rsidRPr="000A43EE">
        <w:rPr>
          <w:rFonts w:ascii="Calibri" w:hAnsi="Calibri" w:cs="Calibri"/>
        </w:rPr>
        <w:t>successes.</w:t>
      </w:r>
    </w:p>
    <w:sdt>
      <w:sdtPr>
        <w:rPr>
          <w:rFonts w:ascii="Calibri" w:eastAsiaTheme="minorHAnsi" w:hAnsi="Calibri" w:cs="Calibri"/>
          <w:color w:val="auto"/>
          <w:sz w:val="28"/>
          <w:szCs w:val="28"/>
          <w:lang w:val="en-GB"/>
        </w:rPr>
        <w:id w:val="-225455364"/>
        <w:docPartObj>
          <w:docPartGallery w:val="Table of Contents"/>
          <w:docPartUnique/>
        </w:docPartObj>
      </w:sdtPr>
      <w:sdtEndPr>
        <w:rPr>
          <w:rFonts w:eastAsia="Times New Roman"/>
          <w:noProof/>
          <w:sz w:val="26"/>
          <w:szCs w:val="26"/>
        </w:rPr>
      </w:sdtEndPr>
      <w:sdtContent>
        <w:sdt>
          <w:sdtPr>
            <w:rPr>
              <w:rFonts w:ascii="Calibri" w:eastAsiaTheme="minorHAnsi" w:hAnsi="Calibri" w:cs="Calibri"/>
              <w:color w:val="auto"/>
              <w:sz w:val="28"/>
              <w:szCs w:val="28"/>
              <w:lang w:val="en-GB"/>
            </w:rPr>
            <w:id w:val="-1547598299"/>
            <w:docPartObj>
              <w:docPartGallery w:val="Table of Contents"/>
              <w:docPartUnique/>
            </w:docPartObj>
          </w:sdtPr>
          <w:sdtEndPr>
            <w:rPr>
              <w:rFonts w:eastAsia="Times New Roman"/>
              <w:noProof/>
              <w:sz w:val="26"/>
              <w:szCs w:val="26"/>
            </w:rPr>
          </w:sdtEndPr>
          <w:sdtContent>
            <w:p w14:paraId="4F7C98CD" w14:textId="77777777" w:rsidR="007B3CE5" w:rsidRPr="00F75B61" w:rsidRDefault="007B3CE5" w:rsidP="007B3CE5">
              <w:pPr>
                <w:pStyle w:val="TOCHeading"/>
                <w:rPr>
                  <w:rFonts w:asciiTheme="minorHAnsi" w:hAnsiTheme="minorHAnsi" w:cstheme="minorHAnsi"/>
                  <w:sz w:val="24"/>
                  <w:szCs w:val="24"/>
                  <w:lang w:val="en-GB"/>
                </w:rPr>
              </w:pPr>
              <w:r w:rsidRPr="00F75B61">
                <w:rPr>
                  <w:rFonts w:asciiTheme="minorHAnsi" w:hAnsiTheme="minorHAnsi" w:cstheme="minorHAnsi"/>
                  <w:sz w:val="24"/>
                  <w:szCs w:val="24"/>
                  <w:lang w:val="en-GB"/>
                </w:rPr>
                <w:t>Table of</w:t>
              </w:r>
              <w:r w:rsidRPr="00F75B61">
                <w:rPr>
                  <w:rFonts w:asciiTheme="minorHAnsi" w:eastAsiaTheme="minorHAnsi" w:hAnsiTheme="minorHAnsi" w:cstheme="minorHAnsi"/>
                  <w:color w:val="auto"/>
                  <w:sz w:val="24"/>
                  <w:szCs w:val="24"/>
                  <w:lang w:val="en-GB"/>
                </w:rPr>
                <w:t xml:space="preserve"> </w:t>
              </w:r>
              <w:r w:rsidRPr="00F75B61">
                <w:rPr>
                  <w:rFonts w:asciiTheme="minorHAnsi" w:hAnsiTheme="minorHAnsi" w:cstheme="minorHAnsi"/>
                  <w:sz w:val="24"/>
                  <w:szCs w:val="24"/>
                  <w:lang w:val="en-GB"/>
                </w:rPr>
                <w:t>Contents</w:t>
              </w:r>
            </w:p>
            <w:p w14:paraId="79FECD9B" w14:textId="77777777" w:rsidR="007B3CE5" w:rsidRPr="00F75B61" w:rsidRDefault="007B3CE5" w:rsidP="007B3CE5">
              <w:pPr>
                <w:rPr>
                  <w:rFonts w:asciiTheme="minorHAnsi" w:hAnsiTheme="minorHAnsi" w:cstheme="minorHAnsi"/>
                </w:rPr>
              </w:pPr>
            </w:p>
            <w:p w14:paraId="0B10E4A7" w14:textId="344A9771" w:rsidR="00C7099E" w:rsidRDefault="007B3CE5">
              <w:pPr>
                <w:pStyle w:val="TOC1"/>
                <w:rPr>
                  <w:rFonts w:eastAsiaTheme="minorEastAsia" w:cstheme="minorBidi"/>
                  <w:b w:val="0"/>
                  <w:bCs w:val="0"/>
                  <w:kern w:val="2"/>
                  <w14:ligatures w14:val="standardContextual"/>
                </w:rPr>
              </w:pPr>
              <w:r w:rsidRPr="00F75B61">
                <w:rPr>
                  <w:noProof w:val="0"/>
                </w:rPr>
                <w:fldChar w:fldCharType="begin"/>
              </w:r>
              <w:r w:rsidRPr="00F75B61">
                <w:instrText xml:space="preserve"> TOC \o "1-3" \h \z \u </w:instrText>
              </w:r>
              <w:r w:rsidRPr="00F75B61">
                <w:rPr>
                  <w:noProof w:val="0"/>
                </w:rPr>
                <w:fldChar w:fldCharType="separate"/>
              </w:r>
              <w:hyperlink w:anchor="_Toc217391020" w:history="1">
                <w:r w:rsidR="00C7099E" w:rsidRPr="001D5784">
                  <w:rPr>
                    <w:rStyle w:val="Hyperlink"/>
                    <w:rFonts w:ascii="Calibri" w:hAnsi="Calibri" w:cs="Calibri"/>
                  </w:rPr>
                  <w:t>Impact, engagement, and funding</w:t>
                </w:r>
                <w:r w:rsidR="00C7099E">
                  <w:rPr>
                    <w:webHidden/>
                  </w:rPr>
                  <w:tab/>
                </w:r>
                <w:r w:rsidR="00C7099E">
                  <w:rPr>
                    <w:webHidden/>
                  </w:rPr>
                  <w:fldChar w:fldCharType="begin"/>
                </w:r>
                <w:r w:rsidR="00C7099E">
                  <w:rPr>
                    <w:webHidden/>
                  </w:rPr>
                  <w:instrText xml:space="preserve"> PAGEREF _Toc217391020 \h </w:instrText>
                </w:r>
                <w:r w:rsidR="00C7099E">
                  <w:rPr>
                    <w:webHidden/>
                  </w:rPr>
                </w:r>
                <w:r w:rsidR="00C7099E">
                  <w:rPr>
                    <w:webHidden/>
                  </w:rPr>
                  <w:fldChar w:fldCharType="separate"/>
                </w:r>
                <w:r w:rsidR="00144DDE">
                  <w:rPr>
                    <w:webHidden/>
                  </w:rPr>
                  <w:t>1</w:t>
                </w:r>
                <w:r w:rsidR="00C7099E">
                  <w:rPr>
                    <w:webHidden/>
                  </w:rPr>
                  <w:fldChar w:fldCharType="end"/>
                </w:r>
              </w:hyperlink>
            </w:p>
            <w:p w14:paraId="222085D4" w14:textId="39916ECD" w:rsidR="00C7099E" w:rsidRDefault="00C7099E">
              <w:pPr>
                <w:pStyle w:val="TOC1"/>
                <w:rPr>
                  <w:rFonts w:eastAsiaTheme="minorEastAsia" w:cstheme="minorBidi"/>
                  <w:b w:val="0"/>
                  <w:bCs w:val="0"/>
                  <w:kern w:val="2"/>
                  <w14:ligatures w14:val="standardContextual"/>
                </w:rPr>
              </w:pPr>
              <w:hyperlink w:anchor="_Toc217391021" w:history="1">
                <w:r w:rsidRPr="001D5784">
                  <w:rPr>
                    <w:rStyle w:val="Hyperlink"/>
                    <w:rFonts w:ascii="Calibri" w:hAnsi="Calibri" w:cs="Calibri"/>
                  </w:rPr>
                  <w:t>Publications</w:t>
                </w:r>
                <w:r>
                  <w:rPr>
                    <w:webHidden/>
                  </w:rPr>
                  <w:tab/>
                </w:r>
                <w:r>
                  <w:rPr>
                    <w:webHidden/>
                  </w:rPr>
                  <w:fldChar w:fldCharType="begin"/>
                </w:r>
                <w:r>
                  <w:rPr>
                    <w:webHidden/>
                  </w:rPr>
                  <w:instrText xml:space="preserve"> PAGEREF _Toc217391021 \h </w:instrText>
                </w:r>
                <w:r>
                  <w:rPr>
                    <w:webHidden/>
                  </w:rPr>
                </w:r>
                <w:r>
                  <w:rPr>
                    <w:webHidden/>
                  </w:rPr>
                  <w:fldChar w:fldCharType="separate"/>
                </w:r>
                <w:r w:rsidR="00144DDE">
                  <w:rPr>
                    <w:webHidden/>
                  </w:rPr>
                  <w:t>4</w:t>
                </w:r>
                <w:r>
                  <w:rPr>
                    <w:webHidden/>
                  </w:rPr>
                  <w:fldChar w:fldCharType="end"/>
                </w:r>
              </w:hyperlink>
            </w:p>
            <w:p w14:paraId="54BAE178" w14:textId="11CDDB77" w:rsidR="00C7099E" w:rsidRDefault="00C7099E">
              <w:pPr>
                <w:pStyle w:val="TOC2"/>
                <w:rPr>
                  <w:rFonts w:eastAsiaTheme="minorEastAsia" w:cstheme="minorBidi"/>
                  <w:i w:val="0"/>
                  <w:iCs w:val="0"/>
                  <w:kern w:val="2"/>
                  <w14:ligatures w14:val="standardContextual"/>
                </w:rPr>
              </w:pPr>
              <w:hyperlink w:anchor="_Toc217391022" w:history="1">
                <w:r w:rsidRPr="001D5784">
                  <w:rPr>
                    <w:rStyle w:val="Hyperlink"/>
                  </w:rPr>
                  <w:t>Books</w:t>
                </w:r>
                <w:r>
                  <w:rPr>
                    <w:webHidden/>
                  </w:rPr>
                  <w:tab/>
                </w:r>
                <w:r>
                  <w:rPr>
                    <w:webHidden/>
                  </w:rPr>
                  <w:fldChar w:fldCharType="begin"/>
                </w:r>
                <w:r>
                  <w:rPr>
                    <w:webHidden/>
                  </w:rPr>
                  <w:instrText xml:space="preserve"> PAGEREF _Toc217391022 \h </w:instrText>
                </w:r>
                <w:r>
                  <w:rPr>
                    <w:webHidden/>
                  </w:rPr>
                </w:r>
                <w:r>
                  <w:rPr>
                    <w:webHidden/>
                  </w:rPr>
                  <w:fldChar w:fldCharType="separate"/>
                </w:r>
                <w:r w:rsidR="00144DDE">
                  <w:rPr>
                    <w:webHidden/>
                  </w:rPr>
                  <w:t>4</w:t>
                </w:r>
                <w:r>
                  <w:rPr>
                    <w:webHidden/>
                  </w:rPr>
                  <w:fldChar w:fldCharType="end"/>
                </w:r>
              </w:hyperlink>
            </w:p>
            <w:p w14:paraId="20688F10" w14:textId="5A996B93" w:rsidR="00C7099E" w:rsidRDefault="00C7099E">
              <w:pPr>
                <w:pStyle w:val="TOC2"/>
                <w:rPr>
                  <w:rFonts w:eastAsiaTheme="minorEastAsia" w:cstheme="minorBidi"/>
                  <w:i w:val="0"/>
                  <w:iCs w:val="0"/>
                  <w:kern w:val="2"/>
                  <w14:ligatures w14:val="standardContextual"/>
                </w:rPr>
              </w:pPr>
              <w:hyperlink w:anchor="_Toc217391023" w:history="1">
                <w:r w:rsidRPr="001D5784">
                  <w:rPr>
                    <w:rStyle w:val="Hyperlink"/>
                    <w:rFonts w:ascii="Calibri" w:hAnsi="Calibri" w:cs="Calibri"/>
                  </w:rPr>
                  <w:t>Journal articles</w:t>
                </w:r>
                <w:r>
                  <w:rPr>
                    <w:webHidden/>
                  </w:rPr>
                  <w:tab/>
                </w:r>
                <w:r>
                  <w:rPr>
                    <w:webHidden/>
                  </w:rPr>
                  <w:fldChar w:fldCharType="begin"/>
                </w:r>
                <w:r>
                  <w:rPr>
                    <w:webHidden/>
                  </w:rPr>
                  <w:instrText xml:space="preserve"> PAGEREF _Toc217391023 \h </w:instrText>
                </w:r>
                <w:r>
                  <w:rPr>
                    <w:webHidden/>
                  </w:rPr>
                </w:r>
                <w:r>
                  <w:rPr>
                    <w:webHidden/>
                  </w:rPr>
                  <w:fldChar w:fldCharType="separate"/>
                </w:r>
                <w:r w:rsidR="00144DDE">
                  <w:rPr>
                    <w:webHidden/>
                  </w:rPr>
                  <w:t>4</w:t>
                </w:r>
                <w:r>
                  <w:rPr>
                    <w:webHidden/>
                  </w:rPr>
                  <w:fldChar w:fldCharType="end"/>
                </w:r>
              </w:hyperlink>
            </w:p>
            <w:p w14:paraId="664523D0" w14:textId="63A6ADA3" w:rsidR="00C7099E" w:rsidRDefault="00C7099E">
              <w:pPr>
                <w:pStyle w:val="TOC2"/>
                <w:rPr>
                  <w:rFonts w:eastAsiaTheme="minorEastAsia" w:cstheme="minorBidi"/>
                  <w:i w:val="0"/>
                  <w:iCs w:val="0"/>
                  <w:kern w:val="2"/>
                  <w14:ligatures w14:val="standardContextual"/>
                </w:rPr>
              </w:pPr>
              <w:hyperlink w:anchor="_Toc217391024" w:history="1">
                <w:r w:rsidRPr="001D5784">
                  <w:rPr>
                    <w:rStyle w:val="Hyperlink"/>
                    <w:rFonts w:ascii="Calibri" w:hAnsi="Calibri" w:cs="Calibri"/>
                  </w:rPr>
                  <w:t>Chapters</w:t>
                </w:r>
                <w:r>
                  <w:rPr>
                    <w:webHidden/>
                  </w:rPr>
                  <w:tab/>
                </w:r>
                <w:r>
                  <w:rPr>
                    <w:webHidden/>
                  </w:rPr>
                  <w:fldChar w:fldCharType="begin"/>
                </w:r>
                <w:r>
                  <w:rPr>
                    <w:webHidden/>
                  </w:rPr>
                  <w:instrText xml:space="preserve"> PAGEREF _Toc217391024 \h </w:instrText>
                </w:r>
                <w:r>
                  <w:rPr>
                    <w:webHidden/>
                  </w:rPr>
                </w:r>
                <w:r>
                  <w:rPr>
                    <w:webHidden/>
                  </w:rPr>
                  <w:fldChar w:fldCharType="separate"/>
                </w:r>
                <w:r w:rsidR="00144DDE">
                  <w:rPr>
                    <w:webHidden/>
                  </w:rPr>
                  <w:t>7</w:t>
                </w:r>
                <w:r>
                  <w:rPr>
                    <w:webHidden/>
                  </w:rPr>
                  <w:fldChar w:fldCharType="end"/>
                </w:r>
              </w:hyperlink>
            </w:p>
            <w:p w14:paraId="057BDBF3" w14:textId="608C35CE" w:rsidR="00C7099E" w:rsidRDefault="00C7099E">
              <w:pPr>
                <w:pStyle w:val="TOC1"/>
                <w:rPr>
                  <w:rFonts w:eastAsiaTheme="minorEastAsia" w:cstheme="minorBidi"/>
                  <w:b w:val="0"/>
                  <w:bCs w:val="0"/>
                  <w:kern w:val="2"/>
                  <w14:ligatures w14:val="standardContextual"/>
                </w:rPr>
              </w:pPr>
              <w:hyperlink w:anchor="_Toc217391025" w:history="1">
                <w:r w:rsidRPr="001D5784">
                  <w:rPr>
                    <w:rStyle w:val="Hyperlink"/>
                    <w:rFonts w:ascii="Calibri" w:hAnsi="Calibri" w:cs="Calibri"/>
                  </w:rPr>
                  <w:t>Esteem, network, and citizenship</w:t>
                </w:r>
                <w:r>
                  <w:rPr>
                    <w:webHidden/>
                  </w:rPr>
                  <w:tab/>
                </w:r>
                <w:r>
                  <w:rPr>
                    <w:webHidden/>
                  </w:rPr>
                  <w:fldChar w:fldCharType="begin"/>
                </w:r>
                <w:r>
                  <w:rPr>
                    <w:webHidden/>
                  </w:rPr>
                  <w:instrText xml:space="preserve"> PAGEREF _Toc217391025 \h </w:instrText>
                </w:r>
                <w:r>
                  <w:rPr>
                    <w:webHidden/>
                  </w:rPr>
                </w:r>
                <w:r>
                  <w:rPr>
                    <w:webHidden/>
                  </w:rPr>
                  <w:fldChar w:fldCharType="separate"/>
                </w:r>
                <w:r w:rsidR="00144DDE">
                  <w:rPr>
                    <w:webHidden/>
                  </w:rPr>
                  <w:t>9</w:t>
                </w:r>
                <w:r>
                  <w:rPr>
                    <w:webHidden/>
                  </w:rPr>
                  <w:fldChar w:fldCharType="end"/>
                </w:r>
              </w:hyperlink>
            </w:p>
            <w:p w14:paraId="7BB1B6A4" w14:textId="56ED8CB8" w:rsidR="00C7099E" w:rsidRDefault="00C7099E">
              <w:pPr>
                <w:pStyle w:val="TOC1"/>
                <w:rPr>
                  <w:rFonts w:eastAsiaTheme="minorEastAsia" w:cstheme="minorBidi"/>
                  <w:b w:val="0"/>
                  <w:bCs w:val="0"/>
                  <w:kern w:val="2"/>
                  <w14:ligatures w14:val="standardContextual"/>
                </w:rPr>
              </w:pPr>
              <w:hyperlink w:anchor="_Toc217391026" w:history="1">
                <w:r w:rsidRPr="001D5784">
                  <w:rPr>
                    <w:rStyle w:val="Hyperlink"/>
                    <w:rFonts w:ascii="Calibri" w:hAnsi="Calibri" w:cs="Calibri"/>
                  </w:rPr>
                  <w:t>Events, dissemination, and media presence</w:t>
                </w:r>
                <w:r>
                  <w:rPr>
                    <w:webHidden/>
                  </w:rPr>
                  <w:tab/>
                </w:r>
                <w:r>
                  <w:rPr>
                    <w:webHidden/>
                  </w:rPr>
                  <w:fldChar w:fldCharType="begin"/>
                </w:r>
                <w:r>
                  <w:rPr>
                    <w:webHidden/>
                  </w:rPr>
                  <w:instrText xml:space="preserve"> PAGEREF _Toc217391026 \h </w:instrText>
                </w:r>
                <w:r>
                  <w:rPr>
                    <w:webHidden/>
                  </w:rPr>
                </w:r>
                <w:r>
                  <w:rPr>
                    <w:webHidden/>
                  </w:rPr>
                  <w:fldChar w:fldCharType="separate"/>
                </w:r>
                <w:r w:rsidR="00144DDE">
                  <w:rPr>
                    <w:webHidden/>
                  </w:rPr>
                  <w:t>9</w:t>
                </w:r>
                <w:r>
                  <w:rPr>
                    <w:webHidden/>
                  </w:rPr>
                  <w:fldChar w:fldCharType="end"/>
                </w:r>
              </w:hyperlink>
            </w:p>
            <w:p w14:paraId="6BB8A8B6" w14:textId="1224008E" w:rsidR="00C7099E" w:rsidRDefault="00C7099E">
              <w:pPr>
                <w:pStyle w:val="TOC3"/>
                <w:rPr>
                  <w:rFonts w:eastAsiaTheme="minorEastAsia" w:cstheme="minorBidi"/>
                  <w:b w:val="0"/>
                  <w:bCs w:val="0"/>
                  <w:kern w:val="2"/>
                  <w14:ligatures w14:val="standardContextual"/>
                </w:rPr>
              </w:pPr>
              <w:hyperlink w:anchor="_Toc217391027" w:history="1">
                <w:r w:rsidRPr="001D5784">
                  <w:rPr>
                    <w:rStyle w:val="Hyperlink"/>
                  </w:rPr>
                  <w:t>Staffing</w:t>
                </w:r>
                <w:r>
                  <w:rPr>
                    <w:webHidden/>
                  </w:rPr>
                  <w:tab/>
                </w:r>
                <w:r>
                  <w:rPr>
                    <w:webHidden/>
                  </w:rPr>
                  <w:fldChar w:fldCharType="begin"/>
                </w:r>
                <w:r>
                  <w:rPr>
                    <w:webHidden/>
                  </w:rPr>
                  <w:instrText xml:space="preserve"> PAGEREF _Toc217391027 \h </w:instrText>
                </w:r>
                <w:r>
                  <w:rPr>
                    <w:webHidden/>
                  </w:rPr>
                </w:r>
                <w:r>
                  <w:rPr>
                    <w:webHidden/>
                  </w:rPr>
                  <w:fldChar w:fldCharType="separate"/>
                </w:r>
                <w:r w:rsidR="00144DDE">
                  <w:rPr>
                    <w:webHidden/>
                  </w:rPr>
                  <w:t>12</w:t>
                </w:r>
                <w:r>
                  <w:rPr>
                    <w:webHidden/>
                  </w:rPr>
                  <w:fldChar w:fldCharType="end"/>
                </w:r>
              </w:hyperlink>
            </w:p>
            <w:p w14:paraId="475B3C0D" w14:textId="262D4721" w:rsidR="006719A4" w:rsidRPr="00262B8E" w:rsidRDefault="007B3CE5" w:rsidP="00447237">
              <w:pPr>
                <w:rPr>
                  <w:rFonts w:ascii="Calibri" w:hAnsi="Calibri" w:cs="Calibri"/>
                  <w:noProof/>
                  <w:sz w:val="26"/>
                  <w:szCs w:val="26"/>
                </w:rPr>
              </w:pPr>
              <w:r w:rsidRPr="00F75B61">
                <w:rPr>
                  <w:rFonts w:asciiTheme="minorHAnsi" w:hAnsiTheme="minorHAnsi" w:cstheme="minorHAnsi"/>
                  <w:noProof/>
                </w:rPr>
                <w:fldChar w:fldCharType="end"/>
              </w:r>
            </w:p>
          </w:sdtContent>
        </w:sdt>
      </w:sdtContent>
    </w:sdt>
    <w:p w14:paraId="26CDC519" w14:textId="25D242F1" w:rsidR="006F45E2" w:rsidRPr="00070E16" w:rsidRDefault="0068647B" w:rsidP="006F45E2">
      <w:pPr>
        <w:pStyle w:val="Heading1"/>
        <w:contextualSpacing/>
        <w:rPr>
          <w:rFonts w:ascii="Calibri" w:hAnsi="Calibri" w:cs="Calibri"/>
          <w:b/>
          <w:bCs/>
          <w:sz w:val="28"/>
          <w:szCs w:val="28"/>
        </w:rPr>
      </w:pPr>
      <w:bookmarkStart w:id="0" w:name="_Toc185451808"/>
      <w:bookmarkStart w:id="1" w:name="_Toc217391020"/>
      <w:r w:rsidRPr="00070E16">
        <w:rPr>
          <w:rFonts w:ascii="Calibri" w:hAnsi="Calibri" w:cs="Calibri"/>
          <w:b/>
          <w:bCs/>
          <w:sz w:val="28"/>
          <w:szCs w:val="28"/>
        </w:rPr>
        <w:t>Impact</w:t>
      </w:r>
      <w:r w:rsidR="00DF2BD1" w:rsidRPr="00070E16">
        <w:rPr>
          <w:rFonts w:ascii="Calibri" w:hAnsi="Calibri" w:cs="Calibri"/>
          <w:b/>
          <w:bCs/>
          <w:sz w:val="28"/>
          <w:szCs w:val="28"/>
        </w:rPr>
        <w:t>,</w:t>
      </w:r>
      <w:r w:rsidR="00B773E2" w:rsidRPr="00070E16">
        <w:rPr>
          <w:rFonts w:ascii="Calibri" w:hAnsi="Calibri" w:cs="Calibri"/>
          <w:b/>
          <w:bCs/>
          <w:sz w:val="28"/>
          <w:szCs w:val="28"/>
        </w:rPr>
        <w:t xml:space="preserve"> engagement</w:t>
      </w:r>
      <w:bookmarkEnd w:id="0"/>
      <w:r w:rsidR="00E41BA8">
        <w:rPr>
          <w:rFonts w:ascii="Calibri" w:hAnsi="Calibri" w:cs="Calibri"/>
          <w:b/>
          <w:bCs/>
          <w:sz w:val="28"/>
          <w:szCs w:val="28"/>
        </w:rPr>
        <w:t>,</w:t>
      </w:r>
      <w:r w:rsidR="00DF2BD1" w:rsidRPr="00070E16">
        <w:rPr>
          <w:rFonts w:ascii="Calibri" w:hAnsi="Calibri" w:cs="Calibri"/>
          <w:b/>
          <w:bCs/>
          <w:sz w:val="28"/>
          <w:szCs w:val="28"/>
        </w:rPr>
        <w:t xml:space="preserve"> and funding</w:t>
      </w:r>
      <w:bookmarkEnd w:id="1"/>
    </w:p>
    <w:p w14:paraId="59BB03DF" w14:textId="77777777" w:rsidR="00DB12BF" w:rsidRDefault="00DB12BF" w:rsidP="00093CD8">
      <w:pPr>
        <w:jc w:val="both"/>
        <w:rPr>
          <w:rFonts w:asciiTheme="minorHAnsi" w:hAnsiTheme="minorHAnsi" w:cstheme="minorHAnsi"/>
          <w:b/>
          <w:bCs/>
        </w:rPr>
      </w:pPr>
    </w:p>
    <w:p w14:paraId="49A30967" w14:textId="762579BA" w:rsidR="00317720" w:rsidRPr="00070E16" w:rsidRDefault="00317720" w:rsidP="00093CD8">
      <w:pPr>
        <w:jc w:val="both"/>
        <w:rPr>
          <w:rFonts w:asciiTheme="minorHAnsi" w:hAnsiTheme="minorHAnsi" w:cstheme="minorHAnsi"/>
          <w:b/>
          <w:bCs/>
          <w:u w:val="single"/>
        </w:rPr>
      </w:pPr>
      <w:r w:rsidRPr="00070E16">
        <w:rPr>
          <w:rFonts w:asciiTheme="minorHAnsi" w:hAnsiTheme="minorHAnsi" w:cstheme="minorHAnsi"/>
          <w:b/>
          <w:bCs/>
          <w:u w:val="single"/>
        </w:rPr>
        <w:t>Hague Conference on Private International Law (HCCH) Working Group on Jurisdiction</w:t>
      </w:r>
    </w:p>
    <w:p w14:paraId="77B1AC22" w14:textId="77777777" w:rsidR="00317720" w:rsidRDefault="00317720" w:rsidP="00093CD8">
      <w:pPr>
        <w:jc w:val="both"/>
        <w:rPr>
          <w:rFonts w:asciiTheme="minorHAnsi" w:hAnsiTheme="minorHAnsi" w:cstheme="minorHAnsi"/>
          <w:b/>
          <w:bCs/>
        </w:rPr>
      </w:pPr>
    </w:p>
    <w:p w14:paraId="35B1B8A7" w14:textId="65E88ECF" w:rsidR="0084726C" w:rsidRDefault="0084726C" w:rsidP="00093CD8">
      <w:pPr>
        <w:jc w:val="both"/>
        <w:rPr>
          <w:rFonts w:asciiTheme="minorHAnsi" w:hAnsiTheme="minorHAnsi" w:cstheme="minorHAnsi"/>
          <w:b/>
          <w:bCs/>
        </w:rPr>
      </w:pPr>
      <w:r w:rsidRPr="001C034E">
        <w:rPr>
          <w:rFonts w:asciiTheme="minorHAnsi" w:hAnsiTheme="minorHAnsi" w:cstheme="minorHAnsi"/>
          <w:b/>
          <w:bCs/>
        </w:rPr>
        <w:t xml:space="preserve">Professor Paul Beaumont </w:t>
      </w:r>
      <w:r w:rsidRPr="001C034E">
        <w:rPr>
          <w:rFonts w:asciiTheme="minorHAnsi" w:hAnsiTheme="minorHAnsi" w:cstheme="minorHAnsi"/>
        </w:rPr>
        <w:t>continued to represent the EU in the Hague Conference on Private International Law (HCCH) Working Group on Jurisdiction. The latest meeting in The Hague in October 2025 finalised the latest version of a Draft Text for a Convention on Parallel Proceedings and Related Actions in Civil or Commercial Matters.  The Working Group also helped the HCCH Secretariat (the Permanent Bureau) to finalise a consultation paper to accompany the Draft Text.  For the first time in the history of the HCCH a Draft Text of a Convention is the subject of a global online consultation which is open until 9.00, 26</w:t>
      </w:r>
      <w:r w:rsidR="00A31573">
        <w:rPr>
          <w:rFonts w:asciiTheme="minorHAnsi" w:hAnsiTheme="minorHAnsi" w:cstheme="minorHAnsi"/>
        </w:rPr>
        <w:t>th</w:t>
      </w:r>
      <w:r w:rsidRPr="001C034E">
        <w:rPr>
          <w:rFonts w:asciiTheme="minorHAnsi" w:hAnsiTheme="minorHAnsi" w:cstheme="minorHAnsi"/>
        </w:rPr>
        <w:t xml:space="preserve"> January 2026, see</w:t>
      </w:r>
      <w:r w:rsidRPr="001C034E">
        <w:rPr>
          <w:rFonts w:asciiTheme="minorHAnsi" w:hAnsiTheme="minorHAnsi" w:cstheme="minorHAnsi"/>
          <w:b/>
          <w:bCs/>
        </w:rPr>
        <w:t> </w:t>
      </w:r>
      <w:hyperlink r:id="rId12" w:tooltip="Original URL: https://www.hcch.net/en/projects/legislative-projects/jurisdiction/public-consultation. Click or tap if you trust this link." w:history="1">
        <w:r w:rsidRPr="001C034E">
          <w:rPr>
            <w:rStyle w:val="Hyperlink"/>
            <w:rFonts w:asciiTheme="minorHAnsi" w:hAnsiTheme="minorHAnsi" w:cstheme="minorHAnsi"/>
            <w:b/>
            <w:bCs/>
          </w:rPr>
          <w:t>HCCH | Public consultation on the Draft Text</w:t>
        </w:r>
      </w:hyperlink>
      <w:r w:rsidRPr="001C034E">
        <w:rPr>
          <w:rFonts w:asciiTheme="minorHAnsi" w:hAnsiTheme="minorHAnsi" w:cstheme="minorHAnsi"/>
          <w:b/>
          <w:bCs/>
        </w:rPr>
        <w:t>.</w:t>
      </w:r>
    </w:p>
    <w:p w14:paraId="357582EE" w14:textId="77777777" w:rsidR="001B672C" w:rsidRDefault="001B672C" w:rsidP="00093CD8">
      <w:pPr>
        <w:jc w:val="both"/>
        <w:rPr>
          <w:rFonts w:asciiTheme="minorHAnsi" w:hAnsiTheme="minorHAnsi" w:cstheme="minorHAnsi"/>
          <w:b/>
          <w:bCs/>
        </w:rPr>
      </w:pPr>
    </w:p>
    <w:p w14:paraId="092D44A0" w14:textId="7FEA6362" w:rsidR="00317720" w:rsidRPr="00070E16" w:rsidRDefault="00317720" w:rsidP="00093CD8">
      <w:pPr>
        <w:jc w:val="both"/>
        <w:rPr>
          <w:rFonts w:asciiTheme="minorHAnsi" w:hAnsiTheme="minorHAnsi" w:cstheme="minorHAnsi"/>
          <w:b/>
          <w:bCs/>
          <w:u w:val="single"/>
        </w:rPr>
      </w:pPr>
      <w:r w:rsidRPr="00070E16">
        <w:rPr>
          <w:rFonts w:asciiTheme="minorHAnsi" w:hAnsiTheme="minorHAnsi" w:cstheme="minorHAnsi"/>
          <w:b/>
          <w:bCs/>
          <w:u w:val="single"/>
        </w:rPr>
        <w:t>2025 OECD DAC Civil Society Days</w:t>
      </w:r>
    </w:p>
    <w:p w14:paraId="43FD2CF7" w14:textId="77777777" w:rsidR="00317720" w:rsidRDefault="00317720" w:rsidP="00093CD8">
      <w:pPr>
        <w:jc w:val="both"/>
        <w:rPr>
          <w:rFonts w:asciiTheme="minorHAnsi" w:hAnsiTheme="minorHAnsi" w:cstheme="minorHAnsi"/>
          <w:b/>
          <w:bCs/>
        </w:rPr>
      </w:pPr>
    </w:p>
    <w:p w14:paraId="11F9F0CF" w14:textId="14DA1AD8" w:rsidR="001B672C" w:rsidRPr="00623358" w:rsidRDefault="001B672C" w:rsidP="001B672C">
      <w:pPr>
        <w:jc w:val="both"/>
        <w:rPr>
          <w:rFonts w:asciiTheme="minorHAnsi" w:hAnsiTheme="minorHAnsi" w:cstheme="minorHAnsi"/>
        </w:rPr>
      </w:pPr>
      <w:r w:rsidRPr="00623358">
        <w:rPr>
          <w:rFonts w:asciiTheme="minorHAnsi" w:hAnsiTheme="minorHAnsi" w:cstheme="minorHAnsi"/>
          <w:b/>
          <w:bCs/>
        </w:rPr>
        <w:t>Dr Domenico Carolei</w:t>
      </w:r>
      <w:r w:rsidRPr="00623358">
        <w:rPr>
          <w:rFonts w:asciiTheme="minorHAnsi" w:hAnsiTheme="minorHAnsi" w:cstheme="minorHAnsi"/>
        </w:rPr>
        <w:t xml:space="preserve"> was invited to speak as an academic expert at the 2025 OECD DAC Civil</w:t>
      </w:r>
      <w:r w:rsidR="00BE110B">
        <w:rPr>
          <w:rFonts w:asciiTheme="minorHAnsi" w:hAnsiTheme="minorHAnsi" w:cstheme="minorHAnsi"/>
        </w:rPr>
        <w:t xml:space="preserve"> </w:t>
      </w:r>
      <w:r w:rsidRPr="00623358">
        <w:rPr>
          <w:rFonts w:asciiTheme="minorHAnsi" w:hAnsiTheme="minorHAnsi" w:cstheme="minorHAnsi"/>
        </w:rPr>
        <w:t>Society Days in Paris (June 2025). The event gathered over 320 participants from governments, civil society organisations, philanthropic foundations and multilateral institutions under the theme </w:t>
      </w:r>
      <w:r w:rsidRPr="00623358">
        <w:rPr>
          <w:rFonts w:asciiTheme="minorHAnsi" w:hAnsiTheme="minorHAnsi" w:cstheme="minorHAnsi"/>
          <w:i/>
          <w:iCs/>
        </w:rPr>
        <w:t>“Protecting Civic Space in a Turbulent World.”</w:t>
      </w:r>
    </w:p>
    <w:p w14:paraId="3C97DD49" w14:textId="77777777" w:rsidR="001B672C" w:rsidRPr="00623358" w:rsidRDefault="001B672C" w:rsidP="001B672C">
      <w:pPr>
        <w:jc w:val="both"/>
        <w:rPr>
          <w:rFonts w:asciiTheme="minorHAnsi" w:hAnsiTheme="minorHAnsi" w:cstheme="minorHAnsi"/>
        </w:rPr>
      </w:pPr>
    </w:p>
    <w:p w14:paraId="29111A2E" w14:textId="6C7C667A" w:rsidR="001B672C" w:rsidRPr="00623358" w:rsidRDefault="001B672C" w:rsidP="001B672C">
      <w:pPr>
        <w:jc w:val="both"/>
        <w:rPr>
          <w:rFonts w:asciiTheme="minorHAnsi" w:hAnsiTheme="minorHAnsi" w:cstheme="minorHAnsi"/>
        </w:rPr>
      </w:pPr>
      <w:r w:rsidRPr="00623358">
        <w:rPr>
          <w:rFonts w:asciiTheme="minorHAnsi" w:hAnsiTheme="minorHAnsi" w:cstheme="minorHAnsi"/>
        </w:rPr>
        <w:lastRenderedPageBreak/>
        <w:t xml:space="preserve">Contributing to Session 3: “Strengthening CSO Accountability to Counter Shrinking Civic Space,” Dr </w:t>
      </w:r>
      <w:proofErr w:type="spellStart"/>
      <w:r w:rsidRPr="00623358">
        <w:rPr>
          <w:rFonts w:asciiTheme="minorHAnsi" w:hAnsiTheme="minorHAnsi" w:cstheme="minorHAnsi"/>
        </w:rPr>
        <w:t>Carolei</w:t>
      </w:r>
      <w:proofErr w:type="spellEnd"/>
      <w:r w:rsidRPr="00623358">
        <w:rPr>
          <w:rFonts w:asciiTheme="minorHAnsi" w:hAnsiTheme="minorHAnsi" w:cstheme="minorHAnsi"/>
        </w:rPr>
        <w:t xml:space="preserve"> addressed international institutions’ role in emerging accountability frameworks, the balance between self-regulation and oversight, and the importance of safeguarding civic freedoms.</w:t>
      </w:r>
    </w:p>
    <w:p w14:paraId="10261654" w14:textId="77777777" w:rsidR="001B672C" w:rsidRPr="00623358" w:rsidRDefault="001B672C" w:rsidP="001B672C">
      <w:pPr>
        <w:jc w:val="both"/>
        <w:rPr>
          <w:rFonts w:asciiTheme="minorHAnsi" w:hAnsiTheme="minorHAnsi" w:cstheme="minorHAnsi"/>
        </w:rPr>
      </w:pPr>
    </w:p>
    <w:p w14:paraId="4EE5A0C2" w14:textId="6D52FF3D" w:rsidR="00E57678" w:rsidRPr="001B672C" w:rsidRDefault="001B672C" w:rsidP="00093CD8">
      <w:pPr>
        <w:jc w:val="both"/>
        <w:rPr>
          <w:rFonts w:asciiTheme="minorHAnsi" w:hAnsiTheme="minorHAnsi" w:cstheme="minorHAnsi"/>
        </w:rPr>
      </w:pPr>
      <w:r w:rsidRPr="00623358">
        <w:rPr>
          <w:rFonts w:asciiTheme="minorHAnsi" w:hAnsiTheme="minorHAnsi" w:cstheme="minorHAnsi"/>
        </w:rPr>
        <w:t xml:space="preserve">Panel speakers included Oleksandr Yarema, State Secretary of Ukraine; Anne Lindeberg, Swedish International Development Cooperation Agency (Sida); Fredrick Olinga, DENIVA (Uganda); and Hans Rosenkranz Silva, Comunidad Organizaciones </w:t>
      </w:r>
      <w:proofErr w:type="spellStart"/>
      <w:r w:rsidRPr="00623358">
        <w:rPr>
          <w:rFonts w:asciiTheme="minorHAnsi" w:hAnsiTheme="minorHAnsi" w:cstheme="minorHAnsi"/>
        </w:rPr>
        <w:t>Solidarias</w:t>
      </w:r>
      <w:proofErr w:type="spellEnd"/>
      <w:r w:rsidRPr="00623358">
        <w:rPr>
          <w:rFonts w:asciiTheme="minorHAnsi" w:hAnsiTheme="minorHAnsi" w:cstheme="minorHAnsi"/>
        </w:rPr>
        <w:t xml:space="preserve"> (Chile). The session was moderated by Megan Colnar, Executive Director of Accountable Now.</w:t>
      </w:r>
      <w:r>
        <w:rPr>
          <w:rFonts w:asciiTheme="minorHAnsi" w:hAnsiTheme="minorHAnsi" w:cstheme="minorHAnsi"/>
        </w:rPr>
        <w:t xml:space="preserve"> </w:t>
      </w:r>
      <w:r w:rsidRPr="00623358">
        <w:rPr>
          <w:rFonts w:asciiTheme="minorHAnsi" w:hAnsiTheme="minorHAnsi" w:cstheme="minorHAnsi"/>
        </w:rPr>
        <w:t>The full recording is available on</w:t>
      </w:r>
      <w:r>
        <w:rPr>
          <w:rFonts w:asciiTheme="minorHAnsi" w:hAnsiTheme="minorHAnsi" w:cstheme="minorHAnsi"/>
        </w:rPr>
        <w:t xml:space="preserve"> </w:t>
      </w:r>
      <w:hyperlink r:id="rId13" w:tooltip="Original URL: https://oecdtv.webtv-solution.com/players/VV9DfcK5OlvYi3-T3ZmABfs7HZEWwuR-8raV8m76llltNLDBy0QR50Pu5PoqxJmvQK6EcqVeDnwAgNB4ktG2ig. Click or tap if you trust this link." w:history="1">
        <w:r>
          <w:rPr>
            <w:rStyle w:val="Hyperlink"/>
            <w:rFonts w:asciiTheme="minorHAnsi" w:hAnsiTheme="minorHAnsi" w:cstheme="minorHAnsi"/>
          </w:rPr>
          <w:t>OECD TV.</w:t>
        </w:r>
      </w:hyperlink>
    </w:p>
    <w:p w14:paraId="59C5BD3F" w14:textId="538F5B82" w:rsidR="001B672C" w:rsidRDefault="00317720" w:rsidP="00093CD8">
      <w:pPr>
        <w:jc w:val="both"/>
        <w:rPr>
          <w:rFonts w:asciiTheme="minorHAnsi" w:hAnsiTheme="minorHAnsi" w:cstheme="minorHAnsi"/>
          <w:b/>
          <w:bCs/>
        </w:rPr>
      </w:pPr>
      <w:r>
        <w:rPr>
          <w:rFonts w:asciiTheme="minorHAnsi" w:hAnsiTheme="minorHAnsi" w:cstheme="minorHAnsi"/>
          <w:noProof/>
        </w:rPr>
        <w:drawing>
          <wp:anchor distT="0" distB="0" distL="114300" distR="114300" simplePos="0" relativeHeight="251661312" behindDoc="0" locked="0" layoutInCell="1" allowOverlap="1" wp14:anchorId="4CD4A611" wp14:editId="60C00137">
            <wp:simplePos x="0" y="0"/>
            <wp:positionH relativeFrom="column">
              <wp:posOffset>2817628</wp:posOffset>
            </wp:positionH>
            <wp:positionV relativeFrom="paragraph">
              <wp:posOffset>170239</wp:posOffset>
            </wp:positionV>
            <wp:extent cx="2934586" cy="2105559"/>
            <wp:effectExtent l="0" t="0" r="0" b="9525"/>
            <wp:wrapNone/>
            <wp:docPr id="18570253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42785" cy="211144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w:drawing>
          <wp:anchor distT="0" distB="0" distL="114300" distR="114300" simplePos="0" relativeHeight="251662336" behindDoc="1" locked="0" layoutInCell="1" allowOverlap="1" wp14:anchorId="4FC79343" wp14:editId="70D022F6">
            <wp:simplePos x="0" y="0"/>
            <wp:positionH relativeFrom="column">
              <wp:posOffset>-53340</wp:posOffset>
            </wp:positionH>
            <wp:positionV relativeFrom="paragraph">
              <wp:posOffset>159385</wp:posOffset>
            </wp:positionV>
            <wp:extent cx="2793365" cy="2136140"/>
            <wp:effectExtent l="0" t="0" r="6985" b="0"/>
            <wp:wrapTight wrapText="bothSides">
              <wp:wrapPolygon edited="0">
                <wp:start x="0" y="0"/>
                <wp:lineTo x="0" y="21382"/>
                <wp:lineTo x="21507" y="21382"/>
                <wp:lineTo x="21507" y="0"/>
                <wp:lineTo x="0" y="0"/>
              </wp:wrapPolygon>
            </wp:wrapTight>
            <wp:docPr id="2103250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793365" cy="2136140"/>
                    </a:xfrm>
                    <a:prstGeom prst="rect">
                      <a:avLst/>
                    </a:prstGeom>
                    <a:noFill/>
                    <a:ln>
                      <a:noFill/>
                    </a:ln>
                  </pic:spPr>
                </pic:pic>
              </a:graphicData>
            </a:graphic>
            <wp14:sizeRelH relativeFrom="margin">
              <wp14:pctWidth>0</wp14:pctWidth>
            </wp14:sizeRelH>
          </wp:anchor>
        </w:drawing>
      </w:r>
    </w:p>
    <w:p w14:paraId="63E72BAC" w14:textId="6F89F008" w:rsidR="001B672C" w:rsidRDefault="001B672C" w:rsidP="00093CD8">
      <w:pPr>
        <w:jc w:val="both"/>
        <w:rPr>
          <w:rFonts w:asciiTheme="minorHAnsi" w:hAnsiTheme="minorHAnsi" w:cstheme="minorHAnsi"/>
          <w:b/>
          <w:bCs/>
        </w:rPr>
      </w:pPr>
    </w:p>
    <w:p w14:paraId="5AE0E151" w14:textId="77777777" w:rsidR="00E57678" w:rsidRDefault="00E57678" w:rsidP="00093CD8">
      <w:pPr>
        <w:jc w:val="both"/>
        <w:rPr>
          <w:rFonts w:asciiTheme="minorHAnsi" w:hAnsiTheme="minorHAnsi" w:cstheme="minorHAnsi"/>
          <w:i/>
          <w:iCs/>
        </w:rPr>
      </w:pPr>
    </w:p>
    <w:p w14:paraId="68D98F33" w14:textId="77777777" w:rsidR="00E57678" w:rsidRDefault="00E57678" w:rsidP="00093CD8">
      <w:pPr>
        <w:jc w:val="both"/>
        <w:rPr>
          <w:rFonts w:asciiTheme="minorHAnsi" w:hAnsiTheme="minorHAnsi" w:cstheme="minorHAnsi"/>
          <w:i/>
          <w:iCs/>
        </w:rPr>
      </w:pPr>
    </w:p>
    <w:p w14:paraId="229E956D" w14:textId="77777777" w:rsidR="00E57678" w:rsidRDefault="00E57678" w:rsidP="00093CD8">
      <w:pPr>
        <w:jc w:val="both"/>
        <w:rPr>
          <w:rFonts w:asciiTheme="minorHAnsi" w:hAnsiTheme="minorHAnsi" w:cstheme="minorHAnsi"/>
          <w:i/>
          <w:iCs/>
        </w:rPr>
      </w:pPr>
    </w:p>
    <w:p w14:paraId="36443539" w14:textId="77777777" w:rsidR="00E57678" w:rsidRDefault="00E57678" w:rsidP="00093CD8">
      <w:pPr>
        <w:jc w:val="both"/>
        <w:rPr>
          <w:rFonts w:asciiTheme="minorHAnsi" w:hAnsiTheme="minorHAnsi" w:cstheme="minorHAnsi"/>
          <w:i/>
          <w:iCs/>
        </w:rPr>
      </w:pPr>
    </w:p>
    <w:p w14:paraId="207EFCC2" w14:textId="77777777" w:rsidR="00E57678" w:rsidRDefault="00E57678" w:rsidP="00093CD8">
      <w:pPr>
        <w:jc w:val="both"/>
        <w:rPr>
          <w:rFonts w:asciiTheme="minorHAnsi" w:hAnsiTheme="minorHAnsi" w:cstheme="minorHAnsi"/>
          <w:i/>
          <w:iCs/>
        </w:rPr>
      </w:pPr>
    </w:p>
    <w:p w14:paraId="7655B88C" w14:textId="77777777" w:rsidR="00E57678" w:rsidRDefault="00E57678" w:rsidP="00093CD8">
      <w:pPr>
        <w:jc w:val="both"/>
        <w:rPr>
          <w:rFonts w:asciiTheme="minorHAnsi" w:hAnsiTheme="minorHAnsi" w:cstheme="minorHAnsi"/>
          <w:i/>
          <w:iCs/>
        </w:rPr>
      </w:pPr>
    </w:p>
    <w:p w14:paraId="7C479920" w14:textId="77777777" w:rsidR="00E57678" w:rsidRDefault="00E57678" w:rsidP="00093CD8">
      <w:pPr>
        <w:jc w:val="both"/>
        <w:rPr>
          <w:rFonts w:asciiTheme="minorHAnsi" w:hAnsiTheme="minorHAnsi" w:cstheme="minorHAnsi"/>
          <w:i/>
          <w:iCs/>
        </w:rPr>
      </w:pPr>
    </w:p>
    <w:p w14:paraId="29FA6D52" w14:textId="77777777" w:rsidR="00E57678" w:rsidRDefault="00E57678" w:rsidP="00093CD8">
      <w:pPr>
        <w:jc w:val="both"/>
        <w:rPr>
          <w:rFonts w:asciiTheme="minorHAnsi" w:hAnsiTheme="minorHAnsi" w:cstheme="minorHAnsi"/>
          <w:i/>
          <w:iCs/>
        </w:rPr>
      </w:pPr>
    </w:p>
    <w:p w14:paraId="5857EC41" w14:textId="77777777" w:rsidR="00E57678" w:rsidRDefault="00E57678" w:rsidP="00093CD8">
      <w:pPr>
        <w:jc w:val="both"/>
        <w:rPr>
          <w:rFonts w:asciiTheme="minorHAnsi" w:hAnsiTheme="minorHAnsi" w:cstheme="minorHAnsi"/>
          <w:i/>
          <w:iCs/>
        </w:rPr>
      </w:pPr>
    </w:p>
    <w:p w14:paraId="5B48BAB4" w14:textId="77777777" w:rsidR="00E57678" w:rsidRDefault="00E57678" w:rsidP="00093CD8">
      <w:pPr>
        <w:jc w:val="both"/>
        <w:rPr>
          <w:rFonts w:asciiTheme="minorHAnsi" w:hAnsiTheme="minorHAnsi" w:cstheme="minorHAnsi"/>
          <w:i/>
          <w:iCs/>
        </w:rPr>
      </w:pPr>
    </w:p>
    <w:p w14:paraId="6BCBFD36" w14:textId="77777777" w:rsidR="00E57678" w:rsidRDefault="00E57678" w:rsidP="00093CD8">
      <w:pPr>
        <w:jc w:val="both"/>
        <w:rPr>
          <w:rFonts w:asciiTheme="minorHAnsi" w:hAnsiTheme="minorHAnsi" w:cstheme="minorHAnsi"/>
          <w:i/>
          <w:iCs/>
        </w:rPr>
      </w:pPr>
    </w:p>
    <w:p w14:paraId="54F86DFB" w14:textId="548E670B" w:rsidR="00E57678" w:rsidRPr="00E57678" w:rsidRDefault="00E57678" w:rsidP="00E57678">
      <w:pPr>
        <w:jc w:val="both"/>
        <w:rPr>
          <w:rFonts w:asciiTheme="minorHAnsi" w:hAnsiTheme="minorHAnsi" w:cstheme="minorHAnsi"/>
          <w:i/>
          <w:iCs/>
          <w:sz w:val="22"/>
          <w:szCs w:val="22"/>
        </w:rPr>
      </w:pPr>
      <w:r w:rsidRPr="00E57678">
        <w:rPr>
          <w:rFonts w:asciiTheme="minorHAnsi" w:hAnsiTheme="minorHAnsi" w:cstheme="minorHAnsi"/>
          <w:i/>
          <w:iCs/>
          <w:sz w:val="22"/>
          <w:szCs w:val="22"/>
        </w:rPr>
        <w:t>Figure 1: Photos from the event showing Dr Domenico Carolei on the panel.</w:t>
      </w:r>
    </w:p>
    <w:p w14:paraId="6E8D7116" w14:textId="77777777" w:rsidR="00E57678" w:rsidRDefault="00E57678" w:rsidP="00093CD8">
      <w:pPr>
        <w:jc w:val="both"/>
        <w:rPr>
          <w:rFonts w:asciiTheme="minorHAnsi" w:hAnsiTheme="minorHAnsi" w:cstheme="minorHAnsi"/>
          <w:b/>
          <w:bCs/>
        </w:rPr>
      </w:pPr>
    </w:p>
    <w:p w14:paraId="70BD1514" w14:textId="5530A783" w:rsidR="00317720" w:rsidRPr="00440214" w:rsidRDefault="009722A4" w:rsidP="00DB12BF">
      <w:pPr>
        <w:jc w:val="both"/>
        <w:rPr>
          <w:rFonts w:asciiTheme="minorHAnsi" w:hAnsiTheme="minorHAnsi" w:cstheme="minorHAnsi"/>
          <w:b/>
          <w:bCs/>
          <w:u w:val="single"/>
        </w:rPr>
      </w:pPr>
      <w:r w:rsidRPr="00440214">
        <w:rPr>
          <w:rFonts w:asciiTheme="minorHAnsi" w:hAnsiTheme="minorHAnsi" w:cstheme="minorHAnsi"/>
          <w:b/>
          <w:bCs/>
          <w:u w:val="single"/>
        </w:rPr>
        <w:t>International Notaries Conference</w:t>
      </w:r>
    </w:p>
    <w:p w14:paraId="4E7AB9A4" w14:textId="77777777" w:rsidR="009722A4" w:rsidRDefault="009722A4" w:rsidP="00DB12BF">
      <w:pPr>
        <w:jc w:val="both"/>
        <w:rPr>
          <w:rFonts w:asciiTheme="minorHAnsi" w:hAnsiTheme="minorHAnsi" w:cstheme="minorHAnsi"/>
        </w:rPr>
      </w:pPr>
    </w:p>
    <w:p w14:paraId="491B7BE3" w14:textId="09D1BF9A" w:rsidR="00DB12BF" w:rsidRPr="00DB12BF" w:rsidRDefault="00DB12BF" w:rsidP="00DB12BF">
      <w:pPr>
        <w:jc w:val="both"/>
        <w:rPr>
          <w:rFonts w:asciiTheme="minorHAnsi" w:hAnsiTheme="minorHAnsi" w:cstheme="minorHAnsi"/>
        </w:rPr>
      </w:pPr>
      <w:r w:rsidRPr="00DB12BF">
        <w:rPr>
          <w:rFonts w:asciiTheme="minorHAnsi" w:hAnsiTheme="minorHAnsi" w:cstheme="minorHAnsi"/>
        </w:rPr>
        <w:t>In the Spring of 2025</w:t>
      </w:r>
      <w:r>
        <w:rPr>
          <w:rFonts w:asciiTheme="minorHAnsi" w:hAnsiTheme="minorHAnsi" w:cstheme="minorHAnsi"/>
        </w:rPr>
        <w:t xml:space="preserve">, </w:t>
      </w:r>
      <w:r w:rsidRPr="00E80C67">
        <w:rPr>
          <w:rFonts w:asciiTheme="minorHAnsi" w:hAnsiTheme="minorHAnsi" w:cstheme="minorHAnsi"/>
          <w:b/>
          <w:bCs/>
        </w:rPr>
        <w:t>Dr Jayne Holliday</w:t>
      </w:r>
      <w:r w:rsidRPr="00DB12BF">
        <w:rPr>
          <w:rFonts w:asciiTheme="minorHAnsi" w:hAnsiTheme="minorHAnsi" w:cstheme="minorHAnsi"/>
        </w:rPr>
        <w:t xml:space="preserve"> provided an Expert Opinion for a cross-border succession case involving Scotland and Italy. As a result of that work, </w:t>
      </w:r>
      <w:r w:rsidRPr="00BD07DC">
        <w:rPr>
          <w:rFonts w:asciiTheme="minorHAnsi" w:hAnsiTheme="minorHAnsi" w:cstheme="minorHAnsi"/>
        </w:rPr>
        <w:t>Dr Holliday</w:t>
      </w:r>
      <w:r w:rsidRPr="00DB12BF">
        <w:rPr>
          <w:rFonts w:asciiTheme="minorHAnsi" w:hAnsiTheme="minorHAnsi" w:cstheme="minorHAnsi"/>
        </w:rPr>
        <w:t xml:space="preserve"> and</w:t>
      </w:r>
      <w:r>
        <w:rPr>
          <w:rFonts w:asciiTheme="minorHAnsi" w:hAnsiTheme="minorHAnsi" w:cstheme="minorHAnsi"/>
        </w:rPr>
        <w:t xml:space="preserve"> </w:t>
      </w:r>
      <w:r w:rsidRPr="00E80C67">
        <w:rPr>
          <w:rFonts w:asciiTheme="minorHAnsi" w:hAnsiTheme="minorHAnsi" w:cstheme="minorHAnsi"/>
          <w:b/>
          <w:bCs/>
        </w:rPr>
        <w:t>Professor</w:t>
      </w:r>
      <w:r w:rsidRPr="00DB12BF">
        <w:rPr>
          <w:rFonts w:asciiTheme="minorHAnsi" w:hAnsiTheme="minorHAnsi" w:cstheme="minorHAnsi"/>
          <w:b/>
          <w:bCs/>
        </w:rPr>
        <w:t xml:space="preserve"> Paul</w:t>
      </w:r>
      <w:r w:rsidRPr="00E80C67">
        <w:rPr>
          <w:rFonts w:asciiTheme="minorHAnsi" w:hAnsiTheme="minorHAnsi" w:cstheme="minorHAnsi"/>
          <w:b/>
          <w:bCs/>
        </w:rPr>
        <w:t xml:space="preserve"> Beaumont</w:t>
      </w:r>
      <w:r w:rsidRPr="00DB12BF">
        <w:rPr>
          <w:rFonts w:asciiTheme="minorHAnsi" w:hAnsiTheme="minorHAnsi" w:cstheme="minorHAnsi"/>
        </w:rPr>
        <w:t xml:space="preserve"> were invited to speak at the International Notaries Conference in Edinburgh on 5</w:t>
      </w:r>
      <w:r w:rsidR="00F945DD">
        <w:rPr>
          <w:rFonts w:asciiTheme="minorHAnsi" w:hAnsiTheme="minorHAnsi" w:cstheme="minorHAnsi"/>
        </w:rPr>
        <w:t xml:space="preserve">th </w:t>
      </w:r>
      <w:r w:rsidRPr="00DB12BF">
        <w:rPr>
          <w:rFonts w:asciiTheme="minorHAnsi" w:hAnsiTheme="minorHAnsi" w:cstheme="minorHAnsi"/>
        </w:rPr>
        <w:t>September</w:t>
      </w:r>
      <w:r w:rsidR="00B22B1D">
        <w:rPr>
          <w:rFonts w:asciiTheme="minorHAnsi" w:hAnsiTheme="minorHAnsi" w:cstheme="minorHAnsi"/>
        </w:rPr>
        <w:t xml:space="preserve"> 2025</w:t>
      </w:r>
      <w:r w:rsidRPr="00DB12BF">
        <w:rPr>
          <w:rFonts w:asciiTheme="minorHAnsi" w:hAnsiTheme="minorHAnsi" w:cstheme="minorHAnsi"/>
        </w:rPr>
        <w:t xml:space="preserve"> where </w:t>
      </w:r>
      <w:r w:rsidRPr="00BD07DC">
        <w:rPr>
          <w:rFonts w:asciiTheme="minorHAnsi" w:hAnsiTheme="minorHAnsi" w:cstheme="minorHAnsi"/>
        </w:rPr>
        <w:t>Dr Holliday</w:t>
      </w:r>
      <w:r w:rsidRPr="00DB12BF">
        <w:rPr>
          <w:rFonts w:asciiTheme="minorHAnsi" w:hAnsiTheme="minorHAnsi" w:cstheme="minorHAnsi"/>
          <w:b/>
          <w:bCs/>
        </w:rPr>
        <w:t xml:space="preserve"> </w:t>
      </w:r>
      <w:r w:rsidRPr="00DB12BF">
        <w:rPr>
          <w:rFonts w:asciiTheme="minorHAnsi" w:hAnsiTheme="minorHAnsi" w:cstheme="minorHAnsi"/>
        </w:rPr>
        <w:t>had the honour of explaining Scots private international law rules of succession and the implied choice of law rule under article 83 of the EU Succession Regulation, to all who attended</w:t>
      </w:r>
      <w:r w:rsidR="009B3A46">
        <w:rPr>
          <w:rFonts w:asciiTheme="minorHAnsi" w:hAnsiTheme="minorHAnsi" w:cstheme="minorHAnsi"/>
        </w:rPr>
        <w:t xml:space="preserve">. See </w:t>
      </w:r>
      <w:r w:rsidR="00610F07">
        <w:rPr>
          <w:rFonts w:asciiTheme="minorHAnsi" w:hAnsiTheme="minorHAnsi" w:cstheme="minorHAnsi"/>
        </w:rPr>
        <w:t xml:space="preserve">the </w:t>
      </w:r>
      <w:hyperlink r:id="rId16" w:history="1">
        <w:r w:rsidR="00610F07" w:rsidRPr="00610F07">
          <w:rPr>
            <w:rStyle w:val="Hyperlink"/>
            <w:rFonts w:asciiTheme="minorHAnsi" w:hAnsiTheme="minorHAnsi" w:cstheme="minorHAnsi"/>
          </w:rPr>
          <w:t>conference programme</w:t>
        </w:r>
      </w:hyperlink>
      <w:r w:rsidR="009B3A46">
        <w:rPr>
          <w:rFonts w:asciiTheme="minorHAnsi" w:hAnsiTheme="minorHAnsi" w:cstheme="minorHAnsi"/>
        </w:rPr>
        <w:t xml:space="preserve"> for further details.</w:t>
      </w:r>
    </w:p>
    <w:p w14:paraId="46DCE4F1" w14:textId="42B9675E" w:rsidR="00DB12BF" w:rsidRDefault="00DB12BF" w:rsidP="00610F07">
      <w:pPr>
        <w:tabs>
          <w:tab w:val="left" w:pos="5660"/>
        </w:tabs>
        <w:jc w:val="both"/>
        <w:rPr>
          <w:rFonts w:asciiTheme="minorHAnsi" w:hAnsiTheme="minorHAnsi" w:cstheme="minorHAnsi"/>
          <w:b/>
          <w:bCs/>
        </w:rPr>
      </w:pPr>
    </w:p>
    <w:p w14:paraId="30763274" w14:textId="7BFD9523" w:rsidR="009722A4" w:rsidRPr="00440214" w:rsidRDefault="004B2B89" w:rsidP="00610F07">
      <w:pPr>
        <w:tabs>
          <w:tab w:val="left" w:pos="5660"/>
        </w:tabs>
        <w:jc w:val="both"/>
        <w:rPr>
          <w:rFonts w:asciiTheme="minorHAnsi" w:hAnsiTheme="minorHAnsi" w:cstheme="minorHAnsi"/>
          <w:b/>
          <w:bCs/>
          <w:u w:val="single"/>
        </w:rPr>
      </w:pPr>
      <w:r w:rsidRPr="004B2B89">
        <w:rPr>
          <w:rFonts w:asciiTheme="minorHAnsi" w:hAnsiTheme="minorHAnsi" w:cstheme="minorHAnsi"/>
          <w:b/>
          <w:bCs/>
          <w:u w:val="single"/>
        </w:rPr>
        <w:t>Webinar on COVID-19, Children’s Rights and the MACR</w:t>
      </w:r>
    </w:p>
    <w:p w14:paraId="0BFB2A26" w14:textId="77777777" w:rsidR="009722A4" w:rsidRDefault="009722A4" w:rsidP="00610F07">
      <w:pPr>
        <w:tabs>
          <w:tab w:val="left" w:pos="5660"/>
        </w:tabs>
        <w:jc w:val="both"/>
        <w:rPr>
          <w:rFonts w:asciiTheme="minorHAnsi" w:hAnsiTheme="minorHAnsi" w:cstheme="minorHAnsi"/>
          <w:b/>
          <w:bCs/>
        </w:rPr>
      </w:pPr>
    </w:p>
    <w:p w14:paraId="2968B43D" w14:textId="2192C2DF" w:rsidR="00F75B61" w:rsidRDefault="00EA33E1" w:rsidP="00EA33E1">
      <w:pPr>
        <w:jc w:val="both"/>
        <w:rPr>
          <w:rFonts w:asciiTheme="minorHAnsi" w:hAnsiTheme="minorHAnsi" w:cstheme="minorHAnsi"/>
        </w:rPr>
      </w:pPr>
      <w:r w:rsidRPr="00623358">
        <w:rPr>
          <w:rFonts w:asciiTheme="minorHAnsi" w:hAnsiTheme="minorHAnsi" w:cstheme="minorHAnsi"/>
          <w:b/>
          <w:bCs/>
        </w:rPr>
        <w:t>Dr Tracy Kirk</w:t>
      </w:r>
      <w:r w:rsidRPr="00623358">
        <w:rPr>
          <w:rFonts w:asciiTheme="minorHAnsi" w:hAnsiTheme="minorHAnsi" w:cstheme="minorHAnsi"/>
        </w:rPr>
        <w:t xml:space="preserve"> alongside Dr Aaron Brown and Dr Hannah Wishart delivered a high-impact webinar translating emerging developmental research into actionable insights for youth justice reform. The session directly informed practitioners and policymakers about the long-term consequences of the COVID-19 pandemic on children’s social and emotional development, strengthening calls for a developmentally appropriate minimum age of criminal responsibility and influencing ongoing debates across the UK.</w:t>
      </w:r>
    </w:p>
    <w:p w14:paraId="4C1E27A7" w14:textId="77777777" w:rsidR="00A31573" w:rsidRDefault="00A31573" w:rsidP="00EA33E1">
      <w:pPr>
        <w:jc w:val="both"/>
        <w:rPr>
          <w:rFonts w:asciiTheme="minorHAnsi" w:hAnsiTheme="minorHAnsi" w:cstheme="minorHAnsi"/>
        </w:rPr>
      </w:pPr>
    </w:p>
    <w:p w14:paraId="3663AE5B" w14:textId="77777777" w:rsidR="00A31573" w:rsidRDefault="00A31573" w:rsidP="00EA33E1">
      <w:pPr>
        <w:jc w:val="both"/>
        <w:rPr>
          <w:rFonts w:asciiTheme="minorHAnsi" w:hAnsiTheme="minorHAnsi" w:cstheme="minorHAnsi"/>
        </w:rPr>
      </w:pPr>
    </w:p>
    <w:p w14:paraId="001B114A" w14:textId="77777777" w:rsidR="00A31573" w:rsidRDefault="00A31573" w:rsidP="00EA33E1">
      <w:pPr>
        <w:jc w:val="both"/>
        <w:rPr>
          <w:rFonts w:asciiTheme="minorHAnsi" w:hAnsiTheme="minorHAnsi" w:cstheme="minorHAnsi"/>
        </w:rPr>
      </w:pPr>
    </w:p>
    <w:p w14:paraId="26304EB4" w14:textId="77777777" w:rsidR="00A31573" w:rsidRDefault="00A31573" w:rsidP="00EA33E1">
      <w:pPr>
        <w:jc w:val="both"/>
        <w:rPr>
          <w:rFonts w:asciiTheme="minorHAnsi" w:hAnsiTheme="minorHAnsi" w:cstheme="minorHAnsi"/>
        </w:rPr>
      </w:pPr>
    </w:p>
    <w:p w14:paraId="52B0C687" w14:textId="3E719365" w:rsidR="004B2B89" w:rsidRPr="00440214" w:rsidRDefault="001F0961" w:rsidP="00EA33E1">
      <w:pPr>
        <w:jc w:val="both"/>
        <w:rPr>
          <w:rFonts w:asciiTheme="minorHAnsi" w:hAnsiTheme="minorHAnsi" w:cstheme="minorHAnsi"/>
          <w:b/>
          <w:bCs/>
          <w:u w:val="single"/>
        </w:rPr>
      </w:pPr>
      <w:r w:rsidRPr="001F0961">
        <w:rPr>
          <w:rFonts w:asciiTheme="minorHAnsi" w:hAnsiTheme="minorHAnsi" w:cstheme="minorHAnsi"/>
          <w:b/>
          <w:bCs/>
          <w:u w:val="single"/>
        </w:rPr>
        <w:lastRenderedPageBreak/>
        <w:t>2026 CYCJ Youth Justice Conference</w:t>
      </w:r>
    </w:p>
    <w:p w14:paraId="4F113048" w14:textId="77777777" w:rsidR="004B2B89" w:rsidRPr="00623358" w:rsidRDefault="004B2B89" w:rsidP="00EA33E1">
      <w:pPr>
        <w:jc w:val="both"/>
        <w:rPr>
          <w:rFonts w:asciiTheme="minorHAnsi" w:hAnsiTheme="minorHAnsi" w:cstheme="minorHAnsi"/>
        </w:rPr>
      </w:pPr>
    </w:p>
    <w:p w14:paraId="44DD6107" w14:textId="77777777" w:rsidR="00EA33E1" w:rsidRDefault="00EA33E1" w:rsidP="00EA33E1">
      <w:pPr>
        <w:jc w:val="both"/>
        <w:rPr>
          <w:rFonts w:asciiTheme="minorHAnsi" w:hAnsiTheme="minorHAnsi" w:cstheme="minorHAnsi"/>
        </w:rPr>
      </w:pPr>
      <w:r w:rsidRPr="00623358">
        <w:rPr>
          <w:rFonts w:asciiTheme="minorHAnsi" w:hAnsiTheme="minorHAnsi" w:cstheme="minorHAnsi"/>
          <w:b/>
          <w:bCs/>
        </w:rPr>
        <w:t>Dr Tracy Kirk</w:t>
      </w:r>
      <w:r w:rsidRPr="00623358">
        <w:rPr>
          <w:rFonts w:asciiTheme="minorHAnsi" w:hAnsiTheme="minorHAnsi" w:cstheme="minorHAnsi"/>
        </w:rPr>
        <w:t xml:space="preserve"> was invited to present at the Annual CYCJ Youth Justice Conference 2026 in recognition of her leadership in shaping understandings of evolving capacities in youth justice. Her contribution is expected to influence professional practice at a national level, supporting more rights-compliant, developmentally informed responses to children in conflict with the law.</w:t>
      </w:r>
    </w:p>
    <w:p w14:paraId="6740BFB7" w14:textId="77777777" w:rsidR="001F0961" w:rsidRDefault="001F0961" w:rsidP="00EA33E1">
      <w:pPr>
        <w:jc w:val="both"/>
        <w:rPr>
          <w:rFonts w:asciiTheme="minorHAnsi" w:hAnsiTheme="minorHAnsi" w:cstheme="minorHAnsi"/>
        </w:rPr>
      </w:pPr>
    </w:p>
    <w:p w14:paraId="554EE0FF" w14:textId="021854D8" w:rsidR="001F0961" w:rsidRPr="00440214" w:rsidRDefault="001F0961" w:rsidP="00EA33E1">
      <w:pPr>
        <w:jc w:val="both"/>
        <w:rPr>
          <w:rFonts w:asciiTheme="minorHAnsi" w:hAnsiTheme="minorHAnsi" w:cstheme="minorHAnsi"/>
          <w:b/>
          <w:bCs/>
          <w:u w:val="single"/>
        </w:rPr>
      </w:pPr>
      <w:r w:rsidRPr="001F0961">
        <w:rPr>
          <w:rFonts w:asciiTheme="minorHAnsi" w:hAnsiTheme="minorHAnsi" w:cstheme="minorHAnsi"/>
          <w:b/>
          <w:bCs/>
          <w:u w:val="single"/>
        </w:rPr>
        <w:t>Participatory Research with International Reach</w:t>
      </w:r>
    </w:p>
    <w:p w14:paraId="7BE02C4C" w14:textId="77777777" w:rsidR="00EA33E1" w:rsidRDefault="00EA33E1" w:rsidP="00EA33E1">
      <w:pPr>
        <w:jc w:val="both"/>
        <w:rPr>
          <w:rFonts w:asciiTheme="minorHAnsi" w:hAnsiTheme="minorHAnsi" w:cstheme="minorHAnsi"/>
          <w:b/>
          <w:bCs/>
        </w:rPr>
      </w:pPr>
    </w:p>
    <w:p w14:paraId="26DCB0FF" w14:textId="07ED7211" w:rsidR="00E80C67" w:rsidRDefault="00EA33E1" w:rsidP="00BF315C">
      <w:pPr>
        <w:jc w:val="both"/>
        <w:rPr>
          <w:rFonts w:asciiTheme="minorHAnsi" w:hAnsiTheme="minorHAnsi" w:cstheme="minorHAnsi"/>
        </w:rPr>
      </w:pPr>
      <w:r w:rsidRPr="00623358">
        <w:rPr>
          <w:rFonts w:asciiTheme="minorHAnsi" w:hAnsiTheme="minorHAnsi" w:cstheme="minorHAnsi"/>
          <w:b/>
          <w:bCs/>
        </w:rPr>
        <w:t>Dr Tracy Kirk</w:t>
      </w:r>
      <w:r w:rsidRPr="00623358">
        <w:rPr>
          <w:rFonts w:asciiTheme="minorHAnsi" w:hAnsiTheme="minorHAnsi" w:cstheme="minorHAnsi"/>
        </w:rPr>
        <w:t xml:space="preserve"> is leading participatory research with international reach, working alongside young people as co-researchers to document their experiences of campaigning for UNCRC incorporation. This project elevates youth voice in both academic and policy spaces, models rights-respecting research practice, and is shaping international conversations on meaningful participation and children’s agency in law reform.</w:t>
      </w:r>
    </w:p>
    <w:p w14:paraId="47014495" w14:textId="77777777" w:rsidR="00BF315C" w:rsidRDefault="00BF315C" w:rsidP="00BF315C">
      <w:pPr>
        <w:jc w:val="both"/>
        <w:rPr>
          <w:rFonts w:asciiTheme="minorHAnsi" w:hAnsiTheme="minorHAnsi" w:cstheme="minorHAnsi"/>
        </w:rPr>
      </w:pPr>
    </w:p>
    <w:p w14:paraId="52814F55" w14:textId="045FD715" w:rsidR="00070E16" w:rsidRPr="00070E16" w:rsidRDefault="00070E16" w:rsidP="00BF315C">
      <w:pPr>
        <w:jc w:val="both"/>
        <w:rPr>
          <w:rFonts w:asciiTheme="minorHAnsi" w:hAnsiTheme="minorHAnsi" w:cstheme="minorHAnsi"/>
          <w:b/>
          <w:bCs/>
          <w:u w:val="single"/>
        </w:rPr>
      </w:pPr>
      <w:r w:rsidRPr="00070E16">
        <w:rPr>
          <w:rFonts w:asciiTheme="minorHAnsi" w:hAnsiTheme="minorHAnsi" w:cstheme="minorHAnsi"/>
          <w:b/>
          <w:bCs/>
          <w:u w:val="single"/>
        </w:rPr>
        <w:t>UNCITRAL Colloquium on Possible Updates Possible Updates to the Guide to Enactment and Interpretation of the UNCITRAL Model Law on Cross-Border Insolvency</w:t>
      </w:r>
    </w:p>
    <w:p w14:paraId="705280D9" w14:textId="77777777" w:rsidR="00070E16" w:rsidRPr="00BF315C" w:rsidRDefault="00070E16" w:rsidP="00BF315C">
      <w:pPr>
        <w:jc w:val="both"/>
        <w:rPr>
          <w:rFonts w:asciiTheme="minorHAnsi" w:hAnsiTheme="minorHAnsi" w:cstheme="minorHAnsi"/>
        </w:rPr>
      </w:pPr>
    </w:p>
    <w:p w14:paraId="39F55BAA" w14:textId="7F104D12" w:rsidR="009B2368" w:rsidRPr="009B2368" w:rsidRDefault="009B2368" w:rsidP="009B2368">
      <w:pPr>
        <w:jc w:val="both"/>
        <w:rPr>
          <w:rFonts w:asciiTheme="minorHAnsi" w:hAnsiTheme="minorHAnsi" w:cstheme="minorHAnsi"/>
        </w:rPr>
      </w:pPr>
      <w:r w:rsidRPr="009B2368">
        <w:rPr>
          <w:rFonts w:asciiTheme="minorHAnsi" w:hAnsiTheme="minorHAnsi" w:cstheme="minorHAnsi"/>
        </w:rPr>
        <w:t xml:space="preserve">At the invitation of the United Nations Commission on International Law, </w:t>
      </w:r>
      <w:r w:rsidR="00ED741B" w:rsidRPr="00ED741B">
        <w:rPr>
          <w:rFonts w:asciiTheme="minorHAnsi" w:hAnsiTheme="minorHAnsi" w:cstheme="minorHAnsi"/>
          <w:b/>
          <w:bCs/>
        </w:rPr>
        <w:t xml:space="preserve">Dr </w:t>
      </w:r>
      <w:r w:rsidRPr="009B2368">
        <w:rPr>
          <w:rFonts w:asciiTheme="minorHAnsi" w:hAnsiTheme="minorHAnsi" w:cstheme="minorHAnsi"/>
          <w:b/>
          <w:bCs/>
        </w:rPr>
        <w:t>Pontian Okoli</w:t>
      </w:r>
      <w:r w:rsidRPr="009B2368">
        <w:rPr>
          <w:rFonts w:asciiTheme="minorHAnsi" w:hAnsiTheme="minorHAnsi" w:cstheme="minorHAnsi"/>
        </w:rPr>
        <w:t xml:space="preserve"> spoke as a panellist at the </w:t>
      </w:r>
      <w:r w:rsidRPr="009B2368">
        <w:rPr>
          <w:rFonts w:asciiTheme="minorHAnsi" w:hAnsiTheme="minorHAnsi" w:cstheme="minorHAnsi"/>
          <w:i/>
          <w:iCs/>
        </w:rPr>
        <w:t>UNCITRAL Colloquium on Possible Updates Possible Updates to the Guide to Enactment and Interpretation of the UNCITRAL Model Law on Cross-Border Insolvency </w:t>
      </w:r>
      <w:r w:rsidRPr="009B2368">
        <w:rPr>
          <w:rFonts w:asciiTheme="minorHAnsi" w:hAnsiTheme="minorHAnsi" w:cstheme="minorHAnsi"/>
        </w:rPr>
        <w:t>in Vienna (11</w:t>
      </w:r>
      <w:r w:rsidR="00B64257">
        <w:rPr>
          <w:rFonts w:asciiTheme="minorHAnsi" w:hAnsiTheme="minorHAnsi" w:cstheme="minorHAnsi"/>
        </w:rPr>
        <w:t>th</w:t>
      </w:r>
      <w:r w:rsidRPr="009B2368">
        <w:rPr>
          <w:rFonts w:asciiTheme="minorHAnsi" w:hAnsiTheme="minorHAnsi" w:cstheme="minorHAnsi"/>
        </w:rPr>
        <w:t>-12</w:t>
      </w:r>
      <w:r w:rsidR="00EA33E1">
        <w:rPr>
          <w:rFonts w:asciiTheme="minorHAnsi" w:hAnsiTheme="minorHAnsi" w:cstheme="minorHAnsi"/>
        </w:rPr>
        <w:t>th</w:t>
      </w:r>
      <w:r w:rsidRPr="009B2368">
        <w:rPr>
          <w:rFonts w:asciiTheme="minorHAnsi" w:hAnsiTheme="minorHAnsi" w:cstheme="minorHAnsi"/>
        </w:rPr>
        <w:t xml:space="preserve"> December</w:t>
      </w:r>
      <w:r w:rsidR="00B22B1D">
        <w:rPr>
          <w:rFonts w:asciiTheme="minorHAnsi" w:hAnsiTheme="minorHAnsi" w:cstheme="minorHAnsi"/>
        </w:rPr>
        <w:t xml:space="preserve"> 2025</w:t>
      </w:r>
      <w:r w:rsidRPr="009B2368">
        <w:rPr>
          <w:rFonts w:asciiTheme="minorHAnsi" w:hAnsiTheme="minorHAnsi" w:cstheme="minorHAnsi"/>
        </w:rPr>
        <w:t>). Translations were available in all languages of the United Nations. He was on Panel 5 (Public Policy Exception &amp; Adequate Protection of Creditors). The Panel’s insights, alongside others, “will be considered by the Commission at its next session in 2026, in conjunction with possible future work by UNCITRAL in the area of insolvency law.” As the Australian delegation observed, it was an important and unique opportunity to “shape the future adoption and implementation of the Model Law.”</w:t>
      </w:r>
      <w:r w:rsidR="00ED741B" w:rsidRPr="009B2368">
        <w:rPr>
          <w:rFonts w:asciiTheme="minorHAnsi" w:hAnsiTheme="minorHAnsi" w:cstheme="minorHAnsi"/>
        </w:rPr>
        <w:t xml:space="preserve"> </w:t>
      </w:r>
    </w:p>
    <w:p w14:paraId="52B224B4" w14:textId="77777777" w:rsidR="00631928" w:rsidRDefault="00631928" w:rsidP="00093CD8">
      <w:pPr>
        <w:jc w:val="both"/>
        <w:rPr>
          <w:rFonts w:asciiTheme="minorHAnsi" w:hAnsiTheme="minorHAnsi" w:cstheme="minorHAnsi"/>
        </w:rPr>
      </w:pPr>
    </w:p>
    <w:p w14:paraId="3BBADEAC" w14:textId="7686DAFF" w:rsidR="00D709B5" w:rsidRPr="00440214" w:rsidRDefault="00D709B5" w:rsidP="00093CD8">
      <w:pPr>
        <w:jc w:val="both"/>
        <w:rPr>
          <w:rFonts w:asciiTheme="minorHAnsi" w:hAnsiTheme="minorHAnsi" w:cstheme="minorHAnsi"/>
          <w:b/>
          <w:bCs/>
          <w:u w:val="single"/>
        </w:rPr>
      </w:pPr>
      <w:r w:rsidRPr="00440214">
        <w:rPr>
          <w:rFonts w:asciiTheme="minorHAnsi" w:hAnsiTheme="minorHAnsi" w:cstheme="minorHAnsi"/>
          <w:b/>
          <w:bCs/>
          <w:u w:val="single"/>
        </w:rPr>
        <w:t>2025 Business and Human Rights Forum Annual Conference</w:t>
      </w:r>
    </w:p>
    <w:p w14:paraId="2E6C1343" w14:textId="77777777" w:rsidR="00D709B5" w:rsidRDefault="00D709B5" w:rsidP="00093CD8">
      <w:pPr>
        <w:jc w:val="both"/>
        <w:rPr>
          <w:rFonts w:asciiTheme="minorHAnsi" w:hAnsiTheme="minorHAnsi" w:cstheme="minorHAnsi"/>
        </w:rPr>
      </w:pPr>
    </w:p>
    <w:p w14:paraId="05DE18B8" w14:textId="5AAF706A" w:rsidR="0048607E" w:rsidRDefault="0048607E" w:rsidP="00093CD8">
      <w:pPr>
        <w:jc w:val="both"/>
        <w:rPr>
          <w:rFonts w:asciiTheme="minorHAnsi" w:hAnsiTheme="minorHAnsi" w:cstheme="minorHAnsi"/>
        </w:rPr>
      </w:pPr>
      <w:r w:rsidRPr="00BE534A">
        <w:rPr>
          <w:rFonts w:asciiTheme="minorHAnsi" w:hAnsiTheme="minorHAnsi" w:cstheme="minorHAnsi"/>
          <w:b/>
          <w:bCs/>
        </w:rPr>
        <w:t>Professor Annalisa Savaresi</w:t>
      </w:r>
      <w:r w:rsidRPr="00BE534A">
        <w:rPr>
          <w:rFonts w:asciiTheme="minorHAnsi" w:hAnsiTheme="minorHAnsi" w:cstheme="minorHAnsi"/>
        </w:rPr>
        <w:t xml:space="preserve"> served as a panellist at the </w:t>
      </w:r>
      <w:hyperlink r:id="rId17" w:history="1">
        <w:r w:rsidRPr="00BE534A">
          <w:rPr>
            <w:rStyle w:val="Hyperlink"/>
            <w:rFonts w:asciiTheme="minorHAnsi" w:hAnsiTheme="minorHAnsi" w:cstheme="minorHAnsi"/>
          </w:rPr>
          <w:t>2025 Business and Human Rights Forum Annual Conference</w:t>
        </w:r>
      </w:hyperlink>
      <w:r w:rsidRPr="00BE534A">
        <w:rPr>
          <w:rFonts w:asciiTheme="minorHAnsi" w:hAnsiTheme="minorHAnsi" w:cstheme="minorHAnsi"/>
        </w:rPr>
        <w:t xml:space="preserve"> at BIICL on 15th December.</w:t>
      </w:r>
    </w:p>
    <w:p w14:paraId="6C6B7627" w14:textId="77777777" w:rsidR="0048607E" w:rsidRDefault="0048607E" w:rsidP="00093CD8">
      <w:pPr>
        <w:jc w:val="both"/>
        <w:rPr>
          <w:rFonts w:asciiTheme="minorHAnsi" w:hAnsiTheme="minorHAnsi" w:cstheme="minorHAnsi"/>
        </w:rPr>
      </w:pPr>
    </w:p>
    <w:p w14:paraId="194C2D63" w14:textId="2FE896DF" w:rsidR="00C5777C" w:rsidRDefault="00761D23" w:rsidP="00093CD8">
      <w:pPr>
        <w:jc w:val="both"/>
        <w:rPr>
          <w:rFonts w:ascii="Calibri" w:hAnsi="Calibri" w:cs="Calibri"/>
        </w:rPr>
      </w:pPr>
      <w:r w:rsidRPr="00761D23">
        <w:rPr>
          <w:rFonts w:ascii="Calibri" w:hAnsi="Calibri" w:cs="Calibri"/>
          <w:b/>
          <w:bCs/>
        </w:rPr>
        <w:t>Professo</w:t>
      </w:r>
      <w:r w:rsidR="00B4121C">
        <w:rPr>
          <w:rFonts w:ascii="Calibri" w:hAnsi="Calibri" w:cs="Calibri"/>
          <w:b/>
          <w:bCs/>
        </w:rPr>
        <w:t>r</w:t>
      </w:r>
      <w:r w:rsidRPr="00761D23">
        <w:rPr>
          <w:rFonts w:ascii="Calibri" w:hAnsi="Calibri" w:cs="Calibri"/>
          <w:b/>
          <w:bCs/>
        </w:rPr>
        <w:t xml:space="preserve"> </w:t>
      </w:r>
      <w:proofErr w:type="spellStart"/>
      <w:r w:rsidRPr="00761D23">
        <w:rPr>
          <w:rFonts w:ascii="Calibri" w:hAnsi="Calibri" w:cs="Calibri"/>
          <w:b/>
          <w:bCs/>
        </w:rPr>
        <w:t>Savaresi</w:t>
      </w:r>
      <w:proofErr w:type="spellEnd"/>
      <w:r w:rsidRPr="00761D23">
        <w:rPr>
          <w:rFonts w:ascii="Calibri" w:hAnsi="Calibri" w:cs="Calibri"/>
        </w:rPr>
        <w:t xml:space="preserve"> </w:t>
      </w:r>
      <w:r w:rsidR="00A5500E">
        <w:rPr>
          <w:rFonts w:ascii="Calibri" w:hAnsi="Calibri" w:cs="Calibri"/>
        </w:rPr>
        <w:t xml:space="preserve">also </w:t>
      </w:r>
      <w:r w:rsidRPr="00761D23">
        <w:rPr>
          <w:rFonts w:ascii="Calibri" w:hAnsi="Calibri" w:cs="Calibri"/>
        </w:rPr>
        <w:t xml:space="preserve">contributed to BIICL’s Open-Access Online Training on </w:t>
      </w:r>
      <w:r>
        <w:rPr>
          <w:rFonts w:ascii="Calibri" w:hAnsi="Calibri" w:cs="Calibri"/>
        </w:rPr>
        <w:t>“</w:t>
      </w:r>
      <w:r w:rsidRPr="00761D23">
        <w:rPr>
          <w:rFonts w:ascii="Calibri" w:hAnsi="Calibri" w:cs="Calibri"/>
        </w:rPr>
        <w:t>Global Perspectives on Corporate Climate Litigation</w:t>
      </w:r>
      <w:r>
        <w:rPr>
          <w:rFonts w:ascii="Calibri" w:hAnsi="Calibri" w:cs="Calibri"/>
        </w:rPr>
        <w:t>”</w:t>
      </w:r>
      <w:r w:rsidRPr="00761D23">
        <w:rPr>
          <w:rFonts w:ascii="Calibri" w:hAnsi="Calibri" w:cs="Calibri"/>
        </w:rPr>
        <w:t xml:space="preserve"> on 27</w:t>
      </w:r>
      <w:r w:rsidR="00735AC7">
        <w:rPr>
          <w:rFonts w:ascii="Calibri" w:hAnsi="Calibri" w:cs="Calibri"/>
        </w:rPr>
        <w:t>th</w:t>
      </w:r>
      <w:r w:rsidRPr="00761D23">
        <w:rPr>
          <w:rFonts w:ascii="Calibri" w:hAnsi="Calibri" w:cs="Calibri"/>
        </w:rPr>
        <w:t>-28</w:t>
      </w:r>
      <w:r>
        <w:rPr>
          <w:rFonts w:ascii="Calibri" w:hAnsi="Calibri" w:cs="Calibri"/>
        </w:rPr>
        <w:t>th</w:t>
      </w:r>
      <w:r w:rsidRPr="00761D23">
        <w:rPr>
          <w:rFonts w:ascii="Calibri" w:hAnsi="Calibri" w:cs="Calibri"/>
        </w:rPr>
        <w:t xml:space="preserve"> November</w:t>
      </w:r>
      <w:r w:rsidR="00B22B1D">
        <w:rPr>
          <w:rFonts w:ascii="Calibri" w:hAnsi="Calibri" w:cs="Calibri"/>
        </w:rPr>
        <w:t xml:space="preserve"> 2025</w:t>
      </w:r>
      <w:r>
        <w:rPr>
          <w:rFonts w:ascii="Calibri" w:hAnsi="Calibri" w:cs="Calibri"/>
        </w:rPr>
        <w:t>.</w:t>
      </w:r>
    </w:p>
    <w:p w14:paraId="25ADB97A" w14:textId="77777777" w:rsidR="00A31573" w:rsidRDefault="00A31573" w:rsidP="00093CD8">
      <w:pPr>
        <w:jc w:val="both"/>
        <w:rPr>
          <w:rFonts w:asciiTheme="minorHAnsi" w:hAnsiTheme="minorHAnsi" w:cstheme="minorHAnsi"/>
        </w:rPr>
      </w:pPr>
    </w:p>
    <w:p w14:paraId="26F8E5DE" w14:textId="2B0AB884" w:rsidR="00A05159" w:rsidRPr="00440214" w:rsidRDefault="00A05159" w:rsidP="00093CD8">
      <w:pPr>
        <w:jc w:val="both"/>
        <w:rPr>
          <w:rFonts w:asciiTheme="minorHAnsi" w:hAnsiTheme="minorHAnsi" w:cstheme="minorHAnsi"/>
          <w:b/>
          <w:bCs/>
          <w:u w:val="single"/>
        </w:rPr>
      </w:pPr>
      <w:r w:rsidRPr="00440214">
        <w:rPr>
          <w:rFonts w:asciiTheme="minorHAnsi" w:hAnsiTheme="minorHAnsi" w:cstheme="minorHAnsi"/>
          <w:b/>
          <w:bCs/>
          <w:u w:val="single"/>
        </w:rPr>
        <w:t>Law Reform Contributions</w:t>
      </w:r>
    </w:p>
    <w:p w14:paraId="0578A6A0" w14:textId="77777777" w:rsidR="00A05159" w:rsidRDefault="00A05159" w:rsidP="00093CD8">
      <w:pPr>
        <w:jc w:val="both"/>
        <w:rPr>
          <w:rFonts w:asciiTheme="minorHAnsi" w:hAnsiTheme="minorHAnsi" w:cstheme="minorHAnsi"/>
        </w:rPr>
      </w:pPr>
    </w:p>
    <w:p w14:paraId="2A49B6AD" w14:textId="067813B1" w:rsidR="00A05159" w:rsidRPr="00070E16" w:rsidRDefault="00A05159" w:rsidP="00070E16">
      <w:pPr>
        <w:pStyle w:val="ListParagraph"/>
        <w:numPr>
          <w:ilvl w:val="0"/>
          <w:numId w:val="39"/>
        </w:numPr>
        <w:tabs>
          <w:tab w:val="left" w:pos="5660"/>
        </w:tabs>
        <w:jc w:val="both"/>
        <w:rPr>
          <w:rFonts w:asciiTheme="minorHAnsi" w:hAnsiTheme="minorHAnsi" w:cstheme="minorHAnsi"/>
        </w:rPr>
      </w:pPr>
      <w:r w:rsidRPr="00070E16">
        <w:rPr>
          <w:rFonts w:asciiTheme="minorHAnsi" w:hAnsiTheme="minorHAnsi" w:cstheme="minorHAnsi"/>
        </w:rPr>
        <w:t xml:space="preserve">Earlier this year, </w:t>
      </w:r>
      <w:r w:rsidRPr="00070E16">
        <w:rPr>
          <w:rFonts w:asciiTheme="minorHAnsi" w:hAnsiTheme="minorHAnsi" w:cstheme="minorHAnsi"/>
          <w:b/>
          <w:bCs/>
        </w:rPr>
        <w:t xml:space="preserve">Dr Pontian Okoli </w:t>
      </w:r>
      <w:r w:rsidRPr="00070E16">
        <w:rPr>
          <w:rFonts w:asciiTheme="minorHAnsi" w:hAnsiTheme="minorHAnsi" w:cstheme="minorHAnsi"/>
        </w:rPr>
        <w:t>responded to the South Africa Law Reform Commission's Discussion Paper regarding the Singapore Convention on Mediation where he urged accession to the Convention. His “Response to Discussion Paper 168 (Project 94 – Alternative Dispute Resolution: A Mediation Act for South Africa</w:t>
      </w:r>
      <w:r w:rsidR="001669F4">
        <w:rPr>
          <w:rFonts w:asciiTheme="minorHAnsi" w:hAnsiTheme="minorHAnsi" w:cstheme="minorHAnsi"/>
        </w:rPr>
        <w:t>)</w:t>
      </w:r>
      <w:r w:rsidRPr="00070E16">
        <w:rPr>
          <w:rFonts w:asciiTheme="minorHAnsi" w:hAnsiTheme="minorHAnsi" w:cstheme="minorHAnsi"/>
        </w:rPr>
        <w:t>” was well received.</w:t>
      </w:r>
    </w:p>
    <w:p w14:paraId="1F21D0AD" w14:textId="77777777" w:rsidR="00A05159" w:rsidRDefault="00A05159" w:rsidP="00093CD8">
      <w:pPr>
        <w:jc w:val="both"/>
        <w:rPr>
          <w:rFonts w:asciiTheme="minorHAnsi" w:hAnsiTheme="minorHAnsi" w:cstheme="minorHAnsi"/>
        </w:rPr>
      </w:pPr>
    </w:p>
    <w:p w14:paraId="462B7608" w14:textId="1B27C164" w:rsidR="00631928" w:rsidRPr="00070E16" w:rsidRDefault="00631928" w:rsidP="00070E16">
      <w:pPr>
        <w:pStyle w:val="ListParagraph"/>
        <w:numPr>
          <w:ilvl w:val="0"/>
          <w:numId w:val="39"/>
        </w:numPr>
        <w:shd w:val="clear" w:color="auto" w:fill="FFFFFF"/>
        <w:jc w:val="both"/>
        <w:rPr>
          <w:rFonts w:asciiTheme="minorHAnsi" w:hAnsiTheme="minorHAnsi" w:cstheme="minorHAnsi"/>
        </w:rPr>
      </w:pPr>
      <w:r w:rsidRPr="00070E16">
        <w:rPr>
          <w:rFonts w:asciiTheme="minorHAnsi" w:hAnsiTheme="minorHAnsi" w:cstheme="minorHAnsi"/>
          <w:b/>
          <w:bCs/>
        </w:rPr>
        <w:t>Professor Emerita Elaine E. Sutherland</w:t>
      </w:r>
      <w:r w:rsidRPr="00070E16">
        <w:rPr>
          <w:rFonts w:asciiTheme="minorHAnsi" w:hAnsiTheme="minorHAnsi" w:cstheme="minorHAnsi"/>
          <w:bCs/>
        </w:rPr>
        <w:t xml:space="preserve"> submitted written response</w:t>
      </w:r>
      <w:r w:rsidR="00BB76E8" w:rsidRPr="00070E16">
        <w:rPr>
          <w:rFonts w:asciiTheme="minorHAnsi" w:hAnsiTheme="minorHAnsi" w:cstheme="minorHAnsi"/>
          <w:bCs/>
        </w:rPr>
        <w:t>s</w:t>
      </w:r>
      <w:r w:rsidRPr="00070E16">
        <w:rPr>
          <w:rFonts w:asciiTheme="minorHAnsi" w:hAnsiTheme="minorHAnsi" w:cstheme="minorHAnsi"/>
          <w:bCs/>
        </w:rPr>
        <w:t xml:space="preserve"> to the</w:t>
      </w:r>
      <w:r w:rsidRPr="00070E16">
        <w:rPr>
          <w:rFonts w:asciiTheme="minorHAnsi" w:hAnsiTheme="minorHAnsi" w:cstheme="minorHAnsi"/>
          <w:b/>
        </w:rPr>
        <w:t xml:space="preserve"> </w:t>
      </w:r>
      <w:r w:rsidRPr="00070E16">
        <w:rPr>
          <w:rFonts w:asciiTheme="minorHAnsi" w:hAnsiTheme="minorHAnsi" w:cstheme="minorHAnsi"/>
        </w:rPr>
        <w:t xml:space="preserve">Scottish Law Commission’s </w:t>
      </w:r>
      <w:r w:rsidRPr="00070E16">
        <w:rPr>
          <w:rFonts w:asciiTheme="minorHAnsi" w:hAnsiTheme="minorHAnsi" w:cstheme="minorHAnsi"/>
          <w:i/>
          <w:iCs/>
        </w:rPr>
        <w:t>Discussion Paper on Civil Remedies for Domestic Abuse</w:t>
      </w:r>
      <w:r w:rsidRPr="00070E16">
        <w:rPr>
          <w:rFonts w:asciiTheme="minorHAnsi" w:hAnsiTheme="minorHAnsi" w:cstheme="minorHAnsi"/>
        </w:rPr>
        <w:t xml:space="preserve"> (Scot. Law Com. D.P. No. 178, 2024), 5</w:t>
      </w:r>
      <w:r w:rsidR="00BB76E8" w:rsidRPr="00070E16">
        <w:rPr>
          <w:rFonts w:asciiTheme="minorHAnsi" w:hAnsiTheme="minorHAnsi" w:cstheme="minorHAnsi"/>
        </w:rPr>
        <w:t>th</w:t>
      </w:r>
      <w:r w:rsidRPr="00070E16">
        <w:rPr>
          <w:rFonts w:asciiTheme="minorHAnsi" w:hAnsiTheme="minorHAnsi" w:cstheme="minorHAnsi"/>
        </w:rPr>
        <w:t xml:space="preserve"> February 2025</w:t>
      </w:r>
      <w:r w:rsidR="003748E3" w:rsidRPr="00070E16">
        <w:rPr>
          <w:rFonts w:asciiTheme="minorHAnsi" w:hAnsiTheme="minorHAnsi" w:cstheme="minorHAnsi"/>
        </w:rPr>
        <w:t>,</w:t>
      </w:r>
      <w:r w:rsidR="00BB76E8" w:rsidRPr="00070E16">
        <w:rPr>
          <w:rFonts w:asciiTheme="minorHAnsi" w:hAnsiTheme="minorHAnsi" w:cstheme="minorHAnsi"/>
        </w:rPr>
        <w:t xml:space="preserve"> and </w:t>
      </w:r>
      <w:r w:rsidRPr="00070E16">
        <w:rPr>
          <w:rFonts w:asciiTheme="minorHAnsi" w:hAnsiTheme="minorHAnsi" w:cstheme="minorHAnsi"/>
          <w:bCs/>
        </w:rPr>
        <w:t>to the</w:t>
      </w:r>
      <w:r w:rsidRPr="00070E16">
        <w:rPr>
          <w:rFonts w:asciiTheme="minorHAnsi" w:hAnsiTheme="minorHAnsi" w:cstheme="minorHAnsi"/>
          <w:b/>
        </w:rPr>
        <w:t xml:space="preserve"> </w:t>
      </w:r>
      <w:r w:rsidRPr="00070E16">
        <w:rPr>
          <w:rFonts w:asciiTheme="minorHAnsi" w:hAnsiTheme="minorHAnsi" w:cstheme="minorHAnsi"/>
          <w:bCs/>
          <w:shd w:val="clear" w:color="auto" w:fill="FFFFFF"/>
        </w:rPr>
        <w:t xml:space="preserve">Civil Justice Council’s </w:t>
      </w:r>
      <w:r w:rsidRPr="00070E16">
        <w:rPr>
          <w:rFonts w:asciiTheme="minorHAnsi" w:hAnsiTheme="minorHAnsi" w:cstheme="minorHAnsi"/>
          <w:bCs/>
          <w:i/>
          <w:iCs/>
          <w:shd w:val="clear" w:color="auto" w:fill="FFFFFF"/>
        </w:rPr>
        <w:t xml:space="preserve">Public Consultation </w:t>
      </w:r>
      <w:r w:rsidRPr="00070E16">
        <w:rPr>
          <w:rFonts w:asciiTheme="minorHAnsi" w:hAnsiTheme="minorHAnsi" w:cstheme="minorHAnsi"/>
          <w:bCs/>
          <w:i/>
          <w:iCs/>
          <w:shd w:val="clear" w:color="auto" w:fill="FFFFFF"/>
        </w:rPr>
        <w:lastRenderedPageBreak/>
        <w:t>on the simplified procedures for divorce and dissolution</w:t>
      </w:r>
      <w:r w:rsidRPr="00070E16">
        <w:rPr>
          <w:rFonts w:asciiTheme="minorHAnsi" w:hAnsiTheme="minorHAnsi" w:cstheme="minorHAnsi"/>
          <w:bCs/>
          <w:shd w:val="clear" w:color="auto" w:fill="FFFFFF"/>
        </w:rPr>
        <w:t xml:space="preserve"> (Edinburgh: Scottish Civil Justice Council, 2024), 8</w:t>
      </w:r>
      <w:r w:rsidR="003748E3" w:rsidRPr="00070E16">
        <w:rPr>
          <w:rFonts w:asciiTheme="minorHAnsi" w:hAnsiTheme="minorHAnsi" w:cstheme="minorHAnsi"/>
          <w:bCs/>
          <w:shd w:val="clear" w:color="auto" w:fill="FFFFFF"/>
        </w:rPr>
        <w:t>th</w:t>
      </w:r>
      <w:r w:rsidRPr="00070E16">
        <w:rPr>
          <w:rFonts w:asciiTheme="minorHAnsi" w:hAnsiTheme="minorHAnsi" w:cstheme="minorHAnsi"/>
          <w:bCs/>
          <w:shd w:val="clear" w:color="auto" w:fill="FFFFFF"/>
        </w:rPr>
        <w:t xml:space="preserve"> May 2025.</w:t>
      </w:r>
    </w:p>
    <w:p w14:paraId="0A330BF4" w14:textId="77777777" w:rsidR="009B04C0" w:rsidRPr="00B265BB" w:rsidRDefault="009B04C0" w:rsidP="00093CD8">
      <w:pPr>
        <w:jc w:val="both"/>
        <w:rPr>
          <w:rFonts w:asciiTheme="minorHAnsi" w:hAnsiTheme="minorHAnsi" w:cstheme="minorHAnsi"/>
        </w:rPr>
      </w:pPr>
      <w:bookmarkStart w:id="2" w:name="_Toc185451811"/>
    </w:p>
    <w:p w14:paraId="5F333F8A" w14:textId="2AB95B1A" w:rsidR="009B04C0" w:rsidRPr="00A31573" w:rsidRDefault="009B04C0" w:rsidP="00A31573">
      <w:pPr>
        <w:tabs>
          <w:tab w:val="left" w:pos="743"/>
        </w:tabs>
        <w:jc w:val="both"/>
        <w:rPr>
          <w:rFonts w:asciiTheme="minorHAnsi" w:hAnsiTheme="minorHAnsi" w:cstheme="minorHAnsi"/>
        </w:rPr>
      </w:pPr>
      <w:r w:rsidRPr="00B265BB">
        <w:rPr>
          <w:rFonts w:asciiTheme="minorHAnsi" w:hAnsiTheme="minorHAnsi" w:cstheme="minorHAnsi"/>
          <w:bCs/>
        </w:rPr>
        <w:t>On 30</w:t>
      </w:r>
      <w:r w:rsidR="009F7E18">
        <w:rPr>
          <w:rFonts w:asciiTheme="minorHAnsi" w:hAnsiTheme="minorHAnsi" w:cstheme="minorHAnsi"/>
          <w:bCs/>
        </w:rPr>
        <w:t>th</w:t>
      </w:r>
      <w:r w:rsidRPr="00B265BB">
        <w:rPr>
          <w:rFonts w:asciiTheme="minorHAnsi" w:hAnsiTheme="minorHAnsi" w:cstheme="minorHAnsi"/>
          <w:bCs/>
        </w:rPr>
        <w:t xml:space="preserve"> September 2025, </w:t>
      </w:r>
      <w:r w:rsidRPr="00B265BB">
        <w:rPr>
          <w:rFonts w:asciiTheme="minorHAnsi" w:hAnsiTheme="minorHAnsi" w:cstheme="minorHAnsi"/>
          <w:b/>
          <w:bCs/>
        </w:rPr>
        <w:t>Professor Sutherland</w:t>
      </w:r>
      <w:r w:rsidRPr="00B265BB">
        <w:rPr>
          <w:rFonts w:asciiTheme="minorHAnsi" w:hAnsiTheme="minorHAnsi" w:cstheme="minorHAnsi"/>
          <w:bCs/>
        </w:rPr>
        <w:t xml:space="preserve"> additionally gave oral evidence to the Equalities, Human Rights and Civil Justice Committee of the Scottish Parliament on the Children (Withdrawal from Religious Education and Amendment of UNCRC Compatibility Duty) (Scotland) Bill. </w:t>
      </w:r>
    </w:p>
    <w:p w14:paraId="3298C3DB" w14:textId="77777777" w:rsidR="006B7968" w:rsidRDefault="006B7968" w:rsidP="00093CD8">
      <w:pPr>
        <w:jc w:val="both"/>
      </w:pPr>
    </w:p>
    <w:p w14:paraId="69336841" w14:textId="11E840D7" w:rsidR="009B04C0" w:rsidRPr="00440214" w:rsidRDefault="006B7968" w:rsidP="00093CD8">
      <w:pPr>
        <w:jc w:val="both"/>
        <w:rPr>
          <w:rFonts w:ascii="Calibri" w:hAnsi="Calibri" w:cs="Calibri"/>
          <w:b/>
          <w:bCs/>
          <w:u w:val="single"/>
        </w:rPr>
      </w:pPr>
      <w:r w:rsidRPr="00440214">
        <w:rPr>
          <w:rFonts w:ascii="Calibri" w:hAnsi="Calibri" w:cs="Calibri"/>
          <w:b/>
          <w:bCs/>
          <w:u w:val="single"/>
        </w:rPr>
        <w:t>Funding awards</w:t>
      </w:r>
    </w:p>
    <w:p w14:paraId="36097240" w14:textId="77777777" w:rsidR="00F65736" w:rsidRPr="00303078" w:rsidRDefault="00F65736" w:rsidP="00F65736">
      <w:pPr>
        <w:jc w:val="both"/>
        <w:rPr>
          <w:rFonts w:ascii="Calibri" w:hAnsi="Calibri" w:cs="Calibri"/>
          <w:bCs/>
        </w:rPr>
      </w:pPr>
    </w:p>
    <w:p w14:paraId="29B658A1" w14:textId="54D3CEDE" w:rsidR="00F65736" w:rsidRPr="006E6606" w:rsidRDefault="00F65736" w:rsidP="00F65736">
      <w:pPr>
        <w:pStyle w:val="ListParagraph"/>
        <w:numPr>
          <w:ilvl w:val="0"/>
          <w:numId w:val="40"/>
        </w:numPr>
        <w:jc w:val="both"/>
        <w:rPr>
          <w:rFonts w:ascii="Calibri" w:hAnsi="Calibri" w:cs="Calibri"/>
          <w:bCs/>
        </w:rPr>
      </w:pPr>
      <w:r w:rsidRPr="00070E16">
        <w:rPr>
          <w:rFonts w:ascii="Calibri" w:hAnsi="Calibri" w:cs="Calibri"/>
          <w:b/>
        </w:rPr>
        <w:t>Dr Alexander Houghton</w:t>
      </w:r>
      <w:r w:rsidRPr="00070E16">
        <w:rPr>
          <w:rFonts w:ascii="Calibri" w:hAnsi="Calibri" w:cs="Calibri"/>
          <w:bCs/>
        </w:rPr>
        <w:t xml:space="preserve"> </w:t>
      </w:r>
      <w:r w:rsidR="00301F11">
        <w:rPr>
          <w:rFonts w:ascii="Calibri" w:hAnsi="Calibri" w:cs="Calibri"/>
          <w:bCs/>
        </w:rPr>
        <w:t xml:space="preserve">was awarded a </w:t>
      </w:r>
      <w:r w:rsidR="00301F11" w:rsidRPr="00070E16">
        <w:rPr>
          <w:rFonts w:ascii="Calibri" w:hAnsi="Calibri" w:cs="Calibri"/>
          <w:bCs/>
        </w:rPr>
        <w:t xml:space="preserve">small grant </w:t>
      </w:r>
      <w:r w:rsidR="00301F11">
        <w:rPr>
          <w:rFonts w:ascii="Calibri" w:hAnsi="Calibri" w:cs="Calibri"/>
          <w:bCs/>
        </w:rPr>
        <w:t>by</w:t>
      </w:r>
      <w:r w:rsidR="00301F11" w:rsidRPr="00070E16">
        <w:rPr>
          <w:rFonts w:ascii="Calibri" w:hAnsi="Calibri" w:cs="Calibri"/>
          <w:bCs/>
        </w:rPr>
        <w:t xml:space="preserve"> the Society for Applied Philosophy</w:t>
      </w:r>
      <w:r w:rsidR="00301F11">
        <w:rPr>
          <w:rFonts w:ascii="Calibri" w:hAnsi="Calibri" w:cs="Calibri"/>
          <w:bCs/>
        </w:rPr>
        <w:t xml:space="preserve"> to</w:t>
      </w:r>
      <w:r w:rsidR="00A160A9">
        <w:rPr>
          <w:rFonts w:ascii="Calibri" w:hAnsi="Calibri" w:cs="Calibri"/>
          <w:bCs/>
        </w:rPr>
        <w:t xml:space="preserve"> support</w:t>
      </w:r>
      <w:r w:rsidRPr="00070E16">
        <w:rPr>
          <w:rFonts w:ascii="Calibri" w:hAnsi="Calibri" w:cs="Calibri"/>
          <w:bCs/>
        </w:rPr>
        <w:t xml:space="preserve"> </w:t>
      </w:r>
      <w:r w:rsidR="00A160A9">
        <w:rPr>
          <w:rFonts w:ascii="Calibri" w:hAnsi="Calibri" w:cs="Calibri"/>
          <w:bCs/>
        </w:rPr>
        <w:t xml:space="preserve">organising and hosting </w:t>
      </w:r>
      <w:r w:rsidRPr="00070E16">
        <w:rPr>
          <w:rFonts w:ascii="Calibri" w:hAnsi="Calibri" w:cs="Calibri"/>
          <w:bCs/>
        </w:rPr>
        <w:t>the “Epistemology of Law” workshop</w:t>
      </w:r>
      <w:r w:rsidR="006B19E4">
        <w:rPr>
          <w:rFonts w:ascii="Calibri" w:hAnsi="Calibri" w:cs="Calibri"/>
          <w:bCs/>
        </w:rPr>
        <w:t>, which was</w:t>
      </w:r>
      <w:r w:rsidRPr="00070E16">
        <w:rPr>
          <w:rFonts w:ascii="Calibri" w:hAnsi="Calibri" w:cs="Calibri"/>
          <w:bCs/>
        </w:rPr>
        <w:t xml:space="preserve"> held on 2</w:t>
      </w:r>
      <w:r w:rsidR="00B64257">
        <w:rPr>
          <w:rFonts w:ascii="Calibri" w:hAnsi="Calibri" w:cs="Calibri"/>
          <w:bCs/>
        </w:rPr>
        <w:t>7th O</w:t>
      </w:r>
      <w:r w:rsidRPr="00070E16">
        <w:rPr>
          <w:rFonts w:ascii="Calibri" w:hAnsi="Calibri" w:cs="Calibri"/>
          <w:bCs/>
        </w:rPr>
        <w:t>ctober 2025</w:t>
      </w:r>
      <w:r w:rsidR="00301F11">
        <w:rPr>
          <w:rFonts w:ascii="Calibri" w:hAnsi="Calibri" w:cs="Calibri"/>
          <w:bCs/>
        </w:rPr>
        <w:t xml:space="preserve">. </w:t>
      </w:r>
      <w:r w:rsidRPr="006E6606">
        <w:rPr>
          <w:rFonts w:ascii="Calibri" w:hAnsi="Calibri" w:cs="Calibri"/>
          <w:bCs/>
        </w:rPr>
        <w:t>This was an interdisciplinary workshop on philosophical and epistemic questions as they relate to the law. The event</w:t>
      </w:r>
      <w:r w:rsidR="00F15FF0">
        <w:rPr>
          <w:rFonts w:ascii="Calibri" w:hAnsi="Calibri" w:cs="Calibri"/>
          <w:bCs/>
        </w:rPr>
        <w:t xml:space="preserve"> </w:t>
      </w:r>
      <w:r w:rsidR="00A160A9">
        <w:rPr>
          <w:rFonts w:ascii="Calibri" w:hAnsi="Calibri" w:cs="Calibri"/>
          <w:bCs/>
        </w:rPr>
        <w:t xml:space="preserve">included </w:t>
      </w:r>
      <w:r w:rsidRPr="006E6606">
        <w:rPr>
          <w:rFonts w:ascii="Calibri" w:hAnsi="Calibri" w:cs="Calibri"/>
          <w:bCs/>
        </w:rPr>
        <w:t>presenters and attendees from both the Law and Philosophy division at Stirling; local institutions (Glasgow &amp; Edinburgh); further UK-based institutions (Aberdeen, LSE, and Oxford); and international institutions (Fordham New York, and UCLA California)</w:t>
      </w:r>
      <w:r w:rsidR="006B19E4">
        <w:rPr>
          <w:rFonts w:ascii="Calibri" w:hAnsi="Calibri" w:cs="Calibri"/>
          <w:bCs/>
        </w:rPr>
        <w:t xml:space="preserve">, </w:t>
      </w:r>
    </w:p>
    <w:p w14:paraId="13F4EBDE" w14:textId="77777777" w:rsidR="00F65736" w:rsidRDefault="00F65736" w:rsidP="00093CD8">
      <w:pPr>
        <w:jc w:val="both"/>
        <w:rPr>
          <w:rFonts w:asciiTheme="minorHAnsi" w:hAnsiTheme="minorHAnsi" w:cstheme="minorHAnsi"/>
        </w:rPr>
      </w:pPr>
    </w:p>
    <w:p w14:paraId="00DE31B3" w14:textId="59143729" w:rsidR="006B7968" w:rsidRPr="00070E16" w:rsidRDefault="006B7968" w:rsidP="00070E16">
      <w:pPr>
        <w:pStyle w:val="ListParagraph"/>
        <w:numPr>
          <w:ilvl w:val="0"/>
          <w:numId w:val="40"/>
        </w:numPr>
        <w:jc w:val="both"/>
        <w:rPr>
          <w:rFonts w:ascii="Calibri" w:hAnsi="Calibri" w:cs="Calibri"/>
          <w:bCs/>
        </w:rPr>
      </w:pPr>
      <w:r w:rsidRPr="00070E16">
        <w:rPr>
          <w:rFonts w:ascii="Calibri" w:hAnsi="Calibri" w:cs="Calibri"/>
          <w:b/>
        </w:rPr>
        <w:t>Professor Hong-Lin Yu</w:t>
      </w:r>
      <w:r w:rsidRPr="00070E16">
        <w:rPr>
          <w:rFonts w:ascii="Calibri" w:hAnsi="Calibri" w:cs="Calibri"/>
          <w:bCs/>
        </w:rPr>
        <w:t xml:space="preserve"> and Dr Burcu Can </w:t>
      </w:r>
      <w:proofErr w:type="spellStart"/>
      <w:r w:rsidRPr="00070E16">
        <w:rPr>
          <w:rFonts w:ascii="Calibri" w:hAnsi="Calibri" w:cs="Calibri"/>
          <w:bCs/>
        </w:rPr>
        <w:t>Buglalilar</w:t>
      </w:r>
      <w:proofErr w:type="spellEnd"/>
      <w:r w:rsidRPr="00070E16">
        <w:rPr>
          <w:rFonts w:ascii="Calibri" w:hAnsi="Calibri" w:cs="Calibri"/>
          <w:bCs/>
        </w:rPr>
        <w:t xml:space="preserve"> received an award of £267,243 from the UK Innovate, UKRI for a research project to test out whether the data extracted from law reports would provide a good basis for Large </w:t>
      </w:r>
      <w:r w:rsidR="00BF796D">
        <w:rPr>
          <w:rFonts w:ascii="Calibri" w:hAnsi="Calibri" w:cs="Calibri"/>
          <w:bCs/>
        </w:rPr>
        <w:t>L</w:t>
      </w:r>
      <w:r w:rsidRPr="00070E16">
        <w:rPr>
          <w:rFonts w:ascii="Calibri" w:hAnsi="Calibri" w:cs="Calibri"/>
          <w:bCs/>
        </w:rPr>
        <w:t>anguage Models (LLMs) to predict compensation in commercial dispute resolution. This will be an opportunity to use natural language processing, machine learning and legal data analysis technologies to enable us to provide a creditable tool for access to civil justice.</w:t>
      </w:r>
    </w:p>
    <w:p w14:paraId="6FA3EAB3" w14:textId="77777777" w:rsidR="00BF315C" w:rsidRPr="00BF315C" w:rsidRDefault="00BF315C" w:rsidP="0070343C">
      <w:pPr>
        <w:jc w:val="both"/>
        <w:rPr>
          <w:rFonts w:ascii="Calibri" w:hAnsi="Calibri" w:cs="Calibri"/>
          <w:bCs/>
        </w:rPr>
      </w:pPr>
    </w:p>
    <w:p w14:paraId="05EE0A83" w14:textId="4A8EEAF2" w:rsidR="00C71D03" w:rsidRPr="00070E16" w:rsidRDefault="00C15D49" w:rsidP="00C81FFF">
      <w:pPr>
        <w:pStyle w:val="Heading1"/>
        <w:contextualSpacing/>
        <w:rPr>
          <w:rFonts w:ascii="Calibri" w:hAnsi="Calibri" w:cs="Calibri"/>
          <w:b/>
          <w:bCs/>
          <w:sz w:val="28"/>
          <w:szCs w:val="28"/>
        </w:rPr>
      </w:pPr>
      <w:bookmarkStart w:id="3" w:name="_Toc217391021"/>
      <w:r w:rsidRPr="00070E16">
        <w:rPr>
          <w:rFonts w:ascii="Calibri" w:hAnsi="Calibri" w:cs="Calibri"/>
          <w:b/>
          <w:bCs/>
          <w:sz w:val="28"/>
          <w:szCs w:val="28"/>
        </w:rPr>
        <w:t>Publications</w:t>
      </w:r>
      <w:bookmarkEnd w:id="2"/>
      <w:bookmarkEnd w:id="3"/>
    </w:p>
    <w:p w14:paraId="26F2C960" w14:textId="77777777" w:rsidR="00683BC2" w:rsidRDefault="00683BC2" w:rsidP="00F11583">
      <w:pPr>
        <w:pStyle w:val="Heading2"/>
        <w:rPr>
          <w:rFonts w:ascii="Calibri" w:hAnsi="Calibri" w:cs="Calibri"/>
          <w:i/>
          <w:iCs/>
          <w:sz w:val="24"/>
          <w:szCs w:val="24"/>
        </w:rPr>
      </w:pPr>
      <w:bookmarkStart w:id="4" w:name="_Toc185451812"/>
    </w:p>
    <w:p w14:paraId="6003D971" w14:textId="1AEAB8BF" w:rsidR="00683BC2" w:rsidRPr="00070E16" w:rsidRDefault="00683BC2" w:rsidP="002F7F65">
      <w:pPr>
        <w:pStyle w:val="Heading2"/>
        <w:rPr>
          <w:rFonts w:asciiTheme="minorHAnsi" w:hAnsiTheme="minorHAnsi" w:cstheme="minorHAnsi"/>
          <w:i/>
          <w:iCs/>
        </w:rPr>
      </w:pPr>
      <w:bookmarkStart w:id="5" w:name="_Toc217391022"/>
      <w:r w:rsidRPr="00070E16">
        <w:rPr>
          <w:rFonts w:asciiTheme="minorHAnsi" w:hAnsiTheme="minorHAnsi" w:cstheme="minorHAnsi"/>
          <w:i/>
          <w:iCs/>
        </w:rPr>
        <w:t>Books</w:t>
      </w:r>
      <w:bookmarkEnd w:id="5"/>
    </w:p>
    <w:p w14:paraId="033596A2" w14:textId="77777777" w:rsidR="00683BC2" w:rsidRDefault="00683BC2" w:rsidP="00683BC2"/>
    <w:p w14:paraId="384E75DC" w14:textId="1B943D86" w:rsidR="005820F1" w:rsidRDefault="00496441" w:rsidP="00784B73">
      <w:pPr>
        <w:jc w:val="both"/>
        <w:rPr>
          <w:rFonts w:ascii="Calibri" w:hAnsi="Calibri" w:cs="Calibri"/>
          <w:color w:val="242424"/>
          <w:shd w:val="clear" w:color="auto" w:fill="FFFFFF"/>
        </w:rPr>
      </w:pPr>
      <w:r>
        <w:rPr>
          <w:rFonts w:ascii="Calibri" w:hAnsi="Calibri" w:cs="Calibri"/>
          <w:color w:val="242424"/>
          <w:shd w:val="clear" w:color="auto" w:fill="FFFFFF"/>
        </w:rPr>
        <w:t xml:space="preserve">In November, </w:t>
      </w:r>
      <w:r w:rsidR="00683BC2" w:rsidRPr="00683BC2">
        <w:rPr>
          <w:rFonts w:ascii="Calibri" w:hAnsi="Calibri" w:cs="Calibri"/>
          <w:color w:val="242424"/>
          <w:shd w:val="clear" w:color="auto" w:fill="FFFFFF"/>
        </w:rPr>
        <w:t xml:space="preserve">Edinburgh University Press published </w:t>
      </w:r>
      <w:r w:rsidR="00683BC2" w:rsidRPr="00683BC2">
        <w:rPr>
          <w:rFonts w:ascii="Calibri" w:hAnsi="Calibri" w:cs="Calibri"/>
          <w:i/>
          <w:iCs/>
          <w:color w:val="242424"/>
          <w:shd w:val="clear" w:color="auto" w:fill="FFFFFF"/>
        </w:rPr>
        <w:t>The Law of Negligence</w:t>
      </w:r>
      <w:r w:rsidR="00683BC2" w:rsidRPr="00683BC2">
        <w:rPr>
          <w:rFonts w:ascii="Calibri" w:hAnsi="Calibri" w:cs="Calibri"/>
          <w:color w:val="242424"/>
          <w:shd w:val="clear" w:color="auto" w:fill="FFFFFF"/>
        </w:rPr>
        <w:t xml:space="preserve"> by </w:t>
      </w:r>
      <w:r w:rsidR="00683BC2" w:rsidRPr="00683BC2">
        <w:rPr>
          <w:rFonts w:ascii="Calibri" w:hAnsi="Calibri" w:cs="Calibri"/>
          <w:b/>
          <w:bCs/>
          <w:color w:val="242424"/>
          <w:shd w:val="clear" w:color="auto" w:fill="FFFFFF"/>
        </w:rPr>
        <w:t>Francis McManus</w:t>
      </w:r>
      <w:r w:rsidR="00683BC2" w:rsidRPr="00683BC2">
        <w:rPr>
          <w:rFonts w:ascii="Calibri" w:hAnsi="Calibri" w:cs="Calibri"/>
          <w:color w:val="242424"/>
          <w:shd w:val="clear" w:color="auto" w:fill="FFFFFF"/>
        </w:rPr>
        <w:t xml:space="preserve">, </w:t>
      </w:r>
      <w:r w:rsidR="00683BC2" w:rsidRPr="00683BC2">
        <w:rPr>
          <w:rFonts w:ascii="Calibri" w:hAnsi="Calibri" w:cs="Calibri"/>
          <w:b/>
          <w:bCs/>
          <w:color w:val="242424"/>
          <w:shd w:val="clear" w:color="auto" w:fill="FFFFFF"/>
        </w:rPr>
        <w:t>Honorary Professor of Law</w:t>
      </w:r>
      <w:r w:rsidR="004B129A">
        <w:rPr>
          <w:rFonts w:ascii="Calibri" w:hAnsi="Calibri" w:cs="Calibri"/>
          <w:color w:val="242424"/>
          <w:shd w:val="clear" w:color="auto" w:fill="FFFFFF"/>
        </w:rPr>
        <w:t xml:space="preserve">. </w:t>
      </w:r>
      <w:r w:rsidR="00784B73">
        <w:rPr>
          <w:rFonts w:ascii="Calibri" w:hAnsi="Calibri" w:cs="Calibri"/>
          <w:color w:val="242424"/>
          <w:shd w:val="clear" w:color="auto" w:fill="FFFFFF"/>
        </w:rPr>
        <w:t xml:space="preserve">Further information </w:t>
      </w:r>
      <w:r w:rsidR="005820F1">
        <w:rPr>
          <w:rFonts w:ascii="Calibri" w:hAnsi="Calibri" w:cs="Calibri"/>
          <w:color w:val="242424"/>
          <w:shd w:val="clear" w:color="auto" w:fill="FFFFFF"/>
        </w:rPr>
        <w:t xml:space="preserve">is available </w:t>
      </w:r>
      <w:hyperlink r:id="rId18" w:history="1">
        <w:r w:rsidR="005820F1" w:rsidRPr="005820F1">
          <w:rPr>
            <w:rStyle w:val="Hyperlink"/>
            <w:rFonts w:ascii="Calibri" w:hAnsi="Calibri" w:cs="Calibri"/>
            <w:shd w:val="clear" w:color="auto" w:fill="FFFFFF"/>
          </w:rPr>
          <w:t>here</w:t>
        </w:r>
      </w:hyperlink>
      <w:r w:rsidR="005820F1">
        <w:rPr>
          <w:rFonts w:ascii="Calibri" w:hAnsi="Calibri" w:cs="Calibri"/>
          <w:color w:val="242424"/>
          <w:shd w:val="clear" w:color="auto" w:fill="FFFFFF"/>
        </w:rPr>
        <w:t>.</w:t>
      </w:r>
    </w:p>
    <w:p w14:paraId="7EDD8BCD" w14:textId="77777777" w:rsidR="005820F1" w:rsidRDefault="005820F1" w:rsidP="00784B73">
      <w:pPr>
        <w:jc w:val="both"/>
        <w:rPr>
          <w:rFonts w:ascii="Calibri" w:hAnsi="Calibri" w:cs="Calibri"/>
        </w:rPr>
      </w:pPr>
    </w:p>
    <w:p w14:paraId="77462DB0" w14:textId="6289BBE9" w:rsidR="00A160A9" w:rsidRPr="00A31573" w:rsidRDefault="00BF783D" w:rsidP="00A31573">
      <w:pPr>
        <w:jc w:val="both"/>
        <w:rPr>
          <w:rFonts w:ascii="Calibri" w:hAnsi="Calibri" w:cs="Calibri"/>
          <w:color w:val="242424"/>
          <w:shd w:val="clear" w:color="auto" w:fill="FFFFFF"/>
        </w:rPr>
      </w:pPr>
      <w:r>
        <w:rPr>
          <w:rFonts w:ascii="Calibri" w:hAnsi="Calibri" w:cs="Calibri"/>
        </w:rPr>
        <w:t xml:space="preserve">In this work, </w:t>
      </w:r>
      <w:r w:rsidR="00784B73" w:rsidRPr="005820F1">
        <w:rPr>
          <w:rFonts w:ascii="Calibri" w:hAnsi="Calibri" w:cs="Calibri"/>
        </w:rPr>
        <w:t>“Francis McManus provides a critical and comprehensive account of the development of the modern law of negligence, arguably the most important, and indeed, the most litigated area of the law of delict. McManus discusses the leading cases on the subject and reviews the relevant literature. Whilst the book concentrates on the law of Scotland, McManus also explores how certain areas of the law have developed in Commonwealth countries. Coverage spans the duty of care (including liability for omissions, negligent misstatements, pure economic loss, and psychiatric harm), the breach of the duty of care, factual causation and legal causation.”</w:t>
      </w:r>
    </w:p>
    <w:p w14:paraId="69B44F17" w14:textId="77777777" w:rsidR="00A160A9" w:rsidRPr="00683BC2" w:rsidRDefault="00A160A9" w:rsidP="00683BC2"/>
    <w:p w14:paraId="19E29872" w14:textId="34F4CD79" w:rsidR="00683BC2" w:rsidRPr="00070E16" w:rsidRDefault="00F11583" w:rsidP="00A05159">
      <w:pPr>
        <w:pStyle w:val="Heading2"/>
        <w:rPr>
          <w:rFonts w:ascii="Calibri" w:hAnsi="Calibri" w:cs="Calibri"/>
          <w:i/>
          <w:iCs/>
        </w:rPr>
      </w:pPr>
      <w:bookmarkStart w:id="6" w:name="_Toc217391023"/>
      <w:r w:rsidRPr="00070E16">
        <w:rPr>
          <w:rFonts w:ascii="Calibri" w:hAnsi="Calibri" w:cs="Calibri"/>
          <w:i/>
          <w:iCs/>
        </w:rPr>
        <w:t>Journal articles</w:t>
      </w:r>
      <w:bookmarkEnd w:id="4"/>
      <w:bookmarkEnd w:id="6"/>
    </w:p>
    <w:p w14:paraId="648165BB" w14:textId="77777777" w:rsidR="00AD2CE9" w:rsidRDefault="00AD2CE9" w:rsidP="00AD2CE9">
      <w:pPr>
        <w:jc w:val="both"/>
      </w:pPr>
    </w:p>
    <w:p w14:paraId="2381FF92" w14:textId="0A75F987" w:rsidR="000E05BE" w:rsidRDefault="00036D01" w:rsidP="00036D01">
      <w:pPr>
        <w:jc w:val="both"/>
        <w:rPr>
          <w:rFonts w:asciiTheme="minorHAnsi" w:hAnsiTheme="minorHAnsi" w:cstheme="minorHAnsi"/>
        </w:rPr>
      </w:pPr>
      <w:r w:rsidRPr="00036D01">
        <w:rPr>
          <w:rFonts w:asciiTheme="minorHAnsi" w:hAnsiTheme="minorHAnsi" w:cstheme="minorHAnsi"/>
          <w:b/>
          <w:bCs/>
        </w:rPr>
        <w:t xml:space="preserve">Dr Gulay Cagla </w:t>
      </w:r>
      <w:proofErr w:type="spellStart"/>
      <w:r w:rsidRPr="00036D01">
        <w:rPr>
          <w:rFonts w:asciiTheme="minorHAnsi" w:hAnsiTheme="minorHAnsi" w:cstheme="minorHAnsi"/>
          <w:b/>
          <w:bCs/>
        </w:rPr>
        <w:t>Firatli</w:t>
      </w:r>
      <w:proofErr w:type="spellEnd"/>
      <w:r w:rsidRPr="00036D01">
        <w:rPr>
          <w:rFonts w:asciiTheme="minorHAnsi" w:hAnsiTheme="minorHAnsi" w:cstheme="minorHAnsi"/>
        </w:rPr>
        <w:t xml:space="preserve"> has had her article, “Compulsory Jurisdiction under UNCLOS: Obligations Pending Maritime Delimitation”</w:t>
      </w:r>
      <w:r>
        <w:rPr>
          <w:rFonts w:asciiTheme="minorHAnsi" w:hAnsiTheme="minorHAnsi" w:cstheme="minorHAnsi"/>
        </w:rPr>
        <w:t xml:space="preserve"> (20</w:t>
      </w:r>
      <w:r w:rsidR="00B63DBE">
        <w:rPr>
          <w:rFonts w:asciiTheme="minorHAnsi" w:hAnsiTheme="minorHAnsi" w:cstheme="minorHAnsi"/>
        </w:rPr>
        <w:t xml:space="preserve">26) </w:t>
      </w:r>
      <w:r w:rsidR="000E05BE">
        <w:rPr>
          <w:rFonts w:asciiTheme="minorHAnsi" w:hAnsiTheme="minorHAnsi" w:cstheme="minorHAnsi"/>
        </w:rPr>
        <w:t>13 Journal of Territorial and Maritime Studies, 49-78 accepted for publication.</w:t>
      </w:r>
    </w:p>
    <w:p w14:paraId="71BC4CC9" w14:textId="1CF7E4BE" w:rsidR="00036D01" w:rsidRDefault="00036D01" w:rsidP="00AD2CE9">
      <w:pPr>
        <w:jc w:val="both"/>
        <w:rPr>
          <w:rFonts w:asciiTheme="minorHAnsi" w:hAnsiTheme="minorHAnsi" w:cstheme="minorHAnsi"/>
        </w:rPr>
      </w:pPr>
      <w:r w:rsidRPr="00036D01">
        <w:rPr>
          <w:rFonts w:asciiTheme="minorHAnsi" w:hAnsiTheme="minorHAnsi" w:cstheme="minorHAnsi"/>
          <w:b/>
          <w:bCs/>
        </w:rPr>
        <w:lastRenderedPageBreak/>
        <w:t>Abstract:</w:t>
      </w:r>
      <w:r w:rsidRPr="00036D01">
        <w:rPr>
          <w:rFonts w:asciiTheme="minorHAnsi" w:hAnsiTheme="minorHAnsi" w:cstheme="minorHAnsi"/>
        </w:rPr>
        <w:t xml:space="preserve"> the paper considers whether the scope of the optional exception to compulsory jurisdiction under article 298(1)(a)(</w:t>
      </w:r>
      <w:proofErr w:type="spellStart"/>
      <w:r w:rsidRPr="00036D01">
        <w:rPr>
          <w:rFonts w:asciiTheme="minorHAnsi" w:hAnsiTheme="minorHAnsi" w:cstheme="minorHAnsi"/>
        </w:rPr>
        <w:t>i</w:t>
      </w:r>
      <w:proofErr w:type="spellEnd"/>
      <w:r w:rsidRPr="00036D01">
        <w:rPr>
          <w:rFonts w:asciiTheme="minorHAnsi" w:hAnsiTheme="minorHAnsi" w:cstheme="minorHAnsi"/>
        </w:rPr>
        <w:t>) of United Nations Convention on the Law of the Sea (UNCLOS) covers disputes arising pending delimitation and which relate to obligations of conduct under 74(3) and 83(3) of UNCLOS. This paper adds to the existing literature by arguing that a textual and contextual approach allows for the interpretation that obligations of conduct under paragraph 3 of articles 74 and 83 of UNCLOS are not excluded by a declaration under Article 298 of UNCLOS.</w:t>
      </w:r>
    </w:p>
    <w:p w14:paraId="63DD5C01" w14:textId="77777777" w:rsidR="00036D01" w:rsidRDefault="00036D01" w:rsidP="00AD2CE9">
      <w:pPr>
        <w:jc w:val="both"/>
        <w:rPr>
          <w:rFonts w:asciiTheme="minorHAnsi" w:hAnsiTheme="minorHAnsi" w:cstheme="minorHAnsi"/>
        </w:rPr>
      </w:pPr>
    </w:p>
    <w:p w14:paraId="76E1CE15" w14:textId="7162D2DF" w:rsidR="00272ED6" w:rsidRDefault="00AD2CE9" w:rsidP="00AD2CE9">
      <w:pPr>
        <w:jc w:val="both"/>
        <w:rPr>
          <w:rFonts w:asciiTheme="minorHAnsi" w:hAnsiTheme="minorHAnsi" w:cstheme="minorHAnsi"/>
        </w:rPr>
      </w:pPr>
      <w:r w:rsidRPr="00E67A73">
        <w:rPr>
          <w:rFonts w:asciiTheme="minorHAnsi" w:hAnsiTheme="minorHAnsi" w:cstheme="minorHAnsi"/>
          <w:b/>
          <w:bCs/>
        </w:rPr>
        <w:t>Dr Da</w:t>
      </w:r>
      <w:r w:rsidR="00661D0A">
        <w:rPr>
          <w:rFonts w:asciiTheme="minorHAnsi" w:hAnsiTheme="minorHAnsi" w:cstheme="minorHAnsi"/>
          <w:b/>
          <w:bCs/>
        </w:rPr>
        <w:t>ve</w:t>
      </w:r>
      <w:r w:rsidRPr="00E67A73">
        <w:rPr>
          <w:rFonts w:asciiTheme="minorHAnsi" w:hAnsiTheme="minorHAnsi" w:cstheme="minorHAnsi"/>
          <w:b/>
          <w:bCs/>
        </w:rPr>
        <w:t xml:space="preserve"> McArdle’s</w:t>
      </w:r>
      <w:r w:rsidRPr="00E67A73">
        <w:rPr>
          <w:rFonts w:asciiTheme="minorHAnsi" w:hAnsiTheme="minorHAnsi" w:cstheme="minorHAnsi"/>
        </w:rPr>
        <w:t xml:space="preserve"> latest paper, on the interface between the First amendment to the US Constitution and the rights of students and student-athletes in US universities, was published in the Journal of Legal Aspects of Sport</w:t>
      </w:r>
      <w:r w:rsidR="00B63DBE">
        <w:rPr>
          <w:rFonts w:asciiTheme="minorHAnsi" w:hAnsiTheme="minorHAnsi" w:cstheme="minorHAnsi"/>
        </w:rPr>
        <w:t xml:space="preserve"> in August.</w:t>
      </w:r>
      <w:r w:rsidR="000E05BE" w:rsidRPr="000E05BE">
        <w:rPr>
          <w:rFonts w:asciiTheme="minorHAnsi" w:hAnsiTheme="minorHAnsi" w:cstheme="minorHAnsi"/>
        </w:rPr>
        <w:t xml:space="preserve"> </w:t>
      </w:r>
      <w:r w:rsidR="000E05BE" w:rsidRPr="00E67A73">
        <w:rPr>
          <w:rFonts w:asciiTheme="minorHAnsi" w:hAnsiTheme="minorHAnsi" w:cstheme="minorHAnsi"/>
        </w:rPr>
        <w:t>It is available</w:t>
      </w:r>
      <w:r w:rsidR="000E05BE">
        <w:rPr>
          <w:rFonts w:asciiTheme="minorHAnsi" w:hAnsiTheme="minorHAnsi" w:cstheme="minorHAnsi"/>
        </w:rPr>
        <w:t xml:space="preserve"> to view</w:t>
      </w:r>
      <w:r w:rsidR="000E05BE" w:rsidRPr="00E67A73">
        <w:rPr>
          <w:rFonts w:asciiTheme="minorHAnsi" w:hAnsiTheme="minorHAnsi" w:cstheme="minorHAnsi"/>
        </w:rPr>
        <w:t xml:space="preserve"> </w:t>
      </w:r>
      <w:hyperlink r:id="rId19" w:history="1">
        <w:r w:rsidR="000E05BE" w:rsidRPr="00E67A73">
          <w:rPr>
            <w:rStyle w:val="Hyperlink"/>
            <w:rFonts w:asciiTheme="minorHAnsi" w:hAnsiTheme="minorHAnsi" w:cstheme="minorHAnsi"/>
          </w:rPr>
          <w:t>here</w:t>
        </w:r>
      </w:hyperlink>
      <w:r w:rsidR="000E05BE" w:rsidRPr="00E67A73">
        <w:rPr>
          <w:rFonts w:asciiTheme="minorHAnsi" w:hAnsiTheme="minorHAnsi" w:cstheme="minorHAnsi"/>
        </w:rPr>
        <w:t>.</w:t>
      </w:r>
    </w:p>
    <w:p w14:paraId="11090D3C" w14:textId="77777777" w:rsidR="00272ED6" w:rsidRDefault="00272ED6" w:rsidP="00AD2CE9">
      <w:pPr>
        <w:jc w:val="both"/>
        <w:rPr>
          <w:rFonts w:asciiTheme="minorHAnsi" w:hAnsiTheme="minorHAnsi" w:cstheme="minorHAnsi"/>
        </w:rPr>
      </w:pPr>
    </w:p>
    <w:p w14:paraId="6684347B" w14:textId="001EA51F" w:rsidR="00683BC2" w:rsidRPr="00E67A73" w:rsidRDefault="000E05BE" w:rsidP="00AD2CE9">
      <w:pPr>
        <w:jc w:val="both"/>
        <w:rPr>
          <w:rFonts w:asciiTheme="minorHAnsi" w:hAnsiTheme="minorHAnsi" w:cstheme="minorHAnsi"/>
        </w:rPr>
      </w:pPr>
      <w:r w:rsidRPr="000E05BE">
        <w:rPr>
          <w:rFonts w:asciiTheme="minorHAnsi" w:hAnsiTheme="minorHAnsi" w:cstheme="minorHAnsi"/>
          <w:b/>
          <w:bCs/>
        </w:rPr>
        <w:t>Abstract:</w:t>
      </w:r>
      <w:r>
        <w:rPr>
          <w:rFonts w:asciiTheme="minorHAnsi" w:hAnsiTheme="minorHAnsi" w:cstheme="minorHAnsi"/>
        </w:rPr>
        <w:t xml:space="preserve"> </w:t>
      </w:r>
      <w:r w:rsidR="00AD2CE9" w:rsidRPr="00E67A73">
        <w:rPr>
          <w:rFonts w:asciiTheme="minorHAnsi" w:hAnsiTheme="minorHAnsi" w:cstheme="minorHAnsi"/>
        </w:rPr>
        <w:t>Co-authored with Beth Sorensen (formerly at the University of Colorado) and Sylvia De Mars (Newcastle University Law School), this 20,000-word tome explains that students and student athletes considering their college options ordinarily (</w:t>
      </w:r>
      <w:r w:rsidR="00272ED6">
        <w:rPr>
          <w:rFonts w:asciiTheme="minorHAnsi" w:hAnsiTheme="minorHAnsi" w:cstheme="minorHAnsi"/>
        </w:rPr>
        <w:t>a</w:t>
      </w:r>
      <w:r w:rsidR="00AD2CE9" w:rsidRPr="00E67A73">
        <w:rPr>
          <w:rFonts w:asciiTheme="minorHAnsi" w:hAnsiTheme="minorHAnsi" w:cstheme="minorHAnsi"/>
        </w:rPr>
        <w:t xml:space="preserve">nd usually correctly) assume they are protected by the laws that prohibit educational institutions from discrimination based on sex. However, it is also the case that that those same laws also permit educational institutions which are controlled by religious organizations to claim exemptions and thus discriminate </w:t>
      </w:r>
      <w:proofErr w:type="gramStart"/>
      <w:r w:rsidR="00AD2CE9" w:rsidRPr="00E67A73">
        <w:rPr>
          <w:rFonts w:asciiTheme="minorHAnsi" w:hAnsiTheme="minorHAnsi" w:cstheme="minorHAnsi"/>
        </w:rPr>
        <w:t>on the basis of</w:t>
      </w:r>
      <w:proofErr w:type="gramEnd"/>
      <w:r w:rsidR="00AD2CE9" w:rsidRPr="00E67A73">
        <w:rPr>
          <w:rFonts w:asciiTheme="minorHAnsi" w:hAnsiTheme="minorHAnsi" w:cstheme="minorHAnsi"/>
        </w:rPr>
        <w:t xml:space="preserve"> sex while continuing to receive federal funds. The U.S. Department of Education’s Office for Civil Rights, whose aims include serving 'student populations facing discrimination', employs an exceptionally deferential standard in facilitating the religiously affiliated schools’ Title IX exemption claims. Consequently, 'student populations facing discrimination' should </w:t>
      </w:r>
      <w:proofErr w:type="gramStart"/>
      <w:r w:rsidR="00AD2CE9" w:rsidRPr="00E67A73">
        <w:rPr>
          <w:rFonts w:asciiTheme="minorHAnsi" w:hAnsiTheme="minorHAnsi" w:cstheme="minorHAnsi"/>
        </w:rPr>
        <w:t>actually be</w:t>
      </w:r>
      <w:proofErr w:type="gramEnd"/>
      <w:r w:rsidR="00AD2CE9" w:rsidRPr="00E67A73">
        <w:rPr>
          <w:rFonts w:asciiTheme="minorHAnsi" w:hAnsiTheme="minorHAnsi" w:cstheme="minorHAnsi"/>
        </w:rPr>
        <w:t xml:space="preserve"> prepared to experience discrimination if they attend faith-based institutions. </w:t>
      </w:r>
      <w:proofErr w:type="gramStart"/>
      <w:r w:rsidR="00AD2CE9" w:rsidRPr="00E67A73">
        <w:rPr>
          <w:rFonts w:asciiTheme="minorHAnsi" w:hAnsiTheme="minorHAnsi" w:cstheme="minorHAnsi"/>
        </w:rPr>
        <w:t>In order to</w:t>
      </w:r>
      <w:proofErr w:type="gramEnd"/>
      <w:r w:rsidR="00AD2CE9" w:rsidRPr="00E67A73">
        <w:rPr>
          <w:rFonts w:asciiTheme="minorHAnsi" w:hAnsiTheme="minorHAnsi" w:cstheme="minorHAnsi"/>
        </w:rPr>
        <w:t xml:space="preserve"> promote informed student choice, the paper provides an accessible, objective and authoritative source on nearly 250 religious educational institutions’ Title IX exemptions and, arising from that, a template that students and others can use to explore the Title IX exemptions that their potential institutions of choice currently enjoy. </w:t>
      </w:r>
    </w:p>
    <w:p w14:paraId="4F2A1576" w14:textId="77777777" w:rsidR="00FF2EA1" w:rsidRDefault="00FF2EA1" w:rsidP="000D6925">
      <w:pPr>
        <w:jc w:val="both"/>
        <w:rPr>
          <w:rFonts w:asciiTheme="minorHAnsi" w:hAnsiTheme="minorHAnsi" w:cstheme="minorHAnsi"/>
        </w:rPr>
      </w:pPr>
    </w:p>
    <w:p w14:paraId="3A258DFE" w14:textId="56D6265A" w:rsidR="00870E12" w:rsidRPr="00870E12" w:rsidRDefault="00870E12" w:rsidP="00870E12">
      <w:pPr>
        <w:jc w:val="both"/>
        <w:rPr>
          <w:rFonts w:asciiTheme="minorHAnsi" w:hAnsiTheme="minorHAnsi" w:cstheme="minorHAnsi"/>
        </w:rPr>
      </w:pPr>
      <w:r>
        <w:rPr>
          <w:rFonts w:asciiTheme="minorHAnsi" w:hAnsiTheme="minorHAnsi" w:cstheme="minorHAnsi"/>
          <w:b/>
          <w:bCs/>
        </w:rPr>
        <w:t>Dr Pontian Okol</w:t>
      </w:r>
      <w:r w:rsidR="00761D23">
        <w:rPr>
          <w:rFonts w:asciiTheme="minorHAnsi" w:hAnsiTheme="minorHAnsi" w:cstheme="minorHAnsi"/>
          <w:b/>
          <w:bCs/>
        </w:rPr>
        <w:t>i</w:t>
      </w:r>
      <w:r>
        <w:rPr>
          <w:rFonts w:asciiTheme="minorHAnsi" w:hAnsiTheme="minorHAnsi" w:cstheme="minorHAnsi"/>
          <w:b/>
          <w:bCs/>
        </w:rPr>
        <w:t xml:space="preserve"> </w:t>
      </w:r>
      <w:r w:rsidRPr="00870E12">
        <w:rPr>
          <w:rFonts w:asciiTheme="minorHAnsi" w:hAnsiTheme="minorHAnsi" w:cstheme="minorHAnsi"/>
        </w:rPr>
        <w:t>published the following article:</w:t>
      </w:r>
      <w:r w:rsidRPr="00870E12">
        <w:rPr>
          <w:rFonts w:asciiTheme="minorHAnsi" w:hAnsiTheme="minorHAnsi" w:cstheme="minorHAnsi"/>
          <w:b/>
          <w:bCs/>
        </w:rPr>
        <w:t xml:space="preserve"> </w:t>
      </w:r>
      <w:r w:rsidRPr="00870E12">
        <w:rPr>
          <w:rFonts w:asciiTheme="minorHAnsi" w:hAnsiTheme="minorHAnsi" w:cstheme="minorHAnsi"/>
        </w:rPr>
        <w:t>“Ensuring the Effectiveness of Treaties in Africa – Case Studies of South Africa and Nigeria” was published recently: (2025) 57(2) Cornell International Law Journal 487-525.</w:t>
      </w:r>
      <w:r>
        <w:rPr>
          <w:rFonts w:asciiTheme="minorHAnsi" w:hAnsiTheme="minorHAnsi" w:cstheme="minorHAnsi"/>
          <w:b/>
          <w:bCs/>
        </w:rPr>
        <w:t xml:space="preserve"> </w:t>
      </w:r>
      <w:r w:rsidRPr="00870E12">
        <w:rPr>
          <w:rFonts w:asciiTheme="minorHAnsi" w:hAnsiTheme="minorHAnsi" w:cstheme="minorHAnsi"/>
        </w:rPr>
        <w:t xml:space="preserve">Available to read </w:t>
      </w:r>
      <w:hyperlink r:id="rId20" w:history="1">
        <w:r w:rsidRPr="00870E12">
          <w:rPr>
            <w:rStyle w:val="Hyperlink"/>
            <w:rFonts w:asciiTheme="minorHAnsi" w:hAnsiTheme="minorHAnsi" w:cstheme="minorHAnsi"/>
          </w:rPr>
          <w:t>here</w:t>
        </w:r>
      </w:hyperlink>
      <w:r w:rsidRPr="00870E12">
        <w:rPr>
          <w:rFonts w:asciiTheme="minorHAnsi" w:hAnsiTheme="minorHAnsi" w:cstheme="minorHAnsi"/>
        </w:rPr>
        <w:t>:</w:t>
      </w:r>
    </w:p>
    <w:p w14:paraId="4FBB99EF" w14:textId="77777777" w:rsidR="00870E12" w:rsidRDefault="00870E12" w:rsidP="00870E12">
      <w:pPr>
        <w:jc w:val="both"/>
        <w:rPr>
          <w:rFonts w:asciiTheme="minorHAnsi" w:hAnsiTheme="minorHAnsi" w:cstheme="minorHAnsi"/>
          <w:i/>
          <w:iCs/>
        </w:rPr>
      </w:pPr>
    </w:p>
    <w:p w14:paraId="4DC52A61" w14:textId="3EC7C503" w:rsidR="00870E12" w:rsidRPr="00870E12" w:rsidRDefault="00870E12" w:rsidP="00870E12">
      <w:pPr>
        <w:jc w:val="both"/>
        <w:rPr>
          <w:rFonts w:asciiTheme="minorHAnsi" w:hAnsiTheme="minorHAnsi" w:cstheme="minorHAnsi"/>
        </w:rPr>
      </w:pPr>
      <w:r w:rsidRPr="00F703C9">
        <w:rPr>
          <w:rFonts w:asciiTheme="minorHAnsi" w:hAnsiTheme="minorHAnsi" w:cstheme="minorHAnsi"/>
          <w:b/>
          <w:bCs/>
        </w:rPr>
        <w:t>Abstract:</w:t>
      </w:r>
      <w:r>
        <w:rPr>
          <w:rFonts w:asciiTheme="minorHAnsi" w:hAnsiTheme="minorHAnsi" w:cstheme="minorHAnsi"/>
          <w:i/>
          <w:iCs/>
        </w:rPr>
        <w:t xml:space="preserve"> </w:t>
      </w:r>
      <w:r w:rsidRPr="00F703C9">
        <w:rPr>
          <w:rFonts w:asciiTheme="minorHAnsi" w:hAnsiTheme="minorHAnsi" w:cstheme="minorHAnsi"/>
        </w:rPr>
        <w:t xml:space="preserve">African countries have continued to witness a surge in international commercial transactions with other parts of the world. Although China has taken the </w:t>
      </w:r>
      <w:proofErr w:type="spellStart"/>
      <w:r w:rsidRPr="00F703C9">
        <w:rPr>
          <w:rFonts w:asciiTheme="minorHAnsi" w:hAnsiTheme="minorHAnsi" w:cstheme="minorHAnsi"/>
        </w:rPr>
        <w:t>center</w:t>
      </w:r>
      <w:proofErr w:type="spellEnd"/>
      <w:r w:rsidRPr="00F703C9">
        <w:rPr>
          <w:rFonts w:asciiTheme="minorHAnsi" w:hAnsiTheme="minorHAnsi" w:cstheme="minorHAnsi"/>
        </w:rPr>
        <w:t xml:space="preserve"> stage in Africa, the expansion of international dealings compels reflections on how to promote international trade. One such method is the use of treaties. In many African countries, treaties often do not have the intended maximum effect. This is an impediment to deriving benefits even when treaties are signed, because the treaty making processes of such countries do not support a clear approach that can facilitate treaty effectiveness. In considering some treaties that have commercial implications, this Article examines the impact of legal history and how this has shaped the current trajectory in Africa. Empirical research has also informed the overarching analysis. The institutional frameworks of South Africa and Nigeria are examined through trade, judgments, and the law of evidence. Key themes are examined through the United Nations Commission on International Trade Law, the Hague Conference on Private International Law and (sub)regional organizations: the South African Development </w:t>
      </w:r>
      <w:r w:rsidRPr="00F703C9">
        <w:rPr>
          <w:rFonts w:asciiTheme="minorHAnsi" w:hAnsiTheme="minorHAnsi" w:cstheme="minorHAnsi"/>
        </w:rPr>
        <w:lastRenderedPageBreak/>
        <w:t>Community, the Economic Community of West African States, and the African Union. The Article makes a case for a “front-loaded functionality” approach.</w:t>
      </w:r>
    </w:p>
    <w:p w14:paraId="1FF7B4AA" w14:textId="77777777" w:rsidR="00870E12" w:rsidRPr="00870E12" w:rsidRDefault="00870E12" w:rsidP="00870E12">
      <w:pPr>
        <w:jc w:val="both"/>
        <w:rPr>
          <w:rFonts w:asciiTheme="minorHAnsi" w:hAnsiTheme="minorHAnsi" w:cstheme="minorHAnsi"/>
        </w:rPr>
      </w:pPr>
      <w:r w:rsidRPr="00870E12">
        <w:rPr>
          <w:rFonts w:asciiTheme="minorHAnsi" w:hAnsiTheme="minorHAnsi" w:cstheme="minorHAnsi"/>
        </w:rPr>
        <w:t> </w:t>
      </w:r>
    </w:p>
    <w:p w14:paraId="27FA81C4" w14:textId="0A87EC8C" w:rsidR="00870E12" w:rsidRPr="00870E12" w:rsidRDefault="00870E12" w:rsidP="00870E12">
      <w:pPr>
        <w:jc w:val="both"/>
        <w:rPr>
          <w:rFonts w:asciiTheme="minorHAnsi" w:hAnsiTheme="minorHAnsi" w:cstheme="minorHAnsi"/>
        </w:rPr>
      </w:pPr>
      <w:r w:rsidRPr="00870E12">
        <w:rPr>
          <w:rFonts w:asciiTheme="minorHAnsi" w:hAnsiTheme="minorHAnsi" w:cstheme="minorHAnsi"/>
          <w:b/>
          <w:bCs/>
        </w:rPr>
        <w:t>Dr Okoli</w:t>
      </w:r>
      <w:r w:rsidRPr="00870E12">
        <w:rPr>
          <w:rFonts w:asciiTheme="minorHAnsi" w:hAnsiTheme="minorHAnsi" w:cstheme="minorHAnsi"/>
        </w:rPr>
        <w:t xml:space="preserve"> also published “Promoting Treaties in Nigeria and Operationalising the Singapore Convention on Mediation” (2025) 17(2) African Journal of Legal Studies 164-195. Available to view </w:t>
      </w:r>
      <w:hyperlink r:id="rId21" w:history="1">
        <w:r w:rsidRPr="00870E12">
          <w:rPr>
            <w:rStyle w:val="Hyperlink"/>
            <w:rFonts w:asciiTheme="minorHAnsi" w:hAnsiTheme="minorHAnsi" w:cstheme="minorHAnsi"/>
          </w:rPr>
          <w:t>here</w:t>
        </w:r>
      </w:hyperlink>
      <w:r w:rsidRPr="00870E12">
        <w:rPr>
          <w:rFonts w:asciiTheme="minorHAnsi" w:hAnsiTheme="minorHAnsi" w:cstheme="minorHAnsi"/>
        </w:rPr>
        <w:t>.</w:t>
      </w:r>
    </w:p>
    <w:p w14:paraId="7CDAA709" w14:textId="3A27E7F5" w:rsidR="00870E12" w:rsidRPr="00870E12" w:rsidRDefault="00870E12" w:rsidP="00870E12">
      <w:pPr>
        <w:jc w:val="both"/>
        <w:rPr>
          <w:rFonts w:asciiTheme="minorHAnsi" w:hAnsiTheme="minorHAnsi" w:cstheme="minorHAnsi"/>
        </w:rPr>
      </w:pPr>
      <w:r w:rsidRPr="00870E12">
        <w:rPr>
          <w:rFonts w:asciiTheme="minorHAnsi" w:hAnsiTheme="minorHAnsi" w:cstheme="minorHAnsi"/>
        </w:rPr>
        <w:t xml:space="preserve"> </w:t>
      </w:r>
    </w:p>
    <w:p w14:paraId="7F62B9DE" w14:textId="11C16E57" w:rsidR="00971A8A" w:rsidRPr="00E65ABE" w:rsidRDefault="00870E12" w:rsidP="00971A8A">
      <w:pPr>
        <w:jc w:val="both"/>
        <w:rPr>
          <w:rFonts w:asciiTheme="minorHAnsi" w:hAnsiTheme="minorHAnsi" w:cstheme="minorHAnsi"/>
        </w:rPr>
      </w:pPr>
      <w:r w:rsidRPr="00F703C9">
        <w:rPr>
          <w:rFonts w:asciiTheme="minorHAnsi" w:hAnsiTheme="minorHAnsi" w:cstheme="minorHAnsi"/>
          <w:b/>
          <w:bCs/>
        </w:rPr>
        <w:t>Abstract:</w:t>
      </w:r>
      <w:r w:rsidR="00E65ABE">
        <w:rPr>
          <w:rFonts w:asciiTheme="minorHAnsi" w:hAnsiTheme="minorHAnsi" w:cstheme="minorHAnsi"/>
        </w:rPr>
        <w:t xml:space="preserve"> </w:t>
      </w:r>
      <w:r w:rsidRPr="00870E12">
        <w:rPr>
          <w:rFonts w:asciiTheme="minorHAnsi" w:hAnsiTheme="minorHAnsi" w:cstheme="minorHAnsi"/>
        </w:rPr>
        <w:t>In Nigeria, the United Nations Convention on International Settlement Agreements Resulting from Mediation (2018) has entered into force. This Convention was incorporated or domesticated by referring to it in the Arbitration and Mediation Act (2023), but statutes are often dedicated to the domestication of treaties. There is no consensus on the most pragmatic way(s) to facilitate Nigerian treaty engagement. This article examines the Nigerian legal regime on treaties and explores the extent to which the regime can be maximised considering the Vienna Convention on the Law of Treaties (1969).</w:t>
      </w:r>
      <w:r w:rsidRPr="00E65ABE">
        <w:rPr>
          <w:rFonts w:asciiTheme="minorHAnsi" w:hAnsiTheme="minorHAnsi" w:cstheme="minorHAnsi"/>
        </w:rPr>
        <w:t xml:space="preserve"> </w:t>
      </w:r>
      <w:r w:rsidRPr="00870E12">
        <w:rPr>
          <w:rFonts w:asciiTheme="minorHAnsi" w:hAnsiTheme="minorHAnsi" w:cstheme="minorHAnsi"/>
        </w:rPr>
        <w:t>A case is made for a principled basis to underpin the domestication of treaties that facilitate international business, including dispute resolution treaties. This analytical basis should enable legislative flexibility already woven into the overarching legal regime. The article articulates how such flexibility can be used to promote the operationalisation of relevant treaties using the Arbitration and Mediation Act as a paradigm.</w:t>
      </w:r>
    </w:p>
    <w:p w14:paraId="48A50113" w14:textId="77777777" w:rsidR="00971A8A" w:rsidRPr="00971A8A" w:rsidRDefault="00971A8A" w:rsidP="00971A8A">
      <w:pPr>
        <w:jc w:val="both"/>
        <w:rPr>
          <w:rFonts w:asciiTheme="minorHAnsi" w:hAnsiTheme="minorHAnsi" w:cstheme="minorHAnsi"/>
        </w:rPr>
      </w:pPr>
    </w:p>
    <w:p w14:paraId="0D93981A" w14:textId="2BD61B58" w:rsidR="00F65736" w:rsidRDefault="00C9414A" w:rsidP="00971A8A">
      <w:pPr>
        <w:jc w:val="both"/>
        <w:rPr>
          <w:rFonts w:asciiTheme="minorHAnsi" w:hAnsiTheme="minorHAnsi" w:cstheme="minorHAnsi"/>
        </w:rPr>
      </w:pPr>
      <w:r>
        <w:rPr>
          <w:rFonts w:asciiTheme="minorHAnsi" w:hAnsiTheme="minorHAnsi" w:cstheme="minorHAnsi"/>
        </w:rPr>
        <w:t xml:space="preserve">An article by </w:t>
      </w:r>
      <w:r w:rsidRPr="00C452E5">
        <w:rPr>
          <w:rFonts w:asciiTheme="minorHAnsi" w:hAnsiTheme="minorHAnsi" w:cstheme="minorHAnsi"/>
          <w:b/>
          <w:bCs/>
        </w:rPr>
        <w:t>Dr Pontian Okoli</w:t>
      </w:r>
      <w:r>
        <w:rPr>
          <w:rFonts w:asciiTheme="minorHAnsi" w:hAnsiTheme="minorHAnsi" w:cstheme="minorHAnsi"/>
        </w:rPr>
        <w:t xml:space="preserve"> has </w:t>
      </w:r>
      <w:r w:rsidR="00C452E5">
        <w:rPr>
          <w:rFonts w:asciiTheme="minorHAnsi" w:hAnsiTheme="minorHAnsi" w:cstheme="minorHAnsi"/>
        </w:rPr>
        <w:t xml:space="preserve">recently been translated into Portuguese. </w:t>
      </w:r>
      <w:r w:rsidR="00022981">
        <w:rPr>
          <w:rFonts w:asciiTheme="minorHAnsi" w:hAnsiTheme="minorHAnsi" w:cstheme="minorHAnsi"/>
        </w:rPr>
        <w:t>In t</w:t>
      </w:r>
      <w:r w:rsidR="00C452E5">
        <w:rPr>
          <w:rFonts w:asciiTheme="minorHAnsi" w:hAnsiTheme="minorHAnsi" w:cstheme="minorHAnsi"/>
        </w:rPr>
        <w:t>he</w:t>
      </w:r>
      <w:r w:rsidR="00971A8A" w:rsidRPr="00971A8A">
        <w:rPr>
          <w:rFonts w:asciiTheme="minorHAnsi" w:hAnsiTheme="minorHAnsi" w:cstheme="minorHAnsi"/>
        </w:rPr>
        <w:t> </w:t>
      </w:r>
      <w:hyperlink r:id="rId22" w:history="1">
        <w:r w:rsidR="00971A8A" w:rsidRPr="00971A8A">
          <w:rPr>
            <w:rStyle w:val="Hyperlink"/>
            <w:rFonts w:asciiTheme="minorHAnsi" w:hAnsiTheme="minorHAnsi" w:cstheme="minorHAnsi"/>
          </w:rPr>
          <w:t>article</w:t>
        </w:r>
      </w:hyperlink>
      <w:r w:rsidR="00C452E5" w:rsidRPr="00C452E5">
        <w:rPr>
          <w:rFonts w:asciiTheme="minorHAnsi" w:hAnsiTheme="minorHAnsi" w:cstheme="minorHAnsi"/>
          <w:u w:val="single"/>
        </w:rPr>
        <w:t xml:space="preserve"> </w:t>
      </w:r>
      <w:r w:rsidR="00C452E5" w:rsidRPr="00C452E5">
        <w:rPr>
          <w:rFonts w:asciiTheme="minorHAnsi" w:hAnsiTheme="minorHAnsi" w:cstheme="minorHAnsi"/>
        </w:rPr>
        <w:t>(</w:t>
      </w:r>
      <w:r w:rsidR="00971A8A" w:rsidRPr="00971A8A">
        <w:rPr>
          <w:rFonts w:asciiTheme="minorHAnsi" w:hAnsiTheme="minorHAnsi" w:cstheme="minorHAnsi"/>
        </w:rPr>
        <w:t>published</w:t>
      </w:r>
      <w:r w:rsidR="00C452E5">
        <w:rPr>
          <w:rFonts w:asciiTheme="minorHAnsi" w:hAnsiTheme="minorHAnsi" w:cstheme="minorHAnsi"/>
        </w:rPr>
        <w:t xml:space="preserve"> </w:t>
      </w:r>
      <w:r w:rsidR="00971A8A" w:rsidRPr="00971A8A">
        <w:rPr>
          <w:rFonts w:asciiTheme="minorHAnsi" w:hAnsiTheme="minorHAnsi" w:cstheme="minorHAnsi"/>
        </w:rPr>
        <w:t xml:space="preserve">in April 2022 about 18 months before the seminal English High Court decision in </w:t>
      </w:r>
      <w:r w:rsidR="00971A8A" w:rsidRPr="00971A8A">
        <w:rPr>
          <w:rFonts w:asciiTheme="minorHAnsi" w:hAnsiTheme="minorHAnsi" w:cstheme="minorHAnsi"/>
          <w:i/>
          <w:iCs/>
        </w:rPr>
        <w:t>P &amp; ID</w:t>
      </w:r>
      <w:r w:rsidR="00971A8A" w:rsidRPr="00971A8A">
        <w:rPr>
          <w:rFonts w:asciiTheme="minorHAnsi" w:hAnsiTheme="minorHAnsi" w:cstheme="minorHAnsi"/>
        </w:rPr>
        <w:t> [2023] EWHC 2638 (Comm) which favoured Nigeria</w:t>
      </w:r>
      <w:r w:rsidR="00022981">
        <w:rPr>
          <w:rFonts w:asciiTheme="minorHAnsi" w:hAnsiTheme="minorHAnsi" w:cstheme="minorHAnsi"/>
        </w:rPr>
        <w:t>),</w:t>
      </w:r>
      <w:r w:rsidR="00971A8A" w:rsidRPr="00971A8A">
        <w:rPr>
          <w:rFonts w:asciiTheme="minorHAnsi" w:hAnsiTheme="minorHAnsi" w:cstheme="minorHAnsi"/>
        </w:rPr>
        <w:t xml:space="preserve"> </w:t>
      </w:r>
      <w:r w:rsidR="002C6978">
        <w:rPr>
          <w:rFonts w:asciiTheme="minorHAnsi" w:hAnsiTheme="minorHAnsi" w:cstheme="minorHAnsi"/>
        </w:rPr>
        <w:t>Dr Okoli</w:t>
      </w:r>
      <w:r w:rsidR="00971A8A" w:rsidRPr="00971A8A">
        <w:rPr>
          <w:rFonts w:asciiTheme="minorHAnsi" w:hAnsiTheme="minorHAnsi" w:cstheme="minorHAnsi"/>
        </w:rPr>
        <w:t xml:space="preserve"> argued that mega arbitration awards should be carefully considered especially those that have extremely adverse implications for the economies of developing countries. A pro-enforcement arbitration philosophy can and should coexist with discouraging corruption. This complementary approach is critical to enforcing cross-border obligations in an effective and credible manner.</w:t>
      </w:r>
      <w:r w:rsidR="00022981">
        <w:rPr>
          <w:rFonts w:asciiTheme="minorHAnsi" w:hAnsiTheme="minorHAnsi" w:cstheme="minorHAnsi"/>
        </w:rPr>
        <w:t xml:space="preserve"> </w:t>
      </w:r>
      <w:r w:rsidR="00971A8A" w:rsidRPr="00971A8A">
        <w:rPr>
          <w:rFonts w:asciiTheme="minorHAnsi" w:hAnsiTheme="minorHAnsi" w:cstheme="minorHAnsi"/>
        </w:rPr>
        <w:t>Th</w:t>
      </w:r>
      <w:r>
        <w:rPr>
          <w:rFonts w:asciiTheme="minorHAnsi" w:hAnsiTheme="minorHAnsi" w:cstheme="minorHAnsi"/>
        </w:rPr>
        <w:t>e</w:t>
      </w:r>
      <w:r w:rsidR="00971A8A" w:rsidRPr="00971A8A">
        <w:rPr>
          <w:rFonts w:asciiTheme="minorHAnsi" w:hAnsiTheme="minorHAnsi" w:cstheme="minorHAnsi"/>
        </w:rPr>
        <w:t xml:space="preserve"> article has</w:t>
      </w:r>
      <w:r>
        <w:rPr>
          <w:rFonts w:asciiTheme="minorHAnsi" w:hAnsiTheme="minorHAnsi" w:cstheme="minorHAnsi"/>
        </w:rPr>
        <w:t xml:space="preserve"> now</w:t>
      </w:r>
      <w:r w:rsidR="00971A8A" w:rsidRPr="00971A8A">
        <w:rPr>
          <w:rFonts w:asciiTheme="minorHAnsi" w:hAnsiTheme="minorHAnsi" w:cstheme="minorHAnsi"/>
        </w:rPr>
        <w:t xml:space="preserve"> been translated into Portuguese: “</w:t>
      </w:r>
      <w:proofErr w:type="spellStart"/>
      <w:r w:rsidR="00971A8A" w:rsidRPr="00971A8A">
        <w:rPr>
          <w:rFonts w:asciiTheme="minorHAnsi" w:hAnsiTheme="minorHAnsi" w:cstheme="minorHAnsi"/>
        </w:rPr>
        <w:t>Corrupção</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na</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arbitragem</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comercial</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internacional</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efeito</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dominó</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na</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indústria</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energética</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países</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em</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desenvolvimento</w:t>
      </w:r>
      <w:proofErr w:type="spellEnd"/>
      <w:r w:rsidR="00971A8A" w:rsidRPr="00971A8A">
        <w:rPr>
          <w:rFonts w:asciiTheme="minorHAnsi" w:hAnsiTheme="minorHAnsi" w:cstheme="minorHAnsi"/>
        </w:rPr>
        <w:t xml:space="preserve"> e </w:t>
      </w:r>
      <w:proofErr w:type="spellStart"/>
      <w:r w:rsidR="00971A8A" w:rsidRPr="00971A8A">
        <w:rPr>
          <w:rFonts w:asciiTheme="minorHAnsi" w:hAnsiTheme="minorHAnsi" w:cstheme="minorHAnsi"/>
        </w:rPr>
        <w:t>impacto</w:t>
      </w:r>
      <w:proofErr w:type="spellEnd"/>
      <w:r w:rsidR="00971A8A" w:rsidRPr="00971A8A">
        <w:rPr>
          <w:rFonts w:asciiTheme="minorHAnsi" w:hAnsiTheme="minorHAnsi" w:cstheme="minorHAnsi"/>
        </w:rPr>
        <w:t xml:space="preserve"> da </w:t>
      </w:r>
      <w:proofErr w:type="spellStart"/>
      <w:r w:rsidR="00971A8A" w:rsidRPr="00971A8A">
        <w:rPr>
          <w:rFonts w:asciiTheme="minorHAnsi" w:hAnsiTheme="minorHAnsi" w:cstheme="minorHAnsi"/>
        </w:rPr>
        <w:t>ordem</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pública</w:t>
      </w:r>
      <w:proofErr w:type="spellEnd"/>
      <w:r w:rsidR="00971A8A" w:rsidRPr="00971A8A">
        <w:rPr>
          <w:rFonts w:asciiTheme="minorHAnsi" w:hAnsiTheme="minorHAnsi" w:cstheme="minorHAnsi"/>
        </w:rPr>
        <w:t xml:space="preserve"> </w:t>
      </w:r>
      <w:proofErr w:type="spellStart"/>
      <w:r w:rsidR="00971A8A" w:rsidRPr="00971A8A">
        <w:rPr>
          <w:rFonts w:asciiTheme="minorHAnsi" w:hAnsiTheme="minorHAnsi" w:cstheme="minorHAnsi"/>
        </w:rPr>
        <w:t>inglesa</w:t>
      </w:r>
      <w:proofErr w:type="spellEnd"/>
      <w:r w:rsidR="00971A8A" w:rsidRPr="00971A8A">
        <w:rPr>
          <w:rFonts w:asciiTheme="minorHAnsi" w:hAnsiTheme="minorHAnsi" w:cstheme="minorHAnsi"/>
        </w:rPr>
        <w:t>”. He is grateful to </w:t>
      </w:r>
      <w:hyperlink r:id="rId23" w:tooltip="Original URL: https://client-service.s3.sa-east-1.amazonaws.com/Thomson/9786526026892.pdf. Click or tap if you trust this link." w:history="1">
        <w:r w:rsidR="00971A8A" w:rsidRPr="00971A8A">
          <w:rPr>
            <w:rStyle w:val="Hyperlink"/>
            <w:rFonts w:asciiTheme="minorHAnsi" w:hAnsiTheme="minorHAnsi" w:cstheme="minorHAnsi"/>
          </w:rPr>
          <w:t>the leading scholars in Brazil and around the world</w:t>
        </w:r>
      </w:hyperlink>
      <w:r w:rsidR="00971A8A" w:rsidRPr="00971A8A">
        <w:rPr>
          <w:rFonts w:asciiTheme="minorHAnsi" w:hAnsiTheme="minorHAnsi" w:cstheme="minorHAnsi"/>
        </w:rPr>
        <w:t> whose pivotal contributions have been included in </w:t>
      </w:r>
      <w:proofErr w:type="spellStart"/>
      <w:r w:rsidR="00971A8A" w:rsidRPr="00971A8A">
        <w:rPr>
          <w:rFonts w:asciiTheme="minorHAnsi" w:hAnsiTheme="minorHAnsi" w:cstheme="minorHAnsi"/>
          <w:u w:val="single"/>
        </w:rPr>
        <w:fldChar w:fldCharType="begin"/>
      </w:r>
      <w:r w:rsidR="00971A8A" w:rsidRPr="00971A8A">
        <w:rPr>
          <w:rFonts w:asciiTheme="minorHAnsi" w:hAnsiTheme="minorHAnsi" w:cstheme="minorHAnsi"/>
          <w:u w:val="single"/>
        </w:rPr>
        <w:instrText>HYPERLINK "https://eur03.safelinks.protection.outlook.com/?url=https%3A%2F%2Fwww.livrariart.com.br%2Farbitragem-e-corrupcao-9786526026892%2Fp%3Fsrsltid%3DAfmBOopBxzql3sJlu9LnMqoiPxtz8hzVYlag5WPtaPlVtPf1TullQDoA&amp;data=05%7C02%7Crobbie.reid%40stir.ac.uk%7C3bc518eb07d241ea7c5c08de3e0b821e%7C4e8d09f7cc794ccb9149a4238dd17422%7C0%7C0%7C639016416299966176%7CUnknown%7CTWFpbGZsb3d8eyJFbXB0eU1hcGkiOnRydWUsIlYiOiIwLjAuMDAwMCIsIlAiOiJXaW4zMiIsIkFOIjoiTWFpbCIsIldUIjoyfQ%3D%3D%7C0%7C%7C%7C&amp;sdata=bG%2BTLamtQHZAGpUxE3DXAd9jzU7aY9piTvg7%2FpdeI84%3D&amp;reserved=0" \o "Original URL: https://www.livrariart.com.br/arbitragem-e-corrupcao-9786526026892/p?srsltid=AfmBOopBxzql3sJlu9LnMqoiPxtz8hzVYlag5WPtaPlVtPf1TullQDoA. Click or tap if you trust this link."</w:instrText>
      </w:r>
      <w:r w:rsidR="00971A8A" w:rsidRPr="00971A8A">
        <w:rPr>
          <w:rFonts w:asciiTheme="minorHAnsi" w:hAnsiTheme="minorHAnsi" w:cstheme="minorHAnsi"/>
          <w:u w:val="single"/>
        </w:rPr>
      </w:r>
      <w:r w:rsidR="00971A8A" w:rsidRPr="00971A8A">
        <w:rPr>
          <w:rFonts w:asciiTheme="minorHAnsi" w:hAnsiTheme="minorHAnsi" w:cstheme="minorHAnsi"/>
          <w:u w:val="single"/>
        </w:rPr>
        <w:fldChar w:fldCharType="separate"/>
      </w:r>
      <w:r w:rsidR="00971A8A" w:rsidRPr="00971A8A">
        <w:rPr>
          <w:rStyle w:val="Hyperlink"/>
          <w:rFonts w:asciiTheme="minorHAnsi" w:hAnsiTheme="minorHAnsi" w:cstheme="minorHAnsi"/>
        </w:rPr>
        <w:t>Arbitragem</w:t>
      </w:r>
      <w:proofErr w:type="spellEnd"/>
      <w:r w:rsidR="00971A8A" w:rsidRPr="00971A8A">
        <w:rPr>
          <w:rStyle w:val="Hyperlink"/>
          <w:rFonts w:asciiTheme="minorHAnsi" w:hAnsiTheme="minorHAnsi" w:cstheme="minorHAnsi"/>
        </w:rPr>
        <w:t xml:space="preserve"> e </w:t>
      </w:r>
      <w:proofErr w:type="spellStart"/>
      <w:r w:rsidR="00971A8A" w:rsidRPr="00971A8A">
        <w:rPr>
          <w:rStyle w:val="Hyperlink"/>
          <w:rFonts w:asciiTheme="minorHAnsi" w:hAnsiTheme="minorHAnsi" w:cstheme="minorHAnsi"/>
        </w:rPr>
        <w:t>Corrupção</w:t>
      </w:r>
      <w:proofErr w:type="spellEnd"/>
      <w:r w:rsidR="00971A8A" w:rsidRPr="00971A8A">
        <w:rPr>
          <w:rFonts w:asciiTheme="minorHAnsi" w:hAnsiTheme="minorHAnsi" w:cstheme="minorHAnsi"/>
        </w:rPr>
        <w:fldChar w:fldCharType="end"/>
      </w:r>
      <w:hyperlink r:id="rId24" w:tooltip="Original URL: https://www.livrariart.com.br/arbitragem-e-corrupcao-9786526026892/p?srsltid=AfmBOopBxzql3sJlu9LnMqoiPxtz8hzVYlag5WPtaPlVtPf1TullQDoA. Click or tap if you trust this link." w:history="1">
        <w:r w:rsidR="00971A8A" w:rsidRPr="00971A8A">
          <w:rPr>
            <w:rStyle w:val="Hyperlink"/>
            <w:rFonts w:asciiTheme="minorHAnsi" w:hAnsiTheme="minorHAnsi" w:cstheme="minorHAnsi"/>
          </w:rPr>
          <w:t> </w:t>
        </w:r>
      </w:hyperlink>
      <w:r w:rsidR="00971A8A" w:rsidRPr="00971A8A">
        <w:rPr>
          <w:rFonts w:asciiTheme="minorHAnsi" w:hAnsiTheme="minorHAnsi" w:cstheme="minorHAnsi"/>
        </w:rPr>
        <w:t xml:space="preserve">(Thomson Reuters, 2025). </w:t>
      </w:r>
      <w:r w:rsidR="002C6978" w:rsidRPr="009F7E18">
        <w:rPr>
          <w:rFonts w:asciiTheme="minorHAnsi" w:hAnsiTheme="minorHAnsi" w:cstheme="minorHAnsi"/>
        </w:rPr>
        <w:t>Dr Okoli</w:t>
      </w:r>
      <w:r w:rsidR="00971A8A" w:rsidRPr="00971A8A">
        <w:rPr>
          <w:rFonts w:asciiTheme="minorHAnsi" w:hAnsiTheme="minorHAnsi" w:cstheme="minorHAnsi"/>
        </w:rPr>
        <w:t xml:space="preserve"> enjoyed working with the editors on a book that will influence law and policy in South America and other parts of the world.</w:t>
      </w:r>
    </w:p>
    <w:p w14:paraId="5622A7FE" w14:textId="77777777" w:rsidR="00625C5A" w:rsidRDefault="00625C5A" w:rsidP="00505138">
      <w:pPr>
        <w:jc w:val="both"/>
        <w:rPr>
          <w:rFonts w:asciiTheme="minorHAnsi" w:hAnsiTheme="minorHAnsi" w:cstheme="minorHAnsi"/>
        </w:rPr>
      </w:pPr>
    </w:p>
    <w:p w14:paraId="0F2B8D34" w14:textId="6BAC0C3B" w:rsidR="003120B3" w:rsidRPr="00162661" w:rsidRDefault="006B1D9D" w:rsidP="00505138">
      <w:pPr>
        <w:jc w:val="both"/>
        <w:rPr>
          <w:rFonts w:asciiTheme="minorHAnsi" w:hAnsiTheme="minorHAnsi" w:cstheme="minorHAnsi"/>
        </w:rPr>
      </w:pPr>
      <w:r>
        <w:rPr>
          <w:rFonts w:asciiTheme="minorHAnsi" w:hAnsiTheme="minorHAnsi" w:cstheme="minorHAnsi"/>
        </w:rPr>
        <w:t>In September 2025</w:t>
      </w:r>
      <w:r w:rsidRPr="006B1D9D">
        <w:rPr>
          <w:rFonts w:asciiTheme="minorHAnsi" w:hAnsiTheme="minorHAnsi" w:cstheme="minorHAnsi"/>
        </w:rPr>
        <w:t xml:space="preserve">, </w:t>
      </w:r>
      <w:r w:rsidR="003120B3" w:rsidRPr="006B1D9D">
        <w:rPr>
          <w:rFonts w:asciiTheme="minorHAnsi" w:hAnsiTheme="minorHAnsi" w:cstheme="minorHAnsi"/>
          <w:b/>
          <w:bCs/>
        </w:rPr>
        <w:t>Dr Robbie Reid</w:t>
      </w:r>
      <w:r w:rsidR="003120B3" w:rsidRPr="003120B3">
        <w:rPr>
          <w:rFonts w:asciiTheme="minorHAnsi" w:hAnsiTheme="minorHAnsi" w:cstheme="minorHAnsi"/>
        </w:rPr>
        <w:t xml:space="preserve"> </w:t>
      </w:r>
      <w:r w:rsidR="003120B3">
        <w:rPr>
          <w:rFonts w:asciiTheme="minorHAnsi" w:hAnsiTheme="minorHAnsi" w:cstheme="minorHAnsi"/>
        </w:rPr>
        <w:t xml:space="preserve">published </w:t>
      </w:r>
      <w:r w:rsidR="00D52859" w:rsidRPr="006B1D9D">
        <w:rPr>
          <w:rFonts w:asciiTheme="minorHAnsi" w:hAnsiTheme="minorHAnsi" w:cstheme="minorHAnsi"/>
        </w:rPr>
        <w:t>“Legal certainty restored? What the Hague Judgments Convention means for Scotland”</w:t>
      </w:r>
      <w:r>
        <w:rPr>
          <w:rFonts w:asciiTheme="minorHAnsi" w:hAnsiTheme="minorHAnsi" w:cstheme="minorHAnsi"/>
        </w:rPr>
        <w:t xml:space="preserve"> in</w:t>
      </w:r>
      <w:r w:rsidRPr="006B1D9D">
        <w:rPr>
          <w:rFonts w:asciiTheme="minorHAnsi" w:hAnsiTheme="minorHAnsi" w:cstheme="minorHAnsi"/>
        </w:rPr>
        <w:t xml:space="preserve"> </w:t>
      </w:r>
      <w:r>
        <w:rPr>
          <w:rFonts w:asciiTheme="minorHAnsi" w:hAnsiTheme="minorHAnsi" w:cstheme="minorHAnsi"/>
        </w:rPr>
        <w:t xml:space="preserve">the </w:t>
      </w:r>
      <w:r w:rsidRPr="006B1D9D">
        <w:rPr>
          <w:rFonts w:asciiTheme="minorHAnsi" w:hAnsiTheme="minorHAnsi" w:cstheme="minorHAnsi"/>
        </w:rPr>
        <w:t>Journal of the Law Society of Scotland</w:t>
      </w:r>
      <w:r w:rsidR="006C1E40">
        <w:rPr>
          <w:rFonts w:asciiTheme="minorHAnsi" w:hAnsiTheme="minorHAnsi" w:cstheme="minorHAnsi"/>
        </w:rPr>
        <w:t xml:space="preserve">: available </w:t>
      </w:r>
      <w:hyperlink r:id="rId25" w:history="1">
        <w:r w:rsidR="006C1E40" w:rsidRPr="006C1E40">
          <w:rPr>
            <w:rStyle w:val="Hyperlink"/>
            <w:rFonts w:asciiTheme="minorHAnsi" w:hAnsiTheme="minorHAnsi" w:cstheme="minorHAnsi"/>
          </w:rPr>
          <w:t>here</w:t>
        </w:r>
      </w:hyperlink>
      <w:r w:rsidR="006C1E40">
        <w:rPr>
          <w:rFonts w:asciiTheme="minorHAnsi" w:hAnsiTheme="minorHAnsi" w:cstheme="minorHAnsi"/>
        </w:rPr>
        <w:t>.</w:t>
      </w:r>
      <w:r w:rsidR="002F7F65">
        <w:rPr>
          <w:rFonts w:asciiTheme="minorHAnsi" w:hAnsiTheme="minorHAnsi" w:cstheme="minorHAnsi"/>
        </w:rPr>
        <w:t xml:space="preserve"> In this</w:t>
      </w:r>
      <w:r w:rsidR="00162661">
        <w:rPr>
          <w:rFonts w:asciiTheme="minorHAnsi" w:hAnsiTheme="minorHAnsi" w:cstheme="minorHAnsi"/>
        </w:rPr>
        <w:t xml:space="preserve"> short</w:t>
      </w:r>
      <w:r w:rsidR="002F7F65">
        <w:rPr>
          <w:rFonts w:asciiTheme="minorHAnsi" w:hAnsiTheme="minorHAnsi" w:cstheme="minorHAnsi"/>
        </w:rPr>
        <w:t xml:space="preserve"> update aimed at practitioners,</w:t>
      </w:r>
      <w:r w:rsidR="00F11C3E" w:rsidRPr="006C1E40">
        <w:rPr>
          <w:rFonts w:asciiTheme="minorHAnsi" w:hAnsiTheme="minorHAnsi" w:cstheme="minorHAnsi"/>
        </w:rPr>
        <w:t xml:space="preserve"> Dr Reid </w:t>
      </w:r>
      <w:r w:rsidR="00F703C9">
        <w:rPr>
          <w:rFonts w:asciiTheme="minorHAnsi" w:hAnsiTheme="minorHAnsi" w:cstheme="minorHAnsi"/>
        </w:rPr>
        <w:t>outlines</w:t>
      </w:r>
      <w:r w:rsidR="00F11C3E" w:rsidRPr="006C1E40">
        <w:rPr>
          <w:rFonts w:asciiTheme="minorHAnsi" w:hAnsiTheme="minorHAnsi" w:cstheme="minorHAnsi"/>
        </w:rPr>
        <w:t xml:space="preserve"> the</w:t>
      </w:r>
      <w:r w:rsidR="006C1E40" w:rsidRPr="006C1E40">
        <w:rPr>
          <w:rFonts w:asciiTheme="minorHAnsi" w:hAnsiTheme="minorHAnsi" w:cstheme="minorHAnsi"/>
        </w:rPr>
        <w:t xml:space="preserve"> changes to</w:t>
      </w:r>
      <w:r w:rsidR="00F11C3E" w:rsidRPr="006C1E40">
        <w:rPr>
          <w:rFonts w:asciiTheme="minorHAnsi" w:hAnsiTheme="minorHAnsi" w:cstheme="minorHAnsi"/>
        </w:rPr>
        <w:t xml:space="preserve"> </w:t>
      </w:r>
      <w:r w:rsidR="006C1E40" w:rsidRPr="006C1E40">
        <w:rPr>
          <w:rFonts w:asciiTheme="minorHAnsi" w:hAnsiTheme="minorHAnsi" w:cstheme="minorHAnsi"/>
        </w:rPr>
        <w:t xml:space="preserve">the </w:t>
      </w:r>
      <w:r w:rsidR="00F11C3E" w:rsidRPr="006C1E40">
        <w:rPr>
          <w:rFonts w:asciiTheme="minorHAnsi" w:hAnsiTheme="minorHAnsi" w:cstheme="minorHAnsi"/>
        </w:rPr>
        <w:t>legal framework for the recognition and enforcement of foreign judgments in civil and commercial cases</w:t>
      </w:r>
      <w:r w:rsidR="002F7F65">
        <w:rPr>
          <w:rFonts w:asciiTheme="minorHAnsi" w:hAnsiTheme="minorHAnsi" w:cstheme="minorHAnsi"/>
        </w:rPr>
        <w:t xml:space="preserve"> in Scotland following the incorporation of the Hague Judgments Convention 2019.</w:t>
      </w:r>
    </w:p>
    <w:p w14:paraId="3C1FF476" w14:textId="77777777" w:rsidR="00625C5A" w:rsidRDefault="00625C5A" w:rsidP="00505138">
      <w:pPr>
        <w:jc w:val="both"/>
        <w:rPr>
          <w:rFonts w:asciiTheme="minorHAnsi" w:hAnsiTheme="minorHAnsi" w:cstheme="minorHAnsi"/>
          <w:b/>
          <w:bCs/>
        </w:rPr>
      </w:pPr>
    </w:p>
    <w:p w14:paraId="59722491" w14:textId="77777777" w:rsidR="00BA23F7" w:rsidRDefault="00BA23F7" w:rsidP="00505138">
      <w:pPr>
        <w:jc w:val="both"/>
        <w:rPr>
          <w:rFonts w:asciiTheme="minorHAnsi" w:hAnsiTheme="minorHAnsi" w:cstheme="minorHAnsi"/>
          <w:b/>
          <w:bCs/>
        </w:rPr>
      </w:pPr>
    </w:p>
    <w:p w14:paraId="49BA913B" w14:textId="360B27A2" w:rsidR="00775051" w:rsidRPr="00775051" w:rsidRDefault="00775051" w:rsidP="00505138">
      <w:pPr>
        <w:jc w:val="both"/>
        <w:rPr>
          <w:rFonts w:asciiTheme="minorHAnsi" w:hAnsiTheme="minorHAnsi" w:cstheme="minorHAnsi"/>
        </w:rPr>
      </w:pPr>
      <w:r w:rsidRPr="00775051">
        <w:rPr>
          <w:rFonts w:asciiTheme="minorHAnsi" w:hAnsiTheme="minorHAnsi" w:cstheme="minorHAnsi"/>
          <w:b/>
          <w:bCs/>
        </w:rPr>
        <w:t>Professor Annalisa Savaresi</w:t>
      </w:r>
      <w:r w:rsidRPr="00775051">
        <w:rPr>
          <w:rFonts w:asciiTheme="minorHAnsi" w:hAnsiTheme="minorHAnsi" w:cstheme="minorHAnsi"/>
        </w:rPr>
        <w:t xml:space="preserve"> published the following articles:</w:t>
      </w:r>
    </w:p>
    <w:p w14:paraId="77ED2A70" w14:textId="77777777" w:rsidR="00775051" w:rsidRDefault="00775051" w:rsidP="00505138">
      <w:pPr>
        <w:jc w:val="both"/>
        <w:rPr>
          <w:rFonts w:asciiTheme="minorHAnsi" w:hAnsiTheme="minorHAnsi" w:cstheme="minorHAnsi"/>
          <w:b/>
          <w:bCs/>
          <w:u w:val="single"/>
        </w:rPr>
      </w:pPr>
    </w:p>
    <w:p w14:paraId="1EA65FB8" w14:textId="1224F97C" w:rsidR="00602958" w:rsidRPr="00A31573" w:rsidRDefault="00602958" w:rsidP="00A31573">
      <w:pPr>
        <w:pStyle w:val="ListParagraph"/>
        <w:numPr>
          <w:ilvl w:val="0"/>
          <w:numId w:val="38"/>
        </w:numPr>
        <w:jc w:val="both"/>
        <w:rPr>
          <w:rFonts w:ascii="Calibri" w:hAnsi="Calibri" w:cs="Calibri"/>
        </w:rPr>
      </w:pPr>
      <w:r w:rsidRPr="00775051">
        <w:rPr>
          <w:rFonts w:ascii="Calibri" w:hAnsi="Calibri" w:cs="Calibri"/>
        </w:rPr>
        <w:t xml:space="preserve">A </w:t>
      </w:r>
      <w:proofErr w:type="spellStart"/>
      <w:r w:rsidR="0062188F" w:rsidRPr="00775051">
        <w:rPr>
          <w:rFonts w:ascii="Calibri" w:hAnsi="Calibri" w:cs="Calibri"/>
        </w:rPr>
        <w:t>Savaresi</w:t>
      </w:r>
      <w:proofErr w:type="spellEnd"/>
      <w:r w:rsidR="0062188F" w:rsidRPr="00775051">
        <w:rPr>
          <w:rFonts w:ascii="Calibri" w:hAnsi="Calibri" w:cs="Calibri"/>
        </w:rPr>
        <w:t>, “</w:t>
      </w:r>
      <w:r w:rsidR="0062188F" w:rsidRPr="00775051">
        <w:rPr>
          <w:rFonts w:ascii="Calibri" w:hAnsi="Calibri" w:cs="Calibri"/>
          <w:i/>
          <w:iCs/>
        </w:rPr>
        <w:t xml:space="preserve">Verein </w:t>
      </w:r>
      <w:proofErr w:type="spellStart"/>
      <w:r w:rsidR="0062188F" w:rsidRPr="00775051">
        <w:rPr>
          <w:rFonts w:ascii="Calibri" w:hAnsi="Calibri" w:cs="Calibri"/>
          <w:i/>
          <w:iCs/>
        </w:rPr>
        <w:t>KlimaSeniorinnen</w:t>
      </w:r>
      <w:proofErr w:type="spellEnd"/>
      <w:r w:rsidR="0062188F" w:rsidRPr="00775051">
        <w:rPr>
          <w:rFonts w:ascii="Calibri" w:hAnsi="Calibri" w:cs="Calibri"/>
          <w:i/>
          <w:iCs/>
        </w:rPr>
        <w:t xml:space="preserve"> Schweiz and Others v Switzerland</w:t>
      </w:r>
      <w:r w:rsidR="0062188F" w:rsidRPr="00775051">
        <w:rPr>
          <w:rFonts w:ascii="Calibri" w:hAnsi="Calibri" w:cs="Calibri"/>
        </w:rPr>
        <w:t>: Making climate change litigation history,” Review of European, Comparative &amp; International Environmental Law (RECIEL), 2025</w:t>
      </w:r>
      <w:r w:rsidR="00775051" w:rsidRPr="00775051">
        <w:rPr>
          <w:rFonts w:ascii="Calibri" w:hAnsi="Calibri" w:cs="Calibri"/>
        </w:rPr>
        <w:t xml:space="preserve">. Available </w:t>
      </w:r>
      <w:hyperlink r:id="rId26" w:history="1">
        <w:r w:rsidR="00775051" w:rsidRPr="00775051">
          <w:rPr>
            <w:rStyle w:val="Hyperlink"/>
            <w:rFonts w:ascii="Calibri" w:hAnsi="Calibri" w:cs="Calibri"/>
          </w:rPr>
          <w:t>here</w:t>
        </w:r>
      </w:hyperlink>
      <w:r w:rsidR="00775051" w:rsidRPr="00775051">
        <w:rPr>
          <w:rFonts w:ascii="Calibri" w:hAnsi="Calibri" w:cs="Calibri"/>
        </w:rPr>
        <w:t>.</w:t>
      </w:r>
    </w:p>
    <w:p w14:paraId="517BBCCB" w14:textId="277ADA37" w:rsidR="00EE0AD2" w:rsidRPr="00EE0AD2" w:rsidRDefault="00EE0AD2" w:rsidP="00EE0AD2">
      <w:pPr>
        <w:pStyle w:val="ListParagraph"/>
        <w:jc w:val="both"/>
        <w:rPr>
          <w:rFonts w:asciiTheme="minorHAnsi" w:hAnsiTheme="minorHAnsi" w:cstheme="minorHAnsi"/>
        </w:rPr>
      </w:pPr>
      <w:r w:rsidRPr="00D709B5">
        <w:rPr>
          <w:rFonts w:asciiTheme="minorHAnsi" w:hAnsiTheme="minorHAnsi" w:cstheme="minorHAnsi"/>
          <w:b/>
          <w:bCs/>
        </w:rPr>
        <w:lastRenderedPageBreak/>
        <w:t>Abstract:</w:t>
      </w:r>
      <w:r w:rsidRPr="00EE0AD2">
        <w:rPr>
          <w:rFonts w:asciiTheme="minorHAnsi" w:hAnsiTheme="minorHAnsi" w:cstheme="minorHAnsi"/>
        </w:rPr>
        <w:t xml:space="preserve"> This case note examines the landmark judgment issued by the European Court of Human Rights regarding the complaint brought by the NGO Verein </w:t>
      </w:r>
      <w:proofErr w:type="spellStart"/>
      <w:r w:rsidRPr="00EE0AD2">
        <w:rPr>
          <w:rFonts w:asciiTheme="minorHAnsi" w:hAnsiTheme="minorHAnsi" w:cstheme="minorHAnsi"/>
        </w:rPr>
        <w:t>KlimaSeniorinnen</w:t>
      </w:r>
      <w:proofErr w:type="spellEnd"/>
      <w:r w:rsidRPr="00EE0AD2">
        <w:rPr>
          <w:rFonts w:asciiTheme="minorHAnsi" w:hAnsiTheme="minorHAnsi" w:cstheme="minorHAnsi"/>
        </w:rPr>
        <w:t xml:space="preserve"> Schweiz and four individual applicants against Switzerland. It explores the groundbreaking nature of this judgment and its broader implications for climate change litigation at the national, regional and international levels.</w:t>
      </w:r>
    </w:p>
    <w:p w14:paraId="740549B6" w14:textId="77777777" w:rsidR="00EE0AD2" w:rsidRPr="00070E16" w:rsidRDefault="00EE0AD2" w:rsidP="00070E16">
      <w:pPr>
        <w:rPr>
          <w:sz w:val="22"/>
          <w:szCs w:val="22"/>
        </w:rPr>
      </w:pPr>
    </w:p>
    <w:p w14:paraId="24E8FCA5" w14:textId="0B68C034" w:rsidR="00EE0AD2" w:rsidRPr="00070E16" w:rsidRDefault="00602958" w:rsidP="00EE0AD2">
      <w:pPr>
        <w:pStyle w:val="ListParagraph"/>
        <w:numPr>
          <w:ilvl w:val="0"/>
          <w:numId w:val="38"/>
        </w:numPr>
        <w:jc w:val="both"/>
        <w:rPr>
          <w:rFonts w:ascii="Calibri" w:hAnsi="Calibri" w:cs="Calibri"/>
        </w:rPr>
      </w:pPr>
      <w:r w:rsidRPr="00775051">
        <w:rPr>
          <w:rFonts w:ascii="Calibri" w:hAnsi="Calibri" w:cs="Calibri"/>
        </w:rPr>
        <w:t xml:space="preserve">C </w:t>
      </w:r>
      <w:r w:rsidR="0062188F" w:rsidRPr="00775051">
        <w:rPr>
          <w:rFonts w:ascii="Calibri" w:hAnsi="Calibri" w:cs="Calibri"/>
        </w:rPr>
        <w:t xml:space="preserve">Sasso, A </w:t>
      </w:r>
      <w:proofErr w:type="spellStart"/>
      <w:r w:rsidR="0062188F" w:rsidRPr="00775051">
        <w:rPr>
          <w:rFonts w:ascii="Calibri" w:hAnsi="Calibri" w:cs="Calibri"/>
        </w:rPr>
        <w:t>Savaresi</w:t>
      </w:r>
      <w:proofErr w:type="spellEnd"/>
      <w:r w:rsidR="0062188F" w:rsidRPr="00775051">
        <w:rPr>
          <w:rFonts w:ascii="Calibri" w:hAnsi="Calibri" w:cs="Calibri"/>
        </w:rPr>
        <w:t xml:space="preserve"> </w:t>
      </w:r>
      <w:r w:rsidRPr="00775051">
        <w:rPr>
          <w:rFonts w:ascii="Calibri" w:hAnsi="Calibri" w:cs="Calibri"/>
        </w:rPr>
        <w:t>and</w:t>
      </w:r>
      <w:r w:rsidR="0062188F" w:rsidRPr="00775051">
        <w:rPr>
          <w:rFonts w:ascii="Calibri" w:hAnsi="Calibri" w:cs="Calibri"/>
        </w:rPr>
        <w:t xml:space="preserve"> S Vesa, “Piecing together the LULUCF jigsaw: Forests in the EU’s Fit for 55 Package,” Review of European, Comparative &amp; International Environmental Law (RECIEL), 2025</w:t>
      </w:r>
      <w:r w:rsidRPr="00775051">
        <w:rPr>
          <w:rFonts w:ascii="Calibri" w:hAnsi="Calibri" w:cs="Calibri"/>
        </w:rPr>
        <w:t xml:space="preserve">. Available </w:t>
      </w:r>
      <w:hyperlink r:id="rId27" w:history="1">
        <w:r w:rsidRPr="00775051">
          <w:rPr>
            <w:rStyle w:val="Hyperlink"/>
            <w:rFonts w:ascii="Calibri" w:hAnsi="Calibri" w:cs="Calibri"/>
          </w:rPr>
          <w:t>here</w:t>
        </w:r>
      </w:hyperlink>
      <w:r w:rsidR="00EE0AD2">
        <w:rPr>
          <w:rFonts w:ascii="Calibri" w:hAnsi="Calibri" w:cs="Calibri"/>
        </w:rPr>
        <w:t>.</w:t>
      </w:r>
    </w:p>
    <w:p w14:paraId="444EA738" w14:textId="77777777" w:rsidR="00DF5152" w:rsidRDefault="00DF5152" w:rsidP="0018125D">
      <w:pPr>
        <w:ind w:left="720"/>
        <w:jc w:val="both"/>
        <w:rPr>
          <w:rFonts w:ascii="Calibri" w:hAnsi="Calibri" w:cs="Calibri"/>
          <w:b/>
          <w:bCs/>
        </w:rPr>
      </w:pPr>
    </w:p>
    <w:p w14:paraId="3B184FA5" w14:textId="74F3B409" w:rsidR="00EE0AD2" w:rsidRPr="00EE0AD2" w:rsidRDefault="00EE0AD2" w:rsidP="0018125D">
      <w:pPr>
        <w:ind w:left="720"/>
        <w:jc w:val="both"/>
        <w:rPr>
          <w:rFonts w:ascii="Calibri" w:hAnsi="Calibri" w:cs="Calibri"/>
        </w:rPr>
      </w:pPr>
      <w:r w:rsidRPr="00D709B5">
        <w:rPr>
          <w:rFonts w:ascii="Calibri" w:hAnsi="Calibri" w:cs="Calibri"/>
          <w:b/>
          <w:bCs/>
        </w:rPr>
        <w:t>Abstract:</w:t>
      </w:r>
      <w:r>
        <w:rPr>
          <w:rFonts w:ascii="Calibri" w:hAnsi="Calibri" w:cs="Calibri"/>
        </w:rPr>
        <w:t xml:space="preserve"> </w:t>
      </w:r>
      <w:r w:rsidR="0018125D" w:rsidRPr="0018125D">
        <w:rPr>
          <w:rFonts w:ascii="Calibri" w:hAnsi="Calibri" w:cs="Calibri"/>
        </w:rPr>
        <w:t>This article considers the intricate regulatory jigsaw of forest governance that has emerged from the Fit for 55 Package. It focuses on the 2023 revision of the Land Use, Land-use Change and Forestry Regulation, the treatment of forest biomass in the 2023 Renewables Directive, and Regulation on carbon removals and carbon farming. The article explores the interconnections between these instruments, their relationship with other relevant EU Law instrument, and their projected impacts. Recognising the evolving nature of law and policy in this area, we offer an initial assessment of this regulatory jigsaw, highlighting the challenges of balancing the cultural, economic, social, political, and scientific considerations intersecting in EU forest governance.</w:t>
      </w:r>
    </w:p>
    <w:p w14:paraId="5D80CE05" w14:textId="77777777" w:rsidR="00162661" w:rsidRDefault="00162661" w:rsidP="00505138">
      <w:pPr>
        <w:jc w:val="both"/>
        <w:rPr>
          <w:rFonts w:asciiTheme="minorHAnsi" w:hAnsiTheme="minorHAnsi" w:cstheme="minorHAnsi"/>
        </w:rPr>
      </w:pPr>
    </w:p>
    <w:p w14:paraId="0CB65594" w14:textId="0B404B12" w:rsidR="003565D8" w:rsidRPr="00440214" w:rsidRDefault="00EC138B" w:rsidP="00D156CB">
      <w:pPr>
        <w:pStyle w:val="Heading2"/>
        <w:rPr>
          <w:rFonts w:ascii="Calibri" w:hAnsi="Calibri" w:cs="Calibri"/>
          <w:i/>
          <w:iCs/>
        </w:rPr>
      </w:pPr>
      <w:bookmarkStart w:id="7" w:name="_Toc185451813"/>
      <w:bookmarkStart w:id="8" w:name="_Toc217391024"/>
      <w:r w:rsidRPr="00440214">
        <w:rPr>
          <w:rFonts w:ascii="Calibri" w:hAnsi="Calibri" w:cs="Calibri"/>
          <w:i/>
          <w:iCs/>
        </w:rPr>
        <w:t>Chapters</w:t>
      </w:r>
      <w:bookmarkEnd w:id="7"/>
      <w:bookmarkEnd w:id="8"/>
    </w:p>
    <w:p w14:paraId="3DA0B2A9" w14:textId="77777777" w:rsidR="005717F7" w:rsidRDefault="005717F7" w:rsidP="0019282A">
      <w:pPr>
        <w:jc w:val="both"/>
        <w:rPr>
          <w:rFonts w:ascii="Calibri" w:hAnsi="Calibri" w:cs="Calibri"/>
          <w:color w:val="242424"/>
          <w:shd w:val="clear" w:color="auto" w:fill="FFFFFF"/>
        </w:rPr>
      </w:pPr>
    </w:p>
    <w:p w14:paraId="52EBBE40" w14:textId="2BD8649E" w:rsidR="00F70313" w:rsidRPr="00F70313" w:rsidRDefault="00F70313" w:rsidP="000922BF">
      <w:pPr>
        <w:jc w:val="both"/>
        <w:rPr>
          <w:rFonts w:asciiTheme="minorHAnsi" w:hAnsiTheme="minorHAnsi" w:cstheme="minorHAnsi"/>
        </w:rPr>
      </w:pPr>
      <w:r w:rsidRPr="000922BF">
        <w:rPr>
          <w:rFonts w:asciiTheme="minorHAnsi" w:hAnsiTheme="minorHAnsi" w:cstheme="minorHAnsi"/>
          <w:b/>
          <w:bCs/>
        </w:rPr>
        <w:t>Professor Annalisa Savaresi</w:t>
      </w:r>
      <w:r w:rsidRPr="00F70313">
        <w:rPr>
          <w:rFonts w:asciiTheme="minorHAnsi" w:hAnsiTheme="minorHAnsi" w:cstheme="minorHAnsi"/>
        </w:rPr>
        <w:t xml:space="preserve"> has published the following chapters</w:t>
      </w:r>
      <w:r w:rsidR="000922BF">
        <w:rPr>
          <w:rFonts w:asciiTheme="minorHAnsi" w:hAnsiTheme="minorHAnsi" w:cstheme="minorHAnsi"/>
        </w:rPr>
        <w:t xml:space="preserve"> in edited books</w:t>
      </w:r>
      <w:r w:rsidRPr="00F70313">
        <w:rPr>
          <w:rFonts w:asciiTheme="minorHAnsi" w:hAnsiTheme="minorHAnsi" w:cstheme="minorHAnsi"/>
        </w:rPr>
        <w:t xml:space="preserve">: </w:t>
      </w:r>
    </w:p>
    <w:p w14:paraId="317226F9" w14:textId="77777777" w:rsidR="00F70313" w:rsidRPr="00F70313" w:rsidRDefault="00F70313" w:rsidP="000922BF">
      <w:pPr>
        <w:jc w:val="both"/>
        <w:rPr>
          <w:rFonts w:asciiTheme="minorHAnsi" w:hAnsiTheme="minorHAnsi" w:cstheme="minorHAnsi"/>
        </w:rPr>
      </w:pPr>
    </w:p>
    <w:p w14:paraId="1376BE91" w14:textId="5234A0BD" w:rsidR="00F70313" w:rsidRDefault="00F70313" w:rsidP="000922BF">
      <w:pPr>
        <w:pStyle w:val="ListParagraph"/>
        <w:numPr>
          <w:ilvl w:val="0"/>
          <w:numId w:val="35"/>
        </w:numPr>
        <w:jc w:val="both"/>
        <w:rPr>
          <w:rFonts w:asciiTheme="minorHAnsi" w:hAnsiTheme="minorHAnsi" w:cstheme="minorHAnsi"/>
        </w:rPr>
      </w:pPr>
      <w:r w:rsidRPr="00F70313">
        <w:rPr>
          <w:rFonts w:asciiTheme="minorHAnsi" w:hAnsiTheme="minorHAnsi" w:cstheme="minorHAnsi"/>
        </w:rPr>
        <w:t xml:space="preserve">A </w:t>
      </w:r>
      <w:proofErr w:type="spellStart"/>
      <w:r w:rsidRPr="00F70313">
        <w:rPr>
          <w:rFonts w:asciiTheme="minorHAnsi" w:hAnsiTheme="minorHAnsi" w:cstheme="minorHAnsi"/>
        </w:rPr>
        <w:t>Savaresi</w:t>
      </w:r>
      <w:proofErr w:type="spellEnd"/>
      <w:r>
        <w:rPr>
          <w:rFonts w:asciiTheme="minorHAnsi" w:hAnsiTheme="minorHAnsi" w:cstheme="minorHAnsi"/>
        </w:rPr>
        <w:t xml:space="preserve">, </w:t>
      </w:r>
      <w:r w:rsidRPr="00F70313">
        <w:rPr>
          <w:rFonts w:asciiTheme="minorHAnsi" w:hAnsiTheme="minorHAnsi" w:cstheme="minorHAnsi"/>
        </w:rPr>
        <w:t>“Human rights-based litigation in the transition towards net zero societies: A double edge sword?’  in B Martinez Romera, L Nordlander, A Monti and J Elo Rytter</w:t>
      </w:r>
      <w:r w:rsidR="000922BF">
        <w:rPr>
          <w:rFonts w:asciiTheme="minorHAnsi" w:hAnsiTheme="minorHAnsi" w:cstheme="minorHAnsi"/>
        </w:rPr>
        <w:t xml:space="preserve"> (eds)</w:t>
      </w:r>
      <w:r w:rsidRPr="00F70313">
        <w:rPr>
          <w:rFonts w:asciiTheme="minorHAnsi" w:hAnsiTheme="minorHAnsi" w:cstheme="minorHAnsi"/>
        </w:rPr>
        <w:t xml:space="preserve">, </w:t>
      </w:r>
      <w:r w:rsidRPr="000922BF">
        <w:rPr>
          <w:rFonts w:asciiTheme="minorHAnsi" w:hAnsiTheme="minorHAnsi" w:cstheme="minorHAnsi"/>
          <w:i/>
          <w:iCs/>
        </w:rPr>
        <w:t>Human Rights and Investment Law for Climate Change</w:t>
      </w:r>
      <w:r w:rsidRPr="00F70313">
        <w:rPr>
          <w:rFonts w:asciiTheme="minorHAnsi" w:hAnsiTheme="minorHAnsi" w:cstheme="minorHAnsi"/>
        </w:rPr>
        <w:t xml:space="preserve"> (Edward Elgar, 2025).</w:t>
      </w:r>
    </w:p>
    <w:p w14:paraId="2B370654" w14:textId="77777777" w:rsidR="000922BF" w:rsidRDefault="000922BF" w:rsidP="000922BF">
      <w:pPr>
        <w:pStyle w:val="ListParagraph"/>
        <w:ind w:left="360"/>
        <w:jc w:val="both"/>
        <w:rPr>
          <w:rFonts w:asciiTheme="minorHAnsi" w:hAnsiTheme="minorHAnsi" w:cstheme="minorHAnsi"/>
        </w:rPr>
      </w:pPr>
    </w:p>
    <w:p w14:paraId="572F57BA" w14:textId="4D018A0F" w:rsidR="00EB0719" w:rsidRDefault="00EB0719" w:rsidP="000922BF">
      <w:pPr>
        <w:pStyle w:val="ListParagraph"/>
        <w:ind w:left="360"/>
        <w:jc w:val="both"/>
        <w:rPr>
          <w:rFonts w:asciiTheme="minorHAnsi" w:hAnsiTheme="minorHAnsi" w:cstheme="minorHAnsi"/>
        </w:rPr>
      </w:pPr>
      <w:r w:rsidRPr="00EB0719">
        <w:rPr>
          <w:rFonts w:asciiTheme="minorHAnsi" w:hAnsiTheme="minorHAnsi" w:cstheme="minorHAnsi"/>
          <w:b/>
          <w:bCs/>
        </w:rPr>
        <w:t>Abstract</w:t>
      </w:r>
      <w:r w:rsidRPr="00EB0719">
        <w:rPr>
          <w:rFonts w:asciiTheme="minorHAnsi" w:hAnsiTheme="minorHAnsi" w:cstheme="minorHAnsi"/>
        </w:rPr>
        <w:t>: Human rights-based climate litigation has been growing steadily in recent years, prompting state and corporate actors to take greater climate action. The same may, however, also be said of so-called just transition litigation, which relies on human rights law and remedies to challenge measures or projects designed to deliver climate change adaptation and/or mitigation. This chapter takes stock of these trends in human rights litigation, reflecting on how human rights arguments may be used both to support and to object to measures aimed at delivering the transition towards net zero emissions.</w:t>
      </w:r>
    </w:p>
    <w:p w14:paraId="56E07981" w14:textId="77777777" w:rsidR="00EB0719" w:rsidRPr="00F70313" w:rsidRDefault="00EB0719" w:rsidP="000922BF">
      <w:pPr>
        <w:pStyle w:val="ListParagraph"/>
        <w:ind w:left="360"/>
        <w:jc w:val="both"/>
        <w:rPr>
          <w:rFonts w:asciiTheme="minorHAnsi" w:hAnsiTheme="minorHAnsi" w:cstheme="minorHAnsi"/>
        </w:rPr>
      </w:pPr>
    </w:p>
    <w:p w14:paraId="4D7975E0" w14:textId="2E45C762" w:rsidR="00F70313" w:rsidRDefault="00F70313" w:rsidP="000922BF">
      <w:pPr>
        <w:pStyle w:val="ListParagraph"/>
        <w:numPr>
          <w:ilvl w:val="0"/>
          <w:numId w:val="35"/>
        </w:numPr>
        <w:jc w:val="both"/>
        <w:rPr>
          <w:rFonts w:asciiTheme="minorHAnsi" w:hAnsiTheme="minorHAnsi" w:cstheme="minorHAnsi"/>
        </w:rPr>
      </w:pPr>
      <w:r w:rsidRPr="00F70313">
        <w:rPr>
          <w:rFonts w:asciiTheme="minorHAnsi" w:hAnsiTheme="minorHAnsi" w:cstheme="minorHAnsi"/>
        </w:rPr>
        <w:t xml:space="preserve">A </w:t>
      </w:r>
      <w:proofErr w:type="spellStart"/>
      <w:r w:rsidRPr="00F70313">
        <w:rPr>
          <w:rFonts w:asciiTheme="minorHAnsi" w:hAnsiTheme="minorHAnsi" w:cstheme="minorHAnsi"/>
        </w:rPr>
        <w:t>Savaresi</w:t>
      </w:r>
      <w:proofErr w:type="spellEnd"/>
      <w:r w:rsidRPr="00F70313">
        <w:rPr>
          <w:rFonts w:asciiTheme="minorHAnsi" w:hAnsiTheme="minorHAnsi" w:cstheme="minorHAnsi"/>
        </w:rPr>
        <w:t xml:space="preserve"> </w:t>
      </w:r>
      <w:r>
        <w:rPr>
          <w:rFonts w:asciiTheme="minorHAnsi" w:hAnsiTheme="minorHAnsi" w:cstheme="minorHAnsi"/>
        </w:rPr>
        <w:t>“</w:t>
      </w:r>
      <w:r w:rsidRPr="00F70313">
        <w:rPr>
          <w:rFonts w:asciiTheme="minorHAnsi" w:hAnsiTheme="minorHAnsi" w:cstheme="minorHAnsi"/>
        </w:rPr>
        <w:t>State Responsibility</w:t>
      </w:r>
      <w:r>
        <w:rPr>
          <w:rFonts w:asciiTheme="minorHAnsi" w:hAnsiTheme="minorHAnsi" w:cstheme="minorHAnsi"/>
        </w:rPr>
        <w:t>”</w:t>
      </w:r>
      <w:r w:rsidRPr="00F70313">
        <w:rPr>
          <w:rFonts w:asciiTheme="minorHAnsi" w:hAnsiTheme="minorHAnsi" w:cstheme="minorHAnsi"/>
        </w:rPr>
        <w:t xml:space="preserve"> in (Eds.) </w:t>
      </w:r>
      <w:r w:rsidR="000922BF">
        <w:rPr>
          <w:rFonts w:asciiTheme="minorHAnsi" w:hAnsiTheme="minorHAnsi" w:cstheme="minorHAnsi"/>
        </w:rPr>
        <w:t xml:space="preserve">S </w:t>
      </w:r>
      <w:r w:rsidRPr="00F70313">
        <w:rPr>
          <w:rFonts w:asciiTheme="minorHAnsi" w:hAnsiTheme="minorHAnsi" w:cstheme="minorHAnsi"/>
        </w:rPr>
        <w:t>Mead and</w:t>
      </w:r>
      <w:r w:rsidR="000922BF">
        <w:rPr>
          <w:rFonts w:asciiTheme="minorHAnsi" w:hAnsiTheme="minorHAnsi" w:cstheme="minorHAnsi"/>
        </w:rPr>
        <w:t xml:space="preserve"> M</w:t>
      </w:r>
      <w:r w:rsidRPr="00F70313">
        <w:rPr>
          <w:rFonts w:asciiTheme="minorHAnsi" w:hAnsiTheme="minorHAnsi" w:cstheme="minorHAnsi"/>
        </w:rPr>
        <w:t xml:space="preserve"> Wewerinke-Singh</w:t>
      </w:r>
      <w:r w:rsidR="000922BF">
        <w:rPr>
          <w:rFonts w:asciiTheme="minorHAnsi" w:hAnsiTheme="minorHAnsi" w:cstheme="minorHAnsi"/>
        </w:rPr>
        <w:t xml:space="preserve"> (eds)</w:t>
      </w:r>
      <w:r w:rsidRPr="00F70313">
        <w:rPr>
          <w:rFonts w:asciiTheme="minorHAnsi" w:hAnsiTheme="minorHAnsi" w:cstheme="minorHAnsi"/>
        </w:rPr>
        <w:t xml:space="preserve"> </w:t>
      </w:r>
      <w:r w:rsidRPr="000922BF">
        <w:rPr>
          <w:rFonts w:asciiTheme="minorHAnsi" w:hAnsiTheme="minorHAnsi" w:cstheme="minorHAnsi"/>
          <w:i/>
          <w:iCs/>
        </w:rPr>
        <w:t>Cambridge Handbook of Climate Change Litigation</w:t>
      </w:r>
      <w:r w:rsidRPr="00F70313">
        <w:rPr>
          <w:rFonts w:asciiTheme="minorHAnsi" w:hAnsiTheme="minorHAnsi" w:cstheme="minorHAnsi"/>
        </w:rPr>
        <w:t xml:space="preserve"> (Cambridge University Press, 2025)</w:t>
      </w:r>
      <w:r w:rsidR="000922BF">
        <w:rPr>
          <w:rFonts w:asciiTheme="minorHAnsi" w:hAnsiTheme="minorHAnsi" w:cstheme="minorHAnsi"/>
        </w:rPr>
        <w:t xml:space="preserve">. Available </w:t>
      </w:r>
      <w:hyperlink r:id="rId28" w:history="1">
        <w:r w:rsidR="000922BF" w:rsidRPr="000922BF">
          <w:rPr>
            <w:rStyle w:val="Hyperlink"/>
            <w:rFonts w:asciiTheme="minorHAnsi" w:hAnsiTheme="minorHAnsi" w:cstheme="minorHAnsi"/>
          </w:rPr>
          <w:t>here</w:t>
        </w:r>
      </w:hyperlink>
      <w:r w:rsidR="000922BF">
        <w:rPr>
          <w:rFonts w:asciiTheme="minorHAnsi" w:hAnsiTheme="minorHAnsi" w:cstheme="minorHAnsi"/>
        </w:rPr>
        <w:t>.</w:t>
      </w:r>
    </w:p>
    <w:p w14:paraId="6642278E" w14:textId="77777777" w:rsidR="00EB0719" w:rsidRDefault="00EB0719" w:rsidP="00EB0719">
      <w:pPr>
        <w:jc w:val="both"/>
        <w:rPr>
          <w:rFonts w:asciiTheme="minorHAnsi" w:hAnsiTheme="minorHAnsi" w:cstheme="minorHAnsi"/>
        </w:rPr>
      </w:pPr>
    </w:p>
    <w:p w14:paraId="321F449F" w14:textId="1642F4DF" w:rsidR="00282BEC" w:rsidRPr="00282BEC" w:rsidRDefault="00282BEC" w:rsidP="00282BEC">
      <w:pPr>
        <w:ind w:left="360"/>
        <w:jc w:val="both"/>
        <w:rPr>
          <w:rFonts w:asciiTheme="minorHAnsi" w:hAnsiTheme="minorHAnsi" w:cstheme="minorHAnsi"/>
        </w:rPr>
      </w:pPr>
      <w:r w:rsidRPr="00282BEC">
        <w:rPr>
          <w:rFonts w:asciiTheme="minorHAnsi" w:hAnsiTheme="minorHAnsi" w:cstheme="minorHAnsi"/>
          <w:b/>
          <w:bCs/>
        </w:rPr>
        <w:t>Abstract:</w:t>
      </w:r>
      <w:r>
        <w:rPr>
          <w:rFonts w:asciiTheme="minorHAnsi" w:hAnsiTheme="minorHAnsi" w:cstheme="minorHAnsi"/>
        </w:rPr>
        <w:t xml:space="preserve"> </w:t>
      </w:r>
      <w:r w:rsidRPr="00282BEC">
        <w:rPr>
          <w:rFonts w:asciiTheme="minorHAnsi" w:hAnsiTheme="minorHAnsi" w:cstheme="minorHAnsi"/>
        </w:rPr>
        <w:t xml:space="preserve">Chapter 15 on State Responsibility provides an in-depth exploration of the circumstances under which States can be held responsible for climate change. The author starts by outlining the fundamental principles and conditions for State responsibility under international law. Her analysis bridges the gap between international and domestic law, shedding light on how each legal sphere influences the shape and contours of State responsibility in relation to climate change. Further, she enriches her analysis with insights </w:t>
      </w:r>
      <w:r w:rsidRPr="00282BEC">
        <w:rPr>
          <w:rFonts w:asciiTheme="minorHAnsi" w:hAnsiTheme="minorHAnsi" w:cstheme="minorHAnsi"/>
        </w:rPr>
        <w:lastRenderedPageBreak/>
        <w:t>drawn from key climate cases that have tested the limits of State responsibility. These cases reveal how courts and quasi-judicial bodies are grappling with the challenges of attributing climate harms to State actions and omissions, and the implications of holding States accountable for these harms. In distilling emerging best practice, the author identifies innovative judicial interpretations and legal strategies that have expanded the ambit of State responsibility in climate litigation.</w:t>
      </w:r>
    </w:p>
    <w:p w14:paraId="40830746" w14:textId="77777777" w:rsidR="000922BF" w:rsidRPr="00282BEC" w:rsidRDefault="000922BF" w:rsidP="00282BEC">
      <w:pPr>
        <w:jc w:val="both"/>
        <w:rPr>
          <w:rFonts w:asciiTheme="minorHAnsi" w:hAnsiTheme="minorHAnsi" w:cstheme="minorHAnsi"/>
        </w:rPr>
      </w:pPr>
    </w:p>
    <w:p w14:paraId="4FDD5198" w14:textId="29203607" w:rsidR="00F70313" w:rsidRPr="00070E16" w:rsidRDefault="00F70313" w:rsidP="0019282A">
      <w:pPr>
        <w:pStyle w:val="ListParagraph"/>
        <w:numPr>
          <w:ilvl w:val="0"/>
          <w:numId w:val="35"/>
        </w:numPr>
        <w:jc w:val="both"/>
        <w:rPr>
          <w:rFonts w:asciiTheme="minorHAnsi" w:hAnsiTheme="minorHAnsi" w:cstheme="minorHAnsi"/>
        </w:rPr>
      </w:pPr>
      <w:r w:rsidRPr="00F70313">
        <w:rPr>
          <w:rFonts w:asciiTheme="minorHAnsi" w:hAnsiTheme="minorHAnsi" w:cstheme="minorHAnsi"/>
        </w:rPr>
        <w:t xml:space="preserve">C Hilson and A </w:t>
      </w:r>
      <w:proofErr w:type="spellStart"/>
      <w:r w:rsidRPr="00F70313">
        <w:rPr>
          <w:rFonts w:asciiTheme="minorHAnsi" w:hAnsiTheme="minorHAnsi" w:cstheme="minorHAnsi"/>
        </w:rPr>
        <w:t>Savaresi</w:t>
      </w:r>
      <w:proofErr w:type="spellEnd"/>
      <w:r w:rsidRPr="00F70313">
        <w:rPr>
          <w:rFonts w:asciiTheme="minorHAnsi" w:hAnsiTheme="minorHAnsi" w:cstheme="minorHAnsi"/>
        </w:rPr>
        <w:t xml:space="preserve"> ‘Regenerative Approaches and Environmental Law: Beyond Sustainability?’ in C Hilson and</w:t>
      </w:r>
      <w:r w:rsidR="000922BF">
        <w:rPr>
          <w:rFonts w:asciiTheme="minorHAnsi" w:hAnsiTheme="minorHAnsi" w:cstheme="minorHAnsi"/>
        </w:rPr>
        <w:t xml:space="preserve"> J</w:t>
      </w:r>
      <w:r w:rsidRPr="00F70313">
        <w:rPr>
          <w:rFonts w:asciiTheme="minorHAnsi" w:hAnsiTheme="minorHAnsi" w:cstheme="minorHAnsi"/>
        </w:rPr>
        <w:t xml:space="preserve"> van Zeben</w:t>
      </w:r>
      <w:r w:rsidR="000922BF">
        <w:rPr>
          <w:rFonts w:asciiTheme="minorHAnsi" w:hAnsiTheme="minorHAnsi" w:cstheme="minorHAnsi"/>
        </w:rPr>
        <w:t xml:space="preserve"> (eds)</w:t>
      </w:r>
      <w:r w:rsidRPr="00F70313">
        <w:rPr>
          <w:rFonts w:asciiTheme="minorHAnsi" w:hAnsiTheme="minorHAnsi" w:cstheme="minorHAnsi"/>
        </w:rPr>
        <w:t xml:space="preserve">, </w:t>
      </w:r>
      <w:r w:rsidRPr="000922BF">
        <w:rPr>
          <w:rFonts w:asciiTheme="minorHAnsi" w:hAnsiTheme="minorHAnsi" w:cstheme="minorHAnsi"/>
          <w:i/>
          <w:iCs/>
        </w:rPr>
        <w:t xml:space="preserve">Research Agenda for Environmental Law </w:t>
      </w:r>
      <w:r w:rsidRPr="00F70313">
        <w:rPr>
          <w:rFonts w:asciiTheme="minorHAnsi" w:hAnsiTheme="minorHAnsi" w:cstheme="minorHAnsi"/>
        </w:rPr>
        <w:t>(Edward Elgar, 2025)</w:t>
      </w:r>
      <w:r w:rsidR="000922BF">
        <w:rPr>
          <w:rFonts w:asciiTheme="minorHAnsi" w:hAnsiTheme="minorHAnsi" w:cstheme="minorHAnsi"/>
        </w:rPr>
        <w:t xml:space="preserve">. Available </w:t>
      </w:r>
      <w:hyperlink r:id="rId29" w:history="1">
        <w:r w:rsidR="000922BF" w:rsidRPr="000922BF">
          <w:rPr>
            <w:rStyle w:val="Hyperlink"/>
            <w:rFonts w:asciiTheme="minorHAnsi" w:hAnsiTheme="minorHAnsi" w:cstheme="minorHAnsi"/>
          </w:rPr>
          <w:t>here</w:t>
        </w:r>
      </w:hyperlink>
      <w:r w:rsidR="000922BF">
        <w:rPr>
          <w:rFonts w:asciiTheme="minorHAnsi" w:hAnsiTheme="minorHAnsi" w:cstheme="minorHAnsi"/>
        </w:rPr>
        <w:t>.</w:t>
      </w:r>
    </w:p>
    <w:p w14:paraId="6EC07BB9" w14:textId="77777777" w:rsidR="00A31573" w:rsidRDefault="00A31573" w:rsidP="00D709B5">
      <w:pPr>
        <w:ind w:left="360"/>
        <w:jc w:val="both"/>
        <w:rPr>
          <w:rFonts w:ascii="Calibri" w:hAnsi="Calibri" w:cs="Calibri"/>
          <w:b/>
          <w:bCs/>
          <w:color w:val="242424"/>
          <w:shd w:val="clear" w:color="auto" w:fill="FFFFFF"/>
        </w:rPr>
      </w:pPr>
    </w:p>
    <w:p w14:paraId="15A74815" w14:textId="14B13EBC" w:rsidR="00282BEC" w:rsidRDefault="00162661" w:rsidP="00D709B5">
      <w:pPr>
        <w:ind w:left="360"/>
        <w:jc w:val="both"/>
        <w:rPr>
          <w:rFonts w:ascii="Calibri" w:hAnsi="Calibri" w:cs="Calibri"/>
          <w:color w:val="242424"/>
          <w:shd w:val="clear" w:color="auto" w:fill="FFFFFF"/>
        </w:rPr>
      </w:pPr>
      <w:r w:rsidRPr="00162661">
        <w:rPr>
          <w:rFonts w:ascii="Calibri" w:hAnsi="Calibri" w:cs="Calibri"/>
          <w:b/>
          <w:bCs/>
          <w:color w:val="242424"/>
          <w:shd w:val="clear" w:color="auto" w:fill="FFFFFF"/>
        </w:rPr>
        <w:t>Abstract:</w:t>
      </w:r>
      <w:r>
        <w:rPr>
          <w:rFonts w:ascii="Calibri" w:hAnsi="Calibri" w:cs="Calibri"/>
          <w:color w:val="242424"/>
          <w:shd w:val="clear" w:color="auto" w:fill="FFFFFF"/>
        </w:rPr>
        <w:t xml:space="preserve"> </w:t>
      </w:r>
      <w:r w:rsidRPr="00162661">
        <w:rPr>
          <w:rFonts w:ascii="Calibri" w:hAnsi="Calibri" w:cs="Calibri"/>
          <w:color w:val="242424"/>
          <w:shd w:val="clear" w:color="auto" w:fill="FFFFFF"/>
        </w:rPr>
        <w:t>Regenerative approaches are gaining traction across policy realms and academic fields. This chapter explores their implications for environmental law. It explores various interpretations of regenerative approaches and how they are reflected in recent EU legislation. It further considers whether there is need for a ‘regenerative’ principle in environmental law, and what its normative implications might be.</w:t>
      </w:r>
    </w:p>
    <w:p w14:paraId="4B04D546" w14:textId="77777777" w:rsidR="00F70313" w:rsidRDefault="00F70313" w:rsidP="0019282A">
      <w:pPr>
        <w:jc w:val="both"/>
        <w:rPr>
          <w:rFonts w:ascii="Calibri" w:hAnsi="Calibri" w:cs="Calibri"/>
          <w:color w:val="242424"/>
          <w:shd w:val="clear" w:color="auto" w:fill="FFFFFF"/>
        </w:rPr>
      </w:pPr>
    </w:p>
    <w:p w14:paraId="6D63A03D" w14:textId="77779947" w:rsidR="00091555" w:rsidRDefault="00E814EA" w:rsidP="00E814EA">
      <w:pPr>
        <w:jc w:val="both"/>
        <w:rPr>
          <w:rFonts w:asciiTheme="minorHAnsi" w:hAnsiTheme="minorHAnsi" w:cstheme="minorHAnsi"/>
          <w:lang w:val="en-US"/>
        </w:rPr>
      </w:pPr>
      <w:r w:rsidRPr="00E814EA">
        <w:rPr>
          <w:rFonts w:asciiTheme="minorHAnsi" w:hAnsiTheme="minorHAnsi" w:cstheme="minorHAnsi"/>
          <w:b/>
          <w:bCs/>
        </w:rPr>
        <w:t>Professor Emerita Elaine E Sutherland</w:t>
      </w:r>
      <w:r>
        <w:rPr>
          <w:rFonts w:asciiTheme="minorHAnsi" w:hAnsiTheme="minorHAnsi" w:cstheme="minorHAnsi"/>
        </w:rPr>
        <w:t xml:space="preserve"> published</w:t>
      </w:r>
      <w:r w:rsidRPr="00E814EA">
        <w:rPr>
          <w:rFonts w:asciiTheme="minorHAnsi" w:hAnsiTheme="minorHAnsi" w:cstheme="minorHAnsi"/>
        </w:rPr>
        <w:t xml:space="preserve"> </w:t>
      </w:r>
      <w:r w:rsidRPr="00091555">
        <w:rPr>
          <w:rFonts w:asciiTheme="minorHAnsi" w:hAnsiTheme="minorHAnsi" w:cstheme="minorHAnsi"/>
          <w:bCs/>
        </w:rPr>
        <w:t>“Prioritising the Child’s Best Interests: Mixed Messages in the International Human Rights Arena”</w:t>
      </w:r>
      <w:r w:rsidRPr="00E814EA">
        <w:rPr>
          <w:rFonts w:asciiTheme="minorHAnsi" w:hAnsiTheme="minorHAnsi" w:cstheme="minorHAnsi"/>
          <w:b/>
        </w:rPr>
        <w:t xml:space="preserve"> </w:t>
      </w:r>
      <w:r w:rsidRPr="00E814EA">
        <w:rPr>
          <w:rFonts w:asciiTheme="minorHAnsi" w:hAnsiTheme="minorHAnsi" w:cstheme="minorHAnsi"/>
        </w:rPr>
        <w:t xml:space="preserve">in </w:t>
      </w:r>
      <w:r w:rsidRPr="00E814EA">
        <w:rPr>
          <w:rFonts w:asciiTheme="minorHAnsi" w:hAnsiTheme="minorHAnsi" w:cstheme="minorHAnsi"/>
          <w:bCs/>
        </w:rPr>
        <w:t xml:space="preserve">Hege Stein Helland, Siri Gloppen and Marit </w:t>
      </w:r>
      <w:proofErr w:type="spellStart"/>
      <w:r w:rsidRPr="00E814EA">
        <w:rPr>
          <w:rFonts w:asciiTheme="minorHAnsi" w:hAnsiTheme="minorHAnsi" w:cstheme="minorHAnsi"/>
          <w:bCs/>
        </w:rPr>
        <w:t>Skivenes</w:t>
      </w:r>
      <w:proofErr w:type="spellEnd"/>
      <w:r w:rsidRPr="00E814EA">
        <w:rPr>
          <w:rFonts w:asciiTheme="minorHAnsi" w:hAnsiTheme="minorHAnsi" w:cstheme="minorHAnsi"/>
          <w:bCs/>
        </w:rPr>
        <w:t xml:space="preserve"> (eds), </w:t>
      </w:r>
      <w:r w:rsidRPr="00E814EA">
        <w:rPr>
          <w:rFonts w:asciiTheme="minorHAnsi" w:hAnsiTheme="minorHAnsi" w:cstheme="minorHAnsi"/>
          <w:i/>
          <w:iCs/>
        </w:rPr>
        <w:t>Child Protection and the European Court of Human Rights: Lessons from Norway in the Development and Contestation of Children’s Rights</w:t>
      </w:r>
      <w:r w:rsidRPr="00E814EA">
        <w:rPr>
          <w:rFonts w:asciiTheme="minorHAnsi" w:hAnsiTheme="minorHAnsi" w:cstheme="minorHAnsi"/>
          <w:b/>
          <w:bCs/>
        </w:rPr>
        <w:t xml:space="preserve"> </w:t>
      </w:r>
      <w:r w:rsidRPr="00E814EA">
        <w:rPr>
          <w:rFonts w:asciiTheme="minorHAnsi" w:hAnsiTheme="minorHAnsi" w:cstheme="minorHAnsi"/>
          <w:lang w:val="en-US"/>
        </w:rPr>
        <w:t>(Bristol: Policy Press, 2025)</w:t>
      </w:r>
      <w:r w:rsidR="00091555">
        <w:rPr>
          <w:rFonts w:asciiTheme="minorHAnsi" w:hAnsiTheme="minorHAnsi" w:cstheme="minorHAnsi"/>
          <w:lang w:val="en-US"/>
        </w:rPr>
        <w:t xml:space="preserve">. Available open access </w:t>
      </w:r>
      <w:hyperlink r:id="rId30" w:history="1">
        <w:r w:rsidR="00091555" w:rsidRPr="00091555">
          <w:rPr>
            <w:rStyle w:val="Hyperlink"/>
            <w:rFonts w:asciiTheme="minorHAnsi" w:hAnsiTheme="minorHAnsi" w:cstheme="minorHAnsi"/>
            <w:lang w:val="en-US"/>
          </w:rPr>
          <w:t>here</w:t>
        </w:r>
      </w:hyperlink>
      <w:r w:rsidR="00091555">
        <w:rPr>
          <w:rFonts w:asciiTheme="minorHAnsi" w:hAnsiTheme="minorHAnsi" w:cstheme="minorHAnsi"/>
          <w:lang w:val="en-US"/>
        </w:rPr>
        <w:t>.</w:t>
      </w:r>
    </w:p>
    <w:p w14:paraId="5DE0DC0A" w14:textId="77777777" w:rsidR="00091555" w:rsidRPr="00091555" w:rsidRDefault="00091555" w:rsidP="00E814EA">
      <w:pPr>
        <w:jc w:val="both"/>
        <w:rPr>
          <w:rFonts w:asciiTheme="minorHAnsi" w:hAnsiTheme="minorHAnsi" w:cstheme="minorHAnsi"/>
          <w:lang w:val="en-US"/>
        </w:rPr>
      </w:pPr>
    </w:p>
    <w:p w14:paraId="28BA4C89" w14:textId="564D1AA8" w:rsidR="00E65ABE" w:rsidRDefault="00E814EA" w:rsidP="00E65ABE">
      <w:pPr>
        <w:spacing w:after="240"/>
        <w:jc w:val="both"/>
        <w:rPr>
          <w:rFonts w:asciiTheme="minorHAnsi" w:hAnsiTheme="minorHAnsi" w:cstheme="minorHAnsi"/>
          <w:lang w:val="en-US"/>
        </w:rPr>
      </w:pPr>
      <w:r w:rsidRPr="00D709B5">
        <w:rPr>
          <w:rFonts w:asciiTheme="minorHAnsi" w:hAnsiTheme="minorHAnsi" w:cstheme="minorHAnsi"/>
          <w:b/>
          <w:bCs/>
          <w:lang w:val="en-US"/>
        </w:rPr>
        <w:t>Abstract</w:t>
      </w:r>
      <w:r w:rsidR="00E65ABE" w:rsidRPr="00D709B5">
        <w:rPr>
          <w:rFonts w:asciiTheme="minorHAnsi" w:hAnsiTheme="minorHAnsi" w:cstheme="minorHAnsi"/>
          <w:b/>
          <w:bCs/>
          <w:lang w:val="en-US"/>
        </w:rPr>
        <w:t>:</w:t>
      </w:r>
      <w:r w:rsidR="00E65ABE">
        <w:rPr>
          <w:rFonts w:asciiTheme="minorHAnsi" w:hAnsiTheme="minorHAnsi" w:cstheme="minorHAnsi"/>
          <w:i/>
          <w:iCs/>
          <w:lang w:val="en-US"/>
        </w:rPr>
        <w:t xml:space="preserve"> </w:t>
      </w:r>
      <w:r w:rsidR="00E65ABE" w:rsidRPr="00E65ABE">
        <w:rPr>
          <w:rFonts w:asciiTheme="minorHAnsi" w:hAnsiTheme="minorHAnsi" w:cstheme="minorHAnsi"/>
          <w:lang w:val="en-US"/>
        </w:rPr>
        <w:t>It</w:t>
      </w:r>
      <w:r w:rsidRPr="00E65ABE">
        <w:rPr>
          <w:rFonts w:asciiTheme="minorHAnsi" w:hAnsiTheme="minorHAnsi" w:cstheme="minorHAnsi"/>
        </w:rPr>
        <w:t xml:space="preserve"> is accepted in all European jurisdictions that the state has a role in protecting children where their parents or other family members are unable or unwilling to do so. Sometimes the state can discharge that function by supporting to families generally and providing additional assistance to those in difficulty. Controversy arises, however, over the criteria applied in justifying mandatory state intervention in the family and the appropriate intervention options, matters governed by each jurisdiction’s domestic law. </w:t>
      </w:r>
    </w:p>
    <w:p w14:paraId="17BC11FF" w14:textId="565F7FE5" w:rsidR="00E814EA" w:rsidRPr="00E65ABE" w:rsidRDefault="00E814EA" w:rsidP="00E65ABE">
      <w:pPr>
        <w:spacing w:after="240"/>
        <w:jc w:val="both"/>
        <w:rPr>
          <w:rFonts w:asciiTheme="minorHAnsi" w:hAnsiTheme="minorHAnsi" w:cstheme="minorHAnsi"/>
          <w:lang w:val="en-US"/>
        </w:rPr>
      </w:pPr>
      <w:r w:rsidRPr="00E65ABE">
        <w:rPr>
          <w:rFonts w:asciiTheme="minorHAnsi" w:hAnsiTheme="minorHAnsi" w:cstheme="minorHAnsi"/>
        </w:rPr>
        <w:t xml:space="preserve">One measure of the legitimacy of that domestic law is to test it against human rights norms. In Europe, these norms are articulated primarily in the European Convention on Human Rights (ECHR) and the United Nations Convention on the Rights of the Child (CRC). The basic norms have been interpreted and amplified: in the case of the ECHR, by the European Court of Human Rights and, for the CRC, by the United Nations Committee on the Rights of the Child. A difficulty arises, however, if the norms themselves – or the way they have been interpreted and amplified – are inconsistent, since states may be left unclear about what is required of them and it may be impossible for them to comply with </w:t>
      </w:r>
      <w:proofErr w:type="gramStart"/>
      <w:r w:rsidRPr="00E65ABE">
        <w:rPr>
          <w:rFonts w:asciiTheme="minorHAnsi" w:hAnsiTheme="minorHAnsi" w:cstheme="minorHAnsi"/>
        </w:rPr>
        <w:t>all of</w:t>
      </w:r>
      <w:proofErr w:type="gramEnd"/>
      <w:r w:rsidRPr="00E65ABE">
        <w:rPr>
          <w:rFonts w:asciiTheme="minorHAnsi" w:hAnsiTheme="minorHAnsi" w:cstheme="minorHAnsi"/>
        </w:rPr>
        <w:t xml:space="preserve"> the norms simultaneously.</w:t>
      </w:r>
    </w:p>
    <w:p w14:paraId="1B22AEAD" w14:textId="331158C3" w:rsidR="002F7F65" w:rsidRDefault="00E814EA" w:rsidP="0019282A">
      <w:pPr>
        <w:jc w:val="both"/>
        <w:rPr>
          <w:rFonts w:asciiTheme="minorHAnsi" w:hAnsiTheme="minorHAnsi" w:cstheme="minorHAnsi"/>
        </w:rPr>
      </w:pPr>
      <w:r w:rsidRPr="00E65ABE">
        <w:rPr>
          <w:rFonts w:asciiTheme="minorHAnsi" w:hAnsiTheme="minorHAnsi" w:cstheme="minorHAnsi"/>
        </w:rPr>
        <w:t>This chapter examines the priority accorded to the child’s best interests in the child protection context when weighed against the rights and interests of others, particularly the child’s parents. It evaluates whether states are being sent mixed messages and, if so, how that might be addressed.</w:t>
      </w:r>
    </w:p>
    <w:p w14:paraId="42FFD16E" w14:textId="77777777" w:rsidR="00F93A06" w:rsidRDefault="00F93A06" w:rsidP="0019282A">
      <w:pPr>
        <w:jc w:val="both"/>
        <w:rPr>
          <w:rFonts w:asciiTheme="minorHAnsi" w:hAnsiTheme="minorHAnsi" w:cstheme="minorHAnsi"/>
        </w:rPr>
      </w:pPr>
    </w:p>
    <w:p w14:paraId="6F7FE784" w14:textId="77777777" w:rsidR="00A31573" w:rsidRDefault="00A31573" w:rsidP="0019282A">
      <w:pPr>
        <w:jc w:val="both"/>
        <w:rPr>
          <w:rFonts w:asciiTheme="minorHAnsi" w:hAnsiTheme="minorHAnsi" w:cstheme="minorHAnsi"/>
        </w:rPr>
      </w:pPr>
    </w:p>
    <w:p w14:paraId="25131DBF" w14:textId="77777777" w:rsidR="00A31573" w:rsidRDefault="00A31573" w:rsidP="0019282A">
      <w:pPr>
        <w:jc w:val="both"/>
        <w:rPr>
          <w:rFonts w:asciiTheme="minorHAnsi" w:hAnsiTheme="minorHAnsi" w:cstheme="minorHAnsi"/>
        </w:rPr>
      </w:pPr>
    </w:p>
    <w:p w14:paraId="50A807C1" w14:textId="77777777" w:rsidR="00A31573" w:rsidRPr="00F93A06" w:rsidRDefault="00A31573" w:rsidP="0019282A">
      <w:pPr>
        <w:jc w:val="both"/>
        <w:rPr>
          <w:rFonts w:asciiTheme="minorHAnsi" w:hAnsiTheme="minorHAnsi" w:cstheme="minorHAnsi"/>
        </w:rPr>
      </w:pPr>
    </w:p>
    <w:p w14:paraId="671A8C31" w14:textId="0C791883" w:rsidR="00634E98" w:rsidRPr="00070E16" w:rsidRDefault="00634E98" w:rsidP="008E7202">
      <w:pPr>
        <w:pStyle w:val="Heading1"/>
        <w:contextualSpacing/>
        <w:rPr>
          <w:rFonts w:ascii="Calibri" w:hAnsi="Calibri" w:cs="Calibri"/>
          <w:b/>
          <w:bCs/>
          <w:sz w:val="28"/>
          <w:szCs w:val="28"/>
        </w:rPr>
      </w:pPr>
      <w:bookmarkStart w:id="9" w:name="_Toc185451814"/>
      <w:bookmarkStart w:id="10" w:name="_Toc217391025"/>
      <w:r w:rsidRPr="00070E16">
        <w:rPr>
          <w:rFonts w:ascii="Calibri" w:hAnsi="Calibri" w:cs="Calibri"/>
          <w:b/>
          <w:bCs/>
          <w:sz w:val="28"/>
          <w:szCs w:val="28"/>
        </w:rPr>
        <w:lastRenderedPageBreak/>
        <w:t>Esteem</w:t>
      </w:r>
      <w:r w:rsidR="00B773E2" w:rsidRPr="00070E16">
        <w:rPr>
          <w:rFonts w:ascii="Calibri" w:hAnsi="Calibri" w:cs="Calibri"/>
          <w:b/>
          <w:bCs/>
          <w:sz w:val="28"/>
          <w:szCs w:val="28"/>
        </w:rPr>
        <w:t>,</w:t>
      </w:r>
      <w:r w:rsidRPr="00070E16">
        <w:rPr>
          <w:rFonts w:ascii="Calibri" w:hAnsi="Calibri" w:cs="Calibri"/>
          <w:b/>
          <w:bCs/>
          <w:sz w:val="28"/>
          <w:szCs w:val="28"/>
        </w:rPr>
        <w:t xml:space="preserve"> network</w:t>
      </w:r>
      <w:r w:rsidR="00B773E2" w:rsidRPr="00070E16">
        <w:rPr>
          <w:rFonts w:ascii="Calibri" w:hAnsi="Calibri" w:cs="Calibri"/>
          <w:b/>
          <w:bCs/>
          <w:sz w:val="28"/>
          <w:szCs w:val="28"/>
        </w:rPr>
        <w:t>, and citizenship</w:t>
      </w:r>
      <w:bookmarkEnd w:id="9"/>
      <w:bookmarkEnd w:id="10"/>
    </w:p>
    <w:p w14:paraId="7253A574" w14:textId="16E6C21C" w:rsidR="006B1C28" w:rsidRPr="00DF2BD1" w:rsidRDefault="00715143" w:rsidP="00DF2BD1">
      <w:pPr>
        <w:tabs>
          <w:tab w:val="left" w:pos="1460"/>
        </w:tabs>
        <w:jc w:val="both"/>
      </w:pPr>
      <w:r>
        <w:tab/>
      </w:r>
    </w:p>
    <w:p w14:paraId="3B1A6242" w14:textId="1F463572" w:rsidR="00CA0DAB" w:rsidRPr="00775051" w:rsidRDefault="00EF666C" w:rsidP="00775051">
      <w:pPr>
        <w:tabs>
          <w:tab w:val="left" w:pos="743"/>
        </w:tabs>
        <w:jc w:val="both"/>
        <w:rPr>
          <w:rFonts w:ascii="Calibri" w:hAnsi="Calibri" w:cs="Calibri"/>
          <w:bCs/>
        </w:rPr>
      </w:pPr>
      <w:r w:rsidRPr="00EF666C">
        <w:rPr>
          <w:rFonts w:ascii="Calibri" w:hAnsi="Calibri" w:cs="Calibri"/>
          <w:bCs/>
        </w:rPr>
        <w:t xml:space="preserve">In August, the Law Society of Scotland renewed </w:t>
      </w:r>
      <w:r w:rsidRPr="00EF666C">
        <w:rPr>
          <w:rFonts w:ascii="Calibri" w:hAnsi="Calibri" w:cs="Calibri"/>
          <w:b/>
          <w:bCs/>
        </w:rPr>
        <w:t>Professor Emerita Elaine E. Sutherland’s</w:t>
      </w:r>
      <w:r w:rsidRPr="00EF666C">
        <w:rPr>
          <w:rFonts w:ascii="Calibri" w:hAnsi="Calibri" w:cs="Calibri"/>
        </w:rPr>
        <w:t xml:space="preserve"> appointment to the Child and Family Law Committee and, as a result, she has now served on the Committee for a record 40+ years.</w:t>
      </w:r>
    </w:p>
    <w:p w14:paraId="33A32BD5" w14:textId="77777777" w:rsidR="005717F7" w:rsidRDefault="005717F7" w:rsidP="005717F7">
      <w:pPr>
        <w:jc w:val="both"/>
        <w:rPr>
          <w:rFonts w:asciiTheme="minorHAnsi" w:hAnsiTheme="minorHAnsi" w:cstheme="minorHAnsi"/>
        </w:rPr>
      </w:pPr>
    </w:p>
    <w:p w14:paraId="564C5622" w14:textId="49DE15E3" w:rsidR="00F93A06" w:rsidRDefault="0084726C" w:rsidP="005717F7">
      <w:pPr>
        <w:jc w:val="both"/>
        <w:rPr>
          <w:rFonts w:asciiTheme="minorHAnsi" w:hAnsiTheme="minorHAnsi" w:cstheme="minorHAnsi"/>
        </w:rPr>
      </w:pPr>
      <w:r w:rsidRPr="001C034E">
        <w:rPr>
          <w:rFonts w:asciiTheme="minorHAnsi" w:hAnsiTheme="minorHAnsi" w:cstheme="minorHAnsi"/>
        </w:rPr>
        <w:t xml:space="preserve">In November, Mohamed Omran graduated with a PhD in </w:t>
      </w:r>
      <w:r>
        <w:rPr>
          <w:rFonts w:asciiTheme="minorHAnsi" w:hAnsiTheme="minorHAnsi" w:cstheme="minorHAnsi"/>
        </w:rPr>
        <w:t>L</w:t>
      </w:r>
      <w:r w:rsidRPr="001C034E">
        <w:rPr>
          <w:rFonts w:asciiTheme="minorHAnsi" w:hAnsiTheme="minorHAnsi" w:cstheme="minorHAnsi"/>
        </w:rPr>
        <w:t xml:space="preserve">aw having successfully defended his thesis at a viva in July 2025. His topic was "Competition Law in relation to Cartels that have a Cross-Border Impact: Investigation, Enforcement and Co-operation - A Critical Appraisal of Practice in the EU, Algeria and Egypt", which has a large private international law element.  His supervisors were </w:t>
      </w:r>
      <w:r w:rsidRPr="001C034E">
        <w:rPr>
          <w:rFonts w:asciiTheme="minorHAnsi" w:hAnsiTheme="minorHAnsi" w:cstheme="minorHAnsi"/>
          <w:b/>
          <w:bCs/>
        </w:rPr>
        <w:t>Professor Paul Beaumont</w:t>
      </w:r>
      <w:r w:rsidRPr="001C034E">
        <w:rPr>
          <w:rFonts w:asciiTheme="minorHAnsi" w:hAnsiTheme="minorHAnsi" w:cstheme="minorHAnsi"/>
        </w:rPr>
        <w:t xml:space="preserve"> and </w:t>
      </w:r>
      <w:r w:rsidRPr="001C034E">
        <w:rPr>
          <w:rFonts w:asciiTheme="minorHAnsi" w:hAnsiTheme="minorHAnsi" w:cstheme="minorHAnsi"/>
          <w:b/>
          <w:bCs/>
        </w:rPr>
        <w:t>Dr Pontian Okoli</w:t>
      </w:r>
      <w:r w:rsidRPr="001C034E">
        <w:rPr>
          <w:rFonts w:asciiTheme="minorHAnsi" w:hAnsiTheme="minorHAnsi" w:cstheme="minorHAnsi"/>
        </w:rPr>
        <w:t xml:space="preserve">. His examiners were Professor Mihail Danov (University of Exeter), </w:t>
      </w:r>
      <w:r w:rsidRPr="001C034E">
        <w:rPr>
          <w:rFonts w:asciiTheme="minorHAnsi" w:hAnsiTheme="minorHAnsi" w:cstheme="minorHAnsi"/>
          <w:b/>
          <w:bCs/>
        </w:rPr>
        <w:t>Dr Dav</w:t>
      </w:r>
      <w:r w:rsidR="00070E16">
        <w:rPr>
          <w:rFonts w:asciiTheme="minorHAnsi" w:hAnsiTheme="minorHAnsi" w:cstheme="minorHAnsi"/>
          <w:b/>
          <w:bCs/>
        </w:rPr>
        <w:t>id</w:t>
      </w:r>
      <w:r w:rsidRPr="001C034E">
        <w:rPr>
          <w:rFonts w:asciiTheme="minorHAnsi" w:hAnsiTheme="minorHAnsi" w:cstheme="minorHAnsi"/>
          <w:b/>
          <w:bCs/>
        </w:rPr>
        <w:t xml:space="preserve"> McArdle</w:t>
      </w:r>
      <w:r w:rsidRPr="001C034E">
        <w:rPr>
          <w:rFonts w:asciiTheme="minorHAnsi" w:hAnsiTheme="minorHAnsi" w:cstheme="minorHAnsi"/>
        </w:rPr>
        <w:t xml:space="preserve"> and </w:t>
      </w:r>
      <w:r w:rsidRPr="001C034E">
        <w:rPr>
          <w:rFonts w:asciiTheme="minorHAnsi" w:hAnsiTheme="minorHAnsi" w:cstheme="minorHAnsi"/>
          <w:b/>
          <w:bCs/>
        </w:rPr>
        <w:t>Dr Robbie Reid</w:t>
      </w:r>
      <w:r w:rsidRPr="001C034E">
        <w:rPr>
          <w:rFonts w:asciiTheme="minorHAnsi" w:hAnsiTheme="minorHAnsi" w:cstheme="minorHAnsi"/>
        </w:rPr>
        <w:t>.</w:t>
      </w:r>
    </w:p>
    <w:p w14:paraId="5958D55F" w14:textId="77777777" w:rsidR="00A31573" w:rsidRPr="00A70D81" w:rsidRDefault="00A31573" w:rsidP="005717F7">
      <w:pPr>
        <w:jc w:val="both"/>
        <w:rPr>
          <w:rFonts w:asciiTheme="minorHAnsi" w:hAnsiTheme="minorHAnsi" w:cstheme="minorHAnsi"/>
        </w:rPr>
      </w:pPr>
    </w:p>
    <w:p w14:paraId="76590BAE" w14:textId="266FB07C" w:rsidR="0068647B" w:rsidRPr="00070E16" w:rsidRDefault="00DF2BD1" w:rsidP="008E7202">
      <w:pPr>
        <w:pStyle w:val="Heading1"/>
        <w:rPr>
          <w:rFonts w:asciiTheme="minorHAnsi" w:hAnsiTheme="minorHAnsi" w:cstheme="minorHAnsi"/>
          <w:b/>
          <w:bCs/>
          <w:sz w:val="28"/>
          <w:szCs w:val="28"/>
        </w:rPr>
      </w:pPr>
      <w:bookmarkStart w:id="11" w:name="_Toc185451815"/>
      <w:bookmarkStart w:id="12" w:name="_Toc217391026"/>
      <w:r w:rsidRPr="00070E16">
        <w:rPr>
          <w:rFonts w:ascii="Calibri" w:hAnsi="Calibri" w:cs="Calibri"/>
          <w:b/>
          <w:bCs/>
          <w:sz w:val="28"/>
          <w:szCs w:val="28"/>
        </w:rPr>
        <w:t>Events, d</w:t>
      </w:r>
      <w:r w:rsidR="008C2B9E" w:rsidRPr="00070E16">
        <w:rPr>
          <w:rFonts w:ascii="Calibri" w:hAnsi="Calibri" w:cs="Calibri"/>
          <w:b/>
          <w:bCs/>
          <w:sz w:val="28"/>
          <w:szCs w:val="28"/>
        </w:rPr>
        <w:t>issemination</w:t>
      </w:r>
      <w:r w:rsidR="00E41BA8">
        <w:rPr>
          <w:rFonts w:ascii="Calibri" w:hAnsi="Calibri" w:cs="Calibri"/>
          <w:b/>
          <w:bCs/>
          <w:sz w:val="28"/>
          <w:szCs w:val="28"/>
        </w:rPr>
        <w:t>,</w:t>
      </w:r>
      <w:r w:rsidR="001F343E" w:rsidRPr="00070E16">
        <w:rPr>
          <w:rFonts w:ascii="Calibri" w:hAnsi="Calibri" w:cs="Calibri"/>
          <w:b/>
          <w:bCs/>
          <w:sz w:val="28"/>
          <w:szCs w:val="28"/>
        </w:rPr>
        <w:t xml:space="preserve"> </w:t>
      </w:r>
      <w:r w:rsidR="00D66612" w:rsidRPr="00070E16">
        <w:rPr>
          <w:rFonts w:ascii="Calibri" w:hAnsi="Calibri" w:cs="Calibri"/>
          <w:b/>
          <w:bCs/>
          <w:sz w:val="28"/>
          <w:szCs w:val="28"/>
        </w:rPr>
        <w:t>and media presence</w:t>
      </w:r>
      <w:bookmarkEnd w:id="11"/>
      <w:bookmarkEnd w:id="12"/>
    </w:p>
    <w:p w14:paraId="79521FE8" w14:textId="77777777" w:rsidR="0090582D" w:rsidRDefault="0090582D" w:rsidP="00792AB4">
      <w:pPr>
        <w:jc w:val="both"/>
        <w:rPr>
          <w:rFonts w:ascii="Calibri" w:hAnsi="Calibri" w:cs="Calibri"/>
          <w:bCs/>
        </w:rPr>
      </w:pPr>
    </w:p>
    <w:p w14:paraId="26AC1E5D" w14:textId="216AE97F" w:rsidR="00D709B5" w:rsidRPr="00440214" w:rsidRDefault="00D709B5" w:rsidP="00792AB4">
      <w:pPr>
        <w:jc w:val="both"/>
        <w:rPr>
          <w:rFonts w:ascii="Calibri" w:hAnsi="Calibri" w:cs="Calibri"/>
          <w:b/>
          <w:u w:val="single"/>
        </w:rPr>
      </w:pPr>
      <w:r w:rsidRPr="00440214">
        <w:rPr>
          <w:rFonts w:ascii="Calibri" w:hAnsi="Calibri" w:cs="Calibri"/>
          <w:b/>
          <w:u w:val="single"/>
        </w:rPr>
        <w:t>Lady Hale Lecture 2025</w:t>
      </w:r>
    </w:p>
    <w:p w14:paraId="3EC5F863" w14:textId="77777777" w:rsidR="00D709B5" w:rsidRDefault="00D709B5" w:rsidP="00792AB4">
      <w:pPr>
        <w:jc w:val="both"/>
        <w:rPr>
          <w:rFonts w:ascii="Calibri" w:hAnsi="Calibri" w:cs="Calibri"/>
          <w:bCs/>
        </w:rPr>
      </w:pPr>
    </w:p>
    <w:p w14:paraId="0AFD1352" w14:textId="77777777" w:rsidR="0090582D" w:rsidRPr="009E1EF6" w:rsidRDefault="0090582D" w:rsidP="0090582D">
      <w:pPr>
        <w:jc w:val="both"/>
        <w:rPr>
          <w:rFonts w:asciiTheme="minorHAnsi" w:hAnsiTheme="minorHAnsi" w:cstheme="minorHAnsi"/>
        </w:rPr>
      </w:pPr>
      <w:r w:rsidRPr="0090582D">
        <w:rPr>
          <w:rFonts w:asciiTheme="minorHAnsi" w:hAnsiTheme="minorHAnsi" w:cstheme="minorHAnsi"/>
          <w:b/>
          <w:bCs/>
        </w:rPr>
        <w:t>Professor Paul Beaumont</w:t>
      </w:r>
      <w:r w:rsidRPr="009E1EF6">
        <w:rPr>
          <w:rFonts w:asciiTheme="minorHAnsi" w:hAnsiTheme="minorHAnsi" w:cstheme="minorHAnsi"/>
        </w:rPr>
        <w:t xml:space="preserve"> organis</w:t>
      </w:r>
      <w:r>
        <w:rPr>
          <w:rFonts w:asciiTheme="minorHAnsi" w:hAnsiTheme="minorHAnsi" w:cstheme="minorHAnsi"/>
        </w:rPr>
        <w:t>ed</w:t>
      </w:r>
      <w:r w:rsidRPr="009E1EF6">
        <w:rPr>
          <w:rFonts w:asciiTheme="minorHAnsi" w:hAnsiTheme="minorHAnsi" w:cstheme="minorHAnsi"/>
        </w:rPr>
        <w:t xml:space="preserve"> the Lady Hale Lecture 2025 at the University of Stirling in </w:t>
      </w:r>
      <w:r>
        <w:rPr>
          <w:rFonts w:asciiTheme="minorHAnsi" w:hAnsiTheme="minorHAnsi" w:cstheme="minorHAnsi"/>
        </w:rPr>
        <w:t>his</w:t>
      </w:r>
      <w:r w:rsidRPr="009E1EF6">
        <w:rPr>
          <w:rFonts w:asciiTheme="minorHAnsi" w:hAnsiTheme="minorHAnsi" w:cstheme="minorHAnsi"/>
        </w:rPr>
        <w:t xml:space="preserve"> capacity as the Convener for Scotland of the Society of Legal Scholars (SLS).  This was the first time that this highly prestigious lecture has come to Scotland. </w:t>
      </w:r>
      <w:r>
        <w:rPr>
          <w:rFonts w:asciiTheme="minorHAnsi" w:hAnsiTheme="minorHAnsi" w:cstheme="minorHAnsi"/>
        </w:rPr>
        <w:t>Professor Beaumont</w:t>
      </w:r>
      <w:r w:rsidRPr="009E1EF6">
        <w:rPr>
          <w:rFonts w:asciiTheme="minorHAnsi" w:hAnsiTheme="minorHAnsi" w:cstheme="minorHAnsi"/>
        </w:rPr>
        <w:t xml:space="preserve"> </w:t>
      </w:r>
      <w:r>
        <w:rPr>
          <w:rFonts w:asciiTheme="minorHAnsi" w:hAnsiTheme="minorHAnsi" w:cstheme="minorHAnsi"/>
        </w:rPr>
        <w:t>is</w:t>
      </w:r>
      <w:r w:rsidRPr="009E1EF6">
        <w:rPr>
          <w:rFonts w:asciiTheme="minorHAnsi" w:hAnsiTheme="minorHAnsi" w:cstheme="minorHAnsi"/>
        </w:rPr>
        <w:t xml:space="preserve"> very grateful to the SLS and the University of Stirling for covering the costs associated with the lecture. It was great to celebrate the 20th anniversary of Stirling Law School offering an LLB with such a </w:t>
      </w:r>
      <w:proofErr w:type="gramStart"/>
      <w:r w:rsidRPr="009E1EF6">
        <w:rPr>
          <w:rFonts w:asciiTheme="minorHAnsi" w:hAnsiTheme="minorHAnsi" w:cstheme="minorHAnsi"/>
        </w:rPr>
        <w:t>high profile</w:t>
      </w:r>
      <w:proofErr w:type="gramEnd"/>
      <w:r w:rsidRPr="009E1EF6">
        <w:rPr>
          <w:rFonts w:asciiTheme="minorHAnsi" w:hAnsiTheme="minorHAnsi" w:cstheme="minorHAnsi"/>
        </w:rPr>
        <w:t xml:space="preserve"> event showcasing that Stirling is an excellent </w:t>
      </w:r>
      <w:proofErr w:type="gramStart"/>
      <w:r w:rsidRPr="009E1EF6">
        <w:rPr>
          <w:rFonts w:asciiTheme="minorHAnsi" w:hAnsiTheme="minorHAnsi" w:cstheme="minorHAnsi"/>
        </w:rPr>
        <w:t>research intensive</w:t>
      </w:r>
      <w:proofErr w:type="gramEnd"/>
      <w:r w:rsidRPr="009E1EF6">
        <w:rPr>
          <w:rFonts w:asciiTheme="minorHAnsi" w:hAnsiTheme="minorHAnsi" w:cstheme="minorHAnsi"/>
        </w:rPr>
        <w:t xml:space="preserve"> Law School with highly engaged staff and students.</w:t>
      </w:r>
    </w:p>
    <w:p w14:paraId="4F4B412A" w14:textId="77777777" w:rsidR="0090582D" w:rsidRPr="009E1EF6" w:rsidRDefault="0090582D" w:rsidP="0090582D">
      <w:pPr>
        <w:jc w:val="both"/>
        <w:rPr>
          <w:rFonts w:asciiTheme="minorHAnsi" w:hAnsiTheme="minorHAnsi" w:cstheme="minorHAnsi"/>
        </w:rPr>
      </w:pPr>
    </w:p>
    <w:p w14:paraId="150FD056" w14:textId="77777777" w:rsidR="0090582D" w:rsidRPr="009E1EF6" w:rsidRDefault="0090582D" w:rsidP="0090582D">
      <w:pPr>
        <w:jc w:val="both"/>
        <w:rPr>
          <w:rFonts w:asciiTheme="minorHAnsi" w:hAnsiTheme="minorHAnsi" w:cstheme="minorHAnsi"/>
        </w:rPr>
      </w:pPr>
      <w:r w:rsidRPr="009E1EF6">
        <w:rPr>
          <w:rFonts w:asciiTheme="minorHAnsi" w:hAnsiTheme="minorHAnsi" w:cstheme="minorHAnsi"/>
        </w:rPr>
        <w:t xml:space="preserve">The Hale Lecture is the only annual lecture sponsored by the Society of Legal Scholars (the learned society for academic lawyers in the UK and Ireland) and it goes to different Law Schools every year. The Lady Hale Lecture 2025 was given by Lady Hood in the </w:t>
      </w:r>
      <w:proofErr w:type="spellStart"/>
      <w:r w:rsidRPr="009E1EF6">
        <w:rPr>
          <w:rFonts w:asciiTheme="minorHAnsi" w:hAnsiTheme="minorHAnsi" w:cstheme="minorHAnsi"/>
        </w:rPr>
        <w:t>Logie</w:t>
      </w:r>
      <w:proofErr w:type="spellEnd"/>
      <w:r w:rsidRPr="009E1EF6">
        <w:rPr>
          <w:rFonts w:asciiTheme="minorHAnsi" w:hAnsiTheme="minorHAnsi" w:cstheme="minorHAnsi"/>
        </w:rPr>
        <w:t xml:space="preserve"> Lecture theatre to an audience of well over 100 on Friday 17 October 2025.  It was great to see so many staff and students attending the lecture and enjoying the soft drinks reception afterwards in Campus Central where they were able to chat with Lady Hale and Lady Hood. There was genuine joy at the chance to meet two highly successful female lawyers.</w:t>
      </w:r>
    </w:p>
    <w:p w14:paraId="1AB8322F" w14:textId="77777777" w:rsidR="0090582D" w:rsidRPr="009E1EF6" w:rsidRDefault="0090582D" w:rsidP="0090582D">
      <w:pPr>
        <w:jc w:val="both"/>
        <w:rPr>
          <w:rFonts w:asciiTheme="minorHAnsi" w:hAnsiTheme="minorHAnsi" w:cstheme="minorHAnsi"/>
        </w:rPr>
      </w:pPr>
    </w:p>
    <w:p w14:paraId="3AF614A7" w14:textId="77777777" w:rsidR="00162661" w:rsidRDefault="0090582D" w:rsidP="0090582D">
      <w:pPr>
        <w:jc w:val="both"/>
        <w:rPr>
          <w:rFonts w:asciiTheme="minorHAnsi" w:hAnsiTheme="minorHAnsi" w:cstheme="minorHAnsi"/>
        </w:rPr>
      </w:pPr>
      <w:r w:rsidRPr="003523CB">
        <w:rPr>
          <w:rFonts w:asciiTheme="minorHAnsi" w:hAnsiTheme="minorHAnsi" w:cstheme="minorHAnsi"/>
          <w:b/>
          <w:bCs/>
        </w:rPr>
        <w:t>Professor Paul Beaumont</w:t>
      </w:r>
      <w:r w:rsidRPr="009E1EF6">
        <w:rPr>
          <w:rFonts w:asciiTheme="minorHAnsi" w:hAnsiTheme="minorHAnsi" w:cstheme="minorHAnsi"/>
        </w:rPr>
        <w:t xml:space="preserve"> had the pleasure at the lecture of introducing Lady Hale (who had three highly successful careers - Professor of Law at the University of Manchester, a member of the Law Commission for England and Wales, and a judge who rose to the highest judicial office in the UK - the first female President of the UK Supreme Court).  </w:t>
      </w:r>
    </w:p>
    <w:p w14:paraId="7B3EDF58" w14:textId="77777777" w:rsidR="00162661" w:rsidRDefault="00162661" w:rsidP="0090582D">
      <w:pPr>
        <w:jc w:val="both"/>
        <w:rPr>
          <w:rFonts w:asciiTheme="minorHAnsi" w:hAnsiTheme="minorHAnsi" w:cstheme="minorHAnsi"/>
        </w:rPr>
      </w:pPr>
    </w:p>
    <w:p w14:paraId="2769FEBB" w14:textId="0D832569" w:rsidR="0090582D" w:rsidRPr="009E1EF6" w:rsidRDefault="0090582D" w:rsidP="0090582D">
      <w:pPr>
        <w:jc w:val="both"/>
        <w:rPr>
          <w:rFonts w:asciiTheme="minorHAnsi" w:hAnsiTheme="minorHAnsi" w:cstheme="minorHAnsi"/>
        </w:rPr>
      </w:pPr>
      <w:r w:rsidRPr="009E1EF6">
        <w:rPr>
          <w:rFonts w:asciiTheme="minorHAnsi" w:hAnsiTheme="minorHAnsi" w:cstheme="minorHAnsi"/>
        </w:rPr>
        <w:t xml:space="preserve">Lady Hale then introduced Lady Hood, elevated to the Court of Session bench as a Senator of the College of Justice in 2024 having been a very successful KC since 2015,  who spoke on the private international law that applies in cases between the three different countries in the UK (England and Wales, Northern Ireland, and Scotland). This was the subject matter of her PhD thesis and of her Oxford University Press Monograph. She gave a learned lecture on the various options that could be taken to intra-UK private international law before giving one English/Scottish case as a clear example of what can go wrong. An English lawyer brought a case for personal injury damages in England in relation to a car accident in Scotland. Under </w:t>
      </w:r>
      <w:r w:rsidRPr="009E1EF6">
        <w:rPr>
          <w:rFonts w:asciiTheme="minorHAnsi" w:hAnsiTheme="minorHAnsi" w:cstheme="minorHAnsi"/>
        </w:rPr>
        <w:lastRenderedPageBreak/>
        <w:t xml:space="preserve">the relevant private international law rules in Rome II the applicable law governing this personal injury claim was clearly Scots law. </w:t>
      </w:r>
      <w:proofErr w:type="gramStart"/>
      <w:r w:rsidRPr="009E1EF6">
        <w:rPr>
          <w:rFonts w:asciiTheme="minorHAnsi" w:hAnsiTheme="minorHAnsi" w:cstheme="minorHAnsi"/>
        </w:rPr>
        <w:t>Unfortunately</w:t>
      </w:r>
      <w:proofErr w:type="gramEnd"/>
      <w:r w:rsidRPr="009E1EF6">
        <w:rPr>
          <w:rFonts w:asciiTheme="minorHAnsi" w:hAnsiTheme="minorHAnsi" w:cstheme="minorHAnsi"/>
        </w:rPr>
        <w:t xml:space="preserve"> the claimant's lawyer thought that the limitation period for bringing the claim was governed by English law (the law of the forum) rather than Scots Law (the law governing the claim). The claim was in time under English law but out of time under the Scots limitation period. The lawyer was wrong because Rome II is clear that the law applicable to the personal injury claim also applies to the limitation period.  The lawyer was saved from a large negligence claim by his client by the English judge applying the Scots law on limitation and exercising the Scots law discretion that a Scottish judge has to extend the limitation period partly because the claimant was so badly injured physically and mentally that it would have been very damaging to the claimant to require him to sue his own lawyer for negligence.  Had the claimant been in better shape it is highly likely that the Scottish limitation period would not have been extended and the lawyer would have had to pay enormous damages for his clear negligence in not knowing the private international law rules. At the end of the lecture Professor Duncan Sheehan (immediate past President of the SLS) gave the vote of thanks to Lady Hood.</w:t>
      </w:r>
    </w:p>
    <w:p w14:paraId="285E149E" w14:textId="77777777" w:rsidR="0090582D" w:rsidRPr="009E1EF6" w:rsidRDefault="0090582D" w:rsidP="0090582D">
      <w:pPr>
        <w:jc w:val="both"/>
        <w:rPr>
          <w:rFonts w:asciiTheme="minorHAnsi" w:hAnsiTheme="minorHAnsi" w:cstheme="minorHAnsi"/>
        </w:rPr>
      </w:pPr>
    </w:p>
    <w:p w14:paraId="4C7BC805" w14:textId="08720E83" w:rsidR="007B471D" w:rsidRPr="00F65736" w:rsidRDefault="0090582D" w:rsidP="00F65736">
      <w:pPr>
        <w:jc w:val="both"/>
        <w:rPr>
          <w:rFonts w:asciiTheme="minorHAnsi" w:hAnsiTheme="minorHAnsi" w:cstheme="minorHAnsi"/>
        </w:rPr>
      </w:pPr>
      <w:r w:rsidRPr="009E1EF6">
        <w:rPr>
          <w:rFonts w:asciiTheme="minorHAnsi" w:hAnsiTheme="minorHAnsi" w:cstheme="minorHAnsi"/>
        </w:rPr>
        <w:t>Private International Law is one of the research clusters at the University of Stirling and Lady Hood is an acknowledged expert in this field as well as a member of the Law School's external advisory Board.  Stirling Law School enhanced its reputation throughout the UK and Ireland as an excellent Law School with a particular expertise in private international law through the widespread publicity created by the Society of Legal Scholars for the Lady Hale Lecture 2025.</w:t>
      </w:r>
    </w:p>
    <w:p w14:paraId="40E48D6D" w14:textId="3B5CDCEB" w:rsidR="007B471D" w:rsidRDefault="00EA21E0" w:rsidP="00931275">
      <w:pPr>
        <w:jc w:val="both"/>
        <w:rPr>
          <w:rFonts w:asciiTheme="minorHAnsi" w:hAnsiTheme="minorHAnsi" w:cstheme="minorHAnsi"/>
          <w:b/>
          <w:bCs/>
        </w:rPr>
      </w:pPr>
      <w:r>
        <w:rPr>
          <w:rFonts w:asciiTheme="minorHAnsi" w:hAnsiTheme="minorHAnsi" w:cstheme="minorHAnsi"/>
          <w:b/>
          <w:bCs/>
          <w:noProof/>
        </w:rPr>
        <w:drawing>
          <wp:anchor distT="0" distB="0" distL="114300" distR="114300" simplePos="0" relativeHeight="251659264" behindDoc="1" locked="0" layoutInCell="1" allowOverlap="1" wp14:anchorId="7BF71AEE" wp14:editId="7DC8DCFB">
            <wp:simplePos x="0" y="0"/>
            <wp:positionH relativeFrom="margin">
              <wp:align>left</wp:align>
            </wp:positionH>
            <wp:positionV relativeFrom="paragraph">
              <wp:posOffset>252711</wp:posOffset>
            </wp:positionV>
            <wp:extent cx="5676265" cy="3786505"/>
            <wp:effectExtent l="0" t="0" r="635" b="4445"/>
            <wp:wrapTight wrapText="bothSides">
              <wp:wrapPolygon edited="0">
                <wp:start x="0" y="0"/>
                <wp:lineTo x="0" y="21517"/>
                <wp:lineTo x="21530" y="21517"/>
                <wp:lineTo x="21530" y="0"/>
                <wp:lineTo x="0" y="0"/>
              </wp:wrapPolygon>
            </wp:wrapTight>
            <wp:docPr id="374928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6265" cy="3786505"/>
                    </a:xfrm>
                    <a:prstGeom prst="rect">
                      <a:avLst/>
                    </a:prstGeom>
                    <a:noFill/>
                  </pic:spPr>
                </pic:pic>
              </a:graphicData>
            </a:graphic>
            <wp14:sizeRelH relativeFrom="margin">
              <wp14:pctWidth>0</wp14:pctWidth>
            </wp14:sizeRelH>
            <wp14:sizeRelV relativeFrom="margin">
              <wp14:pctHeight>0</wp14:pctHeight>
            </wp14:sizeRelV>
          </wp:anchor>
        </w:drawing>
      </w:r>
    </w:p>
    <w:p w14:paraId="467BB285" w14:textId="684C9BE3" w:rsidR="009E1EF6" w:rsidRPr="00A31573" w:rsidRDefault="003120B3" w:rsidP="00931275">
      <w:pPr>
        <w:jc w:val="both"/>
        <w:rPr>
          <w:rFonts w:asciiTheme="minorHAnsi" w:hAnsiTheme="minorHAnsi" w:cstheme="minorHAnsi"/>
          <w:i/>
          <w:iCs/>
          <w:sz w:val="20"/>
          <w:szCs w:val="20"/>
        </w:rPr>
      </w:pPr>
      <w:r>
        <w:rPr>
          <w:rFonts w:asciiTheme="minorHAnsi" w:hAnsiTheme="minorHAnsi" w:cstheme="minorHAnsi"/>
          <w:i/>
          <w:iCs/>
          <w:sz w:val="20"/>
          <w:szCs w:val="20"/>
        </w:rPr>
        <w:t>Figure 2</w:t>
      </w:r>
      <w:r w:rsidR="00625C5A">
        <w:rPr>
          <w:rFonts w:asciiTheme="minorHAnsi" w:hAnsiTheme="minorHAnsi" w:cstheme="minorHAnsi"/>
          <w:i/>
          <w:iCs/>
          <w:sz w:val="20"/>
          <w:szCs w:val="20"/>
        </w:rPr>
        <w:t>:</w:t>
      </w:r>
      <w:r>
        <w:rPr>
          <w:rFonts w:asciiTheme="minorHAnsi" w:hAnsiTheme="minorHAnsi" w:cstheme="minorHAnsi"/>
          <w:i/>
          <w:iCs/>
          <w:sz w:val="20"/>
          <w:szCs w:val="20"/>
        </w:rPr>
        <w:t xml:space="preserve"> </w:t>
      </w:r>
      <w:r w:rsidR="007B471D" w:rsidRPr="009E1EF6">
        <w:rPr>
          <w:rFonts w:asciiTheme="minorHAnsi" w:hAnsiTheme="minorHAnsi" w:cstheme="minorHAnsi"/>
          <w:i/>
          <w:iCs/>
          <w:sz w:val="20"/>
          <w:szCs w:val="20"/>
        </w:rPr>
        <w:t>Photo taken in Campus Central at the end of the</w:t>
      </w:r>
      <w:r w:rsidR="00EA21E0">
        <w:rPr>
          <w:rFonts w:asciiTheme="minorHAnsi" w:hAnsiTheme="minorHAnsi" w:cstheme="minorHAnsi"/>
          <w:i/>
          <w:iCs/>
          <w:sz w:val="20"/>
          <w:szCs w:val="20"/>
        </w:rPr>
        <w:t xml:space="preserve"> </w:t>
      </w:r>
      <w:r w:rsidR="007B471D" w:rsidRPr="009E1EF6">
        <w:rPr>
          <w:rFonts w:asciiTheme="minorHAnsi" w:hAnsiTheme="minorHAnsi" w:cstheme="minorHAnsi"/>
          <w:i/>
          <w:iCs/>
          <w:sz w:val="20"/>
          <w:szCs w:val="20"/>
        </w:rPr>
        <w:t>reception after the Lady Hale Lecture 2025. Front row from left to right:</w:t>
      </w:r>
      <w:r w:rsidR="007B471D" w:rsidRPr="0090582D">
        <w:rPr>
          <w:rFonts w:asciiTheme="minorHAnsi" w:hAnsiTheme="minorHAnsi" w:cstheme="minorHAnsi"/>
          <w:i/>
          <w:iCs/>
          <w:sz w:val="20"/>
          <w:szCs w:val="20"/>
        </w:rPr>
        <w:t xml:space="preserve"> </w:t>
      </w:r>
      <w:r w:rsidR="007B471D" w:rsidRPr="009E1EF6">
        <w:rPr>
          <w:rFonts w:asciiTheme="minorHAnsi" w:hAnsiTheme="minorHAnsi" w:cstheme="minorHAnsi"/>
          <w:i/>
          <w:iCs/>
          <w:sz w:val="20"/>
          <w:szCs w:val="20"/>
        </w:rPr>
        <w:t xml:space="preserve">Dr Tracy Kirk, Dr Scarlet Robertson, Dr Edit Frenyo, Professor Paul Beaumont, Lady Hood (Senator of the College of Justice and the Lady Hale lecturer), Lady Hale (former President of the UK Supreme Court), Professor Duncan Sheehan (immediate past President of the Society of Legal Scholars), Dr Jayne Holliday, Dr Gulay </w:t>
      </w:r>
      <w:r w:rsidR="00EC176A">
        <w:rPr>
          <w:rFonts w:asciiTheme="minorHAnsi" w:hAnsiTheme="minorHAnsi" w:cstheme="minorHAnsi"/>
          <w:i/>
          <w:iCs/>
          <w:sz w:val="20"/>
          <w:szCs w:val="20"/>
        </w:rPr>
        <w:t xml:space="preserve">Cagla </w:t>
      </w:r>
      <w:proofErr w:type="spellStart"/>
      <w:r w:rsidR="007B471D" w:rsidRPr="009E1EF6">
        <w:rPr>
          <w:rFonts w:asciiTheme="minorHAnsi" w:hAnsiTheme="minorHAnsi" w:cstheme="minorHAnsi"/>
          <w:i/>
          <w:iCs/>
          <w:sz w:val="20"/>
          <w:szCs w:val="20"/>
        </w:rPr>
        <w:t>Firatli</w:t>
      </w:r>
      <w:proofErr w:type="spellEnd"/>
      <w:r w:rsidR="007B471D" w:rsidRPr="009E1EF6">
        <w:rPr>
          <w:rFonts w:asciiTheme="minorHAnsi" w:hAnsiTheme="minorHAnsi" w:cstheme="minorHAnsi"/>
          <w:i/>
          <w:iCs/>
          <w:sz w:val="20"/>
          <w:szCs w:val="20"/>
        </w:rPr>
        <w:t>, Dr Robbie Reid, and Dr Alex</w:t>
      </w:r>
      <w:r w:rsidR="00241C89">
        <w:rPr>
          <w:rFonts w:asciiTheme="minorHAnsi" w:hAnsiTheme="minorHAnsi" w:cstheme="minorHAnsi"/>
          <w:i/>
          <w:iCs/>
          <w:sz w:val="20"/>
          <w:szCs w:val="20"/>
        </w:rPr>
        <w:t>ander</w:t>
      </w:r>
      <w:r w:rsidR="007B471D" w:rsidRPr="009E1EF6">
        <w:rPr>
          <w:rFonts w:asciiTheme="minorHAnsi" w:hAnsiTheme="minorHAnsi" w:cstheme="minorHAnsi"/>
          <w:i/>
          <w:iCs/>
          <w:sz w:val="20"/>
          <w:szCs w:val="20"/>
        </w:rPr>
        <w:t xml:space="preserve"> Houghton.</w:t>
      </w:r>
    </w:p>
    <w:p w14:paraId="6609D857" w14:textId="3327B0CA" w:rsidR="001C034E" w:rsidRPr="00440214" w:rsidRDefault="00D709B5" w:rsidP="001C034E">
      <w:pPr>
        <w:jc w:val="both"/>
        <w:rPr>
          <w:rFonts w:asciiTheme="minorHAnsi" w:hAnsiTheme="minorHAnsi" w:cstheme="minorHAnsi"/>
          <w:b/>
          <w:bCs/>
          <w:u w:val="single"/>
        </w:rPr>
      </w:pPr>
      <w:r w:rsidRPr="00440214">
        <w:rPr>
          <w:rFonts w:asciiTheme="minorHAnsi" w:hAnsiTheme="minorHAnsi" w:cstheme="minorHAnsi"/>
          <w:b/>
          <w:bCs/>
          <w:u w:val="single"/>
        </w:rPr>
        <w:lastRenderedPageBreak/>
        <w:t>Journal of Private International Law 20th Anniversary Conference</w:t>
      </w:r>
    </w:p>
    <w:p w14:paraId="2D0FDC75" w14:textId="77777777" w:rsidR="00D709B5" w:rsidRPr="001C034E" w:rsidRDefault="00D709B5" w:rsidP="001C034E">
      <w:pPr>
        <w:jc w:val="both"/>
        <w:rPr>
          <w:rFonts w:asciiTheme="minorHAnsi" w:hAnsiTheme="minorHAnsi" w:cstheme="minorHAnsi"/>
          <w:b/>
          <w:bCs/>
        </w:rPr>
      </w:pPr>
    </w:p>
    <w:p w14:paraId="0DB2CD96" w14:textId="7EEB4585" w:rsidR="001C034E" w:rsidRDefault="001C034E" w:rsidP="00931275">
      <w:pPr>
        <w:jc w:val="both"/>
        <w:rPr>
          <w:rFonts w:asciiTheme="minorHAnsi" w:hAnsiTheme="minorHAnsi" w:cstheme="minorHAnsi"/>
        </w:rPr>
      </w:pPr>
      <w:r w:rsidRPr="001C034E">
        <w:rPr>
          <w:rFonts w:asciiTheme="minorHAnsi" w:hAnsiTheme="minorHAnsi" w:cstheme="minorHAnsi"/>
          <w:b/>
          <w:bCs/>
        </w:rPr>
        <w:t>Professor Paul Beaumont</w:t>
      </w:r>
      <w:r w:rsidRPr="001C034E">
        <w:rPr>
          <w:rFonts w:asciiTheme="minorHAnsi" w:hAnsiTheme="minorHAnsi" w:cstheme="minorHAnsi"/>
        </w:rPr>
        <w:t xml:space="preserve"> as one of the two general editors of the Journal of Private International Law since its launch in 2005 was delighted to be one of four hosts of the Journal of Private International Law 20th Anniversary Conference at University College London from 11</w:t>
      </w:r>
      <w:r w:rsidR="00E21CB7">
        <w:rPr>
          <w:rFonts w:asciiTheme="minorHAnsi" w:hAnsiTheme="minorHAnsi" w:cstheme="minorHAnsi"/>
        </w:rPr>
        <w:t>th</w:t>
      </w:r>
      <w:r w:rsidRPr="001C034E">
        <w:rPr>
          <w:rFonts w:asciiTheme="minorHAnsi" w:hAnsiTheme="minorHAnsi" w:cstheme="minorHAnsi"/>
        </w:rPr>
        <w:t>-13</w:t>
      </w:r>
      <w:r w:rsidR="00E21CB7">
        <w:rPr>
          <w:rFonts w:asciiTheme="minorHAnsi" w:hAnsiTheme="minorHAnsi" w:cstheme="minorHAnsi"/>
        </w:rPr>
        <w:t>th</w:t>
      </w:r>
      <w:r w:rsidRPr="001C034E">
        <w:rPr>
          <w:rFonts w:asciiTheme="minorHAnsi" w:hAnsiTheme="minorHAnsi" w:cstheme="minorHAnsi"/>
        </w:rPr>
        <w:t xml:space="preserve"> September 2025. Nearly 200 academics from all over the world participated in person at the conference with over 100 speakers (16 in plenary and the rest in 32 parallel sessions) across the whole range of private international law under the umbrella heading of "The Functions and Futures of Private International Law".  The standard of the conference presentations was excellent (based on an open competition for abstracts) and the feedback to the conference organisers was exceptionally good. Professor Beaumont will be one of the co-hosts of the next Journal of Private International Law Conference at the University of Zurich from 1</w:t>
      </w:r>
      <w:r w:rsidR="00E21CB7">
        <w:rPr>
          <w:rFonts w:asciiTheme="minorHAnsi" w:hAnsiTheme="minorHAnsi" w:cstheme="minorHAnsi"/>
        </w:rPr>
        <w:t>st</w:t>
      </w:r>
      <w:r w:rsidRPr="001C034E">
        <w:rPr>
          <w:rFonts w:asciiTheme="minorHAnsi" w:hAnsiTheme="minorHAnsi" w:cstheme="minorHAnsi"/>
        </w:rPr>
        <w:t>-3</w:t>
      </w:r>
      <w:r w:rsidR="00E21CB7">
        <w:rPr>
          <w:rFonts w:asciiTheme="minorHAnsi" w:hAnsiTheme="minorHAnsi" w:cstheme="minorHAnsi"/>
        </w:rPr>
        <w:t>rd</w:t>
      </w:r>
      <w:r w:rsidRPr="001C034E">
        <w:rPr>
          <w:rFonts w:asciiTheme="minorHAnsi" w:hAnsiTheme="minorHAnsi" w:cstheme="minorHAnsi"/>
        </w:rPr>
        <w:t xml:space="preserve"> April 2027.  This is the only global conference dedicated to private international law scholarship and it is a vital part of developing the discipline.  Previous conferences have been held in Aberdeen, Birmingham, New York, Milan, Cambridge, Madrid, Rio de Janeiro, Munich, and Singapore. Scholars meet each other and their papers are refined by expert feedback before the presenters submit the final version  of their papers to the Journal which operates a rigorous double blind peer review system drawing on experts from all over the world.</w:t>
      </w:r>
    </w:p>
    <w:p w14:paraId="62979F90" w14:textId="77777777" w:rsidR="00EF5968" w:rsidRDefault="00EF5968" w:rsidP="00931275">
      <w:pPr>
        <w:jc w:val="both"/>
        <w:rPr>
          <w:rFonts w:asciiTheme="minorHAnsi" w:hAnsiTheme="minorHAnsi" w:cstheme="minorHAnsi"/>
        </w:rPr>
      </w:pPr>
    </w:p>
    <w:p w14:paraId="0FEF78F8" w14:textId="4D215C29" w:rsidR="00EF5968" w:rsidRPr="00440214" w:rsidRDefault="00EF5968" w:rsidP="00931275">
      <w:pPr>
        <w:jc w:val="both"/>
        <w:rPr>
          <w:rFonts w:asciiTheme="minorHAnsi" w:hAnsiTheme="minorHAnsi" w:cstheme="minorHAnsi"/>
          <w:b/>
          <w:u w:val="single"/>
        </w:rPr>
      </w:pPr>
      <w:r w:rsidRPr="00440214">
        <w:rPr>
          <w:rFonts w:ascii="Calibri" w:hAnsi="Calibri" w:cs="Calibri"/>
          <w:b/>
          <w:u w:val="single"/>
        </w:rPr>
        <w:t xml:space="preserve">Guest lecture and workshop </w:t>
      </w:r>
      <w:r w:rsidR="00070E16">
        <w:rPr>
          <w:rFonts w:ascii="Calibri" w:hAnsi="Calibri" w:cs="Calibri"/>
          <w:b/>
          <w:u w:val="single"/>
        </w:rPr>
        <w:t>(</w:t>
      </w:r>
      <w:r w:rsidRPr="00440214">
        <w:rPr>
          <w:rFonts w:ascii="Calibri" w:hAnsi="Calibri" w:cs="Calibri"/>
          <w:b/>
          <w:u w:val="single"/>
        </w:rPr>
        <w:t>Rijeka University School of Law</w:t>
      </w:r>
      <w:r w:rsidR="0097740F">
        <w:rPr>
          <w:rFonts w:ascii="Calibri" w:hAnsi="Calibri" w:cs="Calibri"/>
          <w:b/>
          <w:u w:val="single"/>
        </w:rPr>
        <w:t>,</w:t>
      </w:r>
      <w:r w:rsidRPr="00440214">
        <w:rPr>
          <w:rFonts w:ascii="Calibri" w:hAnsi="Calibri" w:cs="Calibri"/>
          <w:b/>
          <w:u w:val="single"/>
        </w:rPr>
        <w:t xml:space="preserve"> Croatia</w:t>
      </w:r>
      <w:r w:rsidR="00070E16">
        <w:rPr>
          <w:rFonts w:ascii="Calibri" w:hAnsi="Calibri" w:cs="Calibri"/>
          <w:b/>
          <w:u w:val="single"/>
        </w:rPr>
        <w:t>)</w:t>
      </w:r>
    </w:p>
    <w:p w14:paraId="64D8F3FF" w14:textId="77777777" w:rsidR="001C034E" w:rsidRDefault="001C034E" w:rsidP="00931275">
      <w:pPr>
        <w:jc w:val="both"/>
        <w:rPr>
          <w:rFonts w:asciiTheme="minorHAnsi" w:hAnsiTheme="minorHAnsi" w:cstheme="minorHAnsi"/>
          <w:b/>
          <w:bCs/>
        </w:rPr>
      </w:pPr>
    </w:p>
    <w:p w14:paraId="6B11E353" w14:textId="6DD6C9B8" w:rsidR="00EA21E0" w:rsidRPr="00EA21E0" w:rsidRDefault="00EA21E0" w:rsidP="00931275">
      <w:pPr>
        <w:jc w:val="both"/>
        <w:rPr>
          <w:rFonts w:ascii="Calibri" w:hAnsi="Calibri" w:cs="Calibri"/>
          <w:bCs/>
        </w:rPr>
      </w:pPr>
      <w:r w:rsidRPr="00E61DE2">
        <w:rPr>
          <w:rFonts w:ascii="Calibri" w:hAnsi="Calibri" w:cs="Calibri"/>
          <w:bCs/>
        </w:rPr>
        <w:t>In July</w:t>
      </w:r>
      <w:r>
        <w:rPr>
          <w:rFonts w:ascii="Calibri" w:hAnsi="Calibri" w:cs="Calibri"/>
          <w:bCs/>
        </w:rPr>
        <w:t>,</w:t>
      </w:r>
      <w:r w:rsidRPr="00E61DE2">
        <w:rPr>
          <w:rFonts w:ascii="Calibri" w:hAnsi="Calibri" w:cs="Calibri"/>
          <w:bCs/>
        </w:rPr>
        <w:t xml:space="preserve"> </w:t>
      </w:r>
      <w:r w:rsidRPr="00E61DE2">
        <w:rPr>
          <w:rFonts w:ascii="Calibri" w:hAnsi="Calibri" w:cs="Calibri"/>
          <w:b/>
        </w:rPr>
        <w:t>Dr David McArdle</w:t>
      </w:r>
      <w:r w:rsidRPr="00E61DE2">
        <w:rPr>
          <w:rFonts w:ascii="Calibri" w:hAnsi="Calibri" w:cs="Calibri"/>
          <w:bCs/>
        </w:rPr>
        <w:t xml:space="preserve"> delivered a lecture and workshop at the Rijeka University School of Law in Croatia, as part of its annual Sports Law Summer School. This is funded by the European Commission as part of the Jean Monnet Chair in Sports Law, which Rijeka has held for the past three years. The paper, adapted from his forthcoming book on European Sports Law, explored the European Commission's changing approach to the regulation of gambling, which it no longer perceives as simply an aspect of free movement law but instead as an area where national sensibilities, perceptions and policies make it more suitable for national-level prohibition or regulation. An important exception would arise if illegal gambling could be linked to high-level criminal legal activities such that the EU's provisions on money laundering were engaged - but that would involve incidents linked to, or at least analogous to, terrorist funding activities. The EU is not particularly concerned with the social harm, public health implications or low-level criminality which gambling routinely promotes, having chosen instead to file those away in the 'too difficult' box; but the narrow scope of the Anti-Money Laundering Directives prevents useful action in that regard too.  </w:t>
      </w:r>
    </w:p>
    <w:p w14:paraId="5AB77588" w14:textId="77777777" w:rsidR="00EA21E0" w:rsidRDefault="00EA21E0" w:rsidP="00931275">
      <w:pPr>
        <w:jc w:val="both"/>
        <w:rPr>
          <w:rFonts w:asciiTheme="minorHAnsi" w:hAnsiTheme="minorHAnsi" w:cstheme="minorHAnsi"/>
          <w:b/>
          <w:bCs/>
        </w:rPr>
      </w:pPr>
    </w:p>
    <w:p w14:paraId="5C590A95" w14:textId="7B1CB1FD" w:rsidR="00EF5968" w:rsidRPr="00440214" w:rsidRDefault="00EF5968" w:rsidP="00931275">
      <w:pPr>
        <w:jc w:val="both"/>
        <w:rPr>
          <w:rFonts w:asciiTheme="minorHAnsi" w:hAnsiTheme="minorHAnsi" w:cstheme="minorHAnsi"/>
          <w:b/>
          <w:bCs/>
          <w:u w:val="single"/>
        </w:rPr>
      </w:pPr>
      <w:r w:rsidRPr="00440214">
        <w:rPr>
          <w:rFonts w:ascii="Calibri" w:hAnsi="Calibri" w:cs="Calibri"/>
          <w:b/>
          <w:bCs/>
          <w:u w:val="single"/>
        </w:rPr>
        <w:t>Keynote</w:t>
      </w:r>
      <w:r w:rsidR="00BE110B" w:rsidRPr="00440214">
        <w:rPr>
          <w:rFonts w:ascii="Calibri" w:hAnsi="Calibri" w:cs="Calibri"/>
          <w:b/>
          <w:bCs/>
          <w:u w:val="single"/>
        </w:rPr>
        <w:t>:</w:t>
      </w:r>
      <w:r w:rsidRPr="00440214">
        <w:rPr>
          <w:rFonts w:ascii="Calibri" w:hAnsi="Calibri" w:cs="Calibri"/>
          <w:b/>
          <w:bCs/>
          <w:u w:val="single"/>
        </w:rPr>
        <w:t xml:space="preserve"> </w:t>
      </w:r>
      <w:r w:rsidRPr="00440214">
        <w:rPr>
          <w:rFonts w:ascii="Calibri" w:eastAsiaTheme="minorEastAsia" w:hAnsi="Calibri" w:cs="Calibri"/>
          <w:b/>
          <w:bCs/>
          <w:i/>
          <w:iCs/>
          <w:color w:val="1D2129"/>
          <w:u w:val="single"/>
          <w:lang w:val="en-US"/>
        </w:rPr>
        <w:t>The ICJ Advisory Opinion and the Future of Climate Litigation</w:t>
      </w:r>
    </w:p>
    <w:p w14:paraId="65F7977C" w14:textId="77777777" w:rsidR="00EF5968" w:rsidRDefault="00EF5968" w:rsidP="00931275">
      <w:pPr>
        <w:jc w:val="both"/>
        <w:rPr>
          <w:rFonts w:asciiTheme="minorHAnsi" w:hAnsiTheme="minorHAnsi" w:cstheme="minorHAnsi"/>
          <w:b/>
          <w:bCs/>
        </w:rPr>
      </w:pPr>
    </w:p>
    <w:p w14:paraId="09C555C4" w14:textId="7A9A647C" w:rsidR="00307DE8" w:rsidRPr="00307DE8" w:rsidRDefault="00307DE8" w:rsidP="00A5500E">
      <w:pPr>
        <w:snapToGrid w:val="0"/>
        <w:jc w:val="both"/>
        <w:rPr>
          <w:rFonts w:ascii="Calibri" w:eastAsiaTheme="minorEastAsia" w:hAnsi="Calibri" w:cs="Calibri"/>
          <w:color w:val="1D2129"/>
        </w:rPr>
      </w:pPr>
      <w:r w:rsidRPr="00AA3224">
        <w:rPr>
          <w:rFonts w:ascii="Calibri" w:hAnsi="Calibri" w:cs="Calibri"/>
          <w:b/>
          <w:bCs/>
        </w:rPr>
        <w:t>Professor</w:t>
      </w:r>
      <w:r w:rsidR="00A5500E">
        <w:rPr>
          <w:rFonts w:ascii="Calibri" w:hAnsi="Calibri" w:cs="Calibri"/>
          <w:b/>
          <w:bCs/>
        </w:rPr>
        <w:t xml:space="preserve"> Annalisa</w:t>
      </w:r>
      <w:r w:rsidRPr="00AA3224">
        <w:rPr>
          <w:rFonts w:ascii="Calibri" w:hAnsi="Calibri" w:cs="Calibri"/>
          <w:b/>
          <w:bCs/>
        </w:rPr>
        <w:t xml:space="preserve"> Savaresi</w:t>
      </w:r>
      <w:r w:rsidRPr="00C5777C">
        <w:rPr>
          <w:rFonts w:ascii="Calibri" w:hAnsi="Calibri" w:cs="Calibri"/>
        </w:rPr>
        <w:t xml:space="preserve"> gave a keynote</w:t>
      </w:r>
      <w:r>
        <w:rPr>
          <w:rFonts w:ascii="Calibri" w:hAnsi="Calibri" w:cs="Calibri"/>
        </w:rPr>
        <w:t xml:space="preserve"> </w:t>
      </w:r>
      <w:r w:rsidRPr="00C5777C">
        <w:rPr>
          <w:rFonts w:ascii="Calibri" w:eastAsiaTheme="minorEastAsia" w:hAnsi="Calibri" w:cs="Calibri"/>
          <w:i/>
          <w:iCs/>
          <w:color w:val="1D2129"/>
          <w:lang w:val="en-US"/>
        </w:rPr>
        <w:t>The ICJ Advisory Opinion and the Future of Climate Litigation</w:t>
      </w:r>
      <w:r w:rsidRPr="00C5777C">
        <w:rPr>
          <w:rFonts w:ascii="Calibri" w:eastAsiaTheme="minorEastAsia" w:hAnsi="Calibri" w:cs="Calibri"/>
          <w:i/>
          <w:iCs/>
          <w:color w:val="1D2129"/>
        </w:rPr>
        <w:t xml:space="preserve">, </w:t>
      </w:r>
      <w:r w:rsidRPr="00C5777C">
        <w:rPr>
          <w:rFonts w:ascii="Calibri" w:eastAsiaTheme="minorEastAsia" w:hAnsi="Calibri" w:cs="Calibri"/>
          <w:color w:val="1D2129"/>
        </w:rPr>
        <w:t>University of Helsinki, 10</w:t>
      </w:r>
      <w:r>
        <w:rPr>
          <w:rFonts w:ascii="Calibri" w:eastAsiaTheme="minorEastAsia" w:hAnsi="Calibri" w:cs="Calibri"/>
          <w:color w:val="1D2129"/>
        </w:rPr>
        <w:t>th</w:t>
      </w:r>
      <w:r w:rsidRPr="00C5777C">
        <w:rPr>
          <w:rFonts w:ascii="Calibri" w:eastAsiaTheme="minorEastAsia" w:hAnsi="Calibri" w:cs="Calibri"/>
          <w:color w:val="1D2129"/>
        </w:rPr>
        <w:t xml:space="preserve"> October</w:t>
      </w:r>
      <w:r>
        <w:rPr>
          <w:rFonts w:ascii="Calibri" w:eastAsiaTheme="minorEastAsia" w:hAnsi="Calibri" w:cs="Calibri"/>
          <w:color w:val="1D2129"/>
        </w:rPr>
        <w:t xml:space="preserve"> 2025.</w:t>
      </w:r>
      <w:r w:rsidR="00DF2BD1">
        <w:rPr>
          <w:rFonts w:ascii="Calibri" w:eastAsiaTheme="minorEastAsia" w:hAnsi="Calibri" w:cs="Calibri"/>
          <w:color w:val="1D2129"/>
        </w:rPr>
        <w:t xml:space="preserve"> The full programme from the event is available </w:t>
      </w:r>
      <w:hyperlink r:id="rId32" w:history="1">
        <w:r w:rsidR="00DF2BD1" w:rsidRPr="00DF2BD1">
          <w:rPr>
            <w:rStyle w:val="Hyperlink"/>
            <w:rFonts w:ascii="Calibri" w:eastAsiaTheme="minorEastAsia" w:hAnsi="Calibri" w:cs="Calibri"/>
          </w:rPr>
          <w:t>here</w:t>
        </w:r>
      </w:hyperlink>
      <w:r w:rsidR="00DF2BD1">
        <w:rPr>
          <w:rFonts w:ascii="Calibri" w:eastAsiaTheme="minorEastAsia" w:hAnsi="Calibri" w:cs="Calibri"/>
          <w:color w:val="1D2129"/>
        </w:rPr>
        <w:t>.</w:t>
      </w:r>
    </w:p>
    <w:p w14:paraId="597ACFD1" w14:textId="77777777" w:rsidR="00162661" w:rsidRDefault="00162661" w:rsidP="00931275">
      <w:pPr>
        <w:jc w:val="both"/>
        <w:rPr>
          <w:rFonts w:asciiTheme="minorHAnsi" w:hAnsiTheme="minorHAnsi" w:cstheme="minorHAnsi"/>
          <w:b/>
          <w:bCs/>
        </w:rPr>
      </w:pPr>
    </w:p>
    <w:p w14:paraId="2F9B2B01" w14:textId="77777777" w:rsidR="00070E16" w:rsidRDefault="00070E16" w:rsidP="00931275">
      <w:pPr>
        <w:jc w:val="both"/>
        <w:rPr>
          <w:rFonts w:asciiTheme="minorHAnsi" w:hAnsiTheme="minorHAnsi" w:cstheme="minorHAnsi"/>
          <w:b/>
          <w:bCs/>
        </w:rPr>
      </w:pPr>
    </w:p>
    <w:p w14:paraId="0A9BF000" w14:textId="77777777" w:rsidR="00241C89" w:rsidRDefault="00241C89" w:rsidP="00931275">
      <w:pPr>
        <w:jc w:val="both"/>
        <w:rPr>
          <w:rFonts w:asciiTheme="minorHAnsi" w:hAnsiTheme="minorHAnsi" w:cstheme="minorHAnsi"/>
          <w:b/>
          <w:bCs/>
        </w:rPr>
      </w:pPr>
    </w:p>
    <w:p w14:paraId="58CD6FE2" w14:textId="77777777" w:rsidR="00241C89" w:rsidRDefault="00241C89" w:rsidP="00931275">
      <w:pPr>
        <w:jc w:val="both"/>
        <w:rPr>
          <w:rFonts w:asciiTheme="minorHAnsi" w:hAnsiTheme="minorHAnsi" w:cstheme="minorHAnsi"/>
          <w:b/>
          <w:bCs/>
        </w:rPr>
      </w:pPr>
    </w:p>
    <w:p w14:paraId="3C038CE1" w14:textId="2C1F2166" w:rsidR="00A16FDE" w:rsidRPr="00070E16" w:rsidRDefault="00A16FDE" w:rsidP="00A16FDE">
      <w:pPr>
        <w:pStyle w:val="Heading3"/>
        <w:rPr>
          <w:rFonts w:asciiTheme="minorHAnsi" w:hAnsiTheme="minorHAnsi" w:cstheme="minorHAnsi"/>
          <w:b/>
          <w:bCs/>
          <w:color w:val="2F5496" w:themeColor="accent1" w:themeShade="BF"/>
          <w:sz w:val="28"/>
          <w:szCs w:val="28"/>
        </w:rPr>
      </w:pPr>
      <w:bookmarkStart w:id="13" w:name="_Toc217391027"/>
      <w:r w:rsidRPr="00070E16">
        <w:rPr>
          <w:rFonts w:asciiTheme="minorHAnsi" w:hAnsiTheme="minorHAnsi" w:cstheme="minorHAnsi"/>
          <w:b/>
          <w:bCs/>
          <w:color w:val="2F5496" w:themeColor="accent1" w:themeShade="BF"/>
          <w:sz w:val="28"/>
          <w:szCs w:val="28"/>
        </w:rPr>
        <w:lastRenderedPageBreak/>
        <w:t>Staffing</w:t>
      </w:r>
      <w:bookmarkEnd w:id="13"/>
      <w:r w:rsidRPr="00070E16">
        <w:rPr>
          <w:rFonts w:asciiTheme="minorHAnsi" w:hAnsiTheme="minorHAnsi" w:cstheme="minorHAnsi"/>
          <w:b/>
          <w:bCs/>
          <w:color w:val="2F5496" w:themeColor="accent1" w:themeShade="BF"/>
          <w:sz w:val="28"/>
          <w:szCs w:val="28"/>
        </w:rPr>
        <w:t xml:space="preserve"> </w:t>
      </w:r>
    </w:p>
    <w:p w14:paraId="53A82707" w14:textId="77777777" w:rsidR="00A16FDE" w:rsidRDefault="00A16FDE" w:rsidP="00931275">
      <w:pPr>
        <w:jc w:val="both"/>
        <w:rPr>
          <w:rFonts w:asciiTheme="minorHAnsi" w:hAnsiTheme="minorHAnsi" w:cstheme="minorHAnsi"/>
          <w:b/>
          <w:bCs/>
        </w:rPr>
      </w:pPr>
    </w:p>
    <w:p w14:paraId="3A1169ED" w14:textId="12D1FD97" w:rsidR="00533CA9" w:rsidRPr="00440214" w:rsidRDefault="00A16FDE" w:rsidP="00440214">
      <w:pPr>
        <w:jc w:val="both"/>
        <w:rPr>
          <w:rFonts w:asciiTheme="minorHAnsi" w:hAnsiTheme="minorHAnsi" w:cstheme="minorHAnsi"/>
        </w:rPr>
      </w:pPr>
      <w:r>
        <w:rPr>
          <w:rFonts w:asciiTheme="minorHAnsi" w:hAnsiTheme="minorHAnsi" w:cstheme="minorHAnsi"/>
        </w:rPr>
        <w:t xml:space="preserve">Since the last bulletin, we are pleased to </w:t>
      </w:r>
      <w:r w:rsidR="001D7182">
        <w:rPr>
          <w:rFonts w:asciiTheme="minorHAnsi" w:hAnsiTheme="minorHAnsi" w:cstheme="minorHAnsi"/>
        </w:rPr>
        <w:t xml:space="preserve">have </w:t>
      </w:r>
      <w:r>
        <w:rPr>
          <w:rFonts w:asciiTheme="minorHAnsi" w:hAnsiTheme="minorHAnsi" w:cstheme="minorHAnsi"/>
        </w:rPr>
        <w:t>welcome</w:t>
      </w:r>
      <w:r w:rsidR="001D7182">
        <w:rPr>
          <w:rFonts w:asciiTheme="minorHAnsi" w:hAnsiTheme="minorHAnsi" w:cstheme="minorHAnsi"/>
        </w:rPr>
        <w:t>d</w:t>
      </w:r>
      <w:r w:rsidR="008B1A0C">
        <w:rPr>
          <w:rFonts w:asciiTheme="minorHAnsi" w:hAnsiTheme="minorHAnsi" w:cstheme="minorHAnsi"/>
        </w:rPr>
        <w:t xml:space="preserve"> </w:t>
      </w:r>
      <w:r w:rsidR="008B1A0C" w:rsidRPr="003523CB">
        <w:rPr>
          <w:rFonts w:asciiTheme="minorHAnsi" w:hAnsiTheme="minorHAnsi" w:cstheme="minorHAnsi"/>
          <w:b/>
          <w:bCs/>
        </w:rPr>
        <w:t>Dr Gulay</w:t>
      </w:r>
      <w:r w:rsidR="00EC176A" w:rsidRPr="003523CB">
        <w:rPr>
          <w:rFonts w:asciiTheme="minorHAnsi" w:hAnsiTheme="minorHAnsi" w:cstheme="minorHAnsi"/>
          <w:b/>
          <w:bCs/>
        </w:rPr>
        <w:t xml:space="preserve"> Cagla</w:t>
      </w:r>
      <w:r w:rsidR="008B1A0C" w:rsidRPr="003523CB">
        <w:rPr>
          <w:rFonts w:asciiTheme="minorHAnsi" w:hAnsiTheme="minorHAnsi" w:cstheme="minorHAnsi"/>
          <w:b/>
          <w:bCs/>
        </w:rPr>
        <w:t xml:space="preserve"> </w:t>
      </w:r>
      <w:proofErr w:type="spellStart"/>
      <w:r w:rsidR="00EC176A" w:rsidRPr="003523CB">
        <w:rPr>
          <w:rFonts w:asciiTheme="minorHAnsi" w:hAnsiTheme="minorHAnsi" w:cstheme="minorHAnsi"/>
          <w:b/>
          <w:bCs/>
        </w:rPr>
        <w:t>Firatli</w:t>
      </w:r>
      <w:proofErr w:type="spellEnd"/>
      <w:r w:rsidR="004C6F8A">
        <w:rPr>
          <w:rFonts w:asciiTheme="minorHAnsi" w:hAnsiTheme="minorHAnsi" w:cstheme="minorHAnsi"/>
        </w:rPr>
        <w:t xml:space="preserve"> and </w:t>
      </w:r>
      <w:r w:rsidR="004C6F8A" w:rsidRPr="003523CB">
        <w:rPr>
          <w:rFonts w:asciiTheme="minorHAnsi" w:hAnsiTheme="minorHAnsi" w:cstheme="minorHAnsi"/>
          <w:b/>
          <w:bCs/>
        </w:rPr>
        <w:t>Mr Calum Stewart</w:t>
      </w:r>
      <w:r w:rsidR="004C6F8A">
        <w:rPr>
          <w:rFonts w:asciiTheme="minorHAnsi" w:hAnsiTheme="minorHAnsi" w:cstheme="minorHAnsi"/>
        </w:rPr>
        <w:t xml:space="preserve"> as Lecturers in Law,</w:t>
      </w:r>
      <w:r w:rsidR="00B53C13">
        <w:rPr>
          <w:rFonts w:asciiTheme="minorHAnsi" w:hAnsiTheme="minorHAnsi" w:cstheme="minorHAnsi"/>
        </w:rPr>
        <w:t xml:space="preserve"> </w:t>
      </w:r>
      <w:r w:rsidR="00B53C13" w:rsidRPr="003523CB">
        <w:rPr>
          <w:rFonts w:asciiTheme="minorHAnsi" w:hAnsiTheme="minorHAnsi" w:cstheme="minorHAnsi"/>
          <w:b/>
          <w:bCs/>
        </w:rPr>
        <w:t>Eilidh Henderson</w:t>
      </w:r>
      <w:r w:rsidR="00B53C13">
        <w:rPr>
          <w:rFonts w:asciiTheme="minorHAnsi" w:hAnsiTheme="minorHAnsi" w:cstheme="minorHAnsi"/>
        </w:rPr>
        <w:t xml:space="preserve"> as Learning and Teaching Administrato</w:t>
      </w:r>
      <w:r w:rsidR="00B53C13">
        <w:rPr>
          <w:rFonts w:asciiTheme="minorHAnsi" w:hAnsiTheme="minorHAnsi" w:cstheme="minorHAnsi"/>
        </w:rPr>
        <w:t xml:space="preserve">r, and </w:t>
      </w:r>
      <w:r w:rsidR="003523CB" w:rsidRPr="003523CB">
        <w:rPr>
          <w:rFonts w:asciiTheme="minorHAnsi" w:hAnsiTheme="minorHAnsi" w:cstheme="minorHAnsi"/>
          <w:b/>
          <w:bCs/>
        </w:rPr>
        <w:t>Roswitha Lucht</w:t>
      </w:r>
      <w:r w:rsidR="003523CB">
        <w:rPr>
          <w:rFonts w:asciiTheme="minorHAnsi" w:hAnsiTheme="minorHAnsi" w:cstheme="minorHAnsi"/>
        </w:rPr>
        <w:t xml:space="preserve"> as Learning and Teaching Coordinator</w:t>
      </w:r>
      <w:r w:rsidR="00B53C13">
        <w:rPr>
          <w:rFonts w:asciiTheme="minorHAnsi" w:hAnsiTheme="minorHAnsi" w:cstheme="minorHAnsi"/>
        </w:rPr>
        <w:t xml:space="preserve">. </w:t>
      </w:r>
      <w:r w:rsidR="00B22B1D">
        <w:rPr>
          <w:rFonts w:asciiTheme="minorHAnsi" w:hAnsiTheme="minorHAnsi" w:cstheme="minorHAnsi"/>
        </w:rPr>
        <w:t>We would like to wish them all the best</w:t>
      </w:r>
      <w:r w:rsidR="002610C6">
        <w:rPr>
          <w:rFonts w:asciiTheme="minorHAnsi" w:hAnsiTheme="minorHAnsi" w:cstheme="minorHAnsi"/>
        </w:rPr>
        <w:t xml:space="preserve"> in their respective roles</w:t>
      </w:r>
      <w:r w:rsidR="00B22B1D">
        <w:rPr>
          <w:rFonts w:asciiTheme="minorHAnsi" w:hAnsiTheme="minorHAnsi" w:cstheme="minorHAnsi"/>
        </w:rPr>
        <w:t>.</w:t>
      </w:r>
    </w:p>
    <w:sectPr w:rsidR="00533CA9" w:rsidRPr="00440214" w:rsidSect="00027564">
      <w:headerReference w:type="default" r:id="rId33"/>
      <w:footerReference w:type="default" r:id="rId34"/>
      <w:footerReference w:type="first" r:id="rId3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FD6B1" w14:textId="77777777" w:rsidR="00CF11B1" w:rsidRDefault="00CF11B1" w:rsidP="00F61CEB">
      <w:r>
        <w:separator/>
      </w:r>
    </w:p>
  </w:endnote>
  <w:endnote w:type="continuationSeparator" w:id="0">
    <w:p w14:paraId="3C7C95F8" w14:textId="77777777" w:rsidR="00CF11B1" w:rsidRDefault="00CF11B1" w:rsidP="00F61CEB">
      <w:r>
        <w:continuationSeparator/>
      </w:r>
    </w:p>
  </w:endnote>
  <w:endnote w:type="continuationNotice" w:id="1">
    <w:p w14:paraId="0B43BAA3" w14:textId="77777777" w:rsidR="00CF11B1" w:rsidRDefault="00CF11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D16F" w14:textId="56A45F9A" w:rsidR="00F61CEB" w:rsidRPr="001C5EB8" w:rsidRDefault="00FC6D2D" w:rsidP="00FC6D2D">
    <w:pPr>
      <w:pStyle w:val="Header"/>
    </w:pPr>
    <w:r>
      <w:rPr>
        <w:rFonts w:ascii="Calibri" w:hAnsi="Calibri" w:cs="Calibri"/>
      </w:rPr>
      <w:tab/>
    </w:r>
    <w:r w:rsidRPr="00D71168">
      <w:rPr>
        <w:rFonts w:ascii="Calibri" w:hAnsi="Calibri" w:cs="Calibri"/>
        <w:sz w:val="20"/>
        <w:szCs w:val="20"/>
      </w:rPr>
      <w:fldChar w:fldCharType="begin"/>
    </w:r>
    <w:r w:rsidRPr="00D71168">
      <w:rPr>
        <w:rFonts w:ascii="Calibri" w:hAnsi="Calibri" w:cs="Calibri"/>
        <w:sz w:val="20"/>
        <w:szCs w:val="20"/>
      </w:rPr>
      <w:instrText xml:space="preserve"> PAGE   \* MERGEFORMAT </w:instrText>
    </w:r>
    <w:r w:rsidRPr="00D71168">
      <w:rPr>
        <w:rFonts w:ascii="Calibri" w:hAnsi="Calibri" w:cs="Calibri"/>
        <w:sz w:val="20"/>
        <w:szCs w:val="20"/>
      </w:rPr>
      <w:fldChar w:fldCharType="separate"/>
    </w:r>
    <w:r w:rsidRPr="00D71168">
      <w:rPr>
        <w:rFonts w:ascii="Calibri" w:hAnsi="Calibri" w:cs="Calibri"/>
        <w:noProof/>
        <w:sz w:val="20"/>
        <w:szCs w:val="20"/>
      </w:rPr>
      <w:t>1</w:t>
    </w:r>
    <w:r w:rsidRPr="00D71168">
      <w:rPr>
        <w:rFonts w:ascii="Calibri" w:hAnsi="Calibri" w:cs="Calibri"/>
        <w:noProof/>
        <w:sz w:val="20"/>
        <w:szCs w:val="20"/>
      </w:rPr>
      <w:fldChar w:fldCharType="end"/>
    </w:r>
    <w:r>
      <w:rPr>
        <w:rFonts w:ascii="Calibri" w:hAnsi="Calibri" w:cs="Calibri"/>
      </w:rPr>
      <w:tab/>
    </w:r>
    <w:r w:rsidR="00D71168" w:rsidRPr="000A43EE">
      <w:rPr>
        <w:rFonts w:ascii="Calibri" w:hAnsi="Calibri" w:cs="Calibri"/>
        <w:b/>
        <w:bCs/>
        <w:noProof/>
      </w:rPr>
      <w:drawing>
        <wp:inline distT="0" distB="0" distL="0" distR="0" wp14:anchorId="7AF474FA" wp14:editId="0F389974">
          <wp:extent cx="1056226" cy="262594"/>
          <wp:effectExtent l="0" t="0" r="0" b="4445"/>
          <wp:docPr id="211767186" name="Picture 21176718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mary-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8547" cy="27560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168F" w14:textId="77777777" w:rsidR="00FC6D2D" w:rsidRDefault="00FC6D2D" w:rsidP="001C5EB8">
    <w:pPr>
      <w:pStyle w:val="Header"/>
      <w:jc w:val="right"/>
      <w:rPr>
        <w:rFonts w:ascii="Calibri" w:hAnsi="Calibri" w:cs="Calibri"/>
      </w:rPr>
    </w:pPr>
    <w:r>
      <w:rPr>
        <w:rFonts w:ascii="Calibri" w:hAnsi="Calibri" w:cs="Calibri"/>
      </w:rPr>
      <w:tab/>
    </w:r>
    <w:r>
      <w:rPr>
        <w:rFonts w:ascii="Calibri" w:hAnsi="Calibri" w:cs="Calibri"/>
      </w:rPr>
      <w:tab/>
    </w:r>
  </w:p>
  <w:p w14:paraId="146B4BE3" w14:textId="5564EAB4" w:rsidR="001C5EB8" w:rsidRPr="00FC6D2D" w:rsidRDefault="001C5EB8" w:rsidP="00FC6D2D">
    <w:pPr>
      <w:pStyle w:val="Header"/>
      <w:jc w:val="center"/>
      <w:rPr>
        <w:rFonts w:asciiTheme="minorHAnsi" w:hAnsiTheme="minorHAnsi" w:cstheme="minorHAnsi"/>
      </w:rPr>
    </w:pPr>
    <w:r w:rsidRPr="00FC6D2D">
      <w:rPr>
        <w:rFonts w:asciiTheme="minorHAnsi" w:hAnsiTheme="minorHAnsi" w:cstheme="minorHAnsi"/>
      </w:rPr>
      <w:tab/>
    </w:r>
    <w:r w:rsidR="00FC6D2D" w:rsidRPr="00D71168">
      <w:rPr>
        <w:rFonts w:asciiTheme="minorHAnsi" w:hAnsiTheme="minorHAnsi" w:cstheme="minorHAnsi"/>
        <w:sz w:val="20"/>
        <w:szCs w:val="20"/>
      </w:rPr>
      <w:fldChar w:fldCharType="begin"/>
    </w:r>
    <w:r w:rsidR="00FC6D2D" w:rsidRPr="00D71168">
      <w:rPr>
        <w:rFonts w:asciiTheme="minorHAnsi" w:hAnsiTheme="minorHAnsi" w:cstheme="minorHAnsi"/>
        <w:sz w:val="20"/>
        <w:szCs w:val="20"/>
      </w:rPr>
      <w:instrText xml:space="preserve"> PAGE   \* MERGEFORMAT </w:instrText>
    </w:r>
    <w:r w:rsidR="00FC6D2D" w:rsidRPr="00D71168">
      <w:rPr>
        <w:rFonts w:asciiTheme="minorHAnsi" w:hAnsiTheme="minorHAnsi" w:cstheme="minorHAnsi"/>
        <w:sz w:val="20"/>
        <w:szCs w:val="20"/>
      </w:rPr>
      <w:fldChar w:fldCharType="separate"/>
    </w:r>
    <w:r w:rsidR="00FC6D2D" w:rsidRPr="00D71168">
      <w:rPr>
        <w:rFonts w:asciiTheme="minorHAnsi" w:hAnsiTheme="minorHAnsi" w:cstheme="minorHAnsi"/>
        <w:noProof/>
        <w:sz w:val="20"/>
        <w:szCs w:val="20"/>
      </w:rPr>
      <w:t>1</w:t>
    </w:r>
    <w:r w:rsidR="00FC6D2D" w:rsidRPr="00D71168">
      <w:rPr>
        <w:rFonts w:asciiTheme="minorHAnsi" w:hAnsiTheme="minorHAnsi" w:cstheme="minorHAnsi"/>
        <w:noProof/>
        <w:sz w:val="20"/>
        <w:szCs w:val="20"/>
      </w:rPr>
      <w:fldChar w:fldCharType="end"/>
    </w:r>
    <w:r w:rsidR="00FC6D2D">
      <w:rPr>
        <w:rFonts w:asciiTheme="minorHAnsi" w:hAnsiTheme="minorHAnsi" w:cstheme="minorHAnsi"/>
      </w:rPr>
      <w:tab/>
    </w:r>
    <w:r w:rsidR="00D71168" w:rsidRPr="000A43EE">
      <w:rPr>
        <w:rFonts w:ascii="Calibri" w:hAnsi="Calibri" w:cs="Calibri"/>
        <w:b/>
        <w:bCs/>
        <w:noProof/>
      </w:rPr>
      <w:drawing>
        <wp:inline distT="0" distB="0" distL="0" distR="0" wp14:anchorId="1B8CD6BB" wp14:editId="05168786">
          <wp:extent cx="1056226" cy="262594"/>
          <wp:effectExtent l="0" t="0" r="0" b="4445"/>
          <wp:docPr id="1100253347" name="Picture 110025334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mary-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8547" cy="2756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10E4F" w14:textId="77777777" w:rsidR="00CF11B1" w:rsidRDefault="00CF11B1" w:rsidP="00F61CEB">
      <w:r>
        <w:separator/>
      </w:r>
    </w:p>
  </w:footnote>
  <w:footnote w:type="continuationSeparator" w:id="0">
    <w:p w14:paraId="11815509" w14:textId="77777777" w:rsidR="00CF11B1" w:rsidRDefault="00CF11B1" w:rsidP="00F61CEB">
      <w:r>
        <w:continuationSeparator/>
      </w:r>
    </w:p>
  </w:footnote>
  <w:footnote w:type="continuationNotice" w:id="1">
    <w:p w14:paraId="295E7550" w14:textId="77777777" w:rsidR="00CF11B1" w:rsidRDefault="00CF11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7952" w14:textId="485BBADA" w:rsidR="00835DF0" w:rsidRPr="00D71168" w:rsidRDefault="00D71168" w:rsidP="00835DF0">
    <w:pPr>
      <w:pStyle w:val="Header"/>
      <w:jc w:val="right"/>
      <w:rPr>
        <w:rFonts w:asciiTheme="minorHAnsi" w:hAnsiTheme="minorHAnsi" w:cstheme="minorHAnsi"/>
        <w:sz w:val="20"/>
        <w:szCs w:val="20"/>
      </w:rPr>
    </w:pPr>
    <w:r w:rsidRPr="00D71168">
      <w:rPr>
        <w:rFonts w:asciiTheme="minorHAnsi" w:hAnsiTheme="minorHAnsi" w:cstheme="minorHAnsi"/>
        <w:sz w:val="20"/>
        <w:szCs w:val="20"/>
      </w:rPr>
      <w:t xml:space="preserve">The Trumpet </w:t>
    </w:r>
    <w:r w:rsidR="00ED741B">
      <w:rPr>
        <w:rFonts w:asciiTheme="minorHAnsi" w:hAnsiTheme="minorHAnsi" w:cstheme="minorHAnsi"/>
        <w:sz w:val="20"/>
        <w:szCs w:val="20"/>
      </w:rPr>
      <w:t>2</w:t>
    </w:r>
    <w:r w:rsidRPr="00D71168">
      <w:rPr>
        <w:rFonts w:asciiTheme="minorHAnsi" w:hAnsiTheme="minorHAnsi" w:cstheme="minorHAnsi"/>
        <w:sz w:val="20"/>
        <w:szCs w:val="20"/>
      </w:rPr>
      <w:t>/202</w:t>
    </w:r>
    <w:r w:rsidR="00715143">
      <w:rPr>
        <w:rFonts w:asciiTheme="minorHAnsi" w:hAnsiTheme="minorHAnsi" w:cstheme="minorHAnsi"/>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A2B"/>
    <w:multiLevelType w:val="hybridMultilevel"/>
    <w:tmpl w:val="203E5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535D9"/>
    <w:multiLevelType w:val="hybridMultilevel"/>
    <w:tmpl w:val="8B72F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A5EBE"/>
    <w:multiLevelType w:val="hybridMultilevel"/>
    <w:tmpl w:val="75AE1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B13BC"/>
    <w:multiLevelType w:val="multilevel"/>
    <w:tmpl w:val="995A7C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A658FB"/>
    <w:multiLevelType w:val="hybridMultilevel"/>
    <w:tmpl w:val="BE0205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D407D7"/>
    <w:multiLevelType w:val="multilevel"/>
    <w:tmpl w:val="DAFA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9E019A"/>
    <w:multiLevelType w:val="hybridMultilevel"/>
    <w:tmpl w:val="4432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3490A"/>
    <w:multiLevelType w:val="multilevel"/>
    <w:tmpl w:val="8D44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1B4CB6"/>
    <w:multiLevelType w:val="hybridMultilevel"/>
    <w:tmpl w:val="5808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34ADC"/>
    <w:multiLevelType w:val="multilevel"/>
    <w:tmpl w:val="263A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8A3304"/>
    <w:multiLevelType w:val="hybridMultilevel"/>
    <w:tmpl w:val="FAC85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53DBF"/>
    <w:multiLevelType w:val="hybridMultilevel"/>
    <w:tmpl w:val="0016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2320B"/>
    <w:multiLevelType w:val="hybridMultilevel"/>
    <w:tmpl w:val="8170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337E"/>
    <w:multiLevelType w:val="hybridMultilevel"/>
    <w:tmpl w:val="F4E6D6BC"/>
    <w:lvl w:ilvl="0" w:tplc="BCD81B2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FF3BEE"/>
    <w:multiLevelType w:val="hybridMultilevel"/>
    <w:tmpl w:val="58AE84B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B51317"/>
    <w:multiLevelType w:val="hybridMultilevel"/>
    <w:tmpl w:val="66AE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366EB4"/>
    <w:multiLevelType w:val="multilevel"/>
    <w:tmpl w:val="95BE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F91467"/>
    <w:multiLevelType w:val="hybridMultilevel"/>
    <w:tmpl w:val="AD309BBA"/>
    <w:lvl w:ilvl="0" w:tplc="BA4CA7EE">
      <w:start w:val="1"/>
      <w:numFmt w:val="bullet"/>
      <w:lvlText w:val="•"/>
      <w:lvlJc w:val="left"/>
      <w:pPr>
        <w:tabs>
          <w:tab w:val="num" w:pos="720"/>
        </w:tabs>
        <w:ind w:left="720" w:hanging="360"/>
      </w:pPr>
      <w:rPr>
        <w:rFonts w:ascii="Times New Roman" w:hAnsi="Times New Roman" w:hint="default"/>
      </w:rPr>
    </w:lvl>
    <w:lvl w:ilvl="1" w:tplc="EE1EA374" w:tentative="1">
      <w:start w:val="1"/>
      <w:numFmt w:val="bullet"/>
      <w:lvlText w:val="•"/>
      <w:lvlJc w:val="left"/>
      <w:pPr>
        <w:tabs>
          <w:tab w:val="num" w:pos="1440"/>
        </w:tabs>
        <w:ind w:left="1440" w:hanging="360"/>
      </w:pPr>
      <w:rPr>
        <w:rFonts w:ascii="Times New Roman" w:hAnsi="Times New Roman" w:hint="default"/>
      </w:rPr>
    </w:lvl>
    <w:lvl w:ilvl="2" w:tplc="49C69D92" w:tentative="1">
      <w:start w:val="1"/>
      <w:numFmt w:val="bullet"/>
      <w:lvlText w:val="•"/>
      <w:lvlJc w:val="left"/>
      <w:pPr>
        <w:tabs>
          <w:tab w:val="num" w:pos="2160"/>
        </w:tabs>
        <w:ind w:left="2160" w:hanging="360"/>
      </w:pPr>
      <w:rPr>
        <w:rFonts w:ascii="Times New Roman" w:hAnsi="Times New Roman" w:hint="default"/>
      </w:rPr>
    </w:lvl>
    <w:lvl w:ilvl="3" w:tplc="501EFD66" w:tentative="1">
      <w:start w:val="1"/>
      <w:numFmt w:val="bullet"/>
      <w:lvlText w:val="•"/>
      <w:lvlJc w:val="left"/>
      <w:pPr>
        <w:tabs>
          <w:tab w:val="num" w:pos="2880"/>
        </w:tabs>
        <w:ind w:left="2880" w:hanging="360"/>
      </w:pPr>
      <w:rPr>
        <w:rFonts w:ascii="Times New Roman" w:hAnsi="Times New Roman" w:hint="default"/>
      </w:rPr>
    </w:lvl>
    <w:lvl w:ilvl="4" w:tplc="DBC0E52A" w:tentative="1">
      <w:start w:val="1"/>
      <w:numFmt w:val="bullet"/>
      <w:lvlText w:val="•"/>
      <w:lvlJc w:val="left"/>
      <w:pPr>
        <w:tabs>
          <w:tab w:val="num" w:pos="3600"/>
        </w:tabs>
        <w:ind w:left="3600" w:hanging="360"/>
      </w:pPr>
      <w:rPr>
        <w:rFonts w:ascii="Times New Roman" w:hAnsi="Times New Roman" w:hint="default"/>
      </w:rPr>
    </w:lvl>
    <w:lvl w:ilvl="5" w:tplc="FF70F7F6" w:tentative="1">
      <w:start w:val="1"/>
      <w:numFmt w:val="bullet"/>
      <w:lvlText w:val="•"/>
      <w:lvlJc w:val="left"/>
      <w:pPr>
        <w:tabs>
          <w:tab w:val="num" w:pos="4320"/>
        </w:tabs>
        <w:ind w:left="4320" w:hanging="360"/>
      </w:pPr>
      <w:rPr>
        <w:rFonts w:ascii="Times New Roman" w:hAnsi="Times New Roman" w:hint="default"/>
      </w:rPr>
    </w:lvl>
    <w:lvl w:ilvl="6" w:tplc="2EBC3C66" w:tentative="1">
      <w:start w:val="1"/>
      <w:numFmt w:val="bullet"/>
      <w:lvlText w:val="•"/>
      <w:lvlJc w:val="left"/>
      <w:pPr>
        <w:tabs>
          <w:tab w:val="num" w:pos="5040"/>
        </w:tabs>
        <w:ind w:left="5040" w:hanging="360"/>
      </w:pPr>
      <w:rPr>
        <w:rFonts w:ascii="Times New Roman" w:hAnsi="Times New Roman" w:hint="default"/>
      </w:rPr>
    </w:lvl>
    <w:lvl w:ilvl="7" w:tplc="65285062" w:tentative="1">
      <w:start w:val="1"/>
      <w:numFmt w:val="bullet"/>
      <w:lvlText w:val="•"/>
      <w:lvlJc w:val="left"/>
      <w:pPr>
        <w:tabs>
          <w:tab w:val="num" w:pos="5760"/>
        </w:tabs>
        <w:ind w:left="5760" w:hanging="360"/>
      </w:pPr>
      <w:rPr>
        <w:rFonts w:ascii="Times New Roman" w:hAnsi="Times New Roman" w:hint="default"/>
      </w:rPr>
    </w:lvl>
    <w:lvl w:ilvl="8" w:tplc="1A12714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531A0F"/>
    <w:multiLevelType w:val="multilevel"/>
    <w:tmpl w:val="C36EE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130D61"/>
    <w:multiLevelType w:val="multilevel"/>
    <w:tmpl w:val="E224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D21ABC"/>
    <w:multiLevelType w:val="multilevel"/>
    <w:tmpl w:val="9438BF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DD281B"/>
    <w:multiLevelType w:val="multilevel"/>
    <w:tmpl w:val="8B12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7E646A"/>
    <w:multiLevelType w:val="hybridMultilevel"/>
    <w:tmpl w:val="EAE61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F21CF6"/>
    <w:multiLevelType w:val="hybridMultilevel"/>
    <w:tmpl w:val="1E888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354C39"/>
    <w:multiLevelType w:val="hybridMultilevel"/>
    <w:tmpl w:val="05340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655E27"/>
    <w:multiLevelType w:val="multilevel"/>
    <w:tmpl w:val="B26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866FCE"/>
    <w:multiLevelType w:val="hybridMultilevel"/>
    <w:tmpl w:val="A8E4E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C0627B"/>
    <w:multiLevelType w:val="hybridMultilevel"/>
    <w:tmpl w:val="CA300C50"/>
    <w:lvl w:ilvl="0" w:tplc="04090001">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FC41F7"/>
    <w:multiLevelType w:val="hybridMultilevel"/>
    <w:tmpl w:val="04884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F591A7E"/>
    <w:multiLevelType w:val="hybridMultilevel"/>
    <w:tmpl w:val="623AADF4"/>
    <w:lvl w:ilvl="0" w:tplc="2A64BDE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0824F5"/>
    <w:multiLevelType w:val="hybridMultilevel"/>
    <w:tmpl w:val="26E23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7B79E6"/>
    <w:multiLevelType w:val="hybridMultilevel"/>
    <w:tmpl w:val="A796A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191187"/>
    <w:multiLevelType w:val="hybridMultilevel"/>
    <w:tmpl w:val="5350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F05181"/>
    <w:multiLevelType w:val="hybridMultilevel"/>
    <w:tmpl w:val="292C0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550571"/>
    <w:multiLevelType w:val="hybridMultilevel"/>
    <w:tmpl w:val="D19A8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D9489E"/>
    <w:multiLevelType w:val="multilevel"/>
    <w:tmpl w:val="247A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CA1EBA"/>
    <w:multiLevelType w:val="hybridMultilevel"/>
    <w:tmpl w:val="0936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377EC9"/>
    <w:multiLevelType w:val="multilevel"/>
    <w:tmpl w:val="8288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7B33E1"/>
    <w:multiLevelType w:val="hybridMultilevel"/>
    <w:tmpl w:val="28A0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2C41CC"/>
    <w:multiLevelType w:val="hybridMultilevel"/>
    <w:tmpl w:val="B41A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3939149">
    <w:abstractNumId w:val="2"/>
  </w:num>
  <w:num w:numId="2" w16cid:durableId="1384210013">
    <w:abstractNumId w:val="32"/>
  </w:num>
  <w:num w:numId="3" w16cid:durableId="1149514694">
    <w:abstractNumId w:val="33"/>
  </w:num>
  <w:num w:numId="4" w16cid:durableId="1179781064">
    <w:abstractNumId w:val="13"/>
  </w:num>
  <w:num w:numId="5" w16cid:durableId="1216162107">
    <w:abstractNumId w:val="18"/>
  </w:num>
  <w:num w:numId="6" w16cid:durableId="148178173">
    <w:abstractNumId w:val="17"/>
  </w:num>
  <w:num w:numId="7" w16cid:durableId="327826176">
    <w:abstractNumId w:val="11"/>
  </w:num>
  <w:num w:numId="8" w16cid:durableId="25525779">
    <w:abstractNumId w:val="36"/>
  </w:num>
  <w:num w:numId="9" w16cid:durableId="1427648811">
    <w:abstractNumId w:val="35"/>
  </w:num>
  <w:num w:numId="10" w16cid:durableId="1590694706">
    <w:abstractNumId w:val="10"/>
  </w:num>
  <w:num w:numId="11" w16cid:durableId="473838833">
    <w:abstractNumId w:val="15"/>
  </w:num>
  <w:num w:numId="12" w16cid:durableId="1073236546">
    <w:abstractNumId w:val="6"/>
  </w:num>
  <w:num w:numId="13" w16cid:durableId="1866749605">
    <w:abstractNumId w:val="22"/>
  </w:num>
  <w:num w:numId="14" w16cid:durableId="1052582509">
    <w:abstractNumId w:val="34"/>
  </w:num>
  <w:num w:numId="15" w16cid:durableId="1770856842">
    <w:abstractNumId w:val="16"/>
  </w:num>
  <w:num w:numId="16" w16cid:durableId="1828940419">
    <w:abstractNumId w:val="25"/>
  </w:num>
  <w:num w:numId="17" w16cid:durableId="1828862330">
    <w:abstractNumId w:val="37"/>
  </w:num>
  <w:num w:numId="18" w16cid:durableId="1786997293">
    <w:abstractNumId w:val="21"/>
  </w:num>
  <w:num w:numId="19" w16cid:durableId="1935817466">
    <w:abstractNumId w:val="5"/>
  </w:num>
  <w:num w:numId="20" w16cid:durableId="749043313">
    <w:abstractNumId w:val="38"/>
  </w:num>
  <w:num w:numId="21" w16cid:durableId="1076904744">
    <w:abstractNumId w:val="9"/>
  </w:num>
  <w:num w:numId="22" w16cid:durableId="279916770">
    <w:abstractNumId w:val="29"/>
  </w:num>
  <w:num w:numId="23" w16cid:durableId="732238762">
    <w:abstractNumId w:val="0"/>
  </w:num>
  <w:num w:numId="24" w16cid:durableId="741097285">
    <w:abstractNumId w:val="39"/>
  </w:num>
  <w:num w:numId="25" w16cid:durableId="2146389502">
    <w:abstractNumId w:val="24"/>
  </w:num>
  <w:num w:numId="26" w16cid:durableId="1869954055">
    <w:abstractNumId w:val="12"/>
  </w:num>
  <w:num w:numId="27" w16cid:durableId="1308246376">
    <w:abstractNumId w:val="1"/>
  </w:num>
  <w:num w:numId="28" w16cid:durableId="1552690473">
    <w:abstractNumId w:val="7"/>
  </w:num>
  <w:num w:numId="29" w16cid:durableId="1571038655">
    <w:abstractNumId w:val="19"/>
  </w:num>
  <w:num w:numId="30" w16cid:durableId="45302676">
    <w:abstractNumId w:val="3"/>
  </w:num>
  <w:num w:numId="31" w16cid:durableId="1763719392">
    <w:abstractNumId w:val="20"/>
  </w:num>
  <w:num w:numId="32" w16cid:durableId="1171095276">
    <w:abstractNumId w:val="30"/>
  </w:num>
  <w:num w:numId="33" w16cid:durableId="448083180">
    <w:abstractNumId w:val="27"/>
  </w:num>
  <w:num w:numId="34" w16cid:durableId="726150807">
    <w:abstractNumId w:val="8"/>
  </w:num>
  <w:num w:numId="35" w16cid:durableId="1941571569">
    <w:abstractNumId w:val="26"/>
  </w:num>
  <w:num w:numId="36" w16cid:durableId="1633755560">
    <w:abstractNumId w:val="4"/>
  </w:num>
  <w:num w:numId="37" w16cid:durableId="1913078235">
    <w:abstractNumId w:val="14"/>
  </w:num>
  <w:num w:numId="38" w16cid:durableId="1984461224">
    <w:abstractNumId w:val="31"/>
  </w:num>
  <w:num w:numId="39" w16cid:durableId="610936892">
    <w:abstractNumId w:val="23"/>
  </w:num>
  <w:num w:numId="40" w16cid:durableId="900750677">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00"/>
    <w:rsid w:val="0000197B"/>
    <w:rsid w:val="00001D30"/>
    <w:rsid w:val="00001F23"/>
    <w:rsid w:val="000025FC"/>
    <w:rsid w:val="00002F74"/>
    <w:rsid w:val="0000318D"/>
    <w:rsid w:val="000039B5"/>
    <w:rsid w:val="000044D8"/>
    <w:rsid w:val="00006CDE"/>
    <w:rsid w:val="00007E18"/>
    <w:rsid w:val="000118D5"/>
    <w:rsid w:val="00012F5F"/>
    <w:rsid w:val="00013438"/>
    <w:rsid w:val="00015698"/>
    <w:rsid w:val="0001596A"/>
    <w:rsid w:val="00015BE0"/>
    <w:rsid w:val="00016D08"/>
    <w:rsid w:val="00016D2E"/>
    <w:rsid w:val="00016DD9"/>
    <w:rsid w:val="00017360"/>
    <w:rsid w:val="000205FC"/>
    <w:rsid w:val="000209B1"/>
    <w:rsid w:val="0002151E"/>
    <w:rsid w:val="000217A7"/>
    <w:rsid w:val="00022981"/>
    <w:rsid w:val="00024628"/>
    <w:rsid w:val="000247E1"/>
    <w:rsid w:val="00024A3C"/>
    <w:rsid w:val="00024C1E"/>
    <w:rsid w:val="00024CE7"/>
    <w:rsid w:val="00024DE2"/>
    <w:rsid w:val="00025FC7"/>
    <w:rsid w:val="000261FE"/>
    <w:rsid w:val="000267A1"/>
    <w:rsid w:val="0002728C"/>
    <w:rsid w:val="0002749A"/>
    <w:rsid w:val="00027564"/>
    <w:rsid w:val="00030499"/>
    <w:rsid w:val="00035481"/>
    <w:rsid w:val="00035A9F"/>
    <w:rsid w:val="00036947"/>
    <w:rsid w:val="00036D01"/>
    <w:rsid w:val="00036D85"/>
    <w:rsid w:val="00036EF8"/>
    <w:rsid w:val="00040DC1"/>
    <w:rsid w:val="000415E4"/>
    <w:rsid w:val="00041BCD"/>
    <w:rsid w:val="00042942"/>
    <w:rsid w:val="00042ACC"/>
    <w:rsid w:val="00043F10"/>
    <w:rsid w:val="00044E89"/>
    <w:rsid w:val="00045B9A"/>
    <w:rsid w:val="0004606E"/>
    <w:rsid w:val="0004725E"/>
    <w:rsid w:val="00047CCE"/>
    <w:rsid w:val="00052424"/>
    <w:rsid w:val="00054092"/>
    <w:rsid w:val="00054692"/>
    <w:rsid w:val="00054976"/>
    <w:rsid w:val="0005537F"/>
    <w:rsid w:val="00057D69"/>
    <w:rsid w:val="0006027B"/>
    <w:rsid w:val="0006118E"/>
    <w:rsid w:val="000625D0"/>
    <w:rsid w:val="000628CF"/>
    <w:rsid w:val="00062B10"/>
    <w:rsid w:val="000630E1"/>
    <w:rsid w:val="000645E4"/>
    <w:rsid w:val="00065019"/>
    <w:rsid w:val="00065876"/>
    <w:rsid w:val="00065BE8"/>
    <w:rsid w:val="00066268"/>
    <w:rsid w:val="0006711A"/>
    <w:rsid w:val="00067927"/>
    <w:rsid w:val="00070726"/>
    <w:rsid w:val="00070921"/>
    <w:rsid w:val="00070E16"/>
    <w:rsid w:val="000714EB"/>
    <w:rsid w:val="00071644"/>
    <w:rsid w:val="0007177E"/>
    <w:rsid w:val="00071AA8"/>
    <w:rsid w:val="00071B48"/>
    <w:rsid w:val="00071D56"/>
    <w:rsid w:val="00072B6E"/>
    <w:rsid w:val="00072BF1"/>
    <w:rsid w:val="00076FC5"/>
    <w:rsid w:val="00080B65"/>
    <w:rsid w:val="000838D2"/>
    <w:rsid w:val="000840AE"/>
    <w:rsid w:val="00084DEE"/>
    <w:rsid w:val="00086215"/>
    <w:rsid w:val="00086EEE"/>
    <w:rsid w:val="00087C05"/>
    <w:rsid w:val="00087CD2"/>
    <w:rsid w:val="00090873"/>
    <w:rsid w:val="00090DEA"/>
    <w:rsid w:val="00091555"/>
    <w:rsid w:val="00091D1D"/>
    <w:rsid w:val="000922BF"/>
    <w:rsid w:val="000935B6"/>
    <w:rsid w:val="000935C1"/>
    <w:rsid w:val="0009366F"/>
    <w:rsid w:val="00093CD8"/>
    <w:rsid w:val="00094C69"/>
    <w:rsid w:val="0009584A"/>
    <w:rsid w:val="00096C71"/>
    <w:rsid w:val="00096E27"/>
    <w:rsid w:val="00097BFD"/>
    <w:rsid w:val="000A01B7"/>
    <w:rsid w:val="000A0611"/>
    <w:rsid w:val="000A0A05"/>
    <w:rsid w:val="000A28B4"/>
    <w:rsid w:val="000A2FC7"/>
    <w:rsid w:val="000A3D3A"/>
    <w:rsid w:val="000A43EE"/>
    <w:rsid w:val="000A6975"/>
    <w:rsid w:val="000A70CD"/>
    <w:rsid w:val="000A72CB"/>
    <w:rsid w:val="000B13C4"/>
    <w:rsid w:val="000B265F"/>
    <w:rsid w:val="000B368A"/>
    <w:rsid w:val="000B4EB9"/>
    <w:rsid w:val="000B5431"/>
    <w:rsid w:val="000B6462"/>
    <w:rsid w:val="000B693B"/>
    <w:rsid w:val="000B6C81"/>
    <w:rsid w:val="000C047A"/>
    <w:rsid w:val="000C0556"/>
    <w:rsid w:val="000C1DFF"/>
    <w:rsid w:val="000C1FA2"/>
    <w:rsid w:val="000C2D8D"/>
    <w:rsid w:val="000C66C7"/>
    <w:rsid w:val="000C6849"/>
    <w:rsid w:val="000C6F65"/>
    <w:rsid w:val="000C7E99"/>
    <w:rsid w:val="000D059C"/>
    <w:rsid w:val="000D2470"/>
    <w:rsid w:val="000D2783"/>
    <w:rsid w:val="000D3843"/>
    <w:rsid w:val="000D3889"/>
    <w:rsid w:val="000D4B39"/>
    <w:rsid w:val="000D4CA2"/>
    <w:rsid w:val="000D5C40"/>
    <w:rsid w:val="000D6925"/>
    <w:rsid w:val="000D76F0"/>
    <w:rsid w:val="000D7876"/>
    <w:rsid w:val="000E05BE"/>
    <w:rsid w:val="000E1604"/>
    <w:rsid w:val="000E171C"/>
    <w:rsid w:val="000E19DC"/>
    <w:rsid w:val="000E4B88"/>
    <w:rsid w:val="000E6A34"/>
    <w:rsid w:val="000F0B74"/>
    <w:rsid w:val="000F18CA"/>
    <w:rsid w:val="000F21E8"/>
    <w:rsid w:val="000F23CF"/>
    <w:rsid w:val="000F2632"/>
    <w:rsid w:val="000F4221"/>
    <w:rsid w:val="000F5D3C"/>
    <w:rsid w:val="000F64BF"/>
    <w:rsid w:val="000F6AA9"/>
    <w:rsid w:val="000F772C"/>
    <w:rsid w:val="0010074B"/>
    <w:rsid w:val="0010114A"/>
    <w:rsid w:val="00102206"/>
    <w:rsid w:val="00102CF1"/>
    <w:rsid w:val="00102E54"/>
    <w:rsid w:val="001032BC"/>
    <w:rsid w:val="0010396F"/>
    <w:rsid w:val="001041C2"/>
    <w:rsid w:val="00106E6D"/>
    <w:rsid w:val="00107DD1"/>
    <w:rsid w:val="00110CF9"/>
    <w:rsid w:val="00110ED1"/>
    <w:rsid w:val="00110FEE"/>
    <w:rsid w:val="00112A38"/>
    <w:rsid w:val="001132CF"/>
    <w:rsid w:val="001135DE"/>
    <w:rsid w:val="001144D7"/>
    <w:rsid w:val="00115D9D"/>
    <w:rsid w:val="00116325"/>
    <w:rsid w:val="0011635F"/>
    <w:rsid w:val="001167AE"/>
    <w:rsid w:val="0012119D"/>
    <w:rsid w:val="001218BD"/>
    <w:rsid w:val="00121CD8"/>
    <w:rsid w:val="001235A5"/>
    <w:rsid w:val="00123AF5"/>
    <w:rsid w:val="00123D2E"/>
    <w:rsid w:val="00125E94"/>
    <w:rsid w:val="00126828"/>
    <w:rsid w:val="00126A31"/>
    <w:rsid w:val="00127B7F"/>
    <w:rsid w:val="0013021D"/>
    <w:rsid w:val="00131F63"/>
    <w:rsid w:val="001337D5"/>
    <w:rsid w:val="00133D7E"/>
    <w:rsid w:val="0013483F"/>
    <w:rsid w:val="00135EE8"/>
    <w:rsid w:val="00136E01"/>
    <w:rsid w:val="00137DE9"/>
    <w:rsid w:val="00140B13"/>
    <w:rsid w:val="001415BE"/>
    <w:rsid w:val="00141B27"/>
    <w:rsid w:val="00142502"/>
    <w:rsid w:val="00142993"/>
    <w:rsid w:val="00144077"/>
    <w:rsid w:val="00144242"/>
    <w:rsid w:val="001445F4"/>
    <w:rsid w:val="00144DDE"/>
    <w:rsid w:val="001456BC"/>
    <w:rsid w:val="00147231"/>
    <w:rsid w:val="001513E6"/>
    <w:rsid w:val="00152843"/>
    <w:rsid w:val="00152A3A"/>
    <w:rsid w:val="0015321B"/>
    <w:rsid w:val="001553CC"/>
    <w:rsid w:val="00155614"/>
    <w:rsid w:val="00157AEB"/>
    <w:rsid w:val="00157B9C"/>
    <w:rsid w:val="00160BC2"/>
    <w:rsid w:val="00161761"/>
    <w:rsid w:val="00162661"/>
    <w:rsid w:val="00162E1C"/>
    <w:rsid w:val="001635EA"/>
    <w:rsid w:val="00163600"/>
    <w:rsid w:val="0016361B"/>
    <w:rsid w:val="00163A4F"/>
    <w:rsid w:val="00163C9F"/>
    <w:rsid w:val="0016482E"/>
    <w:rsid w:val="00164BF5"/>
    <w:rsid w:val="00165864"/>
    <w:rsid w:val="001669F4"/>
    <w:rsid w:val="00170066"/>
    <w:rsid w:val="00170FCF"/>
    <w:rsid w:val="0017154B"/>
    <w:rsid w:val="001717A0"/>
    <w:rsid w:val="00174366"/>
    <w:rsid w:val="001777B7"/>
    <w:rsid w:val="00177C45"/>
    <w:rsid w:val="001809BE"/>
    <w:rsid w:val="0018107A"/>
    <w:rsid w:val="0018125D"/>
    <w:rsid w:val="0018294B"/>
    <w:rsid w:val="00185F09"/>
    <w:rsid w:val="0018777E"/>
    <w:rsid w:val="00187ADF"/>
    <w:rsid w:val="00190216"/>
    <w:rsid w:val="00190BD7"/>
    <w:rsid w:val="00192600"/>
    <w:rsid w:val="0019282A"/>
    <w:rsid w:val="00192D67"/>
    <w:rsid w:val="00194DE5"/>
    <w:rsid w:val="00195EFD"/>
    <w:rsid w:val="00196C24"/>
    <w:rsid w:val="001A0601"/>
    <w:rsid w:val="001A16B0"/>
    <w:rsid w:val="001A3258"/>
    <w:rsid w:val="001A3294"/>
    <w:rsid w:val="001A3AB3"/>
    <w:rsid w:val="001A3DE6"/>
    <w:rsid w:val="001A560D"/>
    <w:rsid w:val="001A59C8"/>
    <w:rsid w:val="001A5F54"/>
    <w:rsid w:val="001A6673"/>
    <w:rsid w:val="001A6861"/>
    <w:rsid w:val="001A70DA"/>
    <w:rsid w:val="001A7F2D"/>
    <w:rsid w:val="001B0CB9"/>
    <w:rsid w:val="001B0D3B"/>
    <w:rsid w:val="001B11B3"/>
    <w:rsid w:val="001B1422"/>
    <w:rsid w:val="001B23C0"/>
    <w:rsid w:val="001B24E9"/>
    <w:rsid w:val="001B2B20"/>
    <w:rsid w:val="001B2EE2"/>
    <w:rsid w:val="001B3851"/>
    <w:rsid w:val="001B56C1"/>
    <w:rsid w:val="001B5708"/>
    <w:rsid w:val="001B5F75"/>
    <w:rsid w:val="001B672C"/>
    <w:rsid w:val="001B6E59"/>
    <w:rsid w:val="001B6ED9"/>
    <w:rsid w:val="001B74A7"/>
    <w:rsid w:val="001B78E1"/>
    <w:rsid w:val="001B7A90"/>
    <w:rsid w:val="001C034E"/>
    <w:rsid w:val="001C18E3"/>
    <w:rsid w:val="001C2583"/>
    <w:rsid w:val="001C2992"/>
    <w:rsid w:val="001C3546"/>
    <w:rsid w:val="001C3FD8"/>
    <w:rsid w:val="001C56FB"/>
    <w:rsid w:val="001C5E73"/>
    <w:rsid w:val="001C5EB8"/>
    <w:rsid w:val="001C6390"/>
    <w:rsid w:val="001C6558"/>
    <w:rsid w:val="001C67FF"/>
    <w:rsid w:val="001C6C82"/>
    <w:rsid w:val="001C7793"/>
    <w:rsid w:val="001C7C6A"/>
    <w:rsid w:val="001D0A22"/>
    <w:rsid w:val="001D1750"/>
    <w:rsid w:val="001D1F17"/>
    <w:rsid w:val="001D2137"/>
    <w:rsid w:val="001D3EE0"/>
    <w:rsid w:val="001D41ED"/>
    <w:rsid w:val="001D4CEF"/>
    <w:rsid w:val="001D53DD"/>
    <w:rsid w:val="001D5A4C"/>
    <w:rsid w:val="001D5C01"/>
    <w:rsid w:val="001D5CE7"/>
    <w:rsid w:val="001D67D9"/>
    <w:rsid w:val="001D6DE7"/>
    <w:rsid w:val="001D7182"/>
    <w:rsid w:val="001E301C"/>
    <w:rsid w:val="001E3196"/>
    <w:rsid w:val="001E3749"/>
    <w:rsid w:val="001E37D4"/>
    <w:rsid w:val="001E603D"/>
    <w:rsid w:val="001E630F"/>
    <w:rsid w:val="001E79C2"/>
    <w:rsid w:val="001F0149"/>
    <w:rsid w:val="001F0961"/>
    <w:rsid w:val="001F2F8D"/>
    <w:rsid w:val="001F343E"/>
    <w:rsid w:val="001F3A51"/>
    <w:rsid w:val="001F4F08"/>
    <w:rsid w:val="001F537E"/>
    <w:rsid w:val="001F671D"/>
    <w:rsid w:val="002002B3"/>
    <w:rsid w:val="00201282"/>
    <w:rsid w:val="00202A0A"/>
    <w:rsid w:val="00202EA9"/>
    <w:rsid w:val="002036D9"/>
    <w:rsid w:val="00203A0A"/>
    <w:rsid w:val="00204313"/>
    <w:rsid w:val="0020477A"/>
    <w:rsid w:val="00205B8C"/>
    <w:rsid w:val="00206025"/>
    <w:rsid w:val="00206399"/>
    <w:rsid w:val="00207A73"/>
    <w:rsid w:val="00207E67"/>
    <w:rsid w:val="002108FD"/>
    <w:rsid w:val="00210AE2"/>
    <w:rsid w:val="002119DC"/>
    <w:rsid w:val="002120CD"/>
    <w:rsid w:val="0021237D"/>
    <w:rsid w:val="0021419B"/>
    <w:rsid w:val="00214E9E"/>
    <w:rsid w:val="0021540F"/>
    <w:rsid w:val="002154F7"/>
    <w:rsid w:val="00215D47"/>
    <w:rsid w:val="00215E89"/>
    <w:rsid w:val="00215FD9"/>
    <w:rsid w:val="00220AA9"/>
    <w:rsid w:val="00220FF3"/>
    <w:rsid w:val="00221D95"/>
    <w:rsid w:val="00223988"/>
    <w:rsid w:val="00223EA6"/>
    <w:rsid w:val="00224F1B"/>
    <w:rsid w:val="002257B8"/>
    <w:rsid w:val="00226EE3"/>
    <w:rsid w:val="00226EFF"/>
    <w:rsid w:val="00230184"/>
    <w:rsid w:val="0023068D"/>
    <w:rsid w:val="002314F8"/>
    <w:rsid w:val="002317A2"/>
    <w:rsid w:val="00232314"/>
    <w:rsid w:val="002329D6"/>
    <w:rsid w:val="002330C2"/>
    <w:rsid w:val="0023408F"/>
    <w:rsid w:val="002351FF"/>
    <w:rsid w:val="0023526B"/>
    <w:rsid w:val="00235F9A"/>
    <w:rsid w:val="002361AA"/>
    <w:rsid w:val="002404F4"/>
    <w:rsid w:val="00241C89"/>
    <w:rsid w:val="00242439"/>
    <w:rsid w:val="002429F9"/>
    <w:rsid w:val="00242D10"/>
    <w:rsid w:val="00242D2E"/>
    <w:rsid w:val="00246A31"/>
    <w:rsid w:val="00247DFB"/>
    <w:rsid w:val="0025074A"/>
    <w:rsid w:val="00250911"/>
    <w:rsid w:val="00250F9B"/>
    <w:rsid w:val="002517DE"/>
    <w:rsid w:val="00251884"/>
    <w:rsid w:val="00255494"/>
    <w:rsid w:val="0025795D"/>
    <w:rsid w:val="00257A39"/>
    <w:rsid w:val="00257A6A"/>
    <w:rsid w:val="00257C6A"/>
    <w:rsid w:val="00260475"/>
    <w:rsid w:val="002610C6"/>
    <w:rsid w:val="00261838"/>
    <w:rsid w:val="00261A24"/>
    <w:rsid w:val="00261F32"/>
    <w:rsid w:val="002623C9"/>
    <w:rsid w:val="002623E0"/>
    <w:rsid w:val="00262B8E"/>
    <w:rsid w:val="00262ED4"/>
    <w:rsid w:val="00263328"/>
    <w:rsid w:val="0026341B"/>
    <w:rsid w:val="00264A33"/>
    <w:rsid w:val="00266739"/>
    <w:rsid w:val="002674DC"/>
    <w:rsid w:val="00267A72"/>
    <w:rsid w:val="00267F0F"/>
    <w:rsid w:val="00270471"/>
    <w:rsid w:val="00272567"/>
    <w:rsid w:val="00272710"/>
    <w:rsid w:val="00272B1B"/>
    <w:rsid w:val="00272B48"/>
    <w:rsid w:val="00272ED6"/>
    <w:rsid w:val="0027340E"/>
    <w:rsid w:val="00274489"/>
    <w:rsid w:val="0027469D"/>
    <w:rsid w:val="002749CF"/>
    <w:rsid w:val="002753C8"/>
    <w:rsid w:val="00275AF7"/>
    <w:rsid w:val="00276216"/>
    <w:rsid w:val="002769CD"/>
    <w:rsid w:val="00276C21"/>
    <w:rsid w:val="002772A9"/>
    <w:rsid w:val="00277799"/>
    <w:rsid w:val="0027798A"/>
    <w:rsid w:val="0028012A"/>
    <w:rsid w:val="0028032F"/>
    <w:rsid w:val="002803C5"/>
    <w:rsid w:val="0028158D"/>
    <w:rsid w:val="00282BEC"/>
    <w:rsid w:val="00286700"/>
    <w:rsid w:val="00286B55"/>
    <w:rsid w:val="00293A55"/>
    <w:rsid w:val="002948BD"/>
    <w:rsid w:val="002952F4"/>
    <w:rsid w:val="00296278"/>
    <w:rsid w:val="00296E79"/>
    <w:rsid w:val="00297906"/>
    <w:rsid w:val="002A0A15"/>
    <w:rsid w:val="002A1D9C"/>
    <w:rsid w:val="002A301C"/>
    <w:rsid w:val="002A3092"/>
    <w:rsid w:val="002A3BCA"/>
    <w:rsid w:val="002B0762"/>
    <w:rsid w:val="002B086A"/>
    <w:rsid w:val="002B291F"/>
    <w:rsid w:val="002B35EF"/>
    <w:rsid w:val="002B6CFD"/>
    <w:rsid w:val="002B713C"/>
    <w:rsid w:val="002C0866"/>
    <w:rsid w:val="002C0A8B"/>
    <w:rsid w:val="002C1868"/>
    <w:rsid w:val="002C1F2E"/>
    <w:rsid w:val="002C1FA1"/>
    <w:rsid w:val="002C2554"/>
    <w:rsid w:val="002C3094"/>
    <w:rsid w:val="002C3233"/>
    <w:rsid w:val="002C3A33"/>
    <w:rsid w:val="002C3AEB"/>
    <w:rsid w:val="002C3B2B"/>
    <w:rsid w:val="002C4D41"/>
    <w:rsid w:val="002C6978"/>
    <w:rsid w:val="002C7614"/>
    <w:rsid w:val="002D1612"/>
    <w:rsid w:val="002D1927"/>
    <w:rsid w:val="002D46FB"/>
    <w:rsid w:val="002D79D9"/>
    <w:rsid w:val="002D7D64"/>
    <w:rsid w:val="002E01F3"/>
    <w:rsid w:val="002E0A5C"/>
    <w:rsid w:val="002E18D7"/>
    <w:rsid w:val="002E19DD"/>
    <w:rsid w:val="002E1B12"/>
    <w:rsid w:val="002E2D96"/>
    <w:rsid w:val="002E2F30"/>
    <w:rsid w:val="002E3214"/>
    <w:rsid w:val="002E3995"/>
    <w:rsid w:val="002E3A93"/>
    <w:rsid w:val="002E563D"/>
    <w:rsid w:val="002E6491"/>
    <w:rsid w:val="002E6B08"/>
    <w:rsid w:val="002E6F9E"/>
    <w:rsid w:val="002F123C"/>
    <w:rsid w:val="002F1297"/>
    <w:rsid w:val="002F181C"/>
    <w:rsid w:val="002F19B8"/>
    <w:rsid w:val="002F2B7B"/>
    <w:rsid w:val="002F2ECA"/>
    <w:rsid w:val="002F308C"/>
    <w:rsid w:val="002F5E76"/>
    <w:rsid w:val="002F7EA6"/>
    <w:rsid w:val="002F7F65"/>
    <w:rsid w:val="003005C2"/>
    <w:rsid w:val="003007C8"/>
    <w:rsid w:val="00301A2A"/>
    <w:rsid w:val="00301B11"/>
    <w:rsid w:val="00301F11"/>
    <w:rsid w:val="00303078"/>
    <w:rsid w:val="0030349F"/>
    <w:rsid w:val="00304B12"/>
    <w:rsid w:val="00306B1D"/>
    <w:rsid w:val="00307CDF"/>
    <w:rsid w:val="00307DE8"/>
    <w:rsid w:val="003112CF"/>
    <w:rsid w:val="0031195C"/>
    <w:rsid w:val="00311D51"/>
    <w:rsid w:val="003120B3"/>
    <w:rsid w:val="003122E7"/>
    <w:rsid w:val="003144EE"/>
    <w:rsid w:val="00314B0A"/>
    <w:rsid w:val="00316A48"/>
    <w:rsid w:val="00317533"/>
    <w:rsid w:val="00317720"/>
    <w:rsid w:val="003207F6"/>
    <w:rsid w:val="00321A30"/>
    <w:rsid w:val="00321F19"/>
    <w:rsid w:val="0032220A"/>
    <w:rsid w:val="003235E1"/>
    <w:rsid w:val="00323AFC"/>
    <w:rsid w:val="00324CA4"/>
    <w:rsid w:val="00326567"/>
    <w:rsid w:val="00326BDA"/>
    <w:rsid w:val="00330758"/>
    <w:rsid w:val="00330980"/>
    <w:rsid w:val="003324F6"/>
    <w:rsid w:val="00332628"/>
    <w:rsid w:val="00332F92"/>
    <w:rsid w:val="003332A7"/>
    <w:rsid w:val="00333375"/>
    <w:rsid w:val="00335370"/>
    <w:rsid w:val="003354C1"/>
    <w:rsid w:val="003367F5"/>
    <w:rsid w:val="0033701E"/>
    <w:rsid w:val="00340093"/>
    <w:rsid w:val="00341170"/>
    <w:rsid w:val="00341C5B"/>
    <w:rsid w:val="003434A3"/>
    <w:rsid w:val="00343845"/>
    <w:rsid w:val="00345293"/>
    <w:rsid w:val="00346022"/>
    <w:rsid w:val="00346EDA"/>
    <w:rsid w:val="003472A9"/>
    <w:rsid w:val="003523CB"/>
    <w:rsid w:val="003532C9"/>
    <w:rsid w:val="00354C1B"/>
    <w:rsid w:val="00355196"/>
    <w:rsid w:val="00355A00"/>
    <w:rsid w:val="00355C98"/>
    <w:rsid w:val="003560F5"/>
    <w:rsid w:val="0035623E"/>
    <w:rsid w:val="0035648D"/>
    <w:rsid w:val="003565D8"/>
    <w:rsid w:val="00357AF6"/>
    <w:rsid w:val="00360DC1"/>
    <w:rsid w:val="003610E8"/>
    <w:rsid w:val="00363FAB"/>
    <w:rsid w:val="00364171"/>
    <w:rsid w:val="00364327"/>
    <w:rsid w:val="00365462"/>
    <w:rsid w:val="003676AD"/>
    <w:rsid w:val="0037053A"/>
    <w:rsid w:val="00371C6F"/>
    <w:rsid w:val="003738C5"/>
    <w:rsid w:val="00374227"/>
    <w:rsid w:val="003748E3"/>
    <w:rsid w:val="003751E5"/>
    <w:rsid w:val="003772DE"/>
    <w:rsid w:val="00377456"/>
    <w:rsid w:val="00377518"/>
    <w:rsid w:val="00377D4E"/>
    <w:rsid w:val="00380421"/>
    <w:rsid w:val="00382175"/>
    <w:rsid w:val="0038320D"/>
    <w:rsid w:val="003856B3"/>
    <w:rsid w:val="0038686D"/>
    <w:rsid w:val="00390026"/>
    <w:rsid w:val="0039099F"/>
    <w:rsid w:val="00390FFC"/>
    <w:rsid w:val="00391154"/>
    <w:rsid w:val="00392597"/>
    <w:rsid w:val="00392CEA"/>
    <w:rsid w:val="0039390C"/>
    <w:rsid w:val="003A0559"/>
    <w:rsid w:val="003A2A03"/>
    <w:rsid w:val="003A42BA"/>
    <w:rsid w:val="003A4453"/>
    <w:rsid w:val="003A48F5"/>
    <w:rsid w:val="003A4D08"/>
    <w:rsid w:val="003A6A0E"/>
    <w:rsid w:val="003A6A0F"/>
    <w:rsid w:val="003A6B12"/>
    <w:rsid w:val="003A720B"/>
    <w:rsid w:val="003A72E0"/>
    <w:rsid w:val="003A7660"/>
    <w:rsid w:val="003A7B96"/>
    <w:rsid w:val="003B0D5A"/>
    <w:rsid w:val="003B0E79"/>
    <w:rsid w:val="003B0FA3"/>
    <w:rsid w:val="003B21B9"/>
    <w:rsid w:val="003B4D65"/>
    <w:rsid w:val="003B5309"/>
    <w:rsid w:val="003B5911"/>
    <w:rsid w:val="003B5C94"/>
    <w:rsid w:val="003C11FF"/>
    <w:rsid w:val="003C1BCD"/>
    <w:rsid w:val="003C3027"/>
    <w:rsid w:val="003C55DA"/>
    <w:rsid w:val="003C5E91"/>
    <w:rsid w:val="003C6C9F"/>
    <w:rsid w:val="003C7547"/>
    <w:rsid w:val="003C7A2B"/>
    <w:rsid w:val="003C7E18"/>
    <w:rsid w:val="003C7FC8"/>
    <w:rsid w:val="003D006F"/>
    <w:rsid w:val="003D00B4"/>
    <w:rsid w:val="003D019A"/>
    <w:rsid w:val="003D0BD4"/>
    <w:rsid w:val="003D1124"/>
    <w:rsid w:val="003D1559"/>
    <w:rsid w:val="003D189B"/>
    <w:rsid w:val="003D1B7E"/>
    <w:rsid w:val="003D225F"/>
    <w:rsid w:val="003D2FE8"/>
    <w:rsid w:val="003D4CCE"/>
    <w:rsid w:val="003D4E6C"/>
    <w:rsid w:val="003D5700"/>
    <w:rsid w:val="003D5EAF"/>
    <w:rsid w:val="003D70A0"/>
    <w:rsid w:val="003E2285"/>
    <w:rsid w:val="003E26BE"/>
    <w:rsid w:val="003E327E"/>
    <w:rsid w:val="003E65A2"/>
    <w:rsid w:val="003E68B0"/>
    <w:rsid w:val="003F16A5"/>
    <w:rsid w:val="003F1991"/>
    <w:rsid w:val="003F1C2E"/>
    <w:rsid w:val="003F1EA8"/>
    <w:rsid w:val="003F2449"/>
    <w:rsid w:val="003F302D"/>
    <w:rsid w:val="003F444B"/>
    <w:rsid w:val="003F4450"/>
    <w:rsid w:val="003F4CB7"/>
    <w:rsid w:val="0040129E"/>
    <w:rsid w:val="00401631"/>
    <w:rsid w:val="004021EA"/>
    <w:rsid w:val="00402C9E"/>
    <w:rsid w:val="004033F1"/>
    <w:rsid w:val="00403425"/>
    <w:rsid w:val="00403B10"/>
    <w:rsid w:val="004049C4"/>
    <w:rsid w:val="00404DE7"/>
    <w:rsid w:val="0040706A"/>
    <w:rsid w:val="00407890"/>
    <w:rsid w:val="00407CE9"/>
    <w:rsid w:val="00410342"/>
    <w:rsid w:val="004111BF"/>
    <w:rsid w:val="0041155B"/>
    <w:rsid w:val="00412944"/>
    <w:rsid w:val="004129FE"/>
    <w:rsid w:val="004138A6"/>
    <w:rsid w:val="0041506E"/>
    <w:rsid w:val="0041536A"/>
    <w:rsid w:val="00415C0B"/>
    <w:rsid w:val="00417174"/>
    <w:rsid w:val="004174ED"/>
    <w:rsid w:val="00417971"/>
    <w:rsid w:val="00417F03"/>
    <w:rsid w:val="00420A14"/>
    <w:rsid w:val="0042247F"/>
    <w:rsid w:val="004240C4"/>
    <w:rsid w:val="0042456B"/>
    <w:rsid w:val="00425D38"/>
    <w:rsid w:val="00426EE8"/>
    <w:rsid w:val="004272DE"/>
    <w:rsid w:val="00430135"/>
    <w:rsid w:val="00430612"/>
    <w:rsid w:val="00430CBA"/>
    <w:rsid w:val="0043122D"/>
    <w:rsid w:val="0043141A"/>
    <w:rsid w:val="004317C3"/>
    <w:rsid w:val="00431C5D"/>
    <w:rsid w:val="0043412B"/>
    <w:rsid w:val="00436705"/>
    <w:rsid w:val="00440214"/>
    <w:rsid w:val="004409B9"/>
    <w:rsid w:val="004416D9"/>
    <w:rsid w:val="004418B7"/>
    <w:rsid w:val="00441C01"/>
    <w:rsid w:val="00442C53"/>
    <w:rsid w:val="00442C90"/>
    <w:rsid w:val="00442D9F"/>
    <w:rsid w:val="004437FB"/>
    <w:rsid w:val="0044524F"/>
    <w:rsid w:val="00446261"/>
    <w:rsid w:val="00447237"/>
    <w:rsid w:val="00450FC3"/>
    <w:rsid w:val="0045238F"/>
    <w:rsid w:val="0045271F"/>
    <w:rsid w:val="00452934"/>
    <w:rsid w:val="00454B65"/>
    <w:rsid w:val="00455037"/>
    <w:rsid w:val="00455925"/>
    <w:rsid w:val="00456D4A"/>
    <w:rsid w:val="00460002"/>
    <w:rsid w:val="004601D5"/>
    <w:rsid w:val="0046020B"/>
    <w:rsid w:val="0046021A"/>
    <w:rsid w:val="00460236"/>
    <w:rsid w:val="004609D9"/>
    <w:rsid w:val="00460AC5"/>
    <w:rsid w:val="00460C64"/>
    <w:rsid w:val="00460ECA"/>
    <w:rsid w:val="00461694"/>
    <w:rsid w:val="00461D96"/>
    <w:rsid w:val="00463F27"/>
    <w:rsid w:val="00465340"/>
    <w:rsid w:val="00465F61"/>
    <w:rsid w:val="00466207"/>
    <w:rsid w:val="00466482"/>
    <w:rsid w:val="0046690D"/>
    <w:rsid w:val="00466FA3"/>
    <w:rsid w:val="00467829"/>
    <w:rsid w:val="00467CBE"/>
    <w:rsid w:val="00470383"/>
    <w:rsid w:val="00471405"/>
    <w:rsid w:val="00471A7A"/>
    <w:rsid w:val="004750BD"/>
    <w:rsid w:val="00476777"/>
    <w:rsid w:val="00481A15"/>
    <w:rsid w:val="00483199"/>
    <w:rsid w:val="00483B46"/>
    <w:rsid w:val="004856DF"/>
    <w:rsid w:val="00485CEA"/>
    <w:rsid w:val="0048607E"/>
    <w:rsid w:val="00486644"/>
    <w:rsid w:val="00490DA5"/>
    <w:rsid w:val="004915F0"/>
    <w:rsid w:val="0049168F"/>
    <w:rsid w:val="00491C2B"/>
    <w:rsid w:val="00492C5A"/>
    <w:rsid w:val="004945B7"/>
    <w:rsid w:val="00494B74"/>
    <w:rsid w:val="00495D69"/>
    <w:rsid w:val="00496441"/>
    <w:rsid w:val="00496687"/>
    <w:rsid w:val="00496C9D"/>
    <w:rsid w:val="0049700C"/>
    <w:rsid w:val="004A0755"/>
    <w:rsid w:val="004A1DFC"/>
    <w:rsid w:val="004A1EDA"/>
    <w:rsid w:val="004A2767"/>
    <w:rsid w:val="004A28A9"/>
    <w:rsid w:val="004A401E"/>
    <w:rsid w:val="004A7077"/>
    <w:rsid w:val="004A7900"/>
    <w:rsid w:val="004B098B"/>
    <w:rsid w:val="004B0D77"/>
    <w:rsid w:val="004B129A"/>
    <w:rsid w:val="004B2B89"/>
    <w:rsid w:val="004B3480"/>
    <w:rsid w:val="004B40A0"/>
    <w:rsid w:val="004B454A"/>
    <w:rsid w:val="004B5D99"/>
    <w:rsid w:val="004B5EE6"/>
    <w:rsid w:val="004B635C"/>
    <w:rsid w:val="004B7809"/>
    <w:rsid w:val="004C0522"/>
    <w:rsid w:val="004C11AD"/>
    <w:rsid w:val="004C2B26"/>
    <w:rsid w:val="004C2B99"/>
    <w:rsid w:val="004C2C34"/>
    <w:rsid w:val="004C36A4"/>
    <w:rsid w:val="004C3EE9"/>
    <w:rsid w:val="004C43FB"/>
    <w:rsid w:val="004C5F4F"/>
    <w:rsid w:val="004C6F8A"/>
    <w:rsid w:val="004D05CD"/>
    <w:rsid w:val="004D1B98"/>
    <w:rsid w:val="004D244E"/>
    <w:rsid w:val="004D2745"/>
    <w:rsid w:val="004D27DD"/>
    <w:rsid w:val="004D29B6"/>
    <w:rsid w:val="004D2B7E"/>
    <w:rsid w:val="004D35F9"/>
    <w:rsid w:val="004D397E"/>
    <w:rsid w:val="004D411E"/>
    <w:rsid w:val="004D4D86"/>
    <w:rsid w:val="004D5317"/>
    <w:rsid w:val="004D5745"/>
    <w:rsid w:val="004D6CF5"/>
    <w:rsid w:val="004D6EB6"/>
    <w:rsid w:val="004D7DB3"/>
    <w:rsid w:val="004E06F2"/>
    <w:rsid w:val="004E1FF1"/>
    <w:rsid w:val="004E26CC"/>
    <w:rsid w:val="004E3AC7"/>
    <w:rsid w:val="004E4E5C"/>
    <w:rsid w:val="004E5002"/>
    <w:rsid w:val="004E58F2"/>
    <w:rsid w:val="004E5E73"/>
    <w:rsid w:val="004E6470"/>
    <w:rsid w:val="004E6CA0"/>
    <w:rsid w:val="004E7EAC"/>
    <w:rsid w:val="004F0D0E"/>
    <w:rsid w:val="004F10A3"/>
    <w:rsid w:val="004F1178"/>
    <w:rsid w:val="004F1688"/>
    <w:rsid w:val="004F1ADA"/>
    <w:rsid w:val="004F1C51"/>
    <w:rsid w:val="004F2070"/>
    <w:rsid w:val="004F39A7"/>
    <w:rsid w:val="004F4B0F"/>
    <w:rsid w:val="004F5155"/>
    <w:rsid w:val="004F5F0C"/>
    <w:rsid w:val="004F61AD"/>
    <w:rsid w:val="004F6FEA"/>
    <w:rsid w:val="00501089"/>
    <w:rsid w:val="0050217F"/>
    <w:rsid w:val="00502516"/>
    <w:rsid w:val="0050300E"/>
    <w:rsid w:val="0050346C"/>
    <w:rsid w:val="00503FF8"/>
    <w:rsid w:val="005044BE"/>
    <w:rsid w:val="00504515"/>
    <w:rsid w:val="00505138"/>
    <w:rsid w:val="00506AEB"/>
    <w:rsid w:val="00506B37"/>
    <w:rsid w:val="0050742F"/>
    <w:rsid w:val="00507852"/>
    <w:rsid w:val="00507E40"/>
    <w:rsid w:val="00510EBC"/>
    <w:rsid w:val="005113C6"/>
    <w:rsid w:val="00512D14"/>
    <w:rsid w:val="005137A8"/>
    <w:rsid w:val="005147C9"/>
    <w:rsid w:val="005149CB"/>
    <w:rsid w:val="00514B3B"/>
    <w:rsid w:val="00514C36"/>
    <w:rsid w:val="005154D3"/>
    <w:rsid w:val="005155D3"/>
    <w:rsid w:val="00515A0F"/>
    <w:rsid w:val="00515A21"/>
    <w:rsid w:val="00515C4D"/>
    <w:rsid w:val="00515DCA"/>
    <w:rsid w:val="00515F3A"/>
    <w:rsid w:val="005164DE"/>
    <w:rsid w:val="00520682"/>
    <w:rsid w:val="00522E10"/>
    <w:rsid w:val="005232D5"/>
    <w:rsid w:val="0052332B"/>
    <w:rsid w:val="00523745"/>
    <w:rsid w:val="00523B28"/>
    <w:rsid w:val="00523D6C"/>
    <w:rsid w:val="00524E50"/>
    <w:rsid w:val="00525D82"/>
    <w:rsid w:val="00527190"/>
    <w:rsid w:val="00530451"/>
    <w:rsid w:val="0053208B"/>
    <w:rsid w:val="00532951"/>
    <w:rsid w:val="00533AEB"/>
    <w:rsid w:val="00533CA9"/>
    <w:rsid w:val="00534336"/>
    <w:rsid w:val="0053746E"/>
    <w:rsid w:val="0053770C"/>
    <w:rsid w:val="00540A2B"/>
    <w:rsid w:val="00540EE5"/>
    <w:rsid w:val="005420D4"/>
    <w:rsid w:val="00544F19"/>
    <w:rsid w:val="0054569B"/>
    <w:rsid w:val="00545791"/>
    <w:rsid w:val="00546154"/>
    <w:rsid w:val="00546CCE"/>
    <w:rsid w:val="00550ECF"/>
    <w:rsid w:val="00552262"/>
    <w:rsid w:val="005526F1"/>
    <w:rsid w:val="005529DF"/>
    <w:rsid w:val="005529F0"/>
    <w:rsid w:val="0056025D"/>
    <w:rsid w:val="0056080C"/>
    <w:rsid w:val="00560D38"/>
    <w:rsid w:val="00560F3C"/>
    <w:rsid w:val="00561342"/>
    <w:rsid w:val="005614D0"/>
    <w:rsid w:val="005629B0"/>
    <w:rsid w:val="00564737"/>
    <w:rsid w:val="00565494"/>
    <w:rsid w:val="00566995"/>
    <w:rsid w:val="005675DA"/>
    <w:rsid w:val="00567ABD"/>
    <w:rsid w:val="005717F7"/>
    <w:rsid w:val="00571E97"/>
    <w:rsid w:val="00572BDD"/>
    <w:rsid w:val="0057354A"/>
    <w:rsid w:val="005749F5"/>
    <w:rsid w:val="00574D62"/>
    <w:rsid w:val="0057557A"/>
    <w:rsid w:val="005756AD"/>
    <w:rsid w:val="00575904"/>
    <w:rsid w:val="00576741"/>
    <w:rsid w:val="00576D64"/>
    <w:rsid w:val="00577C17"/>
    <w:rsid w:val="00581853"/>
    <w:rsid w:val="0058192F"/>
    <w:rsid w:val="0058207D"/>
    <w:rsid w:val="005820F1"/>
    <w:rsid w:val="0058267B"/>
    <w:rsid w:val="0058295F"/>
    <w:rsid w:val="00583600"/>
    <w:rsid w:val="005848D3"/>
    <w:rsid w:val="00585966"/>
    <w:rsid w:val="005870BD"/>
    <w:rsid w:val="00587BF6"/>
    <w:rsid w:val="005907CF"/>
    <w:rsid w:val="005926BE"/>
    <w:rsid w:val="00592ECE"/>
    <w:rsid w:val="00593597"/>
    <w:rsid w:val="00593864"/>
    <w:rsid w:val="005946AC"/>
    <w:rsid w:val="00594EB9"/>
    <w:rsid w:val="005956A7"/>
    <w:rsid w:val="00595A3E"/>
    <w:rsid w:val="005961B0"/>
    <w:rsid w:val="005962F5"/>
    <w:rsid w:val="00596BBD"/>
    <w:rsid w:val="00596CE8"/>
    <w:rsid w:val="005979C6"/>
    <w:rsid w:val="005A1D76"/>
    <w:rsid w:val="005A2488"/>
    <w:rsid w:val="005A28BA"/>
    <w:rsid w:val="005A2FA3"/>
    <w:rsid w:val="005A3C72"/>
    <w:rsid w:val="005A3CE1"/>
    <w:rsid w:val="005A530F"/>
    <w:rsid w:val="005A5A00"/>
    <w:rsid w:val="005A5CB5"/>
    <w:rsid w:val="005A6535"/>
    <w:rsid w:val="005A6F0B"/>
    <w:rsid w:val="005A75F6"/>
    <w:rsid w:val="005A7B42"/>
    <w:rsid w:val="005B06C2"/>
    <w:rsid w:val="005B2768"/>
    <w:rsid w:val="005B38A9"/>
    <w:rsid w:val="005B418C"/>
    <w:rsid w:val="005B41B7"/>
    <w:rsid w:val="005B4E3C"/>
    <w:rsid w:val="005B7948"/>
    <w:rsid w:val="005C0449"/>
    <w:rsid w:val="005C1238"/>
    <w:rsid w:val="005C1845"/>
    <w:rsid w:val="005C391C"/>
    <w:rsid w:val="005C448D"/>
    <w:rsid w:val="005C495D"/>
    <w:rsid w:val="005C4A60"/>
    <w:rsid w:val="005C4FD8"/>
    <w:rsid w:val="005C5B98"/>
    <w:rsid w:val="005C60E9"/>
    <w:rsid w:val="005C63EE"/>
    <w:rsid w:val="005C7762"/>
    <w:rsid w:val="005D02A4"/>
    <w:rsid w:val="005D1A97"/>
    <w:rsid w:val="005D1B52"/>
    <w:rsid w:val="005D30D3"/>
    <w:rsid w:val="005D33F0"/>
    <w:rsid w:val="005D661E"/>
    <w:rsid w:val="005D69E0"/>
    <w:rsid w:val="005E0A8A"/>
    <w:rsid w:val="005E35F2"/>
    <w:rsid w:val="005E3EAC"/>
    <w:rsid w:val="005E41FD"/>
    <w:rsid w:val="005E4969"/>
    <w:rsid w:val="005E4D1E"/>
    <w:rsid w:val="005E6553"/>
    <w:rsid w:val="005E6E00"/>
    <w:rsid w:val="005E6E68"/>
    <w:rsid w:val="005E7BB6"/>
    <w:rsid w:val="005F33FE"/>
    <w:rsid w:val="005F3707"/>
    <w:rsid w:val="005F3F5A"/>
    <w:rsid w:val="005F45D2"/>
    <w:rsid w:val="005F5CB8"/>
    <w:rsid w:val="005F6918"/>
    <w:rsid w:val="005F7580"/>
    <w:rsid w:val="00600138"/>
    <w:rsid w:val="006002B4"/>
    <w:rsid w:val="00600BF9"/>
    <w:rsid w:val="00602346"/>
    <w:rsid w:val="00602712"/>
    <w:rsid w:val="00602958"/>
    <w:rsid w:val="00602A23"/>
    <w:rsid w:val="00603CE1"/>
    <w:rsid w:val="006049AC"/>
    <w:rsid w:val="006058BF"/>
    <w:rsid w:val="006072C4"/>
    <w:rsid w:val="00610F07"/>
    <w:rsid w:val="0061418C"/>
    <w:rsid w:val="0061490C"/>
    <w:rsid w:val="00615A65"/>
    <w:rsid w:val="00615DD3"/>
    <w:rsid w:val="00616496"/>
    <w:rsid w:val="00620984"/>
    <w:rsid w:val="0062188F"/>
    <w:rsid w:val="006227BC"/>
    <w:rsid w:val="00622A9E"/>
    <w:rsid w:val="00622D03"/>
    <w:rsid w:val="00623358"/>
    <w:rsid w:val="00624A26"/>
    <w:rsid w:val="00625246"/>
    <w:rsid w:val="00625450"/>
    <w:rsid w:val="00625C5A"/>
    <w:rsid w:val="0062633A"/>
    <w:rsid w:val="006271E6"/>
    <w:rsid w:val="00627AA9"/>
    <w:rsid w:val="00627DCC"/>
    <w:rsid w:val="0063114C"/>
    <w:rsid w:val="00631660"/>
    <w:rsid w:val="00631928"/>
    <w:rsid w:val="00631AD6"/>
    <w:rsid w:val="00631DAE"/>
    <w:rsid w:val="00634745"/>
    <w:rsid w:val="00634880"/>
    <w:rsid w:val="00634E98"/>
    <w:rsid w:val="0063501F"/>
    <w:rsid w:val="00636321"/>
    <w:rsid w:val="00636510"/>
    <w:rsid w:val="006400AC"/>
    <w:rsid w:val="00641569"/>
    <w:rsid w:val="006416B3"/>
    <w:rsid w:val="006429C1"/>
    <w:rsid w:val="00642C55"/>
    <w:rsid w:val="00642FCE"/>
    <w:rsid w:val="00643DE9"/>
    <w:rsid w:val="00643FAA"/>
    <w:rsid w:val="00644449"/>
    <w:rsid w:val="00645489"/>
    <w:rsid w:val="00645A07"/>
    <w:rsid w:val="00645D99"/>
    <w:rsid w:val="006460C7"/>
    <w:rsid w:val="006468AA"/>
    <w:rsid w:val="006475B5"/>
    <w:rsid w:val="006505C4"/>
    <w:rsid w:val="00650CC7"/>
    <w:rsid w:val="006525B0"/>
    <w:rsid w:val="00653C6C"/>
    <w:rsid w:val="00655821"/>
    <w:rsid w:val="0066001A"/>
    <w:rsid w:val="006613A1"/>
    <w:rsid w:val="00661D0A"/>
    <w:rsid w:val="00663F17"/>
    <w:rsid w:val="006642A0"/>
    <w:rsid w:val="006652E6"/>
    <w:rsid w:val="006656EC"/>
    <w:rsid w:val="0066647D"/>
    <w:rsid w:val="00667924"/>
    <w:rsid w:val="00667C36"/>
    <w:rsid w:val="00670299"/>
    <w:rsid w:val="0067095F"/>
    <w:rsid w:val="006719A4"/>
    <w:rsid w:val="006726AD"/>
    <w:rsid w:val="00673869"/>
    <w:rsid w:val="00673A85"/>
    <w:rsid w:val="00673E2D"/>
    <w:rsid w:val="00674698"/>
    <w:rsid w:val="00674873"/>
    <w:rsid w:val="00676DF0"/>
    <w:rsid w:val="0067707F"/>
    <w:rsid w:val="00677576"/>
    <w:rsid w:val="00680295"/>
    <w:rsid w:val="006805DE"/>
    <w:rsid w:val="00680A31"/>
    <w:rsid w:val="006834AE"/>
    <w:rsid w:val="00683BC2"/>
    <w:rsid w:val="00683F22"/>
    <w:rsid w:val="00684FA8"/>
    <w:rsid w:val="006855E1"/>
    <w:rsid w:val="0068647B"/>
    <w:rsid w:val="00687F50"/>
    <w:rsid w:val="00690D76"/>
    <w:rsid w:val="0069164A"/>
    <w:rsid w:val="00691FF1"/>
    <w:rsid w:val="00692A56"/>
    <w:rsid w:val="00692AC1"/>
    <w:rsid w:val="00694F42"/>
    <w:rsid w:val="006A1A87"/>
    <w:rsid w:val="006A2286"/>
    <w:rsid w:val="006A2EB6"/>
    <w:rsid w:val="006A347F"/>
    <w:rsid w:val="006A37A1"/>
    <w:rsid w:val="006A3EBF"/>
    <w:rsid w:val="006A414F"/>
    <w:rsid w:val="006A44D1"/>
    <w:rsid w:val="006A6667"/>
    <w:rsid w:val="006A7D99"/>
    <w:rsid w:val="006B0352"/>
    <w:rsid w:val="006B0F49"/>
    <w:rsid w:val="006B104D"/>
    <w:rsid w:val="006B19E4"/>
    <w:rsid w:val="006B1C28"/>
    <w:rsid w:val="006B1D9D"/>
    <w:rsid w:val="006B2654"/>
    <w:rsid w:val="006B37A6"/>
    <w:rsid w:val="006B4070"/>
    <w:rsid w:val="006B4F89"/>
    <w:rsid w:val="006B51F6"/>
    <w:rsid w:val="006B7968"/>
    <w:rsid w:val="006C0B08"/>
    <w:rsid w:val="006C0F2A"/>
    <w:rsid w:val="006C11EE"/>
    <w:rsid w:val="006C1E40"/>
    <w:rsid w:val="006C271A"/>
    <w:rsid w:val="006C28BA"/>
    <w:rsid w:val="006C371D"/>
    <w:rsid w:val="006C568A"/>
    <w:rsid w:val="006C5DBD"/>
    <w:rsid w:val="006C6D04"/>
    <w:rsid w:val="006C7261"/>
    <w:rsid w:val="006C78AD"/>
    <w:rsid w:val="006D0402"/>
    <w:rsid w:val="006D092A"/>
    <w:rsid w:val="006D1A2C"/>
    <w:rsid w:val="006D1F67"/>
    <w:rsid w:val="006D32C9"/>
    <w:rsid w:val="006D33B7"/>
    <w:rsid w:val="006D3A5D"/>
    <w:rsid w:val="006D4039"/>
    <w:rsid w:val="006D4830"/>
    <w:rsid w:val="006D4C90"/>
    <w:rsid w:val="006D5271"/>
    <w:rsid w:val="006D5FBC"/>
    <w:rsid w:val="006D7494"/>
    <w:rsid w:val="006D75C5"/>
    <w:rsid w:val="006D7D55"/>
    <w:rsid w:val="006E0CA0"/>
    <w:rsid w:val="006E131C"/>
    <w:rsid w:val="006E3095"/>
    <w:rsid w:val="006E333A"/>
    <w:rsid w:val="006E442E"/>
    <w:rsid w:val="006E4D65"/>
    <w:rsid w:val="006E5355"/>
    <w:rsid w:val="006E5B23"/>
    <w:rsid w:val="006E6606"/>
    <w:rsid w:val="006F021A"/>
    <w:rsid w:val="006F0723"/>
    <w:rsid w:val="006F1C42"/>
    <w:rsid w:val="006F2208"/>
    <w:rsid w:val="006F2289"/>
    <w:rsid w:val="006F236A"/>
    <w:rsid w:val="006F3275"/>
    <w:rsid w:val="006F37CC"/>
    <w:rsid w:val="006F3C71"/>
    <w:rsid w:val="006F45E2"/>
    <w:rsid w:val="006F4634"/>
    <w:rsid w:val="006F58AA"/>
    <w:rsid w:val="006F6C43"/>
    <w:rsid w:val="006F761A"/>
    <w:rsid w:val="006F7C0F"/>
    <w:rsid w:val="006F7DAC"/>
    <w:rsid w:val="006F7E80"/>
    <w:rsid w:val="007012C3"/>
    <w:rsid w:val="00702875"/>
    <w:rsid w:val="007030E2"/>
    <w:rsid w:val="0070343C"/>
    <w:rsid w:val="00703842"/>
    <w:rsid w:val="007060B4"/>
    <w:rsid w:val="0071156F"/>
    <w:rsid w:val="00713A18"/>
    <w:rsid w:val="007144B4"/>
    <w:rsid w:val="007150F0"/>
    <w:rsid w:val="00715143"/>
    <w:rsid w:val="0071524D"/>
    <w:rsid w:val="00715337"/>
    <w:rsid w:val="00717BA7"/>
    <w:rsid w:val="00720292"/>
    <w:rsid w:val="0072040B"/>
    <w:rsid w:val="00720BA3"/>
    <w:rsid w:val="007214BA"/>
    <w:rsid w:val="0072366A"/>
    <w:rsid w:val="00723D63"/>
    <w:rsid w:val="007261EA"/>
    <w:rsid w:val="0072714E"/>
    <w:rsid w:val="00730140"/>
    <w:rsid w:val="007301A6"/>
    <w:rsid w:val="007307AD"/>
    <w:rsid w:val="00730B3C"/>
    <w:rsid w:val="00730ED1"/>
    <w:rsid w:val="007319F2"/>
    <w:rsid w:val="00731C4C"/>
    <w:rsid w:val="0073287D"/>
    <w:rsid w:val="00732D9F"/>
    <w:rsid w:val="00733041"/>
    <w:rsid w:val="00733937"/>
    <w:rsid w:val="00733B40"/>
    <w:rsid w:val="00734163"/>
    <w:rsid w:val="0073468C"/>
    <w:rsid w:val="007358F7"/>
    <w:rsid w:val="00735AC7"/>
    <w:rsid w:val="0074206C"/>
    <w:rsid w:val="00742325"/>
    <w:rsid w:val="00742E60"/>
    <w:rsid w:val="007436E2"/>
    <w:rsid w:val="0074448B"/>
    <w:rsid w:val="00745BA3"/>
    <w:rsid w:val="00746811"/>
    <w:rsid w:val="00747847"/>
    <w:rsid w:val="00747989"/>
    <w:rsid w:val="00747A61"/>
    <w:rsid w:val="00750582"/>
    <w:rsid w:val="00750E87"/>
    <w:rsid w:val="00751047"/>
    <w:rsid w:val="00751A6E"/>
    <w:rsid w:val="00751B22"/>
    <w:rsid w:val="00752555"/>
    <w:rsid w:val="00753187"/>
    <w:rsid w:val="0075388C"/>
    <w:rsid w:val="00753FFD"/>
    <w:rsid w:val="007546BF"/>
    <w:rsid w:val="007551CA"/>
    <w:rsid w:val="0075668B"/>
    <w:rsid w:val="0075769B"/>
    <w:rsid w:val="0076059E"/>
    <w:rsid w:val="00760D65"/>
    <w:rsid w:val="00761D23"/>
    <w:rsid w:val="00762E7F"/>
    <w:rsid w:val="00763507"/>
    <w:rsid w:val="00764604"/>
    <w:rsid w:val="00764829"/>
    <w:rsid w:val="007659E0"/>
    <w:rsid w:val="00765ADA"/>
    <w:rsid w:val="00765B1A"/>
    <w:rsid w:val="00765D96"/>
    <w:rsid w:val="00765F50"/>
    <w:rsid w:val="007660EE"/>
    <w:rsid w:val="00766819"/>
    <w:rsid w:val="00772B00"/>
    <w:rsid w:val="00772F24"/>
    <w:rsid w:val="007731E8"/>
    <w:rsid w:val="00773FCE"/>
    <w:rsid w:val="00775051"/>
    <w:rsid w:val="00775564"/>
    <w:rsid w:val="00780260"/>
    <w:rsid w:val="00783130"/>
    <w:rsid w:val="00783322"/>
    <w:rsid w:val="007837C1"/>
    <w:rsid w:val="0078399B"/>
    <w:rsid w:val="00783D9D"/>
    <w:rsid w:val="00784B73"/>
    <w:rsid w:val="007850D0"/>
    <w:rsid w:val="0078683B"/>
    <w:rsid w:val="00787008"/>
    <w:rsid w:val="0078707A"/>
    <w:rsid w:val="007912E3"/>
    <w:rsid w:val="0079272B"/>
    <w:rsid w:val="00792AB4"/>
    <w:rsid w:val="00793259"/>
    <w:rsid w:val="00793414"/>
    <w:rsid w:val="00793590"/>
    <w:rsid w:val="007936AC"/>
    <w:rsid w:val="00793782"/>
    <w:rsid w:val="00794109"/>
    <w:rsid w:val="00794BF0"/>
    <w:rsid w:val="007956DA"/>
    <w:rsid w:val="00796A3B"/>
    <w:rsid w:val="00797D01"/>
    <w:rsid w:val="007A218D"/>
    <w:rsid w:val="007A29DE"/>
    <w:rsid w:val="007A356F"/>
    <w:rsid w:val="007A35EA"/>
    <w:rsid w:val="007A38D6"/>
    <w:rsid w:val="007A5526"/>
    <w:rsid w:val="007A724F"/>
    <w:rsid w:val="007B058B"/>
    <w:rsid w:val="007B1230"/>
    <w:rsid w:val="007B22BE"/>
    <w:rsid w:val="007B320C"/>
    <w:rsid w:val="007B3CE5"/>
    <w:rsid w:val="007B471D"/>
    <w:rsid w:val="007B74DC"/>
    <w:rsid w:val="007B7B18"/>
    <w:rsid w:val="007C0070"/>
    <w:rsid w:val="007C0739"/>
    <w:rsid w:val="007C42F7"/>
    <w:rsid w:val="007C44ED"/>
    <w:rsid w:val="007C455E"/>
    <w:rsid w:val="007C47DF"/>
    <w:rsid w:val="007C4F36"/>
    <w:rsid w:val="007C5544"/>
    <w:rsid w:val="007C601F"/>
    <w:rsid w:val="007D0041"/>
    <w:rsid w:val="007D048D"/>
    <w:rsid w:val="007D0774"/>
    <w:rsid w:val="007D27A5"/>
    <w:rsid w:val="007D3222"/>
    <w:rsid w:val="007D32C1"/>
    <w:rsid w:val="007D378F"/>
    <w:rsid w:val="007D6B05"/>
    <w:rsid w:val="007E4229"/>
    <w:rsid w:val="007E7072"/>
    <w:rsid w:val="007F0313"/>
    <w:rsid w:val="007F04DE"/>
    <w:rsid w:val="007F068F"/>
    <w:rsid w:val="007F0C3C"/>
    <w:rsid w:val="007F0C5D"/>
    <w:rsid w:val="007F0D69"/>
    <w:rsid w:val="007F12B6"/>
    <w:rsid w:val="007F1461"/>
    <w:rsid w:val="007F1EB8"/>
    <w:rsid w:val="007F1F51"/>
    <w:rsid w:val="007F297C"/>
    <w:rsid w:val="007F31E5"/>
    <w:rsid w:val="007F368D"/>
    <w:rsid w:val="007F3C04"/>
    <w:rsid w:val="007F47AB"/>
    <w:rsid w:val="007F50C3"/>
    <w:rsid w:val="007F6F35"/>
    <w:rsid w:val="007F7400"/>
    <w:rsid w:val="00800AFC"/>
    <w:rsid w:val="00800CA2"/>
    <w:rsid w:val="00803661"/>
    <w:rsid w:val="00806C87"/>
    <w:rsid w:val="00807833"/>
    <w:rsid w:val="00807F62"/>
    <w:rsid w:val="00807FB0"/>
    <w:rsid w:val="00811949"/>
    <w:rsid w:val="008120C3"/>
    <w:rsid w:val="00816AFE"/>
    <w:rsid w:val="00817A9F"/>
    <w:rsid w:val="00817E4F"/>
    <w:rsid w:val="00822348"/>
    <w:rsid w:val="00823355"/>
    <w:rsid w:val="0082453E"/>
    <w:rsid w:val="008253E7"/>
    <w:rsid w:val="00825902"/>
    <w:rsid w:val="008265B5"/>
    <w:rsid w:val="00826AEA"/>
    <w:rsid w:val="00826E1A"/>
    <w:rsid w:val="00827E17"/>
    <w:rsid w:val="008305F9"/>
    <w:rsid w:val="00830FA5"/>
    <w:rsid w:val="00831723"/>
    <w:rsid w:val="00831957"/>
    <w:rsid w:val="0083236B"/>
    <w:rsid w:val="008327C3"/>
    <w:rsid w:val="00833E65"/>
    <w:rsid w:val="00834877"/>
    <w:rsid w:val="00834D08"/>
    <w:rsid w:val="008350D2"/>
    <w:rsid w:val="008355A3"/>
    <w:rsid w:val="00835CBC"/>
    <w:rsid w:val="00835DF0"/>
    <w:rsid w:val="008363BB"/>
    <w:rsid w:val="00836E4F"/>
    <w:rsid w:val="00836E53"/>
    <w:rsid w:val="00840167"/>
    <w:rsid w:val="008409EC"/>
    <w:rsid w:val="00841C85"/>
    <w:rsid w:val="00842A9D"/>
    <w:rsid w:val="0084386C"/>
    <w:rsid w:val="00843F93"/>
    <w:rsid w:val="0084436E"/>
    <w:rsid w:val="00844B80"/>
    <w:rsid w:val="0084714E"/>
    <w:rsid w:val="0084726C"/>
    <w:rsid w:val="00847FDE"/>
    <w:rsid w:val="00851D6C"/>
    <w:rsid w:val="008527A2"/>
    <w:rsid w:val="00853501"/>
    <w:rsid w:val="00853ED3"/>
    <w:rsid w:val="008542AE"/>
    <w:rsid w:val="00855678"/>
    <w:rsid w:val="00857AF4"/>
    <w:rsid w:val="00860193"/>
    <w:rsid w:val="00860352"/>
    <w:rsid w:val="008603CA"/>
    <w:rsid w:val="0086053D"/>
    <w:rsid w:val="00862867"/>
    <w:rsid w:val="00862B85"/>
    <w:rsid w:val="008632A4"/>
    <w:rsid w:val="00864651"/>
    <w:rsid w:val="00865388"/>
    <w:rsid w:val="008660E5"/>
    <w:rsid w:val="00866AB8"/>
    <w:rsid w:val="0086745D"/>
    <w:rsid w:val="008702E9"/>
    <w:rsid w:val="00870E12"/>
    <w:rsid w:val="00870FBA"/>
    <w:rsid w:val="0087164C"/>
    <w:rsid w:val="00871682"/>
    <w:rsid w:val="008736BF"/>
    <w:rsid w:val="00873A1A"/>
    <w:rsid w:val="00873FD1"/>
    <w:rsid w:val="008740C5"/>
    <w:rsid w:val="008755F0"/>
    <w:rsid w:val="00875BAD"/>
    <w:rsid w:val="00876421"/>
    <w:rsid w:val="008806A4"/>
    <w:rsid w:val="008825E6"/>
    <w:rsid w:val="0088313F"/>
    <w:rsid w:val="008832D4"/>
    <w:rsid w:val="0088350A"/>
    <w:rsid w:val="00885517"/>
    <w:rsid w:val="00885CAE"/>
    <w:rsid w:val="00886540"/>
    <w:rsid w:val="00886E12"/>
    <w:rsid w:val="008878A6"/>
    <w:rsid w:val="00887E9D"/>
    <w:rsid w:val="008903CF"/>
    <w:rsid w:val="00890F52"/>
    <w:rsid w:val="00891450"/>
    <w:rsid w:val="00892A04"/>
    <w:rsid w:val="00892D9E"/>
    <w:rsid w:val="00893B5F"/>
    <w:rsid w:val="00894A2F"/>
    <w:rsid w:val="00896154"/>
    <w:rsid w:val="00896A86"/>
    <w:rsid w:val="00896F51"/>
    <w:rsid w:val="008A0F4D"/>
    <w:rsid w:val="008A166B"/>
    <w:rsid w:val="008A28F4"/>
    <w:rsid w:val="008A31B5"/>
    <w:rsid w:val="008A3C9D"/>
    <w:rsid w:val="008A43A9"/>
    <w:rsid w:val="008A698A"/>
    <w:rsid w:val="008B0391"/>
    <w:rsid w:val="008B1A0C"/>
    <w:rsid w:val="008B273B"/>
    <w:rsid w:val="008B280A"/>
    <w:rsid w:val="008B2CFB"/>
    <w:rsid w:val="008B3247"/>
    <w:rsid w:val="008B456E"/>
    <w:rsid w:val="008B4659"/>
    <w:rsid w:val="008B46C5"/>
    <w:rsid w:val="008B51E3"/>
    <w:rsid w:val="008B784F"/>
    <w:rsid w:val="008B7C41"/>
    <w:rsid w:val="008C0115"/>
    <w:rsid w:val="008C14D7"/>
    <w:rsid w:val="008C1A30"/>
    <w:rsid w:val="008C2563"/>
    <w:rsid w:val="008C2B9E"/>
    <w:rsid w:val="008C3851"/>
    <w:rsid w:val="008C4783"/>
    <w:rsid w:val="008C548A"/>
    <w:rsid w:val="008C64E4"/>
    <w:rsid w:val="008C6646"/>
    <w:rsid w:val="008C7224"/>
    <w:rsid w:val="008D1B3E"/>
    <w:rsid w:val="008D31A9"/>
    <w:rsid w:val="008D3889"/>
    <w:rsid w:val="008D44D8"/>
    <w:rsid w:val="008D759C"/>
    <w:rsid w:val="008E0EC0"/>
    <w:rsid w:val="008E129F"/>
    <w:rsid w:val="008E1E43"/>
    <w:rsid w:val="008E204C"/>
    <w:rsid w:val="008E3386"/>
    <w:rsid w:val="008E4296"/>
    <w:rsid w:val="008E435B"/>
    <w:rsid w:val="008E49E0"/>
    <w:rsid w:val="008E4DBA"/>
    <w:rsid w:val="008E7202"/>
    <w:rsid w:val="008E7B96"/>
    <w:rsid w:val="008F10C1"/>
    <w:rsid w:val="008F1255"/>
    <w:rsid w:val="008F198F"/>
    <w:rsid w:val="008F213A"/>
    <w:rsid w:val="008F2FAA"/>
    <w:rsid w:val="008F30F0"/>
    <w:rsid w:val="008F4485"/>
    <w:rsid w:val="008F5A4E"/>
    <w:rsid w:val="008F6679"/>
    <w:rsid w:val="008F676B"/>
    <w:rsid w:val="008F6EEB"/>
    <w:rsid w:val="0090010E"/>
    <w:rsid w:val="0090042F"/>
    <w:rsid w:val="009009AC"/>
    <w:rsid w:val="00900ED5"/>
    <w:rsid w:val="0090349F"/>
    <w:rsid w:val="0090440D"/>
    <w:rsid w:val="009048B5"/>
    <w:rsid w:val="00904AE8"/>
    <w:rsid w:val="00904B8F"/>
    <w:rsid w:val="009050D2"/>
    <w:rsid w:val="0090582D"/>
    <w:rsid w:val="00905871"/>
    <w:rsid w:val="00905A30"/>
    <w:rsid w:val="009063DF"/>
    <w:rsid w:val="009065B1"/>
    <w:rsid w:val="00906D48"/>
    <w:rsid w:val="00907ACA"/>
    <w:rsid w:val="00907B19"/>
    <w:rsid w:val="009104EB"/>
    <w:rsid w:val="00910728"/>
    <w:rsid w:val="00912446"/>
    <w:rsid w:val="00914905"/>
    <w:rsid w:val="00914A4E"/>
    <w:rsid w:val="009157D9"/>
    <w:rsid w:val="00917058"/>
    <w:rsid w:val="00917169"/>
    <w:rsid w:val="00917EE5"/>
    <w:rsid w:val="00920D10"/>
    <w:rsid w:val="0092128C"/>
    <w:rsid w:val="009214B8"/>
    <w:rsid w:val="0092263C"/>
    <w:rsid w:val="00923AB0"/>
    <w:rsid w:val="00925C32"/>
    <w:rsid w:val="0092604C"/>
    <w:rsid w:val="009267A2"/>
    <w:rsid w:val="00926B84"/>
    <w:rsid w:val="00927C29"/>
    <w:rsid w:val="00930A5F"/>
    <w:rsid w:val="00931275"/>
    <w:rsid w:val="00931CE3"/>
    <w:rsid w:val="00932051"/>
    <w:rsid w:val="00932303"/>
    <w:rsid w:val="009333BA"/>
    <w:rsid w:val="00933623"/>
    <w:rsid w:val="00934814"/>
    <w:rsid w:val="00935359"/>
    <w:rsid w:val="00936575"/>
    <w:rsid w:val="0093682F"/>
    <w:rsid w:val="00940F49"/>
    <w:rsid w:val="00941992"/>
    <w:rsid w:val="00944330"/>
    <w:rsid w:val="00945A7A"/>
    <w:rsid w:val="00946884"/>
    <w:rsid w:val="00946EA3"/>
    <w:rsid w:val="00947057"/>
    <w:rsid w:val="00947413"/>
    <w:rsid w:val="0094759D"/>
    <w:rsid w:val="00951B7D"/>
    <w:rsid w:val="00952637"/>
    <w:rsid w:val="00953265"/>
    <w:rsid w:val="00953859"/>
    <w:rsid w:val="009550F8"/>
    <w:rsid w:val="00955F5F"/>
    <w:rsid w:val="009566E1"/>
    <w:rsid w:val="0096128A"/>
    <w:rsid w:val="00961E92"/>
    <w:rsid w:val="00964CB1"/>
    <w:rsid w:val="00966742"/>
    <w:rsid w:val="00966B7F"/>
    <w:rsid w:val="00966D56"/>
    <w:rsid w:val="009674DB"/>
    <w:rsid w:val="00971A8A"/>
    <w:rsid w:val="00971CAD"/>
    <w:rsid w:val="009722A4"/>
    <w:rsid w:val="00972903"/>
    <w:rsid w:val="009729A3"/>
    <w:rsid w:val="00974549"/>
    <w:rsid w:val="00975159"/>
    <w:rsid w:val="00975697"/>
    <w:rsid w:val="00975B85"/>
    <w:rsid w:val="0097679F"/>
    <w:rsid w:val="00976E77"/>
    <w:rsid w:val="0097740F"/>
    <w:rsid w:val="00981797"/>
    <w:rsid w:val="0098245F"/>
    <w:rsid w:val="0098258F"/>
    <w:rsid w:val="0098358E"/>
    <w:rsid w:val="00983CB2"/>
    <w:rsid w:val="009846BF"/>
    <w:rsid w:val="0098516F"/>
    <w:rsid w:val="00985916"/>
    <w:rsid w:val="00987453"/>
    <w:rsid w:val="00987DC0"/>
    <w:rsid w:val="009903D6"/>
    <w:rsid w:val="00990F6C"/>
    <w:rsid w:val="009910DF"/>
    <w:rsid w:val="00991159"/>
    <w:rsid w:val="00991FE7"/>
    <w:rsid w:val="00992471"/>
    <w:rsid w:val="00992681"/>
    <w:rsid w:val="00992694"/>
    <w:rsid w:val="009949C8"/>
    <w:rsid w:val="00995CDD"/>
    <w:rsid w:val="009967EB"/>
    <w:rsid w:val="0099752E"/>
    <w:rsid w:val="00997858"/>
    <w:rsid w:val="00997C26"/>
    <w:rsid w:val="009A0FFB"/>
    <w:rsid w:val="009A1580"/>
    <w:rsid w:val="009A1BEA"/>
    <w:rsid w:val="009A1F18"/>
    <w:rsid w:val="009A2A08"/>
    <w:rsid w:val="009A426E"/>
    <w:rsid w:val="009A5A3C"/>
    <w:rsid w:val="009A5E6B"/>
    <w:rsid w:val="009A6CCB"/>
    <w:rsid w:val="009A7878"/>
    <w:rsid w:val="009B04C0"/>
    <w:rsid w:val="009B1541"/>
    <w:rsid w:val="009B1A4D"/>
    <w:rsid w:val="009B2368"/>
    <w:rsid w:val="009B2B1E"/>
    <w:rsid w:val="009B3A46"/>
    <w:rsid w:val="009B3AE7"/>
    <w:rsid w:val="009B4C63"/>
    <w:rsid w:val="009B5F43"/>
    <w:rsid w:val="009B69C2"/>
    <w:rsid w:val="009B69EB"/>
    <w:rsid w:val="009B7E76"/>
    <w:rsid w:val="009B7E8E"/>
    <w:rsid w:val="009C0FCD"/>
    <w:rsid w:val="009C1684"/>
    <w:rsid w:val="009C1F66"/>
    <w:rsid w:val="009C1FEB"/>
    <w:rsid w:val="009C22D3"/>
    <w:rsid w:val="009C247F"/>
    <w:rsid w:val="009C3133"/>
    <w:rsid w:val="009C4073"/>
    <w:rsid w:val="009C4314"/>
    <w:rsid w:val="009C4DFA"/>
    <w:rsid w:val="009C514E"/>
    <w:rsid w:val="009C5324"/>
    <w:rsid w:val="009C5B8A"/>
    <w:rsid w:val="009C63E6"/>
    <w:rsid w:val="009C6476"/>
    <w:rsid w:val="009C73A8"/>
    <w:rsid w:val="009C7A07"/>
    <w:rsid w:val="009C7E01"/>
    <w:rsid w:val="009D0863"/>
    <w:rsid w:val="009D255E"/>
    <w:rsid w:val="009D29F7"/>
    <w:rsid w:val="009D5194"/>
    <w:rsid w:val="009D6023"/>
    <w:rsid w:val="009D7065"/>
    <w:rsid w:val="009D7A2D"/>
    <w:rsid w:val="009E0285"/>
    <w:rsid w:val="009E1AF7"/>
    <w:rsid w:val="009E1EF6"/>
    <w:rsid w:val="009E355D"/>
    <w:rsid w:val="009E3E35"/>
    <w:rsid w:val="009E3EEE"/>
    <w:rsid w:val="009E4132"/>
    <w:rsid w:val="009E4BDB"/>
    <w:rsid w:val="009E531C"/>
    <w:rsid w:val="009E55F2"/>
    <w:rsid w:val="009E55FC"/>
    <w:rsid w:val="009E5BA5"/>
    <w:rsid w:val="009E5BBD"/>
    <w:rsid w:val="009E7676"/>
    <w:rsid w:val="009F0582"/>
    <w:rsid w:val="009F0C38"/>
    <w:rsid w:val="009F12CA"/>
    <w:rsid w:val="009F151D"/>
    <w:rsid w:val="009F30BC"/>
    <w:rsid w:val="009F320C"/>
    <w:rsid w:val="009F4453"/>
    <w:rsid w:val="009F54AC"/>
    <w:rsid w:val="009F589C"/>
    <w:rsid w:val="009F5B82"/>
    <w:rsid w:val="009F768F"/>
    <w:rsid w:val="009F77E4"/>
    <w:rsid w:val="009F78D8"/>
    <w:rsid w:val="009F7E18"/>
    <w:rsid w:val="009F7E82"/>
    <w:rsid w:val="00A0068F"/>
    <w:rsid w:val="00A023FF"/>
    <w:rsid w:val="00A0265C"/>
    <w:rsid w:val="00A0431C"/>
    <w:rsid w:val="00A05159"/>
    <w:rsid w:val="00A05361"/>
    <w:rsid w:val="00A05C82"/>
    <w:rsid w:val="00A069E8"/>
    <w:rsid w:val="00A06F2B"/>
    <w:rsid w:val="00A07AA2"/>
    <w:rsid w:val="00A106FB"/>
    <w:rsid w:val="00A11AAC"/>
    <w:rsid w:val="00A12E34"/>
    <w:rsid w:val="00A13B22"/>
    <w:rsid w:val="00A13FAD"/>
    <w:rsid w:val="00A145DC"/>
    <w:rsid w:val="00A1565E"/>
    <w:rsid w:val="00A15B17"/>
    <w:rsid w:val="00A160A9"/>
    <w:rsid w:val="00A1641C"/>
    <w:rsid w:val="00A16FDE"/>
    <w:rsid w:val="00A209A3"/>
    <w:rsid w:val="00A213BF"/>
    <w:rsid w:val="00A22409"/>
    <w:rsid w:val="00A23DBF"/>
    <w:rsid w:val="00A25734"/>
    <w:rsid w:val="00A25C50"/>
    <w:rsid w:val="00A267C6"/>
    <w:rsid w:val="00A26C48"/>
    <w:rsid w:val="00A270C0"/>
    <w:rsid w:val="00A2710E"/>
    <w:rsid w:val="00A30955"/>
    <w:rsid w:val="00A30D52"/>
    <w:rsid w:val="00A31573"/>
    <w:rsid w:val="00A32E18"/>
    <w:rsid w:val="00A345DB"/>
    <w:rsid w:val="00A34C90"/>
    <w:rsid w:val="00A36870"/>
    <w:rsid w:val="00A36D50"/>
    <w:rsid w:val="00A37C9F"/>
    <w:rsid w:val="00A37D70"/>
    <w:rsid w:val="00A40F32"/>
    <w:rsid w:val="00A4122D"/>
    <w:rsid w:val="00A427DF"/>
    <w:rsid w:val="00A43E44"/>
    <w:rsid w:val="00A44419"/>
    <w:rsid w:val="00A44A0A"/>
    <w:rsid w:val="00A474C2"/>
    <w:rsid w:val="00A47806"/>
    <w:rsid w:val="00A50103"/>
    <w:rsid w:val="00A50EF1"/>
    <w:rsid w:val="00A529C3"/>
    <w:rsid w:val="00A535A2"/>
    <w:rsid w:val="00A5440E"/>
    <w:rsid w:val="00A5500E"/>
    <w:rsid w:val="00A55220"/>
    <w:rsid w:val="00A55262"/>
    <w:rsid w:val="00A55CA7"/>
    <w:rsid w:val="00A564B7"/>
    <w:rsid w:val="00A56A0D"/>
    <w:rsid w:val="00A578BA"/>
    <w:rsid w:val="00A62BF0"/>
    <w:rsid w:val="00A63563"/>
    <w:rsid w:val="00A63E94"/>
    <w:rsid w:val="00A64B1C"/>
    <w:rsid w:val="00A67307"/>
    <w:rsid w:val="00A7015A"/>
    <w:rsid w:val="00A70D81"/>
    <w:rsid w:val="00A71FBF"/>
    <w:rsid w:val="00A72372"/>
    <w:rsid w:val="00A72CA5"/>
    <w:rsid w:val="00A73DAC"/>
    <w:rsid w:val="00A7448A"/>
    <w:rsid w:val="00A75189"/>
    <w:rsid w:val="00A75F83"/>
    <w:rsid w:val="00A76844"/>
    <w:rsid w:val="00A76848"/>
    <w:rsid w:val="00A76BE1"/>
    <w:rsid w:val="00A77B4A"/>
    <w:rsid w:val="00A77F1A"/>
    <w:rsid w:val="00A8159A"/>
    <w:rsid w:val="00A82880"/>
    <w:rsid w:val="00A82BBE"/>
    <w:rsid w:val="00A82F1E"/>
    <w:rsid w:val="00A83E79"/>
    <w:rsid w:val="00A84166"/>
    <w:rsid w:val="00A84517"/>
    <w:rsid w:val="00A85270"/>
    <w:rsid w:val="00A854F2"/>
    <w:rsid w:val="00A85AB8"/>
    <w:rsid w:val="00A864D8"/>
    <w:rsid w:val="00A9084A"/>
    <w:rsid w:val="00A90A42"/>
    <w:rsid w:val="00A90E8F"/>
    <w:rsid w:val="00A92C3A"/>
    <w:rsid w:val="00A93857"/>
    <w:rsid w:val="00A93E55"/>
    <w:rsid w:val="00A94460"/>
    <w:rsid w:val="00A9578B"/>
    <w:rsid w:val="00A95C6E"/>
    <w:rsid w:val="00AA02A8"/>
    <w:rsid w:val="00AA2828"/>
    <w:rsid w:val="00AA288B"/>
    <w:rsid w:val="00AA3224"/>
    <w:rsid w:val="00AA34E3"/>
    <w:rsid w:val="00AA4AC8"/>
    <w:rsid w:val="00AA5798"/>
    <w:rsid w:val="00AA69E9"/>
    <w:rsid w:val="00AA7CFD"/>
    <w:rsid w:val="00AA7EEC"/>
    <w:rsid w:val="00AB19F5"/>
    <w:rsid w:val="00AB4A74"/>
    <w:rsid w:val="00AB62C5"/>
    <w:rsid w:val="00AB6AD8"/>
    <w:rsid w:val="00AB6E4E"/>
    <w:rsid w:val="00AC0C9C"/>
    <w:rsid w:val="00AC0D50"/>
    <w:rsid w:val="00AC1DE7"/>
    <w:rsid w:val="00AC4CA0"/>
    <w:rsid w:val="00AC5950"/>
    <w:rsid w:val="00AC6E16"/>
    <w:rsid w:val="00AC71F3"/>
    <w:rsid w:val="00AC7DA4"/>
    <w:rsid w:val="00AD0A22"/>
    <w:rsid w:val="00AD19FF"/>
    <w:rsid w:val="00AD2AA3"/>
    <w:rsid w:val="00AD2CE9"/>
    <w:rsid w:val="00AD32B4"/>
    <w:rsid w:val="00AD5B03"/>
    <w:rsid w:val="00AD6171"/>
    <w:rsid w:val="00AD74D4"/>
    <w:rsid w:val="00AD78D3"/>
    <w:rsid w:val="00AE0047"/>
    <w:rsid w:val="00AE17AF"/>
    <w:rsid w:val="00AE1FEA"/>
    <w:rsid w:val="00AE2FDB"/>
    <w:rsid w:val="00AE47BE"/>
    <w:rsid w:val="00AE5CFA"/>
    <w:rsid w:val="00AE60BC"/>
    <w:rsid w:val="00AE6CA0"/>
    <w:rsid w:val="00AE72B2"/>
    <w:rsid w:val="00AE78C6"/>
    <w:rsid w:val="00AE78F0"/>
    <w:rsid w:val="00AF09EC"/>
    <w:rsid w:val="00AF1D56"/>
    <w:rsid w:val="00AF20AD"/>
    <w:rsid w:val="00AF3725"/>
    <w:rsid w:val="00AF37E8"/>
    <w:rsid w:val="00AF39C1"/>
    <w:rsid w:val="00AF3BE7"/>
    <w:rsid w:val="00AF5253"/>
    <w:rsid w:val="00AF5692"/>
    <w:rsid w:val="00AF581B"/>
    <w:rsid w:val="00AF63A3"/>
    <w:rsid w:val="00AF6828"/>
    <w:rsid w:val="00B010BC"/>
    <w:rsid w:val="00B01106"/>
    <w:rsid w:val="00B015B0"/>
    <w:rsid w:val="00B01812"/>
    <w:rsid w:val="00B024BE"/>
    <w:rsid w:val="00B028EE"/>
    <w:rsid w:val="00B04934"/>
    <w:rsid w:val="00B0642E"/>
    <w:rsid w:val="00B07F1E"/>
    <w:rsid w:val="00B11C28"/>
    <w:rsid w:val="00B1264A"/>
    <w:rsid w:val="00B1331A"/>
    <w:rsid w:val="00B144BD"/>
    <w:rsid w:val="00B15D74"/>
    <w:rsid w:val="00B16098"/>
    <w:rsid w:val="00B164A6"/>
    <w:rsid w:val="00B166B2"/>
    <w:rsid w:val="00B1694A"/>
    <w:rsid w:val="00B20528"/>
    <w:rsid w:val="00B20DD4"/>
    <w:rsid w:val="00B20E3D"/>
    <w:rsid w:val="00B2155A"/>
    <w:rsid w:val="00B22B1D"/>
    <w:rsid w:val="00B23869"/>
    <w:rsid w:val="00B23D10"/>
    <w:rsid w:val="00B24E32"/>
    <w:rsid w:val="00B25883"/>
    <w:rsid w:val="00B25B6B"/>
    <w:rsid w:val="00B265BB"/>
    <w:rsid w:val="00B27A01"/>
    <w:rsid w:val="00B27E04"/>
    <w:rsid w:val="00B30BCA"/>
    <w:rsid w:val="00B310AD"/>
    <w:rsid w:val="00B3116E"/>
    <w:rsid w:val="00B337D5"/>
    <w:rsid w:val="00B33FB0"/>
    <w:rsid w:val="00B34197"/>
    <w:rsid w:val="00B34B81"/>
    <w:rsid w:val="00B352F6"/>
    <w:rsid w:val="00B356E5"/>
    <w:rsid w:val="00B360BC"/>
    <w:rsid w:val="00B36120"/>
    <w:rsid w:val="00B373E0"/>
    <w:rsid w:val="00B377FB"/>
    <w:rsid w:val="00B378BA"/>
    <w:rsid w:val="00B379AB"/>
    <w:rsid w:val="00B37ADD"/>
    <w:rsid w:val="00B37E3C"/>
    <w:rsid w:val="00B409EF"/>
    <w:rsid w:val="00B4121C"/>
    <w:rsid w:val="00B4145C"/>
    <w:rsid w:val="00B42D5D"/>
    <w:rsid w:val="00B432D7"/>
    <w:rsid w:val="00B4333D"/>
    <w:rsid w:val="00B4474E"/>
    <w:rsid w:val="00B4589F"/>
    <w:rsid w:val="00B472AE"/>
    <w:rsid w:val="00B473C0"/>
    <w:rsid w:val="00B50207"/>
    <w:rsid w:val="00B5125F"/>
    <w:rsid w:val="00B514BB"/>
    <w:rsid w:val="00B51B74"/>
    <w:rsid w:val="00B522AB"/>
    <w:rsid w:val="00B53809"/>
    <w:rsid w:val="00B53C13"/>
    <w:rsid w:val="00B54D27"/>
    <w:rsid w:val="00B5559C"/>
    <w:rsid w:val="00B55880"/>
    <w:rsid w:val="00B55D0B"/>
    <w:rsid w:val="00B563A8"/>
    <w:rsid w:val="00B6072F"/>
    <w:rsid w:val="00B61F0C"/>
    <w:rsid w:val="00B6236F"/>
    <w:rsid w:val="00B63777"/>
    <w:rsid w:val="00B63A3A"/>
    <w:rsid w:val="00B63DBE"/>
    <w:rsid w:val="00B64251"/>
    <w:rsid w:val="00B64257"/>
    <w:rsid w:val="00B66086"/>
    <w:rsid w:val="00B70B34"/>
    <w:rsid w:val="00B7312B"/>
    <w:rsid w:val="00B73D84"/>
    <w:rsid w:val="00B7452A"/>
    <w:rsid w:val="00B773E2"/>
    <w:rsid w:val="00B77B4E"/>
    <w:rsid w:val="00B77E40"/>
    <w:rsid w:val="00B811F5"/>
    <w:rsid w:val="00B81670"/>
    <w:rsid w:val="00B816B6"/>
    <w:rsid w:val="00B8225D"/>
    <w:rsid w:val="00B83A19"/>
    <w:rsid w:val="00B83B40"/>
    <w:rsid w:val="00B841A4"/>
    <w:rsid w:val="00B84553"/>
    <w:rsid w:val="00B8597C"/>
    <w:rsid w:val="00B866A2"/>
    <w:rsid w:val="00B90B3D"/>
    <w:rsid w:val="00B9172D"/>
    <w:rsid w:val="00B91A09"/>
    <w:rsid w:val="00B91D3B"/>
    <w:rsid w:val="00B92287"/>
    <w:rsid w:val="00B924B8"/>
    <w:rsid w:val="00B92AB2"/>
    <w:rsid w:val="00B93130"/>
    <w:rsid w:val="00B94A7F"/>
    <w:rsid w:val="00B979E7"/>
    <w:rsid w:val="00BA066A"/>
    <w:rsid w:val="00BA0B02"/>
    <w:rsid w:val="00BA0DB1"/>
    <w:rsid w:val="00BA19A6"/>
    <w:rsid w:val="00BA1F58"/>
    <w:rsid w:val="00BA23F7"/>
    <w:rsid w:val="00BA241A"/>
    <w:rsid w:val="00BA28D8"/>
    <w:rsid w:val="00BA39F9"/>
    <w:rsid w:val="00BA445C"/>
    <w:rsid w:val="00BA467E"/>
    <w:rsid w:val="00BA47CA"/>
    <w:rsid w:val="00BB1AF8"/>
    <w:rsid w:val="00BB324F"/>
    <w:rsid w:val="00BB3470"/>
    <w:rsid w:val="00BB4A59"/>
    <w:rsid w:val="00BB59C0"/>
    <w:rsid w:val="00BB5CCF"/>
    <w:rsid w:val="00BB5DBC"/>
    <w:rsid w:val="00BB6F08"/>
    <w:rsid w:val="00BB7344"/>
    <w:rsid w:val="00BB76E8"/>
    <w:rsid w:val="00BB7948"/>
    <w:rsid w:val="00BC0213"/>
    <w:rsid w:val="00BC0663"/>
    <w:rsid w:val="00BC0CDA"/>
    <w:rsid w:val="00BC15B5"/>
    <w:rsid w:val="00BC15EF"/>
    <w:rsid w:val="00BC1ED2"/>
    <w:rsid w:val="00BC3CF4"/>
    <w:rsid w:val="00BC3D27"/>
    <w:rsid w:val="00BC475C"/>
    <w:rsid w:val="00BC48B5"/>
    <w:rsid w:val="00BC4EEC"/>
    <w:rsid w:val="00BC5418"/>
    <w:rsid w:val="00BC58DD"/>
    <w:rsid w:val="00BC69BB"/>
    <w:rsid w:val="00BD0347"/>
    <w:rsid w:val="00BD07DC"/>
    <w:rsid w:val="00BD0A55"/>
    <w:rsid w:val="00BD169F"/>
    <w:rsid w:val="00BD16BB"/>
    <w:rsid w:val="00BD1B28"/>
    <w:rsid w:val="00BD1BCE"/>
    <w:rsid w:val="00BD4171"/>
    <w:rsid w:val="00BD4720"/>
    <w:rsid w:val="00BD4939"/>
    <w:rsid w:val="00BD54CE"/>
    <w:rsid w:val="00BD56B2"/>
    <w:rsid w:val="00BD59E9"/>
    <w:rsid w:val="00BD5A73"/>
    <w:rsid w:val="00BD6204"/>
    <w:rsid w:val="00BD6427"/>
    <w:rsid w:val="00BD764E"/>
    <w:rsid w:val="00BD76CD"/>
    <w:rsid w:val="00BE0970"/>
    <w:rsid w:val="00BE110B"/>
    <w:rsid w:val="00BE4D42"/>
    <w:rsid w:val="00BE5034"/>
    <w:rsid w:val="00BE534A"/>
    <w:rsid w:val="00BE585B"/>
    <w:rsid w:val="00BE5ECE"/>
    <w:rsid w:val="00BE623A"/>
    <w:rsid w:val="00BE651E"/>
    <w:rsid w:val="00BE72D3"/>
    <w:rsid w:val="00BE7BBB"/>
    <w:rsid w:val="00BF002F"/>
    <w:rsid w:val="00BF0909"/>
    <w:rsid w:val="00BF0B3E"/>
    <w:rsid w:val="00BF1BF1"/>
    <w:rsid w:val="00BF2C53"/>
    <w:rsid w:val="00BF302B"/>
    <w:rsid w:val="00BF315C"/>
    <w:rsid w:val="00BF457A"/>
    <w:rsid w:val="00BF699E"/>
    <w:rsid w:val="00BF783D"/>
    <w:rsid w:val="00BF796D"/>
    <w:rsid w:val="00BF7F69"/>
    <w:rsid w:val="00C001B9"/>
    <w:rsid w:val="00C00E19"/>
    <w:rsid w:val="00C0111F"/>
    <w:rsid w:val="00C01F4E"/>
    <w:rsid w:val="00C02398"/>
    <w:rsid w:val="00C043A6"/>
    <w:rsid w:val="00C043C1"/>
    <w:rsid w:val="00C04A53"/>
    <w:rsid w:val="00C04E80"/>
    <w:rsid w:val="00C061B4"/>
    <w:rsid w:val="00C0661F"/>
    <w:rsid w:val="00C073F1"/>
    <w:rsid w:val="00C076FE"/>
    <w:rsid w:val="00C11783"/>
    <w:rsid w:val="00C1209C"/>
    <w:rsid w:val="00C12BB6"/>
    <w:rsid w:val="00C13552"/>
    <w:rsid w:val="00C13C1B"/>
    <w:rsid w:val="00C13CCB"/>
    <w:rsid w:val="00C15B2E"/>
    <w:rsid w:val="00C15BE0"/>
    <w:rsid w:val="00C15D49"/>
    <w:rsid w:val="00C15FCE"/>
    <w:rsid w:val="00C16E9C"/>
    <w:rsid w:val="00C16F90"/>
    <w:rsid w:val="00C17516"/>
    <w:rsid w:val="00C20C18"/>
    <w:rsid w:val="00C22377"/>
    <w:rsid w:val="00C2321C"/>
    <w:rsid w:val="00C239B3"/>
    <w:rsid w:val="00C24861"/>
    <w:rsid w:val="00C2554A"/>
    <w:rsid w:val="00C268D3"/>
    <w:rsid w:val="00C26F6D"/>
    <w:rsid w:val="00C27543"/>
    <w:rsid w:val="00C304EC"/>
    <w:rsid w:val="00C31936"/>
    <w:rsid w:val="00C32AF6"/>
    <w:rsid w:val="00C33B0E"/>
    <w:rsid w:val="00C33D21"/>
    <w:rsid w:val="00C368BA"/>
    <w:rsid w:val="00C36CA5"/>
    <w:rsid w:val="00C401C1"/>
    <w:rsid w:val="00C406AA"/>
    <w:rsid w:val="00C4258F"/>
    <w:rsid w:val="00C430DE"/>
    <w:rsid w:val="00C437F1"/>
    <w:rsid w:val="00C452E5"/>
    <w:rsid w:val="00C45336"/>
    <w:rsid w:val="00C45B7E"/>
    <w:rsid w:val="00C4601D"/>
    <w:rsid w:val="00C46998"/>
    <w:rsid w:val="00C46F47"/>
    <w:rsid w:val="00C50EFF"/>
    <w:rsid w:val="00C5109B"/>
    <w:rsid w:val="00C51A52"/>
    <w:rsid w:val="00C51EFE"/>
    <w:rsid w:val="00C55686"/>
    <w:rsid w:val="00C56715"/>
    <w:rsid w:val="00C56D61"/>
    <w:rsid w:val="00C5777C"/>
    <w:rsid w:val="00C57E14"/>
    <w:rsid w:val="00C6043A"/>
    <w:rsid w:val="00C6045A"/>
    <w:rsid w:val="00C613B2"/>
    <w:rsid w:val="00C620F3"/>
    <w:rsid w:val="00C64F8A"/>
    <w:rsid w:val="00C66EA7"/>
    <w:rsid w:val="00C7092C"/>
    <w:rsid w:val="00C7099E"/>
    <w:rsid w:val="00C7161F"/>
    <w:rsid w:val="00C71D03"/>
    <w:rsid w:val="00C731B9"/>
    <w:rsid w:val="00C735A2"/>
    <w:rsid w:val="00C74860"/>
    <w:rsid w:val="00C74CD5"/>
    <w:rsid w:val="00C752E3"/>
    <w:rsid w:val="00C75B97"/>
    <w:rsid w:val="00C76458"/>
    <w:rsid w:val="00C81256"/>
    <w:rsid w:val="00C81FFF"/>
    <w:rsid w:val="00C83041"/>
    <w:rsid w:val="00C85557"/>
    <w:rsid w:val="00C85722"/>
    <w:rsid w:val="00C85788"/>
    <w:rsid w:val="00C865EC"/>
    <w:rsid w:val="00C90E5C"/>
    <w:rsid w:val="00C911FE"/>
    <w:rsid w:val="00C923AF"/>
    <w:rsid w:val="00C92CF1"/>
    <w:rsid w:val="00C9402F"/>
    <w:rsid w:val="00C9414A"/>
    <w:rsid w:val="00C94876"/>
    <w:rsid w:val="00C94AC3"/>
    <w:rsid w:val="00C96C37"/>
    <w:rsid w:val="00C976CA"/>
    <w:rsid w:val="00CA0DAB"/>
    <w:rsid w:val="00CA0F3E"/>
    <w:rsid w:val="00CA17D3"/>
    <w:rsid w:val="00CA19A3"/>
    <w:rsid w:val="00CA23DF"/>
    <w:rsid w:val="00CA47D8"/>
    <w:rsid w:val="00CA68D7"/>
    <w:rsid w:val="00CA72E9"/>
    <w:rsid w:val="00CB0389"/>
    <w:rsid w:val="00CB20C2"/>
    <w:rsid w:val="00CB24D2"/>
    <w:rsid w:val="00CB260B"/>
    <w:rsid w:val="00CB2D2A"/>
    <w:rsid w:val="00CB57C5"/>
    <w:rsid w:val="00CB599C"/>
    <w:rsid w:val="00CB5BAF"/>
    <w:rsid w:val="00CB5EA1"/>
    <w:rsid w:val="00CB6615"/>
    <w:rsid w:val="00CB67D9"/>
    <w:rsid w:val="00CB76D5"/>
    <w:rsid w:val="00CC02B0"/>
    <w:rsid w:val="00CC0A61"/>
    <w:rsid w:val="00CC18E0"/>
    <w:rsid w:val="00CC2252"/>
    <w:rsid w:val="00CC2655"/>
    <w:rsid w:val="00CC2AF4"/>
    <w:rsid w:val="00CC526A"/>
    <w:rsid w:val="00CC587B"/>
    <w:rsid w:val="00CC5CB6"/>
    <w:rsid w:val="00CC6E08"/>
    <w:rsid w:val="00CC71C9"/>
    <w:rsid w:val="00CC7A84"/>
    <w:rsid w:val="00CD11C2"/>
    <w:rsid w:val="00CD1FBF"/>
    <w:rsid w:val="00CD2081"/>
    <w:rsid w:val="00CD24BC"/>
    <w:rsid w:val="00CD2937"/>
    <w:rsid w:val="00CD2A73"/>
    <w:rsid w:val="00CD2CD5"/>
    <w:rsid w:val="00CD3541"/>
    <w:rsid w:val="00CD6020"/>
    <w:rsid w:val="00CD6444"/>
    <w:rsid w:val="00CD6B2A"/>
    <w:rsid w:val="00CD6F87"/>
    <w:rsid w:val="00CE083C"/>
    <w:rsid w:val="00CE0EB4"/>
    <w:rsid w:val="00CE198F"/>
    <w:rsid w:val="00CE2873"/>
    <w:rsid w:val="00CE28F7"/>
    <w:rsid w:val="00CE3979"/>
    <w:rsid w:val="00CE3A1A"/>
    <w:rsid w:val="00CE3CE9"/>
    <w:rsid w:val="00CE43D0"/>
    <w:rsid w:val="00CE5318"/>
    <w:rsid w:val="00CE722D"/>
    <w:rsid w:val="00CE7766"/>
    <w:rsid w:val="00CF0E28"/>
    <w:rsid w:val="00CF0F77"/>
    <w:rsid w:val="00CF11B1"/>
    <w:rsid w:val="00CF14DA"/>
    <w:rsid w:val="00CF191C"/>
    <w:rsid w:val="00CF1C28"/>
    <w:rsid w:val="00CF22A2"/>
    <w:rsid w:val="00CF2FEC"/>
    <w:rsid w:val="00CF303F"/>
    <w:rsid w:val="00CF40F0"/>
    <w:rsid w:val="00CF4B0D"/>
    <w:rsid w:val="00CF717D"/>
    <w:rsid w:val="00CF72A7"/>
    <w:rsid w:val="00CF7ED7"/>
    <w:rsid w:val="00D004D7"/>
    <w:rsid w:val="00D006A4"/>
    <w:rsid w:val="00D011F8"/>
    <w:rsid w:val="00D02913"/>
    <w:rsid w:val="00D0316D"/>
    <w:rsid w:val="00D03C93"/>
    <w:rsid w:val="00D03D0F"/>
    <w:rsid w:val="00D057EF"/>
    <w:rsid w:val="00D05921"/>
    <w:rsid w:val="00D06488"/>
    <w:rsid w:val="00D06EE2"/>
    <w:rsid w:val="00D07FC8"/>
    <w:rsid w:val="00D07FD7"/>
    <w:rsid w:val="00D10A28"/>
    <w:rsid w:val="00D10AF1"/>
    <w:rsid w:val="00D127FC"/>
    <w:rsid w:val="00D13441"/>
    <w:rsid w:val="00D13A23"/>
    <w:rsid w:val="00D13A79"/>
    <w:rsid w:val="00D13C45"/>
    <w:rsid w:val="00D13CB5"/>
    <w:rsid w:val="00D14AE7"/>
    <w:rsid w:val="00D14ECC"/>
    <w:rsid w:val="00D154F9"/>
    <w:rsid w:val="00D156CB"/>
    <w:rsid w:val="00D16FB3"/>
    <w:rsid w:val="00D17C40"/>
    <w:rsid w:val="00D205E8"/>
    <w:rsid w:val="00D2080B"/>
    <w:rsid w:val="00D2167E"/>
    <w:rsid w:val="00D21A3B"/>
    <w:rsid w:val="00D22437"/>
    <w:rsid w:val="00D22F85"/>
    <w:rsid w:val="00D23CB0"/>
    <w:rsid w:val="00D3126C"/>
    <w:rsid w:val="00D3238E"/>
    <w:rsid w:val="00D33452"/>
    <w:rsid w:val="00D337E6"/>
    <w:rsid w:val="00D3439A"/>
    <w:rsid w:val="00D348D6"/>
    <w:rsid w:val="00D34E75"/>
    <w:rsid w:val="00D35D3E"/>
    <w:rsid w:val="00D35E83"/>
    <w:rsid w:val="00D3750A"/>
    <w:rsid w:val="00D3772A"/>
    <w:rsid w:val="00D40D51"/>
    <w:rsid w:val="00D42E09"/>
    <w:rsid w:val="00D43B8C"/>
    <w:rsid w:val="00D453A4"/>
    <w:rsid w:val="00D455E0"/>
    <w:rsid w:val="00D470FE"/>
    <w:rsid w:val="00D478B3"/>
    <w:rsid w:val="00D5027E"/>
    <w:rsid w:val="00D51203"/>
    <w:rsid w:val="00D51B5B"/>
    <w:rsid w:val="00D52859"/>
    <w:rsid w:val="00D52864"/>
    <w:rsid w:val="00D52C4B"/>
    <w:rsid w:val="00D54251"/>
    <w:rsid w:val="00D54385"/>
    <w:rsid w:val="00D557C2"/>
    <w:rsid w:val="00D55CC9"/>
    <w:rsid w:val="00D55DA9"/>
    <w:rsid w:val="00D5619B"/>
    <w:rsid w:val="00D567F0"/>
    <w:rsid w:val="00D578FA"/>
    <w:rsid w:val="00D62CC8"/>
    <w:rsid w:val="00D62DA8"/>
    <w:rsid w:val="00D63D0B"/>
    <w:rsid w:val="00D6443A"/>
    <w:rsid w:val="00D65129"/>
    <w:rsid w:val="00D656F6"/>
    <w:rsid w:val="00D6572B"/>
    <w:rsid w:val="00D65BCB"/>
    <w:rsid w:val="00D65F09"/>
    <w:rsid w:val="00D6632F"/>
    <w:rsid w:val="00D66431"/>
    <w:rsid w:val="00D66612"/>
    <w:rsid w:val="00D709B5"/>
    <w:rsid w:val="00D71168"/>
    <w:rsid w:val="00D72319"/>
    <w:rsid w:val="00D72D15"/>
    <w:rsid w:val="00D72D25"/>
    <w:rsid w:val="00D74071"/>
    <w:rsid w:val="00D7434F"/>
    <w:rsid w:val="00D753F2"/>
    <w:rsid w:val="00D76E51"/>
    <w:rsid w:val="00D771AC"/>
    <w:rsid w:val="00D775AF"/>
    <w:rsid w:val="00D775B3"/>
    <w:rsid w:val="00D808AC"/>
    <w:rsid w:val="00D81595"/>
    <w:rsid w:val="00D8171F"/>
    <w:rsid w:val="00D8237B"/>
    <w:rsid w:val="00D82FEC"/>
    <w:rsid w:val="00D83769"/>
    <w:rsid w:val="00D83EFC"/>
    <w:rsid w:val="00D84C8C"/>
    <w:rsid w:val="00D85317"/>
    <w:rsid w:val="00D8540E"/>
    <w:rsid w:val="00D85CAE"/>
    <w:rsid w:val="00D86322"/>
    <w:rsid w:val="00D90622"/>
    <w:rsid w:val="00D90627"/>
    <w:rsid w:val="00D90843"/>
    <w:rsid w:val="00D9091A"/>
    <w:rsid w:val="00D91117"/>
    <w:rsid w:val="00D91579"/>
    <w:rsid w:val="00D94A64"/>
    <w:rsid w:val="00D94BCC"/>
    <w:rsid w:val="00D94E7F"/>
    <w:rsid w:val="00D9629A"/>
    <w:rsid w:val="00D9654F"/>
    <w:rsid w:val="00D977D7"/>
    <w:rsid w:val="00DA018B"/>
    <w:rsid w:val="00DA1073"/>
    <w:rsid w:val="00DA1DE7"/>
    <w:rsid w:val="00DA1ED2"/>
    <w:rsid w:val="00DA1F70"/>
    <w:rsid w:val="00DA3A22"/>
    <w:rsid w:val="00DA4CD8"/>
    <w:rsid w:val="00DA5EB5"/>
    <w:rsid w:val="00DA73DD"/>
    <w:rsid w:val="00DA7655"/>
    <w:rsid w:val="00DB12BF"/>
    <w:rsid w:val="00DB23E1"/>
    <w:rsid w:val="00DB2F89"/>
    <w:rsid w:val="00DB481E"/>
    <w:rsid w:val="00DB5015"/>
    <w:rsid w:val="00DB6836"/>
    <w:rsid w:val="00DC0285"/>
    <w:rsid w:val="00DC0A1A"/>
    <w:rsid w:val="00DC20B7"/>
    <w:rsid w:val="00DC2823"/>
    <w:rsid w:val="00DC3AC8"/>
    <w:rsid w:val="00DC3D5C"/>
    <w:rsid w:val="00DC70DE"/>
    <w:rsid w:val="00DC7690"/>
    <w:rsid w:val="00DD0393"/>
    <w:rsid w:val="00DD0FBA"/>
    <w:rsid w:val="00DD12D8"/>
    <w:rsid w:val="00DD19CB"/>
    <w:rsid w:val="00DD3042"/>
    <w:rsid w:val="00DD4D9B"/>
    <w:rsid w:val="00DD7B00"/>
    <w:rsid w:val="00DE0C1C"/>
    <w:rsid w:val="00DE0CDE"/>
    <w:rsid w:val="00DE11E1"/>
    <w:rsid w:val="00DE2C7F"/>
    <w:rsid w:val="00DE2FF6"/>
    <w:rsid w:val="00DE3660"/>
    <w:rsid w:val="00DE4273"/>
    <w:rsid w:val="00DE4D16"/>
    <w:rsid w:val="00DE6B1B"/>
    <w:rsid w:val="00DE7259"/>
    <w:rsid w:val="00DF009E"/>
    <w:rsid w:val="00DF066C"/>
    <w:rsid w:val="00DF165B"/>
    <w:rsid w:val="00DF19C2"/>
    <w:rsid w:val="00DF1DDE"/>
    <w:rsid w:val="00DF27B9"/>
    <w:rsid w:val="00DF2BD1"/>
    <w:rsid w:val="00DF3C80"/>
    <w:rsid w:val="00DF3EA4"/>
    <w:rsid w:val="00DF4E10"/>
    <w:rsid w:val="00DF5152"/>
    <w:rsid w:val="00DF611C"/>
    <w:rsid w:val="00DF6414"/>
    <w:rsid w:val="00DF69FA"/>
    <w:rsid w:val="00DF6CF8"/>
    <w:rsid w:val="00DF6F64"/>
    <w:rsid w:val="00DF7B92"/>
    <w:rsid w:val="00E00572"/>
    <w:rsid w:val="00E00820"/>
    <w:rsid w:val="00E01C28"/>
    <w:rsid w:val="00E02364"/>
    <w:rsid w:val="00E0371A"/>
    <w:rsid w:val="00E0389E"/>
    <w:rsid w:val="00E03B75"/>
    <w:rsid w:val="00E03E94"/>
    <w:rsid w:val="00E06134"/>
    <w:rsid w:val="00E074A4"/>
    <w:rsid w:val="00E0774B"/>
    <w:rsid w:val="00E102E5"/>
    <w:rsid w:val="00E103A4"/>
    <w:rsid w:val="00E1123F"/>
    <w:rsid w:val="00E11EA3"/>
    <w:rsid w:val="00E13222"/>
    <w:rsid w:val="00E13764"/>
    <w:rsid w:val="00E138A6"/>
    <w:rsid w:val="00E145D0"/>
    <w:rsid w:val="00E149CF"/>
    <w:rsid w:val="00E15286"/>
    <w:rsid w:val="00E17FF5"/>
    <w:rsid w:val="00E20C40"/>
    <w:rsid w:val="00E2166C"/>
    <w:rsid w:val="00E21BF9"/>
    <w:rsid w:val="00E21CB7"/>
    <w:rsid w:val="00E220B0"/>
    <w:rsid w:val="00E24D82"/>
    <w:rsid w:val="00E26CA9"/>
    <w:rsid w:val="00E31EED"/>
    <w:rsid w:val="00E32D0E"/>
    <w:rsid w:val="00E32E90"/>
    <w:rsid w:val="00E34283"/>
    <w:rsid w:val="00E3436F"/>
    <w:rsid w:val="00E34F54"/>
    <w:rsid w:val="00E35089"/>
    <w:rsid w:val="00E370CE"/>
    <w:rsid w:val="00E372A6"/>
    <w:rsid w:val="00E411A3"/>
    <w:rsid w:val="00E41323"/>
    <w:rsid w:val="00E41B8F"/>
    <w:rsid w:val="00E41BA8"/>
    <w:rsid w:val="00E42A4E"/>
    <w:rsid w:val="00E43D06"/>
    <w:rsid w:val="00E45099"/>
    <w:rsid w:val="00E45246"/>
    <w:rsid w:val="00E45902"/>
    <w:rsid w:val="00E476A2"/>
    <w:rsid w:val="00E5101F"/>
    <w:rsid w:val="00E52237"/>
    <w:rsid w:val="00E52FAB"/>
    <w:rsid w:val="00E5378C"/>
    <w:rsid w:val="00E5489E"/>
    <w:rsid w:val="00E55402"/>
    <w:rsid w:val="00E55E1D"/>
    <w:rsid w:val="00E55E61"/>
    <w:rsid w:val="00E56AE7"/>
    <w:rsid w:val="00E57403"/>
    <w:rsid w:val="00E57678"/>
    <w:rsid w:val="00E60162"/>
    <w:rsid w:val="00E60443"/>
    <w:rsid w:val="00E6149C"/>
    <w:rsid w:val="00E61557"/>
    <w:rsid w:val="00E61D6E"/>
    <w:rsid w:val="00E61DE2"/>
    <w:rsid w:val="00E6425C"/>
    <w:rsid w:val="00E64BD6"/>
    <w:rsid w:val="00E657E6"/>
    <w:rsid w:val="00E65ABE"/>
    <w:rsid w:val="00E678B6"/>
    <w:rsid w:val="00E67A73"/>
    <w:rsid w:val="00E71D79"/>
    <w:rsid w:val="00E7475E"/>
    <w:rsid w:val="00E750B1"/>
    <w:rsid w:val="00E75805"/>
    <w:rsid w:val="00E77572"/>
    <w:rsid w:val="00E7780F"/>
    <w:rsid w:val="00E778DC"/>
    <w:rsid w:val="00E800DF"/>
    <w:rsid w:val="00E80C67"/>
    <w:rsid w:val="00E814EA"/>
    <w:rsid w:val="00E82A3E"/>
    <w:rsid w:val="00E82A42"/>
    <w:rsid w:val="00E83A1A"/>
    <w:rsid w:val="00E83A4B"/>
    <w:rsid w:val="00E83D76"/>
    <w:rsid w:val="00E848B8"/>
    <w:rsid w:val="00E85548"/>
    <w:rsid w:val="00E858A8"/>
    <w:rsid w:val="00E85DEE"/>
    <w:rsid w:val="00E86500"/>
    <w:rsid w:val="00E90695"/>
    <w:rsid w:val="00E90F11"/>
    <w:rsid w:val="00E91898"/>
    <w:rsid w:val="00E91D10"/>
    <w:rsid w:val="00E91F96"/>
    <w:rsid w:val="00E932F5"/>
    <w:rsid w:val="00E93CFB"/>
    <w:rsid w:val="00E9466A"/>
    <w:rsid w:val="00E94E01"/>
    <w:rsid w:val="00E952ED"/>
    <w:rsid w:val="00E95AEA"/>
    <w:rsid w:val="00E96BC6"/>
    <w:rsid w:val="00E978AD"/>
    <w:rsid w:val="00EA014B"/>
    <w:rsid w:val="00EA05FF"/>
    <w:rsid w:val="00EA06C0"/>
    <w:rsid w:val="00EA1EC8"/>
    <w:rsid w:val="00EA21E0"/>
    <w:rsid w:val="00EA290E"/>
    <w:rsid w:val="00EA33E1"/>
    <w:rsid w:val="00EA56EC"/>
    <w:rsid w:val="00EA6513"/>
    <w:rsid w:val="00EA6BC6"/>
    <w:rsid w:val="00EA7D29"/>
    <w:rsid w:val="00EA7E26"/>
    <w:rsid w:val="00EB00B9"/>
    <w:rsid w:val="00EB03E2"/>
    <w:rsid w:val="00EB0601"/>
    <w:rsid w:val="00EB0719"/>
    <w:rsid w:val="00EB07B3"/>
    <w:rsid w:val="00EB2C79"/>
    <w:rsid w:val="00EB333E"/>
    <w:rsid w:val="00EB511E"/>
    <w:rsid w:val="00EB62CB"/>
    <w:rsid w:val="00EB6E3D"/>
    <w:rsid w:val="00EB7035"/>
    <w:rsid w:val="00EB75CD"/>
    <w:rsid w:val="00EB7663"/>
    <w:rsid w:val="00EC001C"/>
    <w:rsid w:val="00EC0EA2"/>
    <w:rsid w:val="00EC1302"/>
    <w:rsid w:val="00EC138B"/>
    <w:rsid w:val="00EC176A"/>
    <w:rsid w:val="00EC1E29"/>
    <w:rsid w:val="00EC39E6"/>
    <w:rsid w:val="00EC5536"/>
    <w:rsid w:val="00EC6516"/>
    <w:rsid w:val="00ED0E25"/>
    <w:rsid w:val="00ED106F"/>
    <w:rsid w:val="00ED1217"/>
    <w:rsid w:val="00ED1BEB"/>
    <w:rsid w:val="00ED2FDA"/>
    <w:rsid w:val="00ED3204"/>
    <w:rsid w:val="00ED5112"/>
    <w:rsid w:val="00ED6938"/>
    <w:rsid w:val="00ED741B"/>
    <w:rsid w:val="00ED7884"/>
    <w:rsid w:val="00EE0AD2"/>
    <w:rsid w:val="00EE0C47"/>
    <w:rsid w:val="00EE26F0"/>
    <w:rsid w:val="00EE2E26"/>
    <w:rsid w:val="00EE3A9D"/>
    <w:rsid w:val="00EE3D89"/>
    <w:rsid w:val="00EE4A59"/>
    <w:rsid w:val="00EE5EC4"/>
    <w:rsid w:val="00EE6901"/>
    <w:rsid w:val="00EE6C9C"/>
    <w:rsid w:val="00EE765A"/>
    <w:rsid w:val="00EF06EF"/>
    <w:rsid w:val="00EF0869"/>
    <w:rsid w:val="00EF1664"/>
    <w:rsid w:val="00EF255B"/>
    <w:rsid w:val="00EF2BC5"/>
    <w:rsid w:val="00EF472C"/>
    <w:rsid w:val="00EF5508"/>
    <w:rsid w:val="00EF5968"/>
    <w:rsid w:val="00EF5C69"/>
    <w:rsid w:val="00EF5F49"/>
    <w:rsid w:val="00EF666C"/>
    <w:rsid w:val="00EF6A47"/>
    <w:rsid w:val="00EF6FD8"/>
    <w:rsid w:val="00F01029"/>
    <w:rsid w:val="00F01299"/>
    <w:rsid w:val="00F033FD"/>
    <w:rsid w:val="00F03B3B"/>
    <w:rsid w:val="00F040B3"/>
    <w:rsid w:val="00F04A91"/>
    <w:rsid w:val="00F053C4"/>
    <w:rsid w:val="00F05FEB"/>
    <w:rsid w:val="00F06053"/>
    <w:rsid w:val="00F071E5"/>
    <w:rsid w:val="00F10BB4"/>
    <w:rsid w:val="00F11231"/>
    <w:rsid w:val="00F11583"/>
    <w:rsid w:val="00F11C3E"/>
    <w:rsid w:val="00F1242A"/>
    <w:rsid w:val="00F12DD4"/>
    <w:rsid w:val="00F141B2"/>
    <w:rsid w:val="00F1423B"/>
    <w:rsid w:val="00F1455C"/>
    <w:rsid w:val="00F148C9"/>
    <w:rsid w:val="00F15F08"/>
    <w:rsid w:val="00F15FF0"/>
    <w:rsid w:val="00F178C3"/>
    <w:rsid w:val="00F20AB5"/>
    <w:rsid w:val="00F20E3D"/>
    <w:rsid w:val="00F2105A"/>
    <w:rsid w:val="00F21D71"/>
    <w:rsid w:val="00F23566"/>
    <w:rsid w:val="00F24E73"/>
    <w:rsid w:val="00F25DCF"/>
    <w:rsid w:val="00F26E67"/>
    <w:rsid w:val="00F27FA7"/>
    <w:rsid w:val="00F3062A"/>
    <w:rsid w:val="00F33288"/>
    <w:rsid w:val="00F33884"/>
    <w:rsid w:val="00F34784"/>
    <w:rsid w:val="00F35193"/>
    <w:rsid w:val="00F3563D"/>
    <w:rsid w:val="00F36215"/>
    <w:rsid w:val="00F364CB"/>
    <w:rsid w:val="00F368D5"/>
    <w:rsid w:val="00F37C61"/>
    <w:rsid w:val="00F40121"/>
    <w:rsid w:val="00F40910"/>
    <w:rsid w:val="00F41328"/>
    <w:rsid w:val="00F42831"/>
    <w:rsid w:val="00F4348A"/>
    <w:rsid w:val="00F43ECF"/>
    <w:rsid w:val="00F44408"/>
    <w:rsid w:val="00F447FF"/>
    <w:rsid w:val="00F46383"/>
    <w:rsid w:val="00F46791"/>
    <w:rsid w:val="00F46C73"/>
    <w:rsid w:val="00F50752"/>
    <w:rsid w:val="00F508C0"/>
    <w:rsid w:val="00F50A8C"/>
    <w:rsid w:val="00F51714"/>
    <w:rsid w:val="00F52648"/>
    <w:rsid w:val="00F53D39"/>
    <w:rsid w:val="00F54468"/>
    <w:rsid w:val="00F5541B"/>
    <w:rsid w:val="00F55D4E"/>
    <w:rsid w:val="00F5667A"/>
    <w:rsid w:val="00F56901"/>
    <w:rsid w:val="00F570DE"/>
    <w:rsid w:val="00F571F7"/>
    <w:rsid w:val="00F60634"/>
    <w:rsid w:val="00F6193B"/>
    <w:rsid w:val="00F61CEB"/>
    <w:rsid w:val="00F6264E"/>
    <w:rsid w:val="00F6310B"/>
    <w:rsid w:val="00F63776"/>
    <w:rsid w:val="00F63932"/>
    <w:rsid w:val="00F64A3F"/>
    <w:rsid w:val="00F65404"/>
    <w:rsid w:val="00F65736"/>
    <w:rsid w:val="00F6684A"/>
    <w:rsid w:val="00F66B45"/>
    <w:rsid w:val="00F70313"/>
    <w:rsid w:val="00F703C9"/>
    <w:rsid w:val="00F70D8B"/>
    <w:rsid w:val="00F7184F"/>
    <w:rsid w:val="00F724BA"/>
    <w:rsid w:val="00F740CF"/>
    <w:rsid w:val="00F75996"/>
    <w:rsid w:val="00F75B61"/>
    <w:rsid w:val="00F7624F"/>
    <w:rsid w:val="00F76A4F"/>
    <w:rsid w:val="00F77C49"/>
    <w:rsid w:val="00F80343"/>
    <w:rsid w:val="00F805A0"/>
    <w:rsid w:val="00F806EF"/>
    <w:rsid w:val="00F8264D"/>
    <w:rsid w:val="00F82886"/>
    <w:rsid w:val="00F84AC4"/>
    <w:rsid w:val="00F85A77"/>
    <w:rsid w:val="00F85B31"/>
    <w:rsid w:val="00F863AF"/>
    <w:rsid w:val="00F864EF"/>
    <w:rsid w:val="00F86F11"/>
    <w:rsid w:val="00F906A7"/>
    <w:rsid w:val="00F90D02"/>
    <w:rsid w:val="00F92094"/>
    <w:rsid w:val="00F923AD"/>
    <w:rsid w:val="00F936A5"/>
    <w:rsid w:val="00F93879"/>
    <w:rsid w:val="00F93A06"/>
    <w:rsid w:val="00F945DD"/>
    <w:rsid w:val="00F96536"/>
    <w:rsid w:val="00F972C6"/>
    <w:rsid w:val="00F975D1"/>
    <w:rsid w:val="00F97A76"/>
    <w:rsid w:val="00F97C87"/>
    <w:rsid w:val="00FA2A56"/>
    <w:rsid w:val="00FA3CAF"/>
    <w:rsid w:val="00FA407B"/>
    <w:rsid w:val="00FA417B"/>
    <w:rsid w:val="00FA41EE"/>
    <w:rsid w:val="00FA4F8C"/>
    <w:rsid w:val="00FA5868"/>
    <w:rsid w:val="00FA5BED"/>
    <w:rsid w:val="00FA5E38"/>
    <w:rsid w:val="00FA64F4"/>
    <w:rsid w:val="00FA69B2"/>
    <w:rsid w:val="00FB2C18"/>
    <w:rsid w:val="00FB34AE"/>
    <w:rsid w:val="00FB361A"/>
    <w:rsid w:val="00FB46AF"/>
    <w:rsid w:val="00FB72E7"/>
    <w:rsid w:val="00FC1FCB"/>
    <w:rsid w:val="00FC21AC"/>
    <w:rsid w:val="00FC4175"/>
    <w:rsid w:val="00FC4579"/>
    <w:rsid w:val="00FC48B6"/>
    <w:rsid w:val="00FC49D1"/>
    <w:rsid w:val="00FC4D97"/>
    <w:rsid w:val="00FC5E31"/>
    <w:rsid w:val="00FC6770"/>
    <w:rsid w:val="00FC6D2D"/>
    <w:rsid w:val="00FD0366"/>
    <w:rsid w:val="00FD0719"/>
    <w:rsid w:val="00FD0D02"/>
    <w:rsid w:val="00FD3565"/>
    <w:rsid w:val="00FD3D2B"/>
    <w:rsid w:val="00FD428C"/>
    <w:rsid w:val="00FD45F8"/>
    <w:rsid w:val="00FD5C46"/>
    <w:rsid w:val="00FD5CF6"/>
    <w:rsid w:val="00FD6250"/>
    <w:rsid w:val="00FE1AA7"/>
    <w:rsid w:val="00FE2D11"/>
    <w:rsid w:val="00FE3917"/>
    <w:rsid w:val="00FE3D41"/>
    <w:rsid w:val="00FE4658"/>
    <w:rsid w:val="00FE48FC"/>
    <w:rsid w:val="00FE50BD"/>
    <w:rsid w:val="00FE7F61"/>
    <w:rsid w:val="00FF062C"/>
    <w:rsid w:val="00FF0FF1"/>
    <w:rsid w:val="00FF2077"/>
    <w:rsid w:val="00FF2522"/>
    <w:rsid w:val="00FF2EA1"/>
    <w:rsid w:val="00FF2ED8"/>
    <w:rsid w:val="00FF32BE"/>
    <w:rsid w:val="00FF3A3B"/>
    <w:rsid w:val="00FF44FD"/>
    <w:rsid w:val="00FF48EB"/>
    <w:rsid w:val="00FF5E73"/>
    <w:rsid w:val="00FF67E4"/>
    <w:rsid w:val="00FF6AA1"/>
    <w:rsid w:val="00FF6B2F"/>
    <w:rsid w:val="00FF7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3900F"/>
  <w15:chartTrackingRefBased/>
  <w15:docId w15:val="{143D066D-EE2F-41A0-BE9D-B8BFC861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FC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029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16A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D787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83B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755"/>
    <w:rPr>
      <w:color w:val="0563C1" w:themeColor="hyperlink"/>
      <w:u w:val="single"/>
    </w:rPr>
  </w:style>
  <w:style w:type="character" w:styleId="UnresolvedMention">
    <w:name w:val="Unresolved Mention"/>
    <w:basedOn w:val="DefaultParagraphFont"/>
    <w:uiPriority w:val="99"/>
    <w:semiHidden/>
    <w:unhideWhenUsed/>
    <w:rsid w:val="004A0755"/>
    <w:rPr>
      <w:color w:val="605E5C"/>
      <w:shd w:val="clear" w:color="auto" w:fill="E1DFDD"/>
    </w:rPr>
  </w:style>
  <w:style w:type="character" w:customStyle="1" w:styleId="Heading1Char">
    <w:name w:val="Heading 1 Char"/>
    <w:basedOn w:val="DefaultParagraphFont"/>
    <w:link w:val="Heading1"/>
    <w:uiPriority w:val="9"/>
    <w:rsid w:val="00D02913"/>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6E3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095"/>
    <w:rPr>
      <w:rFonts w:ascii="Segoe UI" w:hAnsi="Segoe UI" w:cs="Segoe UI"/>
      <w:sz w:val="18"/>
      <w:szCs w:val="18"/>
    </w:rPr>
  </w:style>
  <w:style w:type="character" w:styleId="CommentReference">
    <w:name w:val="annotation reference"/>
    <w:basedOn w:val="DefaultParagraphFont"/>
    <w:uiPriority w:val="99"/>
    <w:semiHidden/>
    <w:unhideWhenUsed/>
    <w:rsid w:val="006E3095"/>
    <w:rPr>
      <w:sz w:val="16"/>
      <w:szCs w:val="16"/>
    </w:rPr>
  </w:style>
  <w:style w:type="paragraph" w:styleId="CommentText">
    <w:name w:val="annotation text"/>
    <w:basedOn w:val="Normal"/>
    <w:link w:val="CommentTextChar"/>
    <w:uiPriority w:val="99"/>
    <w:semiHidden/>
    <w:unhideWhenUsed/>
    <w:rsid w:val="006E3095"/>
    <w:rPr>
      <w:sz w:val="20"/>
      <w:szCs w:val="20"/>
    </w:rPr>
  </w:style>
  <w:style w:type="character" w:customStyle="1" w:styleId="CommentTextChar">
    <w:name w:val="Comment Text Char"/>
    <w:basedOn w:val="DefaultParagraphFont"/>
    <w:link w:val="CommentText"/>
    <w:uiPriority w:val="99"/>
    <w:semiHidden/>
    <w:rsid w:val="006E3095"/>
    <w:rPr>
      <w:sz w:val="20"/>
      <w:szCs w:val="20"/>
    </w:rPr>
  </w:style>
  <w:style w:type="paragraph" w:styleId="CommentSubject">
    <w:name w:val="annotation subject"/>
    <w:basedOn w:val="CommentText"/>
    <w:next w:val="CommentText"/>
    <w:link w:val="CommentSubjectChar"/>
    <w:uiPriority w:val="99"/>
    <w:semiHidden/>
    <w:unhideWhenUsed/>
    <w:rsid w:val="006E3095"/>
    <w:rPr>
      <w:b/>
      <w:bCs/>
    </w:rPr>
  </w:style>
  <w:style w:type="character" w:customStyle="1" w:styleId="CommentSubjectChar">
    <w:name w:val="Comment Subject Char"/>
    <w:basedOn w:val="CommentTextChar"/>
    <w:link w:val="CommentSubject"/>
    <w:uiPriority w:val="99"/>
    <w:semiHidden/>
    <w:rsid w:val="006E3095"/>
    <w:rPr>
      <w:b/>
      <w:bCs/>
      <w:sz w:val="20"/>
      <w:szCs w:val="20"/>
    </w:rPr>
  </w:style>
  <w:style w:type="paragraph" w:styleId="TOCHeading">
    <w:name w:val="TOC Heading"/>
    <w:basedOn w:val="Heading1"/>
    <w:next w:val="Normal"/>
    <w:uiPriority w:val="39"/>
    <w:unhideWhenUsed/>
    <w:qFormat/>
    <w:rsid w:val="00F63776"/>
    <w:pPr>
      <w:outlineLvl w:val="9"/>
    </w:pPr>
    <w:rPr>
      <w:lang w:val="en-US"/>
    </w:rPr>
  </w:style>
  <w:style w:type="paragraph" w:styleId="TOC1">
    <w:name w:val="toc 1"/>
    <w:basedOn w:val="Normal"/>
    <w:next w:val="Normal"/>
    <w:autoRedefine/>
    <w:uiPriority w:val="39"/>
    <w:unhideWhenUsed/>
    <w:rsid w:val="00D83EFC"/>
    <w:pPr>
      <w:tabs>
        <w:tab w:val="right" w:leader="dot" w:pos="9016"/>
      </w:tabs>
      <w:spacing w:after="100"/>
    </w:pPr>
    <w:rPr>
      <w:rFonts w:asciiTheme="minorHAnsi" w:hAnsiTheme="minorHAnsi" w:cstheme="minorHAnsi"/>
      <w:b/>
      <w:bCs/>
      <w:noProof/>
    </w:rPr>
  </w:style>
  <w:style w:type="character" w:customStyle="1" w:styleId="Heading3Char">
    <w:name w:val="Heading 3 Char"/>
    <w:basedOn w:val="DefaultParagraphFont"/>
    <w:link w:val="Heading3"/>
    <w:uiPriority w:val="9"/>
    <w:rsid w:val="000D7876"/>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61CEB"/>
    <w:pPr>
      <w:tabs>
        <w:tab w:val="center" w:pos="4513"/>
        <w:tab w:val="right" w:pos="9026"/>
      </w:tabs>
    </w:pPr>
  </w:style>
  <w:style w:type="character" w:customStyle="1" w:styleId="HeaderChar">
    <w:name w:val="Header Char"/>
    <w:basedOn w:val="DefaultParagraphFont"/>
    <w:link w:val="Header"/>
    <w:uiPriority w:val="99"/>
    <w:rsid w:val="00F61CEB"/>
  </w:style>
  <w:style w:type="paragraph" w:styleId="Footer">
    <w:name w:val="footer"/>
    <w:basedOn w:val="Normal"/>
    <w:link w:val="FooterChar"/>
    <w:uiPriority w:val="99"/>
    <w:unhideWhenUsed/>
    <w:rsid w:val="00F61CEB"/>
    <w:pPr>
      <w:tabs>
        <w:tab w:val="center" w:pos="4513"/>
        <w:tab w:val="right" w:pos="9026"/>
      </w:tabs>
    </w:pPr>
  </w:style>
  <w:style w:type="character" w:customStyle="1" w:styleId="FooterChar">
    <w:name w:val="Footer Char"/>
    <w:basedOn w:val="DefaultParagraphFont"/>
    <w:link w:val="Footer"/>
    <w:uiPriority w:val="99"/>
    <w:rsid w:val="00F61CEB"/>
  </w:style>
  <w:style w:type="character" w:styleId="FollowedHyperlink">
    <w:name w:val="FollowedHyperlink"/>
    <w:basedOn w:val="DefaultParagraphFont"/>
    <w:uiPriority w:val="99"/>
    <w:semiHidden/>
    <w:unhideWhenUsed/>
    <w:rsid w:val="004021EA"/>
    <w:rPr>
      <w:color w:val="954F72" w:themeColor="followedHyperlink"/>
      <w:u w:val="single"/>
    </w:rPr>
  </w:style>
  <w:style w:type="paragraph" w:styleId="NormalWeb">
    <w:name w:val="Normal (Web)"/>
    <w:basedOn w:val="Normal"/>
    <w:uiPriority w:val="99"/>
    <w:unhideWhenUsed/>
    <w:rsid w:val="001C67FF"/>
    <w:pPr>
      <w:spacing w:before="100" w:beforeAutospacing="1" w:after="100" w:afterAutospacing="1"/>
    </w:pPr>
  </w:style>
  <w:style w:type="paragraph" w:styleId="ListParagraph">
    <w:name w:val="List Paragraph"/>
    <w:basedOn w:val="Normal"/>
    <w:uiPriority w:val="34"/>
    <w:qFormat/>
    <w:rsid w:val="00C061B4"/>
    <w:pPr>
      <w:ind w:left="720"/>
      <w:contextualSpacing/>
    </w:pPr>
  </w:style>
  <w:style w:type="paragraph" w:customStyle="1" w:styleId="xmsonormal">
    <w:name w:val="x_msonormal"/>
    <w:basedOn w:val="Normal"/>
    <w:rsid w:val="008632A4"/>
    <w:pPr>
      <w:spacing w:before="100" w:beforeAutospacing="1" w:after="100" w:afterAutospacing="1"/>
    </w:pPr>
  </w:style>
  <w:style w:type="character" w:styleId="Strong">
    <w:name w:val="Strong"/>
    <w:basedOn w:val="DefaultParagraphFont"/>
    <w:uiPriority w:val="22"/>
    <w:qFormat/>
    <w:rsid w:val="00E370CE"/>
    <w:rPr>
      <w:b/>
      <w:bCs/>
    </w:rPr>
  </w:style>
  <w:style w:type="character" w:customStyle="1" w:styleId="Heading2Char">
    <w:name w:val="Heading 2 Char"/>
    <w:basedOn w:val="DefaultParagraphFont"/>
    <w:link w:val="Heading2"/>
    <w:uiPriority w:val="9"/>
    <w:rsid w:val="003F16A5"/>
    <w:rPr>
      <w:rFonts w:asciiTheme="majorHAnsi" w:eastAsiaTheme="majorEastAsia" w:hAnsiTheme="majorHAnsi" w:cstheme="majorBidi"/>
      <w:color w:val="2F5496" w:themeColor="accent1" w:themeShade="BF"/>
      <w:sz w:val="26"/>
      <w:szCs w:val="26"/>
    </w:rPr>
  </w:style>
  <w:style w:type="character" w:customStyle="1" w:styleId="rphighlightallclass">
    <w:name w:val="rphighlightallclass"/>
    <w:rsid w:val="003C7FC8"/>
  </w:style>
  <w:style w:type="paragraph" w:styleId="FootnoteText">
    <w:name w:val="footnote text"/>
    <w:basedOn w:val="Normal"/>
    <w:link w:val="FootnoteTextChar1"/>
    <w:uiPriority w:val="99"/>
    <w:semiHidden/>
    <w:unhideWhenUsed/>
    <w:rsid w:val="00C17516"/>
    <w:pPr>
      <w:suppressAutoHyphens/>
    </w:pPr>
    <w:rPr>
      <w:rFonts w:eastAsia="SimSun"/>
      <w:color w:val="000000"/>
      <w:sz w:val="20"/>
      <w:szCs w:val="20"/>
      <w:lang w:eastAsia="ar-SA"/>
    </w:rPr>
  </w:style>
  <w:style w:type="character" w:customStyle="1" w:styleId="FootnoteTextChar">
    <w:name w:val="Footnote Text Char"/>
    <w:basedOn w:val="DefaultParagraphFont"/>
    <w:uiPriority w:val="99"/>
    <w:semiHidden/>
    <w:rsid w:val="00C17516"/>
    <w:rPr>
      <w:sz w:val="20"/>
      <w:szCs w:val="20"/>
    </w:rPr>
  </w:style>
  <w:style w:type="character" w:customStyle="1" w:styleId="FootnoteTextChar1">
    <w:name w:val="Footnote Text Char1"/>
    <w:basedOn w:val="DefaultParagraphFont"/>
    <w:link w:val="FootnoteText"/>
    <w:uiPriority w:val="99"/>
    <w:semiHidden/>
    <w:rsid w:val="00C17516"/>
    <w:rPr>
      <w:rFonts w:ascii="Times New Roman" w:eastAsia="SimSun" w:hAnsi="Times New Roman" w:cs="Times New Roman"/>
      <w:color w:val="000000"/>
      <w:sz w:val="20"/>
      <w:szCs w:val="20"/>
      <w:lang w:eastAsia="ar-SA"/>
    </w:rPr>
  </w:style>
  <w:style w:type="character" w:styleId="FootnoteReference">
    <w:name w:val="footnote reference"/>
    <w:basedOn w:val="DefaultParagraphFont"/>
    <w:uiPriority w:val="99"/>
    <w:semiHidden/>
    <w:unhideWhenUsed/>
    <w:rsid w:val="00C17516"/>
    <w:rPr>
      <w:vertAlign w:val="superscript"/>
    </w:rPr>
  </w:style>
  <w:style w:type="paragraph" w:styleId="PlainText">
    <w:name w:val="Plain Text"/>
    <w:basedOn w:val="Normal"/>
    <w:link w:val="PlainTextChar"/>
    <w:uiPriority w:val="99"/>
    <w:semiHidden/>
    <w:unhideWhenUsed/>
    <w:rsid w:val="00624A26"/>
    <w:rPr>
      <w:rFonts w:ascii="Consolas" w:hAnsi="Consolas"/>
      <w:sz w:val="21"/>
      <w:szCs w:val="21"/>
    </w:rPr>
  </w:style>
  <w:style w:type="character" w:customStyle="1" w:styleId="PlainTextChar">
    <w:name w:val="Plain Text Char"/>
    <w:basedOn w:val="DefaultParagraphFont"/>
    <w:link w:val="PlainText"/>
    <w:uiPriority w:val="99"/>
    <w:semiHidden/>
    <w:rsid w:val="00624A26"/>
    <w:rPr>
      <w:rFonts w:ascii="Consolas" w:hAnsi="Consolas"/>
      <w:sz w:val="21"/>
      <w:szCs w:val="21"/>
    </w:rPr>
  </w:style>
  <w:style w:type="paragraph" w:customStyle="1" w:styleId="xmsonormal0">
    <w:name w:val="xmsonormal"/>
    <w:basedOn w:val="Normal"/>
    <w:rsid w:val="00157AEB"/>
    <w:pPr>
      <w:spacing w:before="100" w:beforeAutospacing="1" w:after="100" w:afterAutospacing="1"/>
    </w:pPr>
  </w:style>
  <w:style w:type="character" w:customStyle="1" w:styleId="apple-converted-space">
    <w:name w:val="apple-converted-space"/>
    <w:basedOn w:val="DefaultParagraphFont"/>
    <w:rsid w:val="00157AEB"/>
  </w:style>
  <w:style w:type="paragraph" w:customStyle="1" w:styleId="xmsolistparagraph">
    <w:name w:val="xmsolistparagraph"/>
    <w:basedOn w:val="Normal"/>
    <w:rsid w:val="00157AEB"/>
    <w:pPr>
      <w:spacing w:before="100" w:beforeAutospacing="1" w:after="100" w:afterAutospacing="1"/>
    </w:pPr>
  </w:style>
  <w:style w:type="character" w:customStyle="1" w:styleId="searchhighlight">
    <w:name w:val="searchhighlight"/>
    <w:basedOn w:val="DefaultParagraphFont"/>
    <w:rsid w:val="009E531C"/>
  </w:style>
  <w:style w:type="paragraph" w:customStyle="1" w:styleId="xxxxxxmsonormal">
    <w:name w:val="x_x_xxxxmsonormal"/>
    <w:basedOn w:val="Normal"/>
    <w:rsid w:val="00905871"/>
    <w:pPr>
      <w:spacing w:before="100" w:beforeAutospacing="1" w:after="100" w:afterAutospacing="1"/>
    </w:pPr>
  </w:style>
  <w:style w:type="paragraph" w:styleId="TOC2">
    <w:name w:val="toc 2"/>
    <w:basedOn w:val="Normal"/>
    <w:next w:val="Normal"/>
    <w:autoRedefine/>
    <w:uiPriority w:val="39"/>
    <w:unhideWhenUsed/>
    <w:rsid w:val="00D3439A"/>
    <w:pPr>
      <w:tabs>
        <w:tab w:val="right" w:leader="dot" w:pos="9016"/>
      </w:tabs>
      <w:spacing w:after="100"/>
      <w:ind w:left="240"/>
    </w:pPr>
    <w:rPr>
      <w:rFonts w:asciiTheme="minorHAnsi" w:hAnsiTheme="minorHAnsi" w:cstheme="minorHAnsi"/>
      <w:i/>
      <w:iCs/>
      <w:noProof/>
    </w:rPr>
  </w:style>
  <w:style w:type="paragraph" w:customStyle="1" w:styleId="paragraph">
    <w:name w:val="paragraph"/>
    <w:basedOn w:val="Normal"/>
    <w:rsid w:val="00BA0DB1"/>
    <w:pPr>
      <w:spacing w:before="100" w:beforeAutospacing="1" w:after="100" w:afterAutospacing="1"/>
    </w:pPr>
  </w:style>
  <w:style w:type="character" w:customStyle="1" w:styleId="normaltextrun">
    <w:name w:val="normaltextrun"/>
    <w:basedOn w:val="DefaultParagraphFont"/>
    <w:rsid w:val="00BA0DB1"/>
  </w:style>
  <w:style w:type="character" w:customStyle="1" w:styleId="eop">
    <w:name w:val="eop"/>
    <w:basedOn w:val="DefaultParagraphFont"/>
    <w:rsid w:val="00BA0DB1"/>
  </w:style>
  <w:style w:type="paragraph" w:customStyle="1" w:styleId="mm8nw">
    <w:name w:val="mm8nw"/>
    <w:basedOn w:val="Normal"/>
    <w:rsid w:val="002E3214"/>
    <w:pPr>
      <w:spacing w:before="100" w:beforeAutospacing="1" w:after="100" w:afterAutospacing="1"/>
    </w:pPr>
  </w:style>
  <w:style w:type="character" w:customStyle="1" w:styleId="2phjq">
    <w:name w:val="_2phjq"/>
    <w:basedOn w:val="DefaultParagraphFont"/>
    <w:rsid w:val="002E3214"/>
  </w:style>
  <w:style w:type="paragraph" w:styleId="Revision">
    <w:name w:val="Revision"/>
    <w:hidden/>
    <w:uiPriority w:val="99"/>
    <w:semiHidden/>
    <w:rsid w:val="00DA3A22"/>
    <w:pPr>
      <w:spacing w:after="0" w:line="240" w:lineRule="auto"/>
    </w:pPr>
    <w:rPr>
      <w:rFonts w:ascii="Times New Roman" w:eastAsia="Times New Roman" w:hAnsi="Times New Roman" w:cs="Times New Roman"/>
      <w:sz w:val="24"/>
      <w:szCs w:val="24"/>
      <w:lang w:eastAsia="en-GB"/>
    </w:rPr>
  </w:style>
  <w:style w:type="character" w:customStyle="1" w:styleId="contentpasted0">
    <w:name w:val="contentpasted0"/>
    <w:basedOn w:val="DefaultParagraphFont"/>
    <w:rsid w:val="00615DD3"/>
  </w:style>
  <w:style w:type="character" w:customStyle="1" w:styleId="wacimagecontainer">
    <w:name w:val="wacimagecontainer"/>
    <w:basedOn w:val="DefaultParagraphFont"/>
    <w:rsid w:val="00F65404"/>
  </w:style>
  <w:style w:type="paragraph" w:styleId="Caption">
    <w:name w:val="caption"/>
    <w:basedOn w:val="Normal"/>
    <w:next w:val="Normal"/>
    <w:uiPriority w:val="35"/>
    <w:unhideWhenUsed/>
    <w:qFormat/>
    <w:rsid w:val="00FA2A56"/>
    <w:pPr>
      <w:spacing w:after="200"/>
    </w:pPr>
    <w:rPr>
      <w:i/>
      <w:iCs/>
      <w:color w:val="44546A" w:themeColor="text2"/>
      <w:sz w:val="18"/>
      <w:szCs w:val="18"/>
    </w:rPr>
  </w:style>
  <w:style w:type="paragraph" w:customStyle="1" w:styleId="xelementtoproof">
    <w:name w:val="x_elementtoproof"/>
    <w:basedOn w:val="Normal"/>
    <w:rsid w:val="003D00B4"/>
    <w:pPr>
      <w:spacing w:before="100" w:beforeAutospacing="1" w:after="100" w:afterAutospacing="1"/>
    </w:pPr>
  </w:style>
  <w:style w:type="paragraph" w:customStyle="1" w:styleId="xmsolistparagraph0">
    <w:name w:val="x_msolistparagraph"/>
    <w:basedOn w:val="Normal"/>
    <w:rsid w:val="0023068D"/>
    <w:pPr>
      <w:spacing w:before="100" w:beforeAutospacing="1" w:after="100" w:afterAutospacing="1"/>
    </w:pPr>
  </w:style>
  <w:style w:type="paragraph" w:styleId="TOC3">
    <w:name w:val="toc 3"/>
    <w:basedOn w:val="Normal"/>
    <w:next w:val="Normal"/>
    <w:autoRedefine/>
    <w:uiPriority w:val="39"/>
    <w:unhideWhenUsed/>
    <w:rsid w:val="00A16FDE"/>
    <w:pPr>
      <w:tabs>
        <w:tab w:val="right" w:leader="dot" w:pos="9016"/>
      </w:tabs>
      <w:spacing w:after="100"/>
    </w:pPr>
    <w:rPr>
      <w:rFonts w:asciiTheme="minorHAnsi" w:hAnsiTheme="minorHAnsi" w:cstheme="minorHAnsi"/>
      <w:b/>
      <w:bCs/>
      <w:noProof/>
    </w:rPr>
  </w:style>
  <w:style w:type="character" w:customStyle="1" w:styleId="Heading4Char">
    <w:name w:val="Heading 4 Char"/>
    <w:basedOn w:val="DefaultParagraphFont"/>
    <w:link w:val="Heading4"/>
    <w:uiPriority w:val="9"/>
    <w:rsid w:val="00683BC2"/>
    <w:rPr>
      <w:rFonts w:asciiTheme="majorHAnsi" w:eastAsiaTheme="majorEastAsia" w:hAnsiTheme="majorHAnsi" w:cstheme="majorBidi"/>
      <w:i/>
      <w:iCs/>
      <w:color w:val="2F5496"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69">
      <w:bodyDiv w:val="1"/>
      <w:marLeft w:val="0"/>
      <w:marRight w:val="0"/>
      <w:marTop w:val="0"/>
      <w:marBottom w:val="0"/>
      <w:divBdr>
        <w:top w:val="none" w:sz="0" w:space="0" w:color="auto"/>
        <w:left w:val="none" w:sz="0" w:space="0" w:color="auto"/>
        <w:bottom w:val="none" w:sz="0" w:space="0" w:color="auto"/>
        <w:right w:val="none" w:sz="0" w:space="0" w:color="auto"/>
      </w:divBdr>
      <w:divsChild>
        <w:div w:id="563217979">
          <w:marLeft w:val="0"/>
          <w:marRight w:val="0"/>
          <w:marTop w:val="0"/>
          <w:marBottom w:val="0"/>
          <w:divBdr>
            <w:top w:val="none" w:sz="0" w:space="0" w:color="auto"/>
            <w:left w:val="none" w:sz="0" w:space="0" w:color="auto"/>
            <w:bottom w:val="none" w:sz="0" w:space="0" w:color="auto"/>
            <w:right w:val="none" w:sz="0" w:space="0" w:color="auto"/>
          </w:divBdr>
          <w:divsChild>
            <w:div w:id="15637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65">
      <w:bodyDiv w:val="1"/>
      <w:marLeft w:val="0"/>
      <w:marRight w:val="0"/>
      <w:marTop w:val="0"/>
      <w:marBottom w:val="0"/>
      <w:divBdr>
        <w:top w:val="none" w:sz="0" w:space="0" w:color="auto"/>
        <w:left w:val="none" w:sz="0" w:space="0" w:color="auto"/>
        <w:bottom w:val="none" w:sz="0" w:space="0" w:color="auto"/>
        <w:right w:val="none" w:sz="0" w:space="0" w:color="auto"/>
      </w:divBdr>
    </w:div>
    <w:div w:id="7681429">
      <w:bodyDiv w:val="1"/>
      <w:marLeft w:val="0"/>
      <w:marRight w:val="0"/>
      <w:marTop w:val="0"/>
      <w:marBottom w:val="0"/>
      <w:divBdr>
        <w:top w:val="none" w:sz="0" w:space="0" w:color="auto"/>
        <w:left w:val="none" w:sz="0" w:space="0" w:color="auto"/>
        <w:bottom w:val="none" w:sz="0" w:space="0" w:color="auto"/>
        <w:right w:val="none" w:sz="0" w:space="0" w:color="auto"/>
      </w:divBdr>
    </w:div>
    <w:div w:id="14576222">
      <w:bodyDiv w:val="1"/>
      <w:marLeft w:val="0"/>
      <w:marRight w:val="0"/>
      <w:marTop w:val="0"/>
      <w:marBottom w:val="0"/>
      <w:divBdr>
        <w:top w:val="none" w:sz="0" w:space="0" w:color="auto"/>
        <w:left w:val="none" w:sz="0" w:space="0" w:color="auto"/>
        <w:bottom w:val="none" w:sz="0" w:space="0" w:color="auto"/>
        <w:right w:val="none" w:sz="0" w:space="0" w:color="auto"/>
      </w:divBdr>
    </w:div>
    <w:div w:id="16466753">
      <w:bodyDiv w:val="1"/>
      <w:marLeft w:val="0"/>
      <w:marRight w:val="0"/>
      <w:marTop w:val="0"/>
      <w:marBottom w:val="0"/>
      <w:divBdr>
        <w:top w:val="none" w:sz="0" w:space="0" w:color="auto"/>
        <w:left w:val="none" w:sz="0" w:space="0" w:color="auto"/>
        <w:bottom w:val="none" w:sz="0" w:space="0" w:color="auto"/>
        <w:right w:val="none" w:sz="0" w:space="0" w:color="auto"/>
      </w:divBdr>
    </w:div>
    <w:div w:id="21908473">
      <w:bodyDiv w:val="1"/>
      <w:marLeft w:val="0"/>
      <w:marRight w:val="0"/>
      <w:marTop w:val="0"/>
      <w:marBottom w:val="0"/>
      <w:divBdr>
        <w:top w:val="none" w:sz="0" w:space="0" w:color="auto"/>
        <w:left w:val="none" w:sz="0" w:space="0" w:color="auto"/>
        <w:bottom w:val="none" w:sz="0" w:space="0" w:color="auto"/>
        <w:right w:val="none" w:sz="0" w:space="0" w:color="auto"/>
      </w:divBdr>
    </w:div>
    <w:div w:id="22826788">
      <w:bodyDiv w:val="1"/>
      <w:marLeft w:val="0"/>
      <w:marRight w:val="0"/>
      <w:marTop w:val="0"/>
      <w:marBottom w:val="0"/>
      <w:divBdr>
        <w:top w:val="none" w:sz="0" w:space="0" w:color="auto"/>
        <w:left w:val="none" w:sz="0" w:space="0" w:color="auto"/>
        <w:bottom w:val="none" w:sz="0" w:space="0" w:color="auto"/>
        <w:right w:val="none" w:sz="0" w:space="0" w:color="auto"/>
      </w:divBdr>
    </w:div>
    <w:div w:id="23673561">
      <w:bodyDiv w:val="1"/>
      <w:marLeft w:val="0"/>
      <w:marRight w:val="0"/>
      <w:marTop w:val="0"/>
      <w:marBottom w:val="0"/>
      <w:divBdr>
        <w:top w:val="none" w:sz="0" w:space="0" w:color="auto"/>
        <w:left w:val="none" w:sz="0" w:space="0" w:color="auto"/>
        <w:bottom w:val="none" w:sz="0" w:space="0" w:color="auto"/>
        <w:right w:val="none" w:sz="0" w:space="0" w:color="auto"/>
      </w:divBdr>
      <w:divsChild>
        <w:div w:id="853107375">
          <w:marLeft w:val="0"/>
          <w:marRight w:val="0"/>
          <w:marTop w:val="0"/>
          <w:marBottom w:val="0"/>
          <w:divBdr>
            <w:top w:val="none" w:sz="0" w:space="0" w:color="auto"/>
            <w:left w:val="none" w:sz="0" w:space="0" w:color="auto"/>
            <w:bottom w:val="none" w:sz="0" w:space="0" w:color="auto"/>
            <w:right w:val="none" w:sz="0" w:space="0" w:color="auto"/>
          </w:divBdr>
        </w:div>
      </w:divsChild>
    </w:div>
    <w:div w:id="33820772">
      <w:bodyDiv w:val="1"/>
      <w:marLeft w:val="0"/>
      <w:marRight w:val="0"/>
      <w:marTop w:val="0"/>
      <w:marBottom w:val="0"/>
      <w:divBdr>
        <w:top w:val="none" w:sz="0" w:space="0" w:color="auto"/>
        <w:left w:val="none" w:sz="0" w:space="0" w:color="auto"/>
        <w:bottom w:val="none" w:sz="0" w:space="0" w:color="auto"/>
        <w:right w:val="none" w:sz="0" w:space="0" w:color="auto"/>
      </w:divBdr>
    </w:div>
    <w:div w:id="37442199">
      <w:bodyDiv w:val="1"/>
      <w:marLeft w:val="0"/>
      <w:marRight w:val="0"/>
      <w:marTop w:val="0"/>
      <w:marBottom w:val="0"/>
      <w:divBdr>
        <w:top w:val="none" w:sz="0" w:space="0" w:color="auto"/>
        <w:left w:val="none" w:sz="0" w:space="0" w:color="auto"/>
        <w:bottom w:val="none" w:sz="0" w:space="0" w:color="auto"/>
        <w:right w:val="none" w:sz="0" w:space="0" w:color="auto"/>
      </w:divBdr>
      <w:divsChild>
        <w:div w:id="375854341">
          <w:marLeft w:val="0"/>
          <w:marRight w:val="0"/>
          <w:marTop w:val="0"/>
          <w:marBottom w:val="0"/>
          <w:divBdr>
            <w:top w:val="none" w:sz="0" w:space="0" w:color="auto"/>
            <w:left w:val="none" w:sz="0" w:space="0" w:color="auto"/>
            <w:bottom w:val="none" w:sz="0" w:space="0" w:color="auto"/>
            <w:right w:val="none" w:sz="0" w:space="0" w:color="auto"/>
          </w:divBdr>
        </w:div>
        <w:div w:id="1630626379">
          <w:marLeft w:val="0"/>
          <w:marRight w:val="0"/>
          <w:marTop w:val="0"/>
          <w:marBottom w:val="0"/>
          <w:divBdr>
            <w:top w:val="none" w:sz="0" w:space="0" w:color="auto"/>
            <w:left w:val="none" w:sz="0" w:space="0" w:color="auto"/>
            <w:bottom w:val="none" w:sz="0" w:space="0" w:color="auto"/>
            <w:right w:val="none" w:sz="0" w:space="0" w:color="auto"/>
          </w:divBdr>
        </w:div>
      </w:divsChild>
    </w:div>
    <w:div w:id="37779175">
      <w:bodyDiv w:val="1"/>
      <w:marLeft w:val="0"/>
      <w:marRight w:val="0"/>
      <w:marTop w:val="0"/>
      <w:marBottom w:val="0"/>
      <w:divBdr>
        <w:top w:val="none" w:sz="0" w:space="0" w:color="auto"/>
        <w:left w:val="none" w:sz="0" w:space="0" w:color="auto"/>
        <w:bottom w:val="none" w:sz="0" w:space="0" w:color="auto"/>
        <w:right w:val="none" w:sz="0" w:space="0" w:color="auto"/>
      </w:divBdr>
    </w:div>
    <w:div w:id="38095221">
      <w:bodyDiv w:val="1"/>
      <w:marLeft w:val="0"/>
      <w:marRight w:val="0"/>
      <w:marTop w:val="0"/>
      <w:marBottom w:val="0"/>
      <w:divBdr>
        <w:top w:val="none" w:sz="0" w:space="0" w:color="auto"/>
        <w:left w:val="none" w:sz="0" w:space="0" w:color="auto"/>
        <w:bottom w:val="none" w:sz="0" w:space="0" w:color="auto"/>
        <w:right w:val="none" w:sz="0" w:space="0" w:color="auto"/>
      </w:divBdr>
    </w:div>
    <w:div w:id="44106295">
      <w:bodyDiv w:val="1"/>
      <w:marLeft w:val="0"/>
      <w:marRight w:val="0"/>
      <w:marTop w:val="0"/>
      <w:marBottom w:val="0"/>
      <w:divBdr>
        <w:top w:val="none" w:sz="0" w:space="0" w:color="auto"/>
        <w:left w:val="none" w:sz="0" w:space="0" w:color="auto"/>
        <w:bottom w:val="none" w:sz="0" w:space="0" w:color="auto"/>
        <w:right w:val="none" w:sz="0" w:space="0" w:color="auto"/>
      </w:divBdr>
    </w:div>
    <w:div w:id="48186311">
      <w:bodyDiv w:val="1"/>
      <w:marLeft w:val="0"/>
      <w:marRight w:val="0"/>
      <w:marTop w:val="0"/>
      <w:marBottom w:val="0"/>
      <w:divBdr>
        <w:top w:val="none" w:sz="0" w:space="0" w:color="auto"/>
        <w:left w:val="none" w:sz="0" w:space="0" w:color="auto"/>
        <w:bottom w:val="none" w:sz="0" w:space="0" w:color="auto"/>
        <w:right w:val="none" w:sz="0" w:space="0" w:color="auto"/>
      </w:divBdr>
      <w:divsChild>
        <w:div w:id="958954423">
          <w:marLeft w:val="0"/>
          <w:marRight w:val="0"/>
          <w:marTop w:val="0"/>
          <w:marBottom w:val="0"/>
          <w:divBdr>
            <w:top w:val="none" w:sz="0" w:space="0" w:color="auto"/>
            <w:left w:val="none" w:sz="0" w:space="0" w:color="auto"/>
            <w:bottom w:val="none" w:sz="0" w:space="0" w:color="auto"/>
            <w:right w:val="none" w:sz="0" w:space="0" w:color="auto"/>
          </w:divBdr>
        </w:div>
        <w:div w:id="1181625160">
          <w:marLeft w:val="0"/>
          <w:marRight w:val="0"/>
          <w:marTop w:val="0"/>
          <w:marBottom w:val="0"/>
          <w:divBdr>
            <w:top w:val="none" w:sz="0" w:space="0" w:color="auto"/>
            <w:left w:val="none" w:sz="0" w:space="0" w:color="auto"/>
            <w:bottom w:val="none" w:sz="0" w:space="0" w:color="auto"/>
            <w:right w:val="none" w:sz="0" w:space="0" w:color="auto"/>
          </w:divBdr>
        </w:div>
      </w:divsChild>
    </w:div>
    <w:div w:id="50857711">
      <w:bodyDiv w:val="1"/>
      <w:marLeft w:val="0"/>
      <w:marRight w:val="0"/>
      <w:marTop w:val="0"/>
      <w:marBottom w:val="0"/>
      <w:divBdr>
        <w:top w:val="none" w:sz="0" w:space="0" w:color="auto"/>
        <w:left w:val="none" w:sz="0" w:space="0" w:color="auto"/>
        <w:bottom w:val="none" w:sz="0" w:space="0" w:color="auto"/>
        <w:right w:val="none" w:sz="0" w:space="0" w:color="auto"/>
      </w:divBdr>
    </w:div>
    <w:div w:id="60445707">
      <w:bodyDiv w:val="1"/>
      <w:marLeft w:val="0"/>
      <w:marRight w:val="0"/>
      <w:marTop w:val="0"/>
      <w:marBottom w:val="0"/>
      <w:divBdr>
        <w:top w:val="none" w:sz="0" w:space="0" w:color="auto"/>
        <w:left w:val="none" w:sz="0" w:space="0" w:color="auto"/>
        <w:bottom w:val="none" w:sz="0" w:space="0" w:color="auto"/>
        <w:right w:val="none" w:sz="0" w:space="0" w:color="auto"/>
      </w:divBdr>
    </w:div>
    <w:div w:id="73165460">
      <w:bodyDiv w:val="1"/>
      <w:marLeft w:val="0"/>
      <w:marRight w:val="0"/>
      <w:marTop w:val="0"/>
      <w:marBottom w:val="0"/>
      <w:divBdr>
        <w:top w:val="none" w:sz="0" w:space="0" w:color="auto"/>
        <w:left w:val="none" w:sz="0" w:space="0" w:color="auto"/>
        <w:bottom w:val="none" w:sz="0" w:space="0" w:color="auto"/>
        <w:right w:val="none" w:sz="0" w:space="0" w:color="auto"/>
      </w:divBdr>
    </w:div>
    <w:div w:id="76902194">
      <w:bodyDiv w:val="1"/>
      <w:marLeft w:val="0"/>
      <w:marRight w:val="0"/>
      <w:marTop w:val="0"/>
      <w:marBottom w:val="0"/>
      <w:divBdr>
        <w:top w:val="none" w:sz="0" w:space="0" w:color="auto"/>
        <w:left w:val="none" w:sz="0" w:space="0" w:color="auto"/>
        <w:bottom w:val="none" w:sz="0" w:space="0" w:color="auto"/>
        <w:right w:val="none" w:sz="0" w:space="0" w:color="auto"/>
      </w:divBdr>
    </w:div>
    <w:div w:id="78866358">
      <w:bodyDiv w:val="1"/>
      <w:marLeft w:val="0"/>
      <w:marRight w:val="0"/>
      <w:marTop w:val="0"/>
      <w:marBottom w:val="0"/>
      <w:divBdr>
        <w:top w:val="none" w:sz="0" w:space="0" w:color="auto"/>
        <w:left w:val="none" w:sz="0" w:space="0" w:color="auto"/>
        <w:bottom w:val="none" w:sz="0" w:space="0" w:color="auto"/>
        <w:right w:val="none" w:sz="0" w:space="0" w:color="auto"/>
      </w:divBdr>
      <w:divsChild>
        <w:div w:id="1716468479">
          <w:marLeft w:val="0"/>
          <w:marRight w:val="0"/>
          <w:marTop w:val="0"/>
          <w:marBottom w:val="0"/>
          <w:divBdr>
            <w:top w:val="none" w:sz="0" w:space="0" w:color="auto"/>
            <w:left w:val="none" w:sz="0" w:space="0" w:color="auto"/>
            <w:bottom w:val="none" w:sz="0" w:space="0" w:color="auto"/>
            <w:right w:val="none" w:sz="0" w:space="0" w:color="auto"/>
          </w:divBdr>
        </w:div>
        <w:div w:id="618530929">
          <w:marLeft w:val="0"/>
          <w:marRight w:val="0"/>
          <w:marTop w:val="0"/>
          <w:marBottom w:val="0"/>
          <w:divBdr>
            <w:top w:val="none" w:sz="0" w:space="0" w:color="auto"/>
            <w:left w:val="none" w:sz="0" w:space="0" w:color="auto"/>
            <w:bottom w:val="none" w:sz="0" w:space="0" w:color="auto"/>
            <w:right w:val="none" w:sz="0" w:space="0" w:color="auto"/>
          </w:divBdr>
          <w:divsChild>
            <w:div w:id="1797528972">
              <w:marLeft w:val="0"/>
              <w:marRight w:val="0"/>
              <w:marTop w:val="240"/>
              <w:marBottom w:val="240"/>
              <w:divBdr>
                <w:top w:val="none" w:sz="0" w:space="0" w:color="auto"/>
                <w:left w:val="none" w:sz="0" w:space="0" w:color="auto"/>
                <w:bottom w:val="none" w:sz="0" w:space="0" w:color="auto"/>
                <w:right w:val="none" w:sz="0" w:space="0" w:color="auto"/>
              </w:divBdr>
              <w:divsChild>
                <w:div w:id="1832018612">
                  <w:marLeft w:val="0"/>
                  <w:marRight w:val="180"/>
                  <w:marTop w:val="0"/>
                  <w:marBottom w:val="0"/>
                  <w:divBdr>
                    <w:top w:val="none" w:sz="0" w:space="0" w:color="auto"/>
                    <w:left w:val="none" w:sz="0" w:space="0" w:color="auto"/>
                    <w:bottom w:val="none" w:sz="0" w:space="0" w:color="auto"/>
                    <w:right w:val="none" w:sz="0" w:space="0" w:color="auto"/>
                  </w:divBdr>
                </w:div>
                <w:div w:id="929512531">
                  <w:marLeft w:val="0"/>
                  <w:marRight w:val="120"/>
                  <w:marTop w:val="0"/>
                  <w:marBottom w:val="180"/>
                  <w:divBdr>
                    <w:top w:val="none" w:sz="0" w:space="0" w:color="auto"/>
                    <w:left w:val="none" w:sz="0" w:space="0" w:color="auto"/>
                    <w:bottom w:val="none" w:sz="0" w:space="0" w:color="auto"/>
                    <w:right w:val="none" w:sz="0" w:space="0" w:color="auto"/>
                  </w:divBdr>
                </w:div>
                <w:div w:id="1599172683">
                  <w:marLeft w:val="0"/>
                  <w:marRight w:val="120"/>
                  <w:marTop w:val="0"/>
                  <w:marBottom w:val="180"/>
                  <w:divBdr>
                    <w:top w:val="none" w:sz="0" w:space="0" w:color="auto"/>
                    <w:left w:val="none" w:sz="0" w:space="0" w:color="auto"/>
                    <w:bottom w:val="none" w:sz="0" w:space="0" w:color="auto"/>
                    <w:right w:val="none" w:sz="0" w:space="0" w:color="auto"/>
                  </w:divBdr>
                </w:div>
                <w:div w:id="6953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07455">
          <w:marLeft w:val="0"/>
          <w:marRight w:val="0"/>
          <w:marTop w:val="0"/>
          <w:marBottom w:val="0"/>
          <w:divBdr>
            <w:top w:val="none" w:sz="0" w:space="0" w:color="auto"/>
            <w:left w:val="none" w:sz="0" w:space="0" w:color="auto"/>
            <w:bottom w:val="none" w:sz="0" w:space="0" w:color="auto"/>
            <w:right w:val="none" w:sz="0" w:space="0" w:color="auto"/>
          </w:divBdr>
        </w:div>
      </w:divsChild>
    </w:div>
    <w:div w:id="96798646">
      <w:bodyDiv w:val="1"/>
      <w:marLeft w:val="0"/>
      <w:marRight w:val="0"/>
      <w:marTop w:val="0"/>
      <w:marBottom w:val="0"/>
      <w:divBdr>
        <w:top w:val="none" w:sz="0" w:space="0" w:color="auto"/>
        <w:left w:val="none" w:sz="0" w:space="0" w:color="auto"/>
        <w:bottom w:val="none" w:sz="0" w:space="0" w:color="auto"/>
        <w:right w:val="none" w:sz="0" w:space="0" w:color="auto"/>
      </w:divBdr>
    </w:div>
    <w:div w:id="97650241">
      <w:bodyDiv w:val="1"/>
      <w:marLeft w:val="0"/>
      <w:marRight w:val="0"/>
      <w:marTop w:val="0"/>
      <w:marBottom w:val="0"/>
      <w:divBdr>
        <w:top w:val="none" w:sz="0" w:space="0" w:color="auto"/>
        <w:left w:val="none" w:sz="0" w:space="0" w:color="auto"/>
        <w:bottom w:val="none" w:sz="0" w:space="0" w:color="auto"/>
        <w:right w:val="none" w:sz="0" w:space="0" w:color="auto"/>
      </w:divBdr>
    </w:div>
    <w:div w:id="97869172">
      <w:bodyDiv w:val="1"/>
      <w:marLeft w:val="0"/>
      <w:marRight w:val="0"/>
      <w:marTop w:val="0"/>
      <w:marBottom w:val="0"/>
      <w:divBdr>
        <w:top w:val="none" w:sz="0" w:space="0" w:color="auto"/>
        <w:left w:val="none" w:sz="0" w:space="0" w:color="auto"/>
        <w:bottom w:val="none" w:sz="0" w:space="0" w:color="auto"/>
        <w:right w:val="none" w:sz="0" w:space="0" w:color="auto"/>
      </w:divBdr>
      <w:divsChild>
        <w:div w:id="1898857029">
          <w:marLeft w:val="0"/>
          <w:marRight w:val="0"/>
          <w:marTop w:val="0"/>
          <w:marBottom w:val="160"/>
          <w:divBdr>
            <w:top w:val="none" w:sz="0" w:space="0" w:color="auto"/>
            <w:left w:val="none" w:sz="0" w:space="0" w:color="auto"/>
            <w:bottom w:val="none" w:sz="0" w:space="0" w:color="auto"/>
            <w:right w:val="none" w:sz="0" w:space="0" w:color="auto"/>
          </w:divBdr>
        </w:div>
        <w:div w:id="1737583674">
          <w:marLeft w:val="0"/>
          <w:marRight w:val="0"/>
          <w:marTop w:val="0"/>
          <w:marBottom w:val="160"/>
          <w:divBdr>
            <w:top w:val="none" w:sz="0" w:space="0" w:color="auto"/>
            <w:left w:val="none" w:sz="0" w:space="0" w:color="auto"/>
            <w:bottom w:val="none" w:sz="0" w:space="0" w:color="auto"/>
            <w:right w:val="none" w:sz="0" w:space="0" w:color="auto"/>
          </w:divBdr>
        </w:div>
      </w:divsChild>
    </w:div>
    <w:div w:id="100611594">
      <w:bodyDiv w:val="1"/>
      <w:marLeft w:val="0"/>
      <w:marRight w:val="0"/>
      <w:marTop w:val="0"/>
      <w:marBottom w:val="0"/>
      <w:divBdr>
        <w:top w:val="none" w:sz="0" w:space="0" w:color="auto"/>
        <w:left w:val="none" w:sz="0" w:space="0" w:color="auto"/>
        <w:bottom w:val="none" w:sz="0" w:space="0" w:color="auto"/>
        <w:right w:val="none" w:sz="0" w:space="0" w:color="auto"/>
      </w:divBdr>
      <w:divsChild>
        <w:div w:id="650477520">
          <w:marLeft w:val="0"/>
          <w:marRight w:val="0"/>
          <w:marTop w:val="0"/>
          <w:marBottom w:val="0"/>
          <w:divBdr>
            <w:top w:val="none" w:sz="0" w:space="0" w:color="auto"/>
            <w:left w:val="none" w:sz="0" w:space="0" w:color="auto"/>
            <w:bottom w:val="none" w:sz="0" w:space="0" w:color="auto"/>
            <w:right w:val="none" w:sz="0" w:space="0" w:color="auto"/>
          </w:divBdr>
        </w:div>
      </w:divsChild>
    </w:div>
    <w:div w:id="100690772">
      <w:bodyDiv w:val="1"/>
      <w:marLeft w:val="0"/>
      <w:marRight w:val="0"/>
      <w:marTop w:val="0"/>
      <w:marBottom w:val="0"/>
      <w:divBdr>
        <w:top w:val="none" w:sz="0" w:space="0" w:color="auto"/>
        <w:left w:val="none" w:sz="0" w:space="0" w:color="auto"/>
        <w:bottom w:val="none" w:sz="0" w:space="0" w:color="auto"/>
        <w:right w:val="none" w:sz="0" w:space="0" w:color="auto"/>
      </w:divBdr>
    </w:div>
    <w:div w:id="101386417">
      <w:bodyDiv w:val="1"/>
      <w:marLeft w:val="0"/>
      <w:marRight w:val="0"/>
      <w:marTop w:val="0"/>
      <w:marBottom w:val="0"/>
      <w:divBdr>
        <w:top w:val="none" w:sz="0" w:space="0" w:color="auto"/>
        <w:left w:val="none" w:sz="0" w:space="0" w:color="auto"/>
        <w:bottom w:val="none" w:sz="0" w:space="0" w:color="auto"/>
        <w:right w:val="none" w:sz="0" w:space="0" w:color="auto"/>
      </w:divBdr>
    </w:div>
    <w:div w:id="103503789">
      <w:bodyDiv w:val="1"/>
      <w:marLeft w:val="0"/>
      <w:marRight w:val="0"/>
      <w:marTop w:val="0"/>
      <w:marBottom w:val="0"/>
      <w:divBdr>
        <w:top w:val="none" w:sz="0" w:space="0" w:color="auto"/>
        <w:left w:val="none" w:sz="0" w:space="0" w:color="auto"/>
        <w:bottom w:val="none" w:sz="0" w:space="0" w:color="auto"/>
        <w:right w:val="none" w:sz="0" w:space="0" w:color="auto"/>
      </w:divBdr>
      <w:divsChild>
        <w:div w:id="759182556">
          <w:marLeft w:val="0"/>
          <w:marRight w:val="0"/>
          <w:marTop w:val="0"/>
          <w:marBottom w:val="160"/>
          <w:divBdr>
            <w:top w:val="none" w:sz="0" w:space="0" w:color="auto"/>
            <w:left w:val="none" w:sz="0" w:space="0" w:color="auto"/>
            <w:bottom w:val="none" w:sz="0" w:space="0" w:color="auto"/>
            <w:right w:val="none" w:sz="0" w:space="0" w:color="auto"/>
          </w:divBdr>
        </w:div>
        <w:div w:id="1778675296">
          <w:marLeft w:val="0"/>
          <w:marRight w:val="0"/>
          <w:marTop w:val="0"/>
          <w:marBottom w:val="160"/>
          <w:divBdr>
            <w:top w:val="none" w:sz="0" w:space="0" w:color="auto"/>
            <w:left w:val="none" w:sz="0" w:space="0" w:color="auto"/>
            <w:bottom w:val="none" w:sz="0" w:space="0" w:color="auto"/>
            <w:right w:val="none" w:sz="0" w:space="0" w:color="auto"/>
          </w:divBdr>
        </w:div>
      </w:divsChild>
    </w:div>
    <w:div w:id="115686555">
      <w:bodyDiv w:val="1"/>
      <w:marLeft w:val="0"/>
      <w:marRight w:val="0"/>
      <w:marTop w:val="0"/>
      <w:marBottom w:val="0"/>
      <w:divBdr>
        <w:top w:val="none" w:sz="0" w:space="0" w:color="auto"/>
        <w:left w:val="none" w:sz="0" w:space="0" w:color="auto"/>
        <w:bottom w:val="none" w:sz="0" w:space="0" w:color="auto"/>
        <w:right w:val="none" w:sz="0" w:space="0" w:color="auto"/>
      </w:divBdr>
      <w:divsChild>
        <w:div w:id="446045978">
          <w:marLeft w:val="0"/>
          <w:marRight w:val="0"/>
          <w:marTop w:val="0"/>
          <w:marBottom w:val="0"/>
          <w:divBdr>
            <w:top w:val="none" w:sz="0" w:space="0" w:color="auto"/>
            <w:left w:val="none" w:sz="0" w:space="0" w:color="auto"/>
            <w:bottom w:val="none" w:sz="0" w:space="0" w:color="auto"/>
            <w:right w:val="none" w:sz="0" w:space="0" w:color="auto"/>
          </w:divBdr>
        </w:div>
        <w:div w:id="1057166857">
          <w:marLeft w:val="0"/>
          <w:marRight w:val="0"/>
          <w:marTop w:val="0"/>
          <w:marBottom w:val="0"/>
          <w:divBdr>
            <w:top w:val="none" w:sz="0" w:space="0" w:color="auto"/>
            <w:left w:val="none" w:sz="0" w:space="0" w:color="auto"/>
            <w:bottom w:val="none" w:sz="0" w:space="0" w:color="auto"/>
            <w:right w:val="none" w:sz="0" w:space="0" w:color="auto"/>
          </w:divBdr>
        </w:div>
        <w:div w:id="2011565886">
          <w:marLeft w:val="0"/>
          <w:marRight w:val="0"/>
          <w:marTop w:val="0"/>
          <w:marBottom w:val="450"/>
          <w:divBdr>
            <w:top w:val="none" w:sz="0" w:space="0" w:color="auto"/>
            <w:left w:val="none" w:sz="0" w:space="0" w:color="auto"/>
            <w:bottom w:val="none" w:sz="0" w:space="0" w:color="auto"/>
            <w:right w:val="none" w:sz="0" w:space="0" w:color="auto"/>
          </w:divBdr>
        </w:div>
        <w:div w:id="1124690514">
          <w:marLeft w:val="0"/>
          <w:marRight w:val="0"/>
          <w:marTop w:val="0"/>
          <w:marBottom w:val="300"/>
          <w:divBdr>
            <w:top w:val="none" w:sz="0" w:space="0" w:color="auto"/>
            <w:left w:val="none" w:sz="0" w:space="0" w:color="auto"/>
            <w:bottom w:val="none" w:sz="0" w:space="0" w:color="auto"/>
            <w:right w:val="none" w:sz="0" w:space="0" w:color="auto"/>
          </w:divBdr>
        </w:div>
        <w:div w:id="1954627338">
          <w:marLeft w:val="0"/>
          <w:marRight w:val="0"/>
          <w:marTop w:val="0"/>
          <w:marBottom w:val="300"/>
          <w:divBdr>
            <w:top w:val="none" w:sz="0" w:space="0" w:color="auto"/>
            <w:left w:val="none" w:sz="0" w:space="0" w:color="auto"/>
            <w:bottom w:val="none" w:sz="0" w:space="0" w:color="auto"/>
            <w:right w:val="none" w:sz="0" w:space="0" w:color="auto"/>
          </w:divBdr>
        </w:div>
        <w:div w:id="2038459420">
          <w:marLeft w:val="0"/>
          <w:marRight w:val="0"/>
          <w:marTop w:val="0"/>
          <w:marBottom w:val="300"/>
          <w:divBdr>
            <w:top w:val="none" w:sz="0" w:space="0" w:color="auto"/>
            <w:left w:val="none" w:sz="0" w:space="0" w:color="auto"/>
            <w:bottom w:val="none" w:sz="0" w:space="0" w:color="auto"/>
            <w:right w:val="none" w:sz="0" w:space="0" w:color="auto"/>
          </w:divBdr>
        </w:div>
        <w:div w:id="543518097">
          <w:marLeft w:val="0"/>
          <w:marRight w:val="0"/>
          <w:marTop w:val="0"/>
          <w:marBottom w:val="300"/>
          <w:divBdr>
            <w:top w:val="none" w:sz="0" w:space="0" w:color="auto"/>
            <w:left w:val="none" w:sz="0" w:space="0" w:color="auto"/>
            <w:bottom w:val="none" w:sz="0" w:space="0" w:color="auto"/>
            <w:right w:val="none" w:sz="0" w:space="0" w:color="auto"/>
          </w:divBdr>
        </w:div>
        <w:div w:id="2048721590">
          <w:marLeft w:val="0"/>
          <w:marRight w:val="0"/>
          <w:marTop w:val="0"/>
          <w:marBottom w:val="300"/>
          <w:divBdr>
            <w:top w:val="none" w:sz="0" w:space="0" w:color="auto"/>
            <w:left w:val="none" w:sz="0" w:space="0" w:color="auto"/>
            <w:bottom w:val="none" w:sz="0" w:space="0" w:color="auto"/>
            <w:right w:val="none" w:sz="0" w:space="0" w:color="auto"/>
          </w:divBdr>
        </w:div>
        <w:div w:id="270478470">
          <w:marLeft w:val="0"/>
          <w:marRight w:val="0"/>
          <w:marTop w:val="0"/>
          <w:marBottom w:val="300"/>
          <w:divBdr>
            <w:top w:val="none" w:sz="0" w:space="0" w:color="auto"/>
            <w:left w:val="none" w:sz="0" w:space="0" w:color="auto"/>
            <w:bottom w:val="none" w:sz="0" w:space="0" w:color="auto"/>
            <w:right w:val="none" w:sz="0" w:space="0" w:color="auto"/>
          </w:divBdr>
        </w:div>
        <w:div w:id="706876060">
          <w:marLeft w:val="0"/>
          <w:marRight w:val="0"/>
          <w:marTop w:val="0"/>
          <w:marBottom w:val="300"/>
          <w:divBdr>
            <w:top w:val="none" w:sz="0" w:space="0" w:color="auto"/>
            <w:left w:val="none" w:sz="0" w:space="0" w:color="auto"/>
            <w:bottom w:val="none" w:sz="0" w:space="0" w:color="auto"/>
            <w:right w:val="none" w:sz="0" w:space="0" w:color="auto"/>
          </w:divBdr>
        </w:div>
        <w:div w:id="164169044">
          <w:marLeft w:val="0"/>
          <w:marRight w:val="0"/>
          <w:marTop w:val="0"/>
          <w:marBottom w:val="300"/>
          <w:divBdr>
            <w:top w:val="none" w:sz="0" w:space="0" w:color="auto"/>
            <w:left w:val="none" w:sz="0" w:space="0" w:color="auto"/>
            <w:bottom w:val="none" w:sz="0" w:space="0" w:color="auto"/>
            <w:right w:val="none" w:sz="0" w:space="0" w:color="auto"/>
          </w:divBdr>
        </w:div>
        <w:div w:id="2139759610">
          <w:marLeft w:val="0"/>
          <w:marRight w:val="0"/>
          <w:marTop w:val="0"/>
          <w:marBottom w:val="300"/>
          <w:divBdr>
            <w:top w:val="none" w:sz="0" w:space="0" w:color="auto"/>
            <w:left w:val="none" w:sz="0" w:space="0" w:color="auto"/>
            <w:bottom w:val="none" w:sz="0" w:space="0" w:color="auto"/>
            <w:right w:val="none" w:sz="0" w:space="0" w:color="auto"/>
          </w:divBdr>
        </w:div>
        <w:div w:id="1302349830">
          <w:marLeft w:val="0"/>
          <w:marRight w:val="0"/>
          <w:marTop w:val="0"/>
          <w:marBottom w:val="300"/>
          <w:divBdr>
            <w:top w:val="none" w:sz="0" w:space="0" w:color="auto"/>
            <w:left w:val="none" w:sz="0" w:space="0" w:color="auto"/>
            <w:bottom w:val="none" w:sz="0" w:space="0" w:color="auto"/>
            <w:right w:val="none" w:sz="0" w:space="0" w:color="auto"/>
          </w:divBdr>
        </w:div>
        <w:div w:id="996690983">
          <w:marLeft w:val="0"/>
          <w:marRight w:val="0"/>
          <w:marTop w:val="0"/>
          <w:marBottom w:val="300"/>
          <w:divBdr>
            <w:top w:val="none" w:sz="0" w:space="0" w:color="auto"/>
            <w:left w:val="none" w:sz="0" w:space="0" w:color="auto"/>
            <w:bottom w:val="none" w:sz="0" w:space="0" w:color="auto"/>
            <w:right w:val="none" w:sz="0" w:space="0" w:color="auto"/>
          </w:divBdr>
        </w:div>
        <w:div w:id="456527203">
          <w:marLeft w:val="0"/>
          <w:marRight w:val="0"/>
          <w:marTop w:val="0"/>
          <w:marBottom w:val="300"/>
          <w:divBdr>
            <w:top w:val="none" w:sz="0" w:space="0" w:color="auto"/>
            <w:left w:val="none" w:sz="0" w:space="0" w:color="auto"/>
            <w:bottom w:val="none" w:sz="0" w:space="0" w:color="auto"/>
            <w:right w:val="none" w:sz="0" w:space="0" w:color="auto"/>
          </w:divBdr>
        </w:div>
        <w:div w:id="574508034">
          <w:marLeft w:val="0"/>
          <w:marRight w:val="0"/>
          <w:marTop w:val="0"/>
          <w:marBottom w:val="300"/>
          <w:divBdr>
            <w:top w:val="none" w:sz="0" w:space="0" w:color="auto"/>
            <w:left w:val="none" w:sz="0" w:space="0" w:color="auto"/>
            <w:bottom w:val="none" w:sz="0" w:space="0" w:color="auto"/>
            <w:right w:val="none" w:sz="0" w:space="0" w:color="auto"/>
          </w:divBdr>
        </w:div>
        <w:div w:id="288627021">
          <w:marLeft w:val="0"/>
          <w:marRight w:val="0"/>
          <w:marTop w:val="0"/>
          <w:marBottom w:val="300"/>
          <w:divBdr>
            <w:top w:val="none" w:sz="0" w:space="0" w:color="auto"/>
            <w:left w:val="none" w:sz="0" w:space="0" w:color="auto"/>
            <w:bottom w:val="none" w:sz="0" w:space="0" w:color="auto"/>
            <w:right w:val="none" w:sz="0" w:space="0" w:color="auto"/>
          </w:divBdr>
        </w:div>
        <w:div w:id="784156713">
          <w:marLeft w:val="0"/>
          <w:marRight w:val="0"/>
          <w:marTop w:val="0"/>
          <w:marBottom w:val="300"/>
          <w:divBdr>
            <w:top w:val="none" w:sz="0" w:space="0" w:color="auto"/>
            <w:left w:val="none" w:sz="0" w:space="0" w:color="auto"/>
            <w:bottom w:val="none" w:sz="0" w:space="0" w:color="auto"/>
            <w:right w:val="none" w:sz="0" w:space="0" w:color="auto"/>
          </w:divBdr>
        </w:div>
        <w:div w:id="1581985685">
          <w:marLeft w:val="0"/>
          <w:marRight w:val="0"/>
          <w:marTop w:val="0"/>
          <w:marBottom w:val="300"/>
          <w:divBdr>
            <w:top w:val="none" w:sz="0" w:space="0" w:color="auto"/>
            <w:left w:val="none" w:sz="0" w:space="0" w:color="auto"/>
            <w:bottom w:val="none" w:sz="0" w:space="0" w:color="auto"/>
            <w:right w:val="none" w:sz="0" w:space="0" w:color="auto"/>
          </w:divBdr>
        </w:div>
        <w:div w:id="1833250415">
          <w:marLeft w:val="0"/>
          <w:marRight w:val="0"/>
          <w:marTop w:val="0"/>
          <w:marBottom w:val="300"/>
          <w:divBdr>
            <w:top w:val="none" w:sz="0" w:space="0" w:color="auto"/>
            <w:left w:val="none" w:sz="0" w:space="0" w:color="auto"/>
            <w:bottom w:val="none" w:sz="0" w:space="0" w:color="auto"/>
            <w:right w:val="none" w:sz="0" w:space="0" w:color="auto"/>
          </w:divBdr>
        </w:div>
        <w:div w:id="2033339557">
          <w:marLeft w:val="0"/>
          <w:marRight w:val="0"/>
          <w:marTop w:val="0"/>
          <w:marBottom w:val="300"/>
          <w:divBdr>
            <w:top w:val="none" w:sz="0" w:space="0" w:color="auto"/>
            <w:left w:val="none" w:sz="0" w:space="0" w:color="auto"/>
            <w:bottom w:val="none" w:sz="0" w:space="0" w:color="auto"/>
            <w:right w:val="none" w:sz="0" w:space="0" w:color="auto"/>
          </w:divBdr>
        </w:div>
      </w:divsChild>
    </w:div>
    <w:div w:id="122886540">
      <w:bodyDiv w:val="1"/>
      <w:marLeft w:val="0"/>
      <w:marRight w:val="0"/>
      <w:marTop w:val="0"/>
      <w:marBottom w:val="0"/>
      <w:divBdr>
        <w:top w:val="none" w:sz="0" w:space="0" w:color="auto"/>
        <w:left w:val="none" w:sz="0" w:space="0" w:color="auto"/>
        <w:bottom w:val="none" w:sz="0" w:space="0" w:color="auto"/>
        <w:right w:val="none" w:sz="0" w:space="0" w:color="auto"/>
      </w:divBdr>
    </w:div>
    <w:div w:id="125977346">
      <w:bodyDiv w:val="1"/>
      <w:marLeft w:val="0"/>
      <w:marRight w:val="0"/>
      <w:marTop w:val="0"/>
      <w:marBottom w:val="0"/>
      <w:divBdr>
        <w:top w:val="none" w:sz="0" w:space="0" w:color="auto"/>
        <w:left w:val="none" w:sz="0" w:space="0" w:color="auto"/>
        <w:bottom w:val="none" w:sz="0" w:space="0" w:color="auto"/>
        <w:right w:val="none" w:sz="0" w:space="0" w:color="auto"/>
      </w:divBdr>
    </w:div>
    <w:div w:id="127475383">
      <w:bodyDiv w:val="1"/>
      <w:marLeft w:val="0"/>
      <w:marRight w:val="0"/>
      <w:marTop w:val="0"/>
      <w:marBottom w:val="0"/>
      <w:divBdr>
        <w:top w:val="none" w:sz="0" w:space="0" w:color="auto"/>
        <w:left w:val="none" w:sz="0" w:space="0" w:color="auto"/>
        <w:bottom w:val="none" w:sz="0" w:space="0" w:color="auto"/>
        <w:right w:val="none" w:sz="0" w:space="0" w:color="auto"/>
      </w:divBdr>
    </w:div>
    <w:div w:id="134227114">
      <w:bodyDiv w:val="1"/>
      <w:marLeft w:val="0"/>
      <w:marRight w:val="0"/>
      <w:marTop w:val="0"/>
      <w:marBottom w:val="0"/>
      <w:divBdr>
        <w:top w:val="none" w:sz="0" w:space="0" w:color="auto"/>
        <w:left w:val="none" w:sz="0" w:space="0" w:color="auto"/>
        <w:bottom w:val="none" w:sz="0" w:space="0" w:color="auto"/>
        <w:right w:val="none" w:sz="0" w:space="0" w:color="auto"/>
      </w:divBdr>
    </w:div>
    <w:div w:id="135029168">
      <w:bodyDiv w:val="1"/>
      <w:marLeft w:val="0"/>
      <w:marRight w:val="0"/>
      <w:marTop w:val="0"/>
      <w:marBottom w:val="0"/>
      <w:divBdr>
        <w:top w:val="none" w:sz="0" w:space="0" w:color="auto"/>
        <w:left w:val="none" w:sz="0" w:space="0" w:color="auto"/>
        <w:bottom w:val="none" w:sz="0" w:space="0" w:color="auto"/>
        <w:right w:val="none" w:sz="0" w:space="0" w:color="auto"/>
      </w:divBdr>
    </w:div>
    <w:div w:id="136648498">
      <w:bodyDiv w:val="1"/>
      <w:marLeft w:val="0"/>
      <w:marRight w:val="0"/>
      <w:marTop w:val="0"/>
      <w:marBottom w:val="0"/>
      <w:divBdr>
        <w:top w:val="none" w:sz="0" w:space="0" w:color="auto"/>
        <w:left w:val="none" w:sz="0" w:space="0" w:color="auto"/>
        <w:bottom w:val="none" w:sz="0" w:space="0" w:color="auto"/>
        <w:right w:val="none" w:sz="0" w:space="0" w:color="auto"/>
      </w:divBdr>
    </w:div>
    <w:div w:id="137891822">
      <w:bodyDiv w:val="1"/>
      <w:marLeft w:val="0"/>
      <w:marRight w:val="0"/>
      <w:marTop w:val="0"/>
      <w:marBottom w:val="0"/>
      <w:divBdr>
        <w:top w:val="none" w:sz="0" w:space="0" w:color="auto"/>
        <w:left w:val="none" w:sz="0" w:space="0" w:color="auto"/>
        <w:bottom w:val="none" w:sz="0" w:space="0" w:color="auto"/>
        <w:right w:val="none" w:sz="0" w:space="0" w:color="auto"/>
      </w:divBdr>
    </w:div>
    <w:div w:id="142047267">
      <w:bodyDiv w:val="1"/>
      <w:marLeft w:val="0"/>
      <w:marRight w:val="0"/>
      <w:marTop w:val="0"/>
      <w:marBottom w:val="0"/>
      <w:divBdr>
        <w:top w:val="none" w:sz="0" w:space="0" w:color="auto"/>
        <w:left w:val="none" w:sz="0" w:space="0" w:color="auto"/>
        <w:bottom w:val="none" w:sz="0" w:space="0" w:color="auto"/>
        <w:right w:val="none" w:sz="0" w:space="0" w:color="auto"/>
      </w:divBdr>
    </w:div>
    <w:div w:id="143401692">
      <w:bodyDiv w:val="1"/>
      <w:marLeft w:val="0"/>
      <w:marRight w:val="0"/>
      <w:marTop w:val="0"/>
      <w:marBottom w:val="0"/>
      <w:divBdr>
        <w:top w:val="none" w:sz="0" w:space="0" w:color="auto"/>
        <w:left w:val="none" w:sz="0" w:space="0" w:color="auto"/>
        <w:bottom w:val="none" w:sz="0" w:space="0" w:color="auto"/>
        <w:right w:val="none" w:sz="0" w:space="0" w:color="auto"/>
      </w:divBdr>
    </w:div>
    <w:div w:id="148906450">
      <w:bodyDiv w:val="1"/>
      <w:marLeft w:val="0"/>
      <w:marRight w:val="0"/>
      <w:marTop w:val="0"/>
      <w:marBottom w:val="0"/>
      <w:divBdr>
        <w:top w:val="none" w:sz="0" w:space="0" w:color="auto"/>
        <w:left w:val="none" w:sz="0" w:space="0" w:color="auto"/>
        <w:bottom w:val="none" w:sz="0" w:space="0" w:color="auto"/>
        <w:right w:val="none" w:sz="0" w:space="0" w:color="auto"/>
      </w:divBdr>
    </w:div>
    <w:div w:id="150144402">
      <w:bodyDiv w:val="1"/>
      <w:marLeft w:val="0"/>
      <w:marRight w:val="0"/>
      <w:marTop w:val="0"/>
      <w:marBottom w:val="0"/>
      <w:divBdr>
        <w:top w:val="none" w:sz="0" w:space="0" w:color="auto"/>
        <w:left w:val="none" w:sz="0" w:space="0" w:color="auto"/>
        <w:bottom w:val="none" w:sz="0" w:space="0" w:color="auto"/>
        <w:right w:val="none" w:sz="0" w:space="0" w:color="auto"/>
      </w:divBdr>
      <w:divsChild>
        <w:div w:id="1571118957">
          <w:marLeft w:val="0"/>
          <w:marRight w:val="0"/>
          <w:marTop w:val="0"/>
          <w:marBottom w:val="0"/>
          <w:divBdr>
            <w:top w:val="none" w:sz="0" w:space="0" w:color="auto"/>
            <w:left w:val="none" w:sz="0" w:space="0" w:color="auto"/>
            <w:bottom w:val="none" w:sz="0" w:space="0" w:color="auto"/>
            <w:right w:val="none" w:sz="0" w:space="0" w:color="auto"/>
          </w:divBdr>
        </w:div>
      </w:divsChild>
    </w:div>
    <w:div w:id="158348194">
      <w:bodyDiv w:val="1"/>
      <w:marLeft w:val="0"/>
      <w:marRight w:val="0"/>
      <w:marTop w:val="0"/>
      <w:marBottom w:val="0"/>
      <w:divBdr>
        <w:top w:val="none" w:sz="0" w:space="0" w:color="auto"/>
        <w:left w:val="none" w:sz="0" w:space="0" w:color="auto"/>
        <w:bottom w:val="none" w:sz="0" w:space="0" w:color="auto"/>
        <w:right w:val="none" w:sz="0" w:space="0" w:color="auto"/>
      </w:divBdr>
      <w:divsChild>
        <w:div w:id="712071878">
          <w:marLeft w:val="0"/>
          <w:marRight w:val="0"/>
          <w:marTop w:val="0"/>
          <w:marBottom w:val="0"/>
          <w:divBdr>
            <w:top w:val="none" w:sz="0" w:space="0" w:color="auto"/>
            <w:left w:val="none" w:sz="0" w:space="0" w:color="auto"/>
            <w:bottom w:val="none" w:sz="0" w:space="0" w:color="auto"/>
            <w:right w:val="none" w:sz="0" w:space="0" w:color="auto"/>
          </w:divBdr>
          <w:divsChild>
            <w:div w:id="990251587">
              <w:marLeft w:val="0"/>
              <w:marRight w:val="0"/>
              <w:marTop w:val="0"/>
              <w:marBottom w:val="0"/>
              <w:divBdr>
                <w:top w:val="none" w:sz="0" w:space="0" w:color="auto"/>
                <w:left w:val="none" w:sz="0" w:space="0" w:color="auto"/>
                <w:bottom w:val="none" w:sz="0" w:space="0" w:color="auto"/>
                <w:right w:val="none" w:sz="0" w:space="0" w:color="auto"/>
              </w:divBdr>
              <w:divsChild>
                <w:div w:id="205156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9672">
      <w:bodyDiv w:val="1"/>
      <w:marLeft w:val="0"/>
      <w:marRight w:val="0"/>
      <w:marTop w:val="0"/>
      <w:marBottom w:val="0"/>
      <w:divBdr>
        <w:top w:val="none" w:sz="0" w:space="0" w:color="auto"/>
        <w:left w:val="none" w:sz="0" w:space="0" w:color="auto"/>
        <w:bottom w:val="none" w:sz="0" w:space="0" w:color="auto"/>
        <w:right w:val="none" w:sz="0" w:space="0" w:color="auto"/>
      </w:divBdr>
    </w:div>
    <w:div w:id="166598037">
      <w:bodyDiv w:val="1"/>
      <w:marLeft w:val="0"/>
      <w:marRight w:val="0"/>
      <w:marTop w:val="0"/>
      <w:marBottom w:val="0"/>
      <w:divBdr>
        <w:top w:val="none" w:sz="0" w:space="0" w:color="auto"/>
        <w:left w:val="none" w:sz="0" w:space="0" w:color="auto"/>
        <w:bottom w:val="none" w:sz="0" w:space="0" w:color="auto"/>
        <w:right w:val="none" w:sz="0" w:space="0" w:color="auto"/>
      </w:divBdr>
    </w:div>
    <w:div w:id="167789779">
      <w:bodyDiv w:val="1"/>
      <w:marLeft w:val="0"/>
      <w:marRight w:val="0"/>
      <w:marTop w:val="0"/>
      <w:marBottom w:val="0"/>
      <w:divBdr>
        <w:top w:val="none" w:sz="0" w:space="0" w:color="auto"/>
        <w:left w:val="none" w:sz="0" w:space="0" w:color="auto"/>
        <w:bottom w:val="none" w:sz="0" w:space="0" w:color="auto"/>
        <w:right w:val="none" w:sz="0" w:space="0" w:color="auto"/>
      </w:divBdr>
    </w:div>
    <w:div w:id="167907320">
      <w:bodyDiv w:val="1"/>
      <w:marLeft w:val="0"/>
      <w:marRight w:val="0"/>
      <w:marTop w:val="0"/>
      <w:marBottom w:val="0"/>
      <w:divBdr>
        <w:top w:val="none" w:sz="0" w:space="0" w:color="auto"/>
        <w:left w:val="none" w:sz="0" w:space="0" w:color="auto"/>
        <w:bottom w:val="none" w:sz="0" w:space="0" w:color="auto"/>
        <w:right w:val="none" w:sz="0" w:space="0" w:color="auto"/>
      </w:divBdr>
    </w:div>
    <w:div w:id="169760232">
      <w:bodyDiv w:val="1"/>
      <w:marLeft w:val="0"/>
      <w:marRight w:val="0"/>
      <w:marTop w:val="0"/>
      <w:marBottom w:val="0"/>
      <w:divBdr>
        <w:top w:val="none" w:sz="0" w:space="0" w:color="auto"/>
        <w:left w:val="none" w:sz="0" w:space="0" w:color="auto"/>
        <w:bottom w:val="none" w:sz="0" w:space="0" w:color="auto"/>
        <w:right w:val="none" w:sz="0" w:space="0" w:color="auto"/>
      </w:divBdr>
    </w:div>
    <w:div w:id="175190643">
      <w:bodyDiv w:val="1"/>
      <w:marLeft w:val="0"/>
      <w:marRight w:val="0"/>
      <w:marTop w:val="0"/>
      <w:marBottom w:val="0"/>
      <w:divBdr>
        <w:top w:val="none" w:sz="0" w:space="0" w:color="auto"/>
        <w:left w:val="none" w:sz="0" w:space="0" w:color="auto"/>
        <w:bottom w:val="none" w:sz="0" w:space="0" w:color="auto"/>
        <w:right w:val="none" w:sz="0" w:space="0" w:color="auto"/>
      </w:divBdr>
    </w:div>
    <w:div w:id="175577368">
      <w:bodyDiv w:val="1"/>
      <w:marLeft w:val="0"/>
      <w:marRight w:val="0"/>
      <w:marTop w:val="0"/>
      <w:marBottom w:val="0"/>
      <w:divBdr>
        <w:top w:val="none" w:sz="0" w:space="0" w:color="auto"/>
        <w:left w:val="none" w:sz="0" w:space="0" w:color="auto"/>
        <w:bottom w:val="none" w:sz="0" w:space="0" w:color="auto"/>
        <w:right w:val="none" w:sz="0" w:space="0" w:color="auto"/>
      </w:divBdr>
    </w:div>
    <w:div w:id="176114401">
      <w:bodyDiv w:val="1"/>
      <w:marLeft w:val="0"/>
      <w:marRight w:val="0"/>
      <w:marTop w:val="0"/>
      <w:marBottom w:val="0"/>
      <w:divBdr>
        <w:top w:val="none" w:sz="0" w:space="0" w:color="auto"/>
        <w:left w:val="none" w:sz="0" w:space="0" w:color="auto"/>
        <w:bottom w:val="none" w:sz="0" w:space="0" w:color="auto"/>
        <w:right w:val="none" w:sz="0" w:space="0" w:color="auto"/>
      </w:divBdr>
    </w:div>
    <w:div w:id="178659567">
      <w:bodyDiv w:val="1"/>
      <w:marLeft w:val="0"/>
      <w:marRight w:val="0"/>
      <w:marTop w:val="0"/>
      <w:marBottom w:val="0"/>
      <w:divBdr>
        <w:top w:val="none" w:sz="0" w:space="0" w:color="auto"/>
        <w:left w:val="none" w:sz="0" w:space="0" w:color="auto"/>
        <w:bottom w:val="none" w:sz="0" w:space="0" w:color="auto"/>
        <w:right w:val="none" w:sz="0" w:space="0" w:color="auto"/>
      </w:divBdr>
    </w:div>
    <w:div w:id="181475582">
      <w:bodyDiv w:val="1"/>
      <w:marLeft w:val="0"/>
      <w:marRight w:val="0"/>
      <w:marTop w:val="0"/>
      <w:marBottom w:val="0"/>
      <w:divBdr>
        <w:top w:val="none" w:sz="0" w:space="0" w:color="auto"/>
        <w:left w:val="none" w:sz="0" w:space="0" w:color="auto"/>
        <w:bottom w:val="none" w:sz="0" w:space="0" w:color="auto"/>
        <w:right w:val="none" w:sz="0" w:space="0" w:color="auto"/>
      </w:divBdr>
    </w:div>
    <w:div w:id="190536320">
      <w:bodyDiv w:val="1"/>
      <w:marLeft w:val="0"/>
      <w:marRight w:val="0"/>
      <w:marTop w:val="0"/>
      <w:marBottom w:val="0"/>
      <w:divBdr>
        <w:top w:val="none" w:sz="0" w:space="0" w:color="auto"/>
        <w:left w:val="none" w:sz="0" w:space="0" w:color="auto"/>
        <w:bottom w:val="none" w:sz="0" w:space="0" w:color="auto"/>
        <w:right w:val="none" w:sz="0" w:space="0" w:color="auto"/>
      </w:divBdr>
    </w:div>
    <w:div w:id="202406402">
      <w:bodyDiv w:val="1"/>
      <w:marLeft w:val="0"/>
      <w:marRight w:val="0"/>
      <w:marTop w:val="0"/>
      <w:marBottom w:val="0"/>
      <w:divBdr>
        <w:top w:val="none" w:sz="0" w:space="0" w:color="auto"/>
        <w:left w:val="none" w:sz="0" w:space="0" w:color="auto"/>
        <w:bottom w:val="none" w:sz="0" w:space="0" w:color="auto"/>
        <w:right w:val="none" w:sz="0" w:space="0" w:color="auto"/>
      </w:divBdr>
    </w:div>
    <w:div w:id="202714879">
      <w:bodyDiv w:val="1"/>
      <w:marLeft w:val="0"/>
      <w:marRight w:val="0"/>
      <w:marTop w:val="0"/>
      <w:marBottom w:val="0"/>
      <w:divBdr>
        <w:top w:val="none" w:sz="0" w:space="0" w:color="auto"/>
        <w:left w:val="none" w:sz="0" w:space="0" w:color="auto"/>
        <w:bottom w:val="none" w:sz="0" w:space="0" w:color="auto"/>
        <w:right w:val="none" w:sz="0" w:space="0" w:color="auto"/>
      </w:divBdr>
    </w:div>
    <w:div w:id="205990107">
      <w:bodyDiv w:val="1"/>
      <w:marLeft w:val="0"/>
      <w:marRight w:val="0"/>
      <w:marTop w:val="0"/>
      <w:marBottom w:val="0"/>
      <w:divBdr>
        <w:top w:val="none" w:sz="0" w:space="0" w:color="auto"/>
        <w:left w:val="none" w:sz="0" w:space="0" w:color="auto"/>
        <w:bottom w:val="none" w:sz="0" w:space="0" w:color="auto"/>
        <w:right w:val="none" w:sz="0" w:space="0" w:color="auto"/>
      </w:divBdr>
    </w:div>
    <w:div w:id="207189664">
      <w:bodyDiv w:val="1"/>
      <w:marLeft w:val="0"/>
      <w:marRight w:val="0"/>
      <w:marTop w:val="0"/>
      <w:marBottom w:val="0"/>
      <w:divBdr>
        <w:top w:val="none" w:sz="0" w:space="0" w:color="auto"/>
        <w:left w:val="none" w:sz="0" w:space="0" w:color="auto"/>
        <w:bottom w:val="none" w:sz="0" w:space="0" w:color="auto"/>
        <w:right w:val="none" w:sz="0" w:space="0" w:color="auto"/>
      </w:divBdr>
    </w:div>
    <w:div w:id="207379152">
      <w:bodyDiv w:val="1"/>
      <w:marLeft w:val="0"/>
      <w:marRight w:val="0"/>
      <w:marTop w:val="0"/>
      <w:marBottom w:val="0"/>
      <w:divBdr>
        <w:top w:val="none" w:sz="0" w:space="0" w:color="auto"/>
        <w:left w:val="none" w:sz="0" w:space="0" w:color="auto"/>
        <w:bottom w:val="none" w:sz="0" w:space="0" w:color="auto"/>
        <w:right w:val="none" w:sz="0" w:space="0" w:color="auto"/>
      </w:divBdr>
    </w:div>
    <w:div w:id="211114371">
      <w:bodyDiv w:val="1"/>
      <w:marLeft w:val="0"/>
      <w:marRight w:val="0"/>
      <w:marTop w:val="0"/>
      <w:marBottom w:val="0"/>
      <w:divBdr>
        <w:top w:val="none" w:sz="0" w:space="0" w:color="auto"/>
        <w:left w:val="none" w:sz="0" w:space="0" w:color="auto"/>
        <w:bottom w:val="none" w:sz="0" w:space="0" w:color="auto"/>
        <w:right w:val="none" w:sz="0" w:space="0" w:color="auto"/>
      </w:divBdr>
    </w:div>
    <w:div w:id="211813731">
      <w:bodyDiv w:val="1"/>
      <w:marLeft w:val="0"/>
      <w:marRight w:val="0"/>
      <w:marTop w:val="0"/>
      <w:marBottom w:val="0"/>
      <w:divBdr>
        <w:top w:val="none" w:sz="0" w:space="0" w:color="auto"/>
        <w:left w:val="none" w:sz="0" w:space="0" w:color="auto"/>
        <w:bottom w:val="none" w:sz="0" w:space="0" w:color="auto"/>
        <w:right w:val="none" w:sz="0" w:space="0" w:color="auto"/>
      </w:divBdr>
      <w:divsChild>
        <w:div w:id="627248367">
          <w:marLeft w:val="0"/>
          <w:marRight w:val="0"/>
          <w:marTop w:val="0"/>
          <w:marBottom w:val="160"/>
          <w:divBdr>
            <w:top w:val="none" w:sz="0" w:space="0" w:color="auto"/>
            <w:left w:val="none" w:sz="0" w:space="0" w:color="auto"/>
            <w:bottom w:val="none" w:sz="0" w:space="0" w:color="auto"/>
            <w:right w:val="none" w:sz="0" w:space="0" w:color="auto"/>
          </w:divBdr>
        </w:div>
        <w:div w:id="981738282">
          <w:marLeft w:val="0"/>
          <w:marRight w:val="0"/>
          <w:marTop w:val="0"/>
          <w:marBottom w:val="160"/>
          <w:divBdr>
            <w:top w:val="none" w:sz="0" w:space="0" w:color="auto"/>
            <w:left w:val="none" w:sz="0" w:space="0" w:color="auto"/>
            <w:bottom w:val="none" w:sz="0" w:space="0" w:color="auto"/>
            <w:right w:val="none" w:sz="0" w:space="0" w:color="auto"/>
          </w:divBdr>
        </w:div>
      </w:divsChild>
    </w:div>
    <w:div w:id="228421142">
      <w:bodyDiv w:val="1"/>
      <w:marLeft w:val="0"/>
      <w:marRight w:val="0"/>
      <w:marTop w:val="0"/>
      <w:marBottom w:val="0"/>
      <w:divBdr>
        <w:top w:val="none" w:sz="0" w:space="0" w:color="auto"/>
        <w:left w:val="none" w:sz="0" w:space="0" w:color="auto"/>
        <w:bottom w:val="none" w:sz="0" w:space="0" w:color="auto"/>
        <w:right w:val="none" w:sz="0" w:space="0" w:color="auto"/>
      </w:divBdr>
    </w:div>
    <w:div w:id="229389671">
      <w:bodyDiv w:val="1"/>
      <w:marLeft w:val="0"/>
      <w:marRight w:val="0"/>
      <w:marTop w:val="0"/>
      <w:marBottom w:val="0"/>
      <w:divBdr>
        <w:top w:val="none" w:sz="0" w:space="0" w:color="auto"/>
        <w:left w:val="none" w:sz="0" w:space="0" w:color="auto"/>
        <w:bottom w:val="none" w:sz="0" w:space="0" w:color="auto"/>
        <w:right w:val="none" w:sz="0" w:space="0" w:color="auto"/>
      </w:divBdr>
    </w:div>
    <w:div w:id="239946377">
      <w:bodyDiv w:val="1"/>
      <w:marLeft w:val="0"/>
      <w:marRight w:val="0"/>
      <w:marTop w:val="0"/>
      <w:marBottom w:val="0"/>
      <w:divBdr>
        <w:top w:val="none" w:sz="0" w:space="0" w:color="auto"/>
        <w:left w:val="none" w:sz="0" w:space="0" w:color="auto"/>
        <w:bottom w:val="none" w:sz="0" w:space="0" w:color="auto"/>
        <w:right w:val="none" w:sz="0" w:space="0" w:color="auto"/>
      </w:divBdr>
      <w:divsChild>
        <w:div w:id="596671378">
          <w:marLeft w:val="0"/>
          <w:marRight w:val="0"/>
          <w:marTop w:val="0"/>
          <w:marBottom w:val="0"/>
          <w:divBdr>
            <w:top w:val="none" w:sz="0" w:space="0" w:color="auto"/>
            <w:left w:val="none" w:sz="0" w:space="0" w:color="auto"/>
            <w:bottom w:val="none" w:sz="0" w:space="0" w:color="auto"/>
            <w:right w:val="none" w:sz="0" w:space="0" w:color="auto"/>
          </w:divBdr>
        </w:div>
        <w:div w:id="1192381048">
          <w:marLeft w:val="0"/>
          <w:marRight w:val="0"/>
          <w:marTop w:val="0"/>
          <w:marBottom w:val="0"/>
          <w:divBdr>
            <w:top w:val="none" w:sz="0" w:space="0" w:color="auto"/>
            <w:left w:val="none" w:sz="0" w:space="0" w:color="auto"/>
            <w:bottom w:val="none" w:sz="0" w:space="0" w:color="auto"/>
            <w:right w:val="none" w:sz="0" w:space="0" w:color="auto"/>
          </w:divBdr>
        </w:div>
      </w:divsChild>
    </w:div>
    <w:div w:id="240995036">
      <w:bodyDiv w:val="1"/>
      <w:marLeft w:val="0"/>
      <w:marRight w:val="0"/>
      <w:marTop w:val="0"/>
      <w:marBottom w:val="0"/>
      <w:divBdr>
        <w:top w:val="none" w:sz="0" w:space="0" w:color="auto"/>
        <w:left w:val="none" w:sz="0" w:space="0" w:color="auto"/>
        <w:bottom w:val="none" w:sz="0" w:space="0" w:color="auto"/>
        <w:right w:val="none" w:sz="0" w:space="0" w:color="auto"/>
      </w:divBdr>
    </w:div>
    <w:div w:id="243338028">
      <w:bodyDiv w:val="1"/>
      <w:marLeft w:val="0"/>
      <w:marRight w:val="0"/>
      <w:marTop w:val="0"/>
      <w:marBottom w:val="0"/>
      <w:divBdr>
        <w:top w:val="none" w:sz="0" w:space="0" w:color="auto"/>
        <w:left w:val="none" w:sz="0" w:space="0" w:color="auto"/>
        <w:bottom w:val="none" w:sz="0" w:space="0" w:color="auto"/>
        <w:right w:val="none" w:sz="0" w:space="0" w:color="auto"/>
      </w:divBdr>
      <w:divsChild>
        <w:div w:id="1247302933">
          <w:marLeft w:val="0"/>
          <w:marRight w:val="0"/>
          <w:marTop w:val="240"/>
          <w:marBottom w:val="240"/>
          <w:divBdr>
            <w:top w:val="none" w:sz="0" w:space="0" w:color="auto"/>
            <w:left w:val="none" w:sz="0" w:space="0" w:color="auto"/>
            <w:bottom w:val="none" w:sz="0" w:space="0" w:color="auto"/>
            <w:right w:val="none" w:sz="0" w:space="0" w:color="auto"/>
          </w:divBdr>
        </w:div>
        <w:div w:id="827870159">
          <w:marLeft w:val="0"/>
          <w:marRight w:val="0"/>
          <w:marTop w:val="240"/>
          <w:marBottom w:val="240"/>
          <w:divBdr>
            <w:top w:val="none" w:sz="0" w:space="0" w:color="auto"/>
            <w:left w:val="none" w:sz="0" w:space="0" w:color="auto"/>
            <w:bottom w:val="none" w:sz="0" w:space="0" w:color="auto"/>
            <w:right w:val="none" w:sz="0" w:space="0" w:color="auto"/>
          </w:divBdr>
        </w:div>
        <w:div w:id="1544293727">
          <w:marLeft w:val="0"/>
          <w:marRight w:val="0"/>
          <w:marTop w:val="240"/>
          <w:marBottom w:val="240"/>
          <w:divBdr>
            <w:top w:val="none" w:sz="0" w:space="0" w:color="auto"/>
            <w:left w:val="none" w:sz="0" w:space="0" w:color="auto"/>
            <w:bottom w:val="none" w:sz="0" w:space="0" w:color="auto"/>
            <w:right w:val="none" w:sz="0" w:space="0" w:color="auto"/>
          </w:divBdr>
        </w:div>
      </w:divsChild>
    </w:div>
    <w:div w:id="245529702">
      <w:bodyDiv w:val="1"/>
      <w:marLeft w:val="0"/>
      <w:marRight w:val="0"/>
      <w:marTop w:val="0"/>
      <w:marBottom w:val="0"/>
      <w:divBdr>
        <w:top w:val="none" w:sz="0" w:space="0" w:color="auto"/>
        <w:left w:val="none" w:sz="0" w:space="0" w:color="auto"/>
        <w:bottom w:val="none" w:sz="0" w:space="0" w:color="auto"/>
        <w:right w:val="none" w:sz="0" w:space="0" w:color="auto"/>
      </w:divBdr>
    </w:div>
    <w:div w:id="245966400">
      <w:bodyDiv w:val="1"/>
      <w:marLeft w:val="0"/>
      <w:marRight w:val="0"/>
      <w:marTop w:val="0"/>
      <w:marBottom w:val="0"/>
      <w:divBdr>
        <w:top w:val="none" w:sz="0" w:space="0" w:color="auto"/>
        <w:left w:val="none" w:sz="0" w:space="0" w:color="auto"/>
        <w:bottom w:val="none" w:sz="0" w:space="0" w:color="auto"/>
        <w:right w:val="none" w:sz="0" w:space="0" w:color="auto"/>
      </w:divBdr>
    </w:div>
    <w:div w:id="248199248">
      <w:bodyDiv w:val="1"/>
      <w:marLeft w:val="0"/>
      <w:marRight w:val="0"/>
      <w:marTop w:val="0"/>
      <w:marBottom w:val="0"/>
      <w:divBdr>
        <w:top w:val="none" w:sz="0" w:space="0" w:color="auto"/>
        <w:left w:val="none" w:sz="0" w:space="0" w:color="auto"/>
        <w:bottom w:val="none" w:sz="0" w:space="0" w:color="auto"/>
        <w:right w:val="none" w:sz="0" w:space="0" w:color="auto"/>
      </w:divBdr>
    </w:div>
    <w:div w:id="256404858">
      <w:bodyDiv w:val="1"/>
      <w:marLeft w:val="0"/>
      <w:marRight w:val="0"/>
      <w:marTop w:val="0"/>
      <w:marBottom w:val="0"/>
      <w:divBdr>
        <w:top w:val="none" w:sz="0" w:space="0" w:color="auto"/>
        <w:left w:val="none" w:sz="0" w:space="0" w:color="auto"/>
        <w:bottom w:val="none" w:sz="0" w:space="0" w:color="auto"/>
        <w:right w:val="none" w:sz="0" w:space="0" w:color="auto"/>
      </w:divBdr>
    </w:div>
    <w:div w:id="257518622">
      <w:bodyDiv w:val="1"/>
      <w:marLeft w:val="0"/>
      <w:marRight w:val="0"/>
      <w:marTop w:val="0"/>
      <w:marBottom w:val="0"/>
      <w:divBdr>
        <w:top w:val="none" w:sz="0" w:space="0" w:color="auto"/>
        <w:left w:val="none" w:sz="0" w:space="0" w:color="auto"/>
        <w:bottom w:val="none" w:sz="0" w:space="0" w:color="auto"/>
        <w:right w:val="none" w:sz="0" w:space="0" w:color="auto"/>
      </w:divBdr>
    </w:div>
    <w:div w:id="278073297">
      <w:bodyDiv w:val="1"/>
      <w:marLeft w:val="0"/>
      <w:marRight w:val="0"/>
      <w:marTop w:val="0"/>
      <w:marBottom w:val="0"/>
      <w:divBdr>
        <w:top w:val="none" w:sz="0" w:space="0" w:color="auto"/>
        <w:left w:val="none" w:sz="0" w:space="0" w:color="auto"/>
        <w:bottom w:val="none" w:sz="0" w:space="0" w:color="auto"/>
        <w:right w:val="none" w:sz="0" w:space="0" w:color="auto"/>
      </w:divBdr>
      <w:divsChild>
        <w:div w:id="1386368784">
          <w:marLeft w:val="0"/>
          <w:marRight w:val="0"/>
          <w:marTop w:val="0"/>
          <w:marBottom w:val="0"/>
          <w:divBdr>
            <w:top w:val="none" w:sz="0" w:space="0" w:color="auto"/>
            <w:left w:val="none" w:sz="0" w:space="0" w:color="auto"/>
            <w:bottom w:val="none" w:sz="0" w:space="0" w:color="auto"/>
            <w:right w:val="none" w:sz="0" w:space="0" w:color="auto"/>
          </w:divBdr>
        </w:div>
        <w:div w:id="791901356">
          <w:marLeft w:val="0"/>
          <w:marRight w:val="0"/>
          <w:marTop w:val="0"/>
          <w:marBottom w:val="0"/>
          <w:divBdr>
            <w:top w:val="none" w:sz="0" w:space="0" w:color="auto"/>
            <w:left w:val="none" w:sz="0" w:space="0" w:color="auto"/>
            <w:bottom w:val="none" w:sz="0" w:space="0" w:color="auto"/>
            <w:right w:val="none" w:sz="0" w:space="0" w:color="auto"/>
          </w:divBdr>
        </w:div>
        <w:div w:id="280966515">
          <w:marLeft w:val="0"/>
          <w:marRight w:val="0"/>
          <w:marTop w:val="0"/>
          <w:marBottom w:val="0"/>
          <w:divBdr>
            <w:top w:val="none" w:sz="0" w:space="0" w:color="auto"/>
            <w:left w:val="none" w:sz="0" w:space="0" w:color="auto"/>
            <w:bottom w:val="none" w:sz="0" w:space="0" w:color="auto"/>
            <w:right w:val="none" w:sz="0" w:space="0" w:color="auto"/>
          </w:divBdr>
        </w:div>
        <w:div w:id="526405101">
          <w:marLeft w:val="0"/>
          <w:marRight w:val="0"/>
          <w:marTop w:val="0"/>
          <w:marBottom w:val="0"/>
          <w:divBdr>
            <w:top w:val="none" w:sz="0" w:space="0" w:color="auto"/>
            <w:left w:val="none" w:sz="0" w:space="0" w:color="auto"/>
            <w:bottom w:val="none" w:sz="0" w:space="0" w:color="auto"/>
            <w:right w:val="none" w:sz="0" w:space="0" w:color="auto"/>
          </w:divBdr>
        </w:div>
        <w:div w:id="424493476">
          <w:marLeft w:val="0"/>
          <w:marRight w:val="0"/>
          <w:marTop w:val="0"/>
          <w:marBottom w:val="0"/>
          <w:divBdr>
            <w:top w:val="none" w:sz="0" w:space="0" w:color="auto"/>
            <w:left w:val="none" w:sz="0" w:space="0" w:color="auto"/>
            <w:bottom w:val="none" w:sz="0" w:space="0" w:color="auto"/>
            <w:right w:val="none" w:sz="0" w:space="0" w:color="auto"/>
          </w:divBdr>
        </w:div>
        <w:div w:id="1575436118">
          <w:marLeft w:val="0"/>
          <w:marRight w:val="0"/>
          <w:marTop w:val="0"/>
          <w:marBottom w:val="0"/>
          <w:divBdr>
            <w:top w:val="none" w:sz="0" w:space="0" w:color="auto"/>
            <w:left w:val="none" w:sz="0" w:space="0" w:color="auto"/>
            <w:bottom w:val="none" w:sz="0" w:space="0" w:color="auto"/>
            <w:right w:val="none" w:sz="0" w:space="0" w:color="auto"/>
          </w:divBdr>
        </w:div>
        <w:div w:id="1484808960">
          <w:marLeft w:val="0"/>
          <w:marRight w:val="0"/>
          <w:marTop w:val="0"/>
          <w:marBottom w:val="0"/>
          <w:divBdr>
            <w:top w:val="none" w:sz="0" w:space="0" w:color="auto"/>
            <w:left w:val="none" w:sz="0" w:space="0" w:color="auto"/>
            <w:bottom w:val="none" w:sz="0" w:space="0" w:color="auto"/>
            <w:right w:val="none" w:sz="0" w:space="0" w:color="auto"/>
          </w:divBdr>
        </w:div>
        <w:div w:id="430512489">
          <w:marLeft w:val="0"/>
          <w:marRight w:val="0"/>
          <w:marTop w:val="0"/>
          <w:marBottom w:val="0"/>
          <w:divBdr>
            <w:top w:val="none" w:sz="0" w:space="0" w:color="auto"/>
            <w:left w:val="none" w:sz="0" w:space="0" w:color="auto"/>
            <w:bottom w:val="none" w:sz="0" w:space="0" w:color="auto"/>
            <w:right w:val="none" w:sz="0" w:space="0" w:color="auto"/>
          </w:divBdr>
        </w:div>
        <w:div w:id="1822112386">
          <w:marLeft w:val="0"/>
          <w:marRight w:val="0"/>
          <w:marTop w:val="0"/>
          <w:marBottom w:val="0"/>
          <w:divBdr>
            <w:top w:val="none" w:sz="0" w:space="0" w:color="auto"/>
            <w:left w:val="none" w:sz="0" w:space="0" w:color="auto"/>
            <w:bottom w:val="none" w:sz="0" w:space="0" w:color="auto"/>
            <w:right w:val="none" w:sz="0" w:space="0" w:color="auto"/>
          </w:divBdr>
        </w:div>
        <w:div w:id="615910830">
          <w:marLeft w:val="0"/>
          <w:marRight w:val="0"/>
          <w:marTop w:val="0"/>
          <w:marBottom w:val="0"/>
          <w:divBdr>
            <w:top w:val="none" w:sz="0" w:space="0" w:color="auto"/>
            <w:left w:val="none" w:sz="0" w:space="0" w:color="auto"/>
            <w:bottom w:val="none" w:sz="0" w:space="0" w:color="auto"/>
            <w:right w:val="none" w:sz="0" w:space="0" w:color="auto"/>
          </w:divBdr>
        </w:div>
        <w:div w:id="1310130219">
          <w:marLeft w:val="0"/>
          <w:marRight w:val="0"/>
          <w:marTop w:val="0"/>
          <w:marBottom w:val="0"/>
          <w:divBdr>
            <w:top w:val="none" w:sz="0" w:space="0" w:color="auto"/>
            <w:left w:val="none" w:sz="0" w:space="0" w:color="auto"/>
            <w:bottom w:val="none" w:sz="0" w:space="0" w:color="auto"/>
            <w:right w:val="none" w:sz="0" w:space="0" w:color="auto"/>
          </w:divBdr>
        </w:div>
        <w:div w:id="1962763369">
          <w:marLeft w:val="0"/>
          <w:marRight w:val="0"/>
          <w:marTop w:val="0"/>
          <w:marBottom w:val="0"/>
          <w:divBdr>
            <w:top w:val="none" w:sz="0" w:space="0" w:color="auto"/>
            <w:left w:val="none" w:sz="0" w:space="0" w:color="auto"/>
            <w:bottom w:val="none" w:sz="0" w:space="0" w:color="auto"/>
            <w:right w:val="none" w:sz="0" w:space="0" w:color="auto"/>
          </w:divBdr>
        </w:div>
        <w:div w:id="819806458">
          <w:marLeft w:val="0"/>
          <w:marRight w:val="0"/>
          <w:marTop w:val="0"/>
          <w:marBottom w:val="0"/>
          <w:divBdr>
            <w:top w:val="none" w:sz="0" w:space="0" w:color="auto"/>
            <w:left w:val="none" w:sz="0" w:space="0" w:color="auto"/>
            <w:bottom w:val="none" w:sz="0" w:space="0" w:color="auto"/>
            <w:right w:val="none" w:sz="0" w:space="0" w:color="auto"/>
          </w:divBdr>
        </w:div>
        <w:div w:id="1618098940">
          <w:marLeft w:val="0"/>
          <w:marRight w:val="0"/>
          <w:marTop w:val="0"/>
          <w:marBottom w:val="0"/>
          <w:divBdr>
            <w:top w:val="none" w:sz="0" w:space="0" w:color="auto"/>
            <w:left w:val="none" w:sz="0" w:space="0" w:color="auto"/>
            <w:bottom w:val="none" w:sz="0" w:space="0" w:color="auto"/>
            <w:right w:val="none" w:sz="0" w:space="0" w:color="auto"/>
          </w:divBdr>
        </w:div>
        <w:div w:id="1896314901">
          <w:marLeft w:val="0"/>
          <w:marRight w:val="0"/>
          <w:marTop w:val="0"/>
          <w:marBottom w:val="0"/>
          <w:divBdr>
            <w:top w:val="none" w:sz="0" w:space="0" w:color="auto"/>
            <w:left w:val="none" w:sz="0" w:space="0" w:color="auto"/>
            <w:bottom w:val="none" w:sz="0" w:space="0" w:color="auto"/>
            <w:right w:val="none" w:sz="0" w:space="0" w:color="auto"/>
          </w:divBdr>
        </w:div>
        <w:div w:id="1788308080">
          <w:marLeft w:val="0"/>
          <w:marRight w:val="0"/>
          <w:marTop w:val="0"/>
          <w:marBottom w:val="0"/>
          <w:divBdr>
            <w:top w:val="none" w:sz="0" w:space="0" w:color="auto"/>
            <w:left w:val="none" w:sz="0" w:space="0" w:color="auto"/>
            <w:bottom w:val="none" w:sz="0" w:space="0" w:color="auto"/>
            <w:right w:val="none" w:sz="0" w:space="0" w:color="auto"/>
          </w:divBdr>
        </w:div>
        <w:div w:id="1977834387">
          <w:marLeft w:val="0"/>
          <w:marRight w:val="0"/>
          <w:marTop w:val="0"/>
          <w:marBottom w:val="0"/>
          <w:divBdr>
            <w:top w:val="none" w:sz="0" w:space="0" w:color="auto"/>
            <w:left w:val="none" w:sz="0" w:space="0" w:color="auto"/>
            <w:bottom w:val="none" w:sz="0" w:space="0" w:color="auto"/>
            <w:right w:val="none" w:sz="0" w:space="0" w:color="auto"/>
          </w:divBdr>
        </w:div>
        <w:div w:id="1033110729">
          <w:marLeft w:val="0"/>
          <w:marRight w:val="0"/>
          <w:marTop w:val="0"/>
          <w:marBottom w:val="0"/>
          <w:divBdr>
            <w:top w:val="none" w:sz="0" w:space="0" w:color="auto"/>
            <w:left w:val="none" w:sz="0" w:space="0" w:color="auto"/>
            <w:bottom w:val="none" w:sz="0" w:space="0" w:color="auto"/>
            <w:right w:val="none" w:sz="0" w:space="0" w:color="auto"/>
          </w:divBdr>
        </w:div>
        <w:div w:id="464009460">
          <w:marLeft w:val="0"/>
          <w:marRight w:val="0"/>
          <w:marTop w:val="0"/>
          <w:marBottom w:val="0"/>
          <w:divBdr>
            <w:top w:val="none" w:sz="0" w:space="0" w:color="auto"/>
            <w:left w:val="none" w:sz="0" w:space="0" w:color="auto"/>
            <w:bottom w:val="none" w:sz="0" w:space="0" w:color="auto"/>
            <w:right w:val="none" w:sz="0" w:space="0" w:color="auto"/>
          </w:divBdr>
        </w:div>
        <w:div w:id="339235408">
          <w:marLeft w:val="0"/>
          <w:marRight w:val="0"/>
          <w:marTop w:val="0"/>
          <w:marBottom w:val="0"/>
          <w:divBdr>
            <w:top w:val="none" w:sz="0" w:space="0" w:color="auto"/>
            <w:left w:val="none" w:sz="0" w:space="0" w:color="auto"/>
            <w:bottom w:val="none" w:sz="0" w:space="0" w:color="auto"/>
            <w:right w:val="none" w:sz="0" w:space="0" w:color="auto"/>
          </w:divBdr>
        </w:div>
        <w:div w:id="1649554594">
          <w:marLeft w:val="0"/>
          <w:marRight w:val="0"/>
          <w:marTop w:val="0"/>
          <w:marBottom w:val="0"/>
          <w:divBdr>
            <w:top w:val="none" w:sz="0" w:space="0" w:color="auto"/>
            <w:left w:val="none" w:sz="0" w:space="0" w:color="auto"/>
            <w:bottom w:val="none" w:sz="0" w:space="0" w:color="auto"/>
            <w:right w:val="none" w:sz="0" w:space="0" w:color="auto"/>
          </w:divBdr>
        </w:div>
        <w:div w:id="1311053514">
          <w:marLeft w:val="0"/>
          <w:marRight w:val="0"/>
          <w:marTop w:val="0"/>
          <w:marBottom w:val="0"/>
          <w:divBdr>
            <w:top w:val="none" w:sz="0" w:space="0" w:color="auto"/>
            <w:left w:val="none" w:sz="0" w:space="0" w:color="auto"/>
            <w:bottom w:val="none" w:sz="0" w:space="0" w:color="auto"/>
            <w:right w:val="none" w:sz="0" w:space="0" w:color="auto"/>
          </w:divBdr>
        </w:div>
        <w:div w:id="1474640957">
          <w:marLeft w:val="0"/>
          <w:marRight w:val="0"/>
          <w:marTop w:val="0"/>
          <w:marBottom w:val="0"/>
          <w:divBdr>
            <w:top w:val="none" w:sz="0" w:space="0" w:color="auto"/>
            <w:left w:val="none" w:sz="0" w:space="0" w:color="auto"/>
            <w:bottom w:val="none" w:sz="0" w:space="0" w:color="auto"/>
            <w:right w:val="none" w:sz="0" w:space="0" w:color="auto"/>
          </w:divBdr>
        </w:div>
        <w:div w:id="2042511492">
          <w:marLeft w:val="0"/>
          <w:marRight w:val="0"/>
          <w:marTop w:val="0"/>
          <w:marBottom w:val="0"/>
          <w:divBdr>
            <w:top w:val="none" w:sz="0" w:space="0" w:color="auto"/>
            <w:left w:val="none" w:sz="0" w:space="0" w:color="auto"/>
            <w:bottom w:val="none" w:sz="0" w:space="0" w:color="auto"/>
            <w:right w:val="none" w:sz="0" w:space="0" w:color="auto"/>
          </w:divBdr>
        </w:div>
      </w:divsChild>
    </w:div>
    <w:div w:id="284852181">
      <w:bodyDiv w:val="1"/>
      <w:marLeft w:val="0"/>
      <w:marRight w:val="0"/>
      <w:marTop w:val="0"/>
      <w:marBottom w:val="0"/>
      <w:divBdr>
        <w:top w:val="none" w:sz="0" w:space="0" w:color="auto"/>
        <w:left w:val="none" w:sz="0" w:space="0" w:color="auto"/>
        <w:bottom w:val="none" w:sz="0" w:space="0" w:color="auto"/>
        <w:right w:val="none" w:sz="0" w:space="0" w:color="auto"/>
      </w:divBdr>
    </w:div>
    <w:div w:id="289630949">
      <w:bodyDiv w:val="1"/>
      <w:marLeft w:val="0"/>
      <w:marRight w:val="0"/>
      <w:marTop w:val="0"/>
      <w:marBottom w:val="0"/>
      <w:divBdr>
        <w:top w:val="none" w:sz="0" w:space="0" w:color="auto"/>
        <w:left w:val="none" w:sz="0" w:space="0" w:color="auto"/>
        <w:bottom w:val="none" w:sz="0" w:space="0" w:color="auto"/>
        <w:right w:val="none" w:sz="0" w:space="0" w:color="auto"/>
      </w:divBdr>
    </w:div>
    <w:div w:id="300578891">
      <w:bodyDiv w:val="1"/>
      <w:marLeft w:val="0"/>
      <w:marRight w:val="0"/>
      <w:marTop w:val="0"/>
      <w:marBottom w:val="0"/>
      <w:divBdr>
        <w:top w:val="none" w:sz="0" w:space="0" w:color="auto"/>
        <w:left w:val="none" w:sz="0" w:space="0" w:color="auto"/>
        <w:bottom w:val="none" w:sz="0" w:space="0" w:color="auto"/>
        <w:right w:val="none" w:sz="0" w:space="0" w:color="auto"/>
      </w:divBdr>
    </w:div>
    <w:div w:id="302589699">
      <w:bodyDiv w:val="1"/>
      <w:marLeft w:val="0"/>
      <w:marRight w:val="0"/>
      <w:marTop w:val="0"/>
      <w:marBottom w:val="0"/>
      <w:divBdr>
        <w:top w:val="none" w:sz="0" w:space="0" w:color="auto"/>
        <w:left w:val="none" w:sz="0" w:space="0" w:color="auto"/>
        <w:bottom w:val="none" w:sz="0" w:space="0" w:color="auto"/>
        <w:right w:val="none" w:sz="0" w:space="0" w:color="auto"/>
      </w:divBdr>
      <w:divsChild>
        <w:div w:id="1282224994">
          <w:marLeft w:val="0"/>
          <w:marRight w:val="0"/>
          <w:marTop w:val="0"/>
          <w:marBottom w:val="160"/>
          <w:divBdr>
            <w:top w:val="none" w:sz="0" w:space="0" w:color="auto"/>
            <w:left w:val="none" w:sz="0" w:space="0" w:color="auto"/>
            <w:bottom w:val="none" w:sz="0" w:space="0" w:color="auto"/>
            <w:right w:val="none" w:sz="0" w:space="0" w:color="auto"/>
          </w:divBdr>
        </w:div>
        <w:div w:id="1234316418">
          <w:marLeft w:val="0"/>
          <w:marRight w:val="0"/>
          <w:marTop w:val="0"/>
          <w:marBottom w:val="160"/>
          <w:divBdr>
            <w:top w:val="none" w:sz="0" w:space="0" w:color="auto"/>
            <w:left w:val="none" w:sz="0" w:space="0" w:color="auto"/>
            <w:bottom w:val="none" w:sz="0" w:space="0" w:color="auto"/>
            <w:right w:val="none" w:sz="0" w:space="0" w:color="auto"/>
          </w:divBdr>
        </w:div>
      </w:divsChild>
    </w:div>
    <w:div w:id="318385310">
      <w:bodyDiv w:val="1"/>
      <w:marLeft w:val="0"/>
      <w:marRight w:val="0"/>
      <w:marTop w:val="0"/>
      <w:marBottom w:val="0"/>
      <w:divBdr>
        <w:top w:val="none" w:sz="0" w:space="0" w:color="auto"/>
        <w:left w:val="none" w:sz="0" w:space="0" w:color="auto"/>
        <w:bottom w:val="none" w:sz="0" w:space="0" w:color="auto"/>
        <w:right w:val="none" w:sz="0" w:space="0" w:color="auto"/>
      </w:divBdr>
    </w:div>
    <w:div w:id="321202552">
      <w:bodyDiv w:val="1"/>
      <w:marLeft w:val="0"/>
      <w:marRight w:val="0"/>
      <w:marTop w:val="0"/>
      <w:marBottom w:val="0"/>
      <w:divBdr>
        <w:top w:val="none" w:sz="0" w:space="0" w:color="auto"/>
        <w:left w:val="none" w:sz="0" w:space="0" w:color="auto"/>
        <w:bottom w:val="none" w:sz="0" w:space="0" w:color="auto"/>
        <w:right w:val="none" w:sz="0" w:space="0" w:color="auto"/>
      </w:divBdr>
    </w:div>
    <w:div w:id="324937114">
      <w:bodyDiv w:val="1"/>
      <w:marLeft w:val="0"/>
      <w:marRight w:val="0"/>
      <w:marTop w:val="0"/>
      <w:marBottom w:val="0"/>
      <w:divBdr>
        <w:top w:val="none" w:sz="0" w:space="0" w:color="auto"/>
        <w:left w:val="none" w:sz="0" w:space="0" w:color="auto"/>
        <w:bottom w:val="none" w:sz="0" w:space="0" w:color="auto"/>
        <w:right w:val="none" w:sz="0" w:space="0" w:color="auto"/>
      </w:divBdr>
      <w:divsChild>
        <w:div w:id="1992707932">
          <w:marLeft w:val="0"/>
          <w:marRight w:val="0"/>
          <w:marTop w:val="240"/>
          <w:marBottom w:val="240"/>
          <w:divBdr>
            <w:top w:val="none" w:sz="0" w:space="0" w:color="auto"/>
            <w:left w:val="none" w:sz="0" w:space="0" w:color="auto"/>
            <w:bottom w:val="none" w:sz="0" w:space="0" w:color="auto"/>
            <w:right w:val="none" w:sz="0" w:space="0" w:color="auto"/>
          </w:divBdr>
        </w:div>
      </w:divsChild>
    </w:div>
    <w:div w:id="325977967">
      <w:bodyDiv w:val="1"/>
      <w:marLeft w:val="0"/>
      <w:marRight w:val="0"/>
      <w:marTop w:val="0"/>
      <w:marBottom w:val="0"/>
      <w:divBdr>
        <w:top w:val="none" w:sz="0" w:space="0" w:color="auto"/>
        <w:left w:val="none" w:sz="0" w:space="0" w:color="auto"/>
        <w:bottom w:val="none" w:sz="0" w:space="0" w:color="auto"/>
        <w:right w:val="none" w:sz="0" w:space="0" w:color="auto"/>
      </w:divBdr>
    </w:div>
    <w:div w:id="342822627">
      <w:bodyDiv w:val="1"/>
      <w:marLeft w:val="0"/>
      <w:marRight w:val="0"/>
      <w:marTop w:val="0"/>
      <w:marBottom w:val="0"/>
      <w:divBdr>
        <w:top w:val="none" w:sz="0" w:space="0" w:color="auto"/>
        <w:left w:val="none" w:sz="0" w:space="0" w:color="auto"/>
        <w:bottom w:val="none" w:sz="0" w:space="0" w:color="auto"/>
        <w:right w:val="none" w:sz="0" w:space="0" w:color="auto"/>
      </w:divBdr>
    </w:div>
    <w:div w:id="349915465">
      <w:bodyDiv w:val="1"/>
      <w:marLeft w:val="0"/>
      <w:marRight w:val="0"/>
      <w:marTop w:val="0"/>
      <w:marBottom w:val="0"/>
      <w:divBdr>
        <w:top w:val="none" w:sz="0" w:space="0" w:color="auto"/>
        <w:left w:val="none" w:sz="0" w:space="0" w:color="auto"/>
        <w:bottom w:val="none" w:sz="0" w:space="0" w:color="auto"/>
        <w:right w:val="none" w:sz="0" w:space="0" w:color="auto"/>
      </w:divBdr>
    </w:div>
    <w:div w:id="358748018">
      <w:bodyDiv w:val="1"/>
      <w:marLeft w:val="0"/>
      <w:marRight w:val="0"/>
      <w:marTop w:val="0"/>
      <w:marBottom w:val="0"/>
      <w:divBdr>
        <w:top w:val="none" w:sz="0" w:space="0" w:color="auto"/>
        <w:left w:val="none" w:sz="0" w:space="0" w:color="auto"/>
        <w:bottom w:val="none" w:sz="0" w:space="0" w:color="auto"/>
        <w:right w:val="none" w:sz="0" w:space="0" w:color="auto"/>
      </w:divBdr>
    </w:div>
    <w:div w:id="361824721">
      <w:bodyDiv w:val="1"/>
      <w:marLeft w:val="0"/>
      <w:marRight w:val="0"/>
      <w:marTop w:val="0"/>
      <w:marBottom w:val="0"/>
      <w:divBdr>
        <w:top w:val="none" w:sz="0" w:space="0" w:color="auto"/>
        <w:left w:val="none" w:sz="0" w:space="0" w:color="auto"/>
        <w:bottom w:val="none" w:sz="0" w:space="0" w:color="auto"/>
        <w:right w:val="none" w:sz="0" w:space="0" w:color="auto"/>
      </w:divBdr>
    </w:div>
    <w:div w:id="374307631">
      <w:bodyDiv w:val="1"/>
      <w:marLeft w:val="0"/>
      <w:marRight w:val="0"/>
      <w:marTop w:val="0"/>
      <w:marBottom w:val="0"/>
      <w:divBdr>
        <w:top w:val="none" w:sz="0" w:space="0" w:color="auto"/>
        <w:left w:val="none" w:sz="0" w:space="0" w:color="auto"/>
        <w:bottom w:val="none" w:sz="0" w:space="0" w:color="auto"/>
        <w:right w:val="none" w:sz="0" w:space="0" w:color="auto"/>
      </w:divBdr>
    </w:div>
    <w:div w:id="375784511">
      <w:bodyDiv w:val="1"/>
      <w:marLeft w:val="0"/>
      <w:marRight w:val="0"/>
      <w:marTop w:val="0"/>
      <w:marBottom w:val="0"/>
      <w:divBdr>
        <w:top w:val="none" w:sz="0" w:space="0" w:color="auto"/>
        <w:left w:val="none" w:sz="0" w:space="0" w:color="auto"/>
        <w:bottom w:val="none" w:sz="0" w:space="0" w:color="auto"/>
        <w:right w:val="none" w:sz="0" w:space="0" w:color="auto"/>
      </w:divBdr>
    </w:div>
    <w:div w:id="381442652">
      <w:bodyDiv w:val="1"/>
      <w:marLeft w:val="0"/>
      <w:marRight w:val="0"/>
      <w:marTop w:val="0"/>
      <w:marBottom w:val="0"/>
      <w:divBdr>
        <w:top w:val="none" w:sz="0" w:space="0" w:color="auto"/>
        <w:left w:val="none" w:sz="0" w:space="0" w:color="auto"/>
        <w:bottom w:val="none" w:sz="0" w:space="0" w:color="auto"/>
        <w:right w:val="none" w:sz="0" w:space="0" w:color="auto"/>
      </w:divBdr>
    </w:div>
    <w:div w:id="385488660">
      <w:bodyDiv w:val="1"/>
      <w:marLeft w:val="0"/>
      <w:marRight w:val="0"/>
      <w:marTop w:val="0"/>
      <w:marBottom w:val="0"/>
      <w:divBdr>
        <w:top w:val="none" w:sz="0" w:space="0" w:color="auto"/>
        <w:left w:val="none" w:sz="0" w:space="0" w:color="auto"/>
        <w:bottom w:val="none" w:sz="0" w:space="0" w:color="auto"/>
        <w:right w:val="none" w:sz="0" w:space="0" w:color="auto"/>
      </w:divBdr>
    </w:div>
    <w:div w:id="390231328">
      <w:bodyDiv w:val="1"/>
      <w:marLeft w:val="0"/>
      <w:marRight w:val="0"/>
      <w:marTop w:val="0"/>
      <w:marBottom w:val="0"/>
      <w:divBdr>
        <w:top w:val="none" w:sz="0" w:space="0" w:color="auto"/>
        <w:left w:val="none" w:sz="0" w:space="0" w:color="auto"/>
        <w:bottom w:val="none" w:sz="0" w:space="0" w:color="auto"/>
        <w:right w:val="none" w:sz="0" w:space="0" w:color="auto"/>
      </w:divBdr>
    </w:div>
    <w:div w:id="391467834">
      <w:bodyDiv w:val="1"/>
      <w:marLeft w:val="0"/>
      <w:marRight w:val="0"/>
      <w:marTop w:val="0"/>
      <w:marBottom w:val="0"/>
      <w:divBdr>
        <w:top w:val="none" w:sz="0" w:space="0" w:color="auto"/>
        <w:left w:val="none" w:sz="0" w:space="0" w:color="auto"/>
        <w:bottom w:val="none" w:sz="0" w:space="0" w:color="auto"/>
        <w:right w:val="none" w:sz="0" w:space="0" w:color="auto"/>
      </w:divBdr>
    </w:div>
    <w:div w:id="393746066">
      <w:bodyDiv w:val="1"/>
      <w:marLeft w:val="0"/>
      <w:marRight w:val="0"/>
      <w:marTop w:val="0"/>
      <w:marBottom w:val="0"/>
      <w:divBdr>
        <w:top w:val="none" w:sz="0" w:space="0" w:color="auto"/>
        <w:left w:val="none" w:sz="0" w:space="0" w:color="auto"/>
        <w:bottom w:val="none" w:sz="0" w:space="0" w:color="auto"/>
        <w:right w:val="none" w:sz="0" w:space="0" w:color="auto"/>
      </w:divBdr>
    </w:div>
    <w:div w:id="396779437">
      <w:bodyDiv w:val="1"/>
      <w:marLeft w:val="0"/>
      <w:marRight w:val="0"/>
      <w:marTop w:val="0"/>
      <w:marBottom w:val="0"/>
      <w:divBdr>
        <w:top w:val="none" w:sz="0" w:space="0" w:color="auto"/>
        <w:left w:val="none" w:sz="0" w:space="0" w:color="auto"/>
        <w:bottom w:val="none" w:sz="0" w:space="0" w:color="auto"/>
        <w:right w:val="none" w:sz="0" w:space="0" w:color="auto"/>
      </w:divBdr>
    </w:div>
    <w:div w:id="399138659">
      <w:bodyDiv w:val="1"/>
      <w:marLeft w:val="0"/>
      <w:marRight w:val="0"/>
      <w:marTop w:val="0"/>
      <w:marBottom w:val="0"/>
      <w:divBdr>
        <w:top w:val="none" w:sz="0" w:space="0" w:color="auto"/>
        <w:left w:val="none" w:sz="0" w:space="0" w:color="auto"/>
        <w:bottom w:val="none" w:sz="0" w:space="0" w:color="auto"/>
        <w:right w:val="none" w:sz="0" w:space="0" w:color="auto"/>
      </w:divBdr>
    </w:div>
    <w:div w:id="402607474">
      <w:bodyDiv w:val="1"/>
      <w:marLeft w:val="0"/>
      <w:marRight w:val="0"/>
      <w:marTop w:val="0"/>
      <w:marBottom w:val="0"/>
      <w:divBdr>
        <w:top w:val="none" w:sz="0" w:space="0" w:color="auto"/>
        <w:left w:val="none" w:sz="0" w:space="0" w:color="auto"/>
        <w:bottom w:val="none" w:sz="0" w:space="0" w:color="auto"/>
        <w:right w:val="none" w:sz="0" w:space="0" w:color="auto"/>
      </w:divBdr>
    </w:div>
    <w:div w:id="403914113">
      <w:bodyDiv w:val="1"/>
      <w:marLeft w:val="0"/>
      <w:marRight w:val="0"/>
      <w:marTop w:val="0"/>
      <w:marBottom w:val="0"/>
      <w:divBdr>
        <w:top w:val="none" w:sz="0" w:space="0" w:color="auto"/>
        <w:left w:val="none" w:sz="0" w:space="0" w:color="auto"/>
        <w:bottom w:val="none" w:sz="0" w:space="0" w:color="auto"/>
        <w:right w:val="none" w:sz="0" w:space="0" w:color="auto"/>
      </w:divBdr>
    </w:div>
    <w:div w:id="405685235">
      <w:bodyDiv w:val="1"/>
      <w:marLeft w:val="0"/>
      <w:marRight w:val="0"/>
      <w:marTop w:val="0"/>
      <w:marBottom w:val="0"/>
      <w:divBdr>
        <w:top w:val="none" w:sz="0" w:space="0" w:color="auto"/>
        <w:left w:val="none" w:sz="0" w:space="0" w:color="auto"/>
        <w:bottom w:val="none" w:sz="0" w:space="0" w:color="auto"/>
        <w:right w:val="none" w:sz="0" w:space="0" w:color="auto"/>
      </w:divBdr>
    </w:div>
    <w:div w:id="417336173">
      <w:bodyDiv w:val="1"/>
      <w:marLeft w:val="0"/>
      <w:marRight w:val="0"/>
      <w:marTop w:val="0"/>
      <w:marBottom w:val="0"/>
      <w:divBdr>
        <w:top w:val="none" w:sz="0" w:space="0" w:color="auto"/>
        <w:left w:val="none" w:sz="0" w:space="0" w:color="auto"/>
        <w:bottom w:val="none" w:sz="0" w:space="0" w:color="auto"/>
        <w:right w:val="none" w:sz="0" w:space="0" w:color="auto"/>
      </w:divBdr>
    </w:div>
    <w:div w:id="417531007">
      <w:bodyDiv w:val="1"/>
      <w:marLeft w:val="0"/>
      <w:marRight w:val="0"/>
      <w:marTop w:val="0"/>
      <w:marBottom w:val="0"/>
      <w:divBdr>
        <w:top w:val="none" w:sz="0" w:space="0" w:color="auto"/>
        <w:left w:val="none" w:sz="0" w:space="0" w:color="auto"/>
        <w:bottom w:val="none" w:sz="0" w:space="0" w:color="auto"/>
        <w:right w:val="none" w:sz="0" w:space="0" w:color="auto"/>
      </w:divBdr>
    </w:div>
    <w:div w:id="419840626">
      <w:bodyDiv w:val="1"/>
      <w:marLeft w:val="0"/>
      <w:marRight w:val="0"/>
      <w:marTop w:val="0"/>
      <w:marBottom w:val="0"/>
      <w:divBdr>
        <w:top w:val="none" w:sz="0" w:space="0" w:color="auto"/>
        <w:left w:val="none" w:sz="0" w:space="0" w:color="auto"/>
        <w:bottom w:val="none" w:sz="0" w:space="0" w:color="auto"/>
        <w:right w:val="none" w:sz="0" w:space="0" w:color="auto"/>
      </w:divBdr>
    </w:div>
    <w:div w:id="431821298">
      <w:bodyDiv w:val="1"/>
      <w:marLeft w:val="0"/>
      <w:marRight w:val="0"/>
      <w:marTop w:val="0"/>
      <w:marBottom w:val="0"/>
      <w:divBdr>
        <w:top w:val="none" w:sz="0" w:space="0" w:color="auto"/>
        <w:left w:val="none" w:sz="0" w:space="0" w:color="auto"/>
        <w:bottom w:val="none" w:sz="0" w:space="0" w:color="auto"/>
        <w:right w:val="none" w:sz="0" w:space="0" w:color="auto"/>
      </w:divBdr>
    </w:div>
    <w:div w:id="434597773">
      <w:bodyDiv w:val="1"/>
      <w:marLeft w:val="0"/>
      <w:marRight w:val="0"/>
      <w:marTop w:val="0"/>
      <w:marBottom w:val="0"/>
      <w:divBdr>
        <w:top w:val="none" w:sz="0" w:space="0" w:color="auto"/>
        <w:left w:val="none" w:sz="0" w:space="0" w:color="auto"/>
        <w:bottom w:val="none" w:sz="0" w:space="0" w:color="auto"/>
        <w:right w:val="none" w:sz="0" w:space="0" w:color="auto"/>
      </w:divBdr>
    </w:div>
    <w:div w:id="434907494">
      <w:bodyDiv w:val="1"/>
      <w:marLeft w:val="0"/>
      <w:marRight w:val="0"/>
      <w:marTop w:val="0"/>
      <w:marBottom w:val="0"/>
      <w:divBdr>
        <w:top w:val="none" w:sz="0" w:space="0" w:color="auto"/>
        <w:left w:val="none" w:sz="0" w:space="0" w:color="auto"/>
        <w:bottom w:val="none" w:sz="0" w:space="0" w:color="auto"/>
        <w:right w:val="none" w:sz="0" w:space="0" w:color="auto"/>
      </w:divBdr>
    </w:div>
    <w:div w:id="438304977">
      <w:bodyDiv w:val="1"/>
      <w:marLeft w:val="0"/>
      <w:marRight w:val="0"/>
      <w:marTop w:val="0"/>
      <w:marBottom w:val="0"/>
      <w:divBdr>
        <w:top w:val="none" w:sz="0" w:space="0" w:color="auto"/>
        <w:left w:val="none" w:sz="0" w:space="0" w:color="auto"/>
        <w:bottom w:val="none" w:sz="0" w:space="0" w:color="auto"/>
        <w:right w:val="none" w:sz="0" w:space="0" w:color="auto"/>
      </w:divBdr>
    </w:div>
    <w:div w:id="442649924">
      <w:bodyDiv w:val="1"/>
      <w:marLeft w:val="0"/>
      <w:marRight w:val="0"/>
      <w:marTop w:val="0"/>
      <w:marBottom w:val="0"/>
      <w:divBdr>
        <w:top w:val="none" w:sz="0" w:space="0" w:color="auto"/>
        <w:left w:val="none" w:sz="0" w:space="0" w:color="auto"/>
        <w:bottom w:val="none" w:sz="0" w:space="0" w:color="auto"/>
        <w:right w:val="none" w:sz="0" w:space="0" w:color="auto"/>
      </w:divBdr>
    </w:div>
    <w:div w:id="443579986">
      <w:bodyDiv w:val="1"/>
      <w:marLeft w:val="0"/>
      <w:marRight w:val="0"/>
      <w:marTop w:val="0"/>
      <w:marBottom w:val="0"/>
      <w:divBdr>
        <w:top w:val="none" w:sz="0" w:space="0" w:color="auto"/>
        <w:left w:val="none" w:sz="0" w:space="0" w:color="auto"/>
        <w:bottom w:val="none" w:sz="0" w:space="0" w:color="auto"/>
        <w:right w:val="none" w:sz="0" w:space="0" w:color="auto"/>
      </w:divBdr>
    </w:div>
    <w:div w:id="450975564">
      <w:bodyDiv w:val="1"/>
      <w:marLeft w:val="0"/>
      <w:marRight w:val="0"/>
      <w:marTop w:val="0"/>
      <w:marBottom w:val="0"/>
      <w:divBdr>
        <w:top w:val="none" w:sz="0" w:space="0" w:color="auto"/>
        <w:left w:val="none" w:sz="0" w:space="0" w:color="auto"/>
        <w:bottom w:val="none" w:sz="0" w:space="0" w:color="auto"/>
        <w:right w:val="none" w:sz="0" w:space="0" w:color="auto"/>
      </w:divBdr>
    </w:div>
    <w:div w:id="460194542">
      <w:bodyDiv w:val="1"/>
      <w:marLeft w:val="0"/>
      <w:marRight w:val="0"/>
      <w:marTop w:val="0"/>
      <w:marBottom w:val="0"/>
      <w:divBdr>
        <w:top w:val="none" w:sz="0" w:space="0" w:color="auto"/>
        <w:left w:val="none" w:sz="0" w:space="0" w:color="auto"/>
        <w:bottom w:val="none" w:sz="0" w:space="0" w:color="auto"/>
        <w:right w:val="none" w:sz="0" w:space="0" w:color="auto"/>
      </w:divBdr>
    </w:div>
    <w:div w:id="461650901">
      <w:bodyDiv w:val="1"/>
      <w:marLeft w:val="0"/>
      <w:marRight w:val="0"/>
      <w:marTop w:val="0"/>
      <w:marBottom w:val="0"/>
      <w:divBdr>
        <w:top w:val="none" w:sz="0" w:space="0" w:color="auto"/>
        <w:left w:val="none" w:sz="0" w:space="0" w:color="auto"/>
        <w:bottom w:val="none" w:sz="0" w:space="0" w:color="auto"/>
        <w:right w:val="none" w:sz="0" w:space="0" w:color="auto"/>
      </w:divBdr>
    </w:div>
    <w:div w:id="462046455">
      <w:bodyDiv w:val="1"/>
      <w:marLeft w:val="0"/>
      <w:marRight w:val="0"/>
      <w:marTop w:val="0"/>
      <w:marBottom w:val="0"/>
      <w:divBdr>
        <w:top w:val="none" w:sz="0" w:space="0" w:color="auto"/>
        <w:left w:val="none" w:sz="0" w:space="0" w:color="auto"/>
        <w:bottom w:val="none" w:sz="0" w:space="0" w:color="auto"/>
        <w:right w:val="none" w:sz="0" w:space="0" w:color="auto"/>
      </w:divBdr>
      <w:divsChild>
        <w:div w:id="257448306">
          <w:marLeft w:val="0"/>
          <w:marRight w:val="0"/>
          <w:marTop w:val="0"/>
          <w:marBottom w:val="0"/>
          <w:divBdr>
            <w:top w:val="none" w:sz="0" w:space="0" w:color="auto"/>
            <w:left w:val="none" w:sz="0" w:space="0" w:color="auto"/>
            <w:bottom w:val="none" w:sz="0" w:space="0" w:color="auto"/>
            <w:right w:val="none" w:sz="0" w:space="0" w:color="auto"/>
          </w:divBdr>
        </w:div>
        <w:div w:id="1191992500">
          <w:marLeft w:val="0"/>
          <w:marRight w:val="0"/>
          <w:marTop w:val="0"/>
          <w:marBottom w:val="0"/>
          <w:divBdr>
            <w:top w:val="none" w:sz="0" w:space="0" w:color="auto"/>
            <w:left w:val="none" w:sz="0" w:space="0" w:color="auto"/>
            <w:bottom w:val="none" w:sz="0" w:space="0" w:color="auto"/>
            <w:right w:val="none" w:sz="0" w:space="0" w:color="auto"/>
          </w:divBdr>
        </w:div>
        <w:div w:id="2063283175">
          <w:marLeft w:val="0"/>
          <w:marRight w:val="0"/>
          <w:marTop w:val="0"/>
          <w:marBottom w:val="0"/>
          <w:divBdr>
            <w:top w:val="none" w:sz="0" w:space="0" w:color="auto"/>
            <w:left w:val="none" w:sz="0" w:space="0" w:color="auto"/>
            <w:bottom w:val="none" w:sz="0" w:space="0" w:color="auto"/>
            <w:right w:val="none" w:sz="0" w:space="0" w:color="auto"/>
          </w:divBdr>
        </w:div>
      </w:divsChild>
    </w:div>
    <w:div w:id="467939868">
      <w:bodyDiv w:val="1"/>
      <w:marLeft w:val="0"/>
      <w:marRight w:val="0"/>
      <w:marTop w:val="0"/>
      <w:marBottom w:val="0"/>
      <w:divBdr>
        <w:top w:val="none" w:sz="0" w:space="0" w:color="auto"/>
        <w:left w:val="none" w:sz="0" w:space="0" w:color="auto"/>
        <w:bottom w:val="none" w:sz="0" w:space="0" w:color="auto"/>
        <w:right w:val="none" w:sz="0" w:space="0" w:color="auto"/>
      </w:divBdr>
      <w:divsChild>
        <w:div w:id="482234681">
          <w:marLeft w:val="0"/>
          <w:marRight w:val="0"/>
          <w:marTop w:val="0"/>
          <w:marBottom w:val="0"/>
          <w:divBdr>
            <w:top w:val="none" w:sz="0" w:space="0" w:color="auto"/>
            <w:left w:val="none" w:sz="0" w:space="0" w:color="auto"/>
            <w:bottom w:val="none" w:sz="0" w:space="0" w:color="auto"/>
            <w:right w:val="none" w:sz="0" w:space="0" w:color="auto"/>
          </w:divBdr>
        </w:div>
        <w:div w:id="628902003">
          <w:marLeft w:val="0"/>
          <w:marRight w:val="0"/>
          <w:marTop w:val="0"/>
          <w:marBottom w:val="0"/>
          <w:divBdr>
            <w:top w:val="none" w:sz="0" w:space="0" w:color="auto"/>
            <w:left w:val="none" w:sz="0" w:space="0" w:color="auto"/>
            <w:bottom w:val="none" w:sz="0" w:space="0" w:color="auto"/>
            <w:right w:val="none" w:sz="0" w:space="0" w:color="auto"/>
          </w:divBdr>
        </w:div>
        <w:div w:id="1052193633">
          <w:marLeft w:val="0"/>
          <w:marRight w:val="0"/>
          <w:marTop w:val="0"/>
          <w:marBottom w:val="0"/>
          <w:divBdr>
            <w:top w:val="none" w:sz="0" w:space="0" w:color="auto"/>
            <w:left w:val="none" w:sz="0" w:space="0" w:color="auto"/>
            <w:bottom w:val="none" w:sz="0" w:space="0" w:color="auto"/>
            <w:right w:val="none" w:sz="0" w:space="0" w:color="auto"/>
          </w:divBdr>
        </w:div>
        <w:div w:id="2076851553">
          <w:marLeft w:val="0"/>
          <w:marRight w:val="0"/>
          <w:marTop w:val="0"/>
          <w:marBottom w:val="0"/>
          <w:divBdr>
            <w:top w:val="none" w:sz="0" w:space="0" w:color="auto"/>
            <w:left w:val="none" w:sz="0" w:space="0" w:color="auto"/>
            <w:bottom w:val="none" w:sz="0" w:space="0" w:color="auto"/>
            <w:right w:val="none" w:sz="0" w:space="0" w:color="auto"/>
          </w:divBdr>
        </w:div>
      </w:divsChild>
    </w:div>
    <w:div w:id="470051863">
      <w:bodyDiv w:val="1"/>
      <w:marLeft w:val="0"/>
      <w:marRight w:val="0"/>
      <w:marTop w:val="0"/>
      <w:marBottom w:val="0"/>
      <w:divBdr>
        <w:top w:val="none" w:sz="0" w:space="0" w:color="auto"/>
        <w:left w:val="none" w:sz="0" w:space="0" w:color="auto"/>
        <w:bottom w:val="none" w:sz="0" w:space="0" w:color="auto"/>
        <w:right w:val="none" w:sz="0" w:space="0" w:color="auto"/>
      </w:divBdr>
    </w:div>
    <w:div w:id="470287008">
      <w:bodyDiv w:val="1"/>
      <w:marLeft w:val="0"/>
      <w:marRight w:val="0"/>
      <w:marTop w:val="0"/>
      <w:marBottom w:val="0"/>
      <w:divBdr>
        <w:top w:val="none" w:sz="0" w:space="0" w:color="auto"/>
        <w:left w:val="none" w:sz="0" w:space="0" w:color="auto"/>
        <w:bottom w:val="none" w:sz="0" w:space="0" w:color="auto"/>
        <w:right w:val="none" w:sz="0" w:space="0" w:color="auto"/>
      </w:divBdr>
    </w:div>
    <w:div w:id="474762404">
      <w:bodyDiv w:val="1"/>
      <w:marLeft w:val="0"/>
      <w:marRight w:val="0"/>
      <w:marTop w:val="0"/>
      <w:marBottom w:val="0"/>
      <w:divBdr>
        <w:top w:val="none" w:sz="0" w:space="0" w:color="auto"/>
        <w:left w:val="none" w:sz="0" w:space="0" w:color="auto"/>
        <w:bottom w:val="none" w:sz="0" w:space="0" w:color="auto"/>
        <w:right w:val="none" w:sz="0" w:space="0" w:color="auto"/>
      </w:divBdr>
    </w:div>
    <w:div w:id="475994344">
      <w:bodyDiv w:val="1"/>
      <w:marLeft w:val="0"/>
      <w:marRight w:val="0"/>
      <w:marTop w:val="0"/>
      <w:marBottom w:val="0"/>
      <w:divBdr>
        <w:top w:val="none" w:sz="0" w:space="0" w:color="auto"/>
        <w:left w:val="none" w:sz="0" w:space="0" w:color="auto"/>
        <w:bottom w:val="none" w:sz="0" w:space="0" w:color="auto"/>
        <w:right w:val="none" w:sz="0" w:space="0" w:color="auto"/>
      </w:divBdr>
    </w:div>
    <w:div w:id="494223471">
      <w:bodyDiv w:val="1"/>
      <w:marLeft w:val="0"/>
      <w:marRight w:val="0"/>
      <w:marTop w:val="0"/>
      <w:marBottom w:val="0"/>
      <w:divBdr>
        <w:top w:val="none" w:sz="0" w:space="0" w:color="auto"/>
        <w:left w:val="none" w:sz="0" w:space="0" w:color="auto"/>
        <w:bottom w:val="none" w:sz="0" w:space="0" w:color="auto"/>
        <w:right w:val="none" w:sz="0" w:space="0" w:color="auto"/>
      </w:divBdr>
    </w:div>
    <w:div w:id="500312524">
      <w:bodyDiv w:val="1"/>
      <w:marLeft w:val="0"/>
      <w:marRight w:val="0"/>
      <w:marTop w:val="0"/>
      <w:marBottom w:val="0"/>
      <w:divBdr>
        <w:top w:val="none" w:sz="0" w:space="0" w:color="auto"/>
        <w:left w:val="none" w:sz="0" w:space="0" w:color="auto"/>
        <w:bottom w:val="none" w:sz="0" w:space="0" w:color="auto"/>
        <w:right w:val="none" w:sz="0" w:space="0" w:color="auto"/>
      </w:divBdr>
      <w:divsChild>
        <w:div w:id="1416903681">
          <w:marLeft w:val="0"/>
          <w:marRight w:val="0"/>
          <w:marTop w:val="0"/>
          <w:marBottom w:val="0"/>
          <w:divBdr>
            <w:top w:val="none" w:sz="0" w:space="0" w:color="auto"/>
            <w:left w:val="none" w:sz="0" w:space="0" w:color="auto"/>
            <w:bottom w:val="none" w:sz="0" w:space="0" w:color="auto"/>
            <w:right w:val="none" w:sz="0" w:space="0" w:color="auto"/>
          </w:divBdr>
        </w:div>
        <w:div w:id="73167549">
          <w:marLeft w:val="0"/>
          <w:marRight w:val="0"/>
          <w:marTop w:val="0"/>
          <w:marBottom w:val="0"/>
          <w:divBdr>
            <w:top w:val="none" w:sz="0" w:space="0" w:color="auto"/>
            <w:left w:val="none" w:sz="0" w:space="0" w:color="auto"/>
            <w:bottom w:val="none" w:sz="0" w:space="0" w:color="auto"/>
            <w:right w:val="none" w:sz="0" w:space="0" w:color="auto"/>
          </w:divBdr>
        </w:div>
        <w:div w:id="1576620247">
          <w:marLeft w:val="0"/>
          <w:marRight w:val="0"/>
          <w:marTop w:val="0"/>
          <w:marBottom w:val="0"/>
          <w:divBdr>
            <w:top w:val="none" w:sz="0" w:space="0" w:color="auto"/>
            <w:left w:val="none" w:sz="0" w:space="0" w:color="auto"/>
            <w:bottom w:val="none" w:sz="0" w:space="0" w:color="auto"/>
            <w:right w:val="none" w:sz="0" w:space="0" w:color="auto"/>
          </w:divBdr>
        </w:div>
        <w:div w:id="1787888456">
          <w:marLeft w:val="0"/>
          <w:marRight w:val="0"/>
          <w:marTop w:val="0"/>
          <w:marBottom w:val="0"/>
          <w:divBdr>
            <w:top w:val="none" w:sz="0" w:space="0" w:color="auto"/>
            <w:left w:val="none" w:sz="0" w:space="0" w:color="auto"/>
            <w:bottom w:val="none" w:sz="0" w:space="0" w:color="auto"/>
            <w:right w:val="none" w:sz="0" w:space="0" w:color="auto"/>
          </w:divBdr>
        </w:div>
        <w:div w:id="1803965045">
          <w:marLeft w:val="0"/>
          <w:marRight w:val="0"/>
          <w:marTop w:val="0"/>
          <w:marBottom w:val="0"/>
          <w:divBdr>
            <w:top w:val="none" w:sz="0" w:space="0" w:color="auto"/>
            <w:left w:val="none" w:sz="0" w:space="0" w:color="auto"/>
            <w:bottom w:val="none" w:sz="0" w:space="0" w:color="auto"/>
            <w:right w:val="none" w:sz="0" w:space="0" w:color="auto"/>
          </w:divBdr>
        </w:div>
        <w:div w:id="1945335510">
          <w:marLeft w:val="0"/>
          <w:marRight w:val="0"/>
          <w:marTop w:val="240"/>
          <w:marBottom w:val="240"/>
          <w:divBdr>
            <w:top w:val="none" w:sz="0" w:space="0" w:color="auto"/>
            <w:left w:val="none" w:sz="0" w:space="0" w:color="auto"/>
            <w:bottom w:val="none" w:sz="0" w:space="0" w:color="auto"/>
            <w:right w:val="none" w:sz="0" w:space="0" w:color="auto"/>
          </w:divBdr>
        </w:div>
      </w:divsChild>
    </w:div>
    <w:div w:id="514147379">
      <w:bodyDiv w:val="1"/>
      <w:marLeft w:val="0"/>
      <w:marRight w:val="0"/>
      <w:marTop w:val="0"/>
      <w:marBottom w:val="0"/>
      <w:divBdr>
        <w:top w:val="none" w:sz="0" w:space="0" w:color="auto"/>
        <w:left w:val="none" w:sz="0" w:space="0" w:color="auto"/>
        <w:bottom w:val="none" w:sz="0" w:space="0" w:color="auto"/>
        <w:right w:val="none" w:sz="0" w:space="0" w:color="auto"/>
      </w:divBdr>
    </w:div>
    <w:div w:id="520315795">
      <w:bodyDiv w:val="1"/>
      <w:marLeft w:val="0"/>
      <w:marRight w:val="0"/>
      <w:marTop w:val="0"/>
      <w:marBottom w:val="0"/>
      <w:divBdr>
        <w:top w:val="none" w:sz="0" w:space="0" w:color="auto"/>
        <w:left w:val="none" w:sz="0" w:space="0" w:color="auto"/>
        <w:bottom w:val="none" w:sz="0" w:space="0" w:color="auto"/>
        <w:right w:val="none" w:sz="0" w:space="0" w:color="auto"/>
      </w:divBdr>
    </w:div>
    <w:div w:id="533613690">
      <w:bodyDiv w:val="1"/>
      <w:marLeft w:val="0"/>
      <w:marRight w:val="0"/>
      <w:marTop w:val="0"/>
      <w:marBottom w:val="0"/>
      <w:divBdr>
        <w:top w:val="none" w:sz="0" w:space="0" w:color="auto"/>
        <w:left w:val="none" w:sz="0" w:space="0" w:color="auto"/>
        <w:bottom w:val="none" w:sz="0" w:space="0" w:color="auto"/>
        <w:right w:val="none" w:sz="0" w:space="0" w:color="auto"/>
      </w:divBdr>
    </w:div>
    <w:div w:id="538201639">
      <w:bodyDiv w:val="1"/>
      <w:marLeft w:val="0"/>
      <w:marRight w:val="0"/>
      <w:marTop w:val="0"/>
      <w:marBottom w:val="0"/>
      <w:divBdr>
        <w:top w:val="none" w:sz="0" w:space="0" w:color="auto"/>
        <w:left w:val="none" w:sz="0" w:space="0" w:color="auto"/>
        <w:bottom w:val="none" w:sz="0" w:space="0" w:color="auto"/>
        <w:right w:val="none" w:sz="0" w:space="0" w:color="auto"/>
      </w:divBdr>
    </w:div>
    <w:div w:id="547298345">
      <w:bodyDiv w:val="1"/>
      <w:marLeft w:val="0"/>
      <w:marRight w:val="0"/>
      <w:marTop w:val="0"/>
      <w:marBottom w:val="0"/>
      <w:divBdr>
        <w:top w:val="none" w:sz="0" w:space="0" w:color="auto"/>
        <w:left w:val="none" w:sz="0" w:space="0" w:color="auto"/>
        <w:bottom w:val="none" w:sz="0" w:space="0" w:color="auto"/>
        <w:right w:val="none" w:sz="0" w:space="0" w:color="auto"/>
      </w:divBdr>
      <w:divsChild>
        <w:div w:id="6563273">
          <w:marLeft w:val="0"/>
          <w:marRight w:val="0"/>
          <w:marTop w:val="0"/>
          <w:marBottom w:val="0"/>
          <w:divBdr>
            <w:top w:val="none" w:sz="0" w:space="0" w:color="auto"/>
            <w:left w:val="none" w:sz="0" w:space="0" w:color="auto"/>
            <w:bottom w:val="none" w:sz="0" w:space="0" w:color="auto"/>
            <w:right w:val="none" w:sz="0" w:space="0" w:color="auto"/>
          </w:divBdr>
        </w:div>
        <w:div w:id="521285516">
          <w:marLeft w:val="0"/>
          <w:marRight w:val="0"/>
          <w:marTop w:val="0"/>
          <w:marBottom w:val="0"/>
          <w:divBdr>
            <w:top w:val="none" w:sz="0" w:space="0" w:color="auto"/>
            <w:left w:val="none" w:sz="0" w:space="0" w:color="auto"/>
            <w:bottom w:val="none" w:sz="0" w:space="0" w:color="auto"/>
            <w:right w:val="none" w:sz="0" w:space="0" w:color="auto"/>
          </w:divBdr>
        </w:div>
        <w:div w:id="1467820201">
          <w:marLeft w:val="0"/>
          <w:marRight w:val="0"/>
          <w:marTop w:val="0"/>
          <w:marBottom w:val="0"/>
          <w:divBdr>
            <w:top w:val="none" w:sz="0" w:space="0" w:color="auto"/>
            <w:left w:val="none" w:sz="0" w:space="0" w:color="auto"/>
            <w:bottom w:val="none" w:sz="0" w:space="0" w:color="auto"/>
            <w:right w:val="none" w:sz="0" w:space="0" w:color="auto"/>
          </w:divBdr>
        </w:div>
        <w:div w:id="1806309274">
          <w:marLeft w:val="0"/>
          <w:marRight w:val="0"/>
          <w:marTop w:val="0"/>
          <w:marBottom w:val="0"/>
          <w:divBdr>
            <w:top w:val="none" w:sz="0" w:space="0" w:color="auto"/>
            <w:left w:val="none" w:sz="0" w:space="0" w:color="auto"/>
            <w:bottom w:val="none" w:sz="0" w:space="0" w:color="auto"/>
            <w:right w:val="none" w:sz="0" w:space="0" w:color="auto"/>
          </w:divBdr>
        </w:div>
      </w:divsChild>
    </w:div>
    <w:div w:id="555777813">
      <w:bodyDiv w:val="1"/>
      <w:marLeft w:val="0"/>
      <w:marRight w:val="0"/>
      <w:marTop w:val="0"/>
      <w:marBottom w:val="0"/>
      <w:divBdr>
        <w:top w:val="none" w:sz="0" w:space="0" w:color="auto"/>
        <w:left w:val="none" w:sz="0" w:space="0" w:color="auto"/>
        <w:bottom w:val="none" w:sz="0" w:space="0" w:color="auto"/>
        <w:right w:val="none" w:sz="0" w:space="0" w:color="auto"/>
      </w:divBdr>
      <w:divsChild>
        <w:div w:id="977685677">
          <w:marLeft w:val="0"/>
          <w:marRight w:val="0"/>
          <w:marTop w:val="0"/>
          <w:marBottom w:val="0"/>
          <w:divBdr>
            <w:top w:val="none" w:sz="0" w:space="0" w:color="auto"/>
            <w:left w:val="none" w:sz="0" w:space="0" w:color="auto"/>
            <w:bottom w:val="none" w:sz="0" w:space="0" w:color="auto"/>
            <w:right w:val="none" w:sz="0" w:space="0" w:color="auto"/>
          </w:divBdr>
          <w:divsChild>
            <w:div w:id="1322386097">
              <w:marLeft w:val="0"/>
              <w:marRight w:val="0"/>
              <w:marTop w:val="0"/>
              <w:marBottom w:val="0"/>
              <w:divBdr>
                <w:top w:val="none" w:sz="0" w:space="0" w:color="auto"/>
                <w:left w:val="none" w:sz="0" w:space="0" w:color="auto"/>
                <w:bottom w:val="none" w:sz="0" w:space="0" w:color="auto"/>
                <w:right w:val="none" w:sz="0" w:space="0" w:color="auto"/>
              </w:divBdr>
              <w:divsChild>
                <w:div w:id="1718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15865">
      <w:bodyDiv w:val="1"/>
      <w:marLeft w:val="0"/>
      <w:marRight w:val="0"/>
      <w:marTop w:val="0"/>
      <w:marBottom w:val="0"/>
      <w:divBdr>
        <w:top w:val="none" w:sz="0" w:space="0" w:color="auto"/>
        <w:left w:val="none" w:sz="0" w:space="0" w:color="auto"/>
        <w:bottom w:val="none" w:sz="0" w:space="0" w:color="auto"/>
        <w:right w:val="none" w:sz="0" w:space="0" w:color="auto"/>
      </w:divBdr>
    </w:div>
    <w:div w:id="560481923">
      <w:bodyDiv w:val="1"/>
      <w:marLeft w:val="0"/>
      <w:marRight w:val="0"/>
      <w:marTop w:val="0"/>
      <w:marBottom w:val="0"/>
      <w:divBdr>
        <w:top w:val="none" w:sz="0" w:space="0" w:color="auto"/>
        <w:left w:val="none" w:sz="0" w:space="0" w:color="auto"/>
        <w:bottom w:val="none" w:sz="0" w:space="0" w:color="auto"/>
        <w:right w:val="none" w:sz="0" w:space="0" w:color="auto"/>
      </w:divBdr>
    </w:div>
    <w:div w:id="563300596">
      <w:bodyDiv w:val="1"/>
      <w:marLeft w:val="0"/>
      <w:marRight w:val="0"/>
      <w:marTop w:val="0"/>
      <w:marBottom w:val="0"/>
      <w:divBdr>
        <w:top w:val="none" w:sz="0" w:space="0" w:color="auto"/>
        <w:left w:val="none" w:sz="0" w:space="0" w:color="auto"/>
        <w:bottom w:val="none" w:sz="0" w:space="0" w:color="auto"/>
        <w:right w:val="none" w:sz="0" w:space="0" w:color="auto"/>
      </w:divBdr>
    </w:div>
    <w:div w:id="568657612">
      <w:bodyDiv w:val="1"/>
      <w:marLeft w:val="0"/>
      <w:marRight w:val="0"/>
      <w:marTop w:val="0"/>
      <w:marBottom w:val="0"/>
      <w:divBdr>
        <w:top w:val="none" w:sz="0" w:space="0" w:color="auto"/>
        <w:left w:val="none" w:sz="0" w:space="0" w:color="auto"/>
        <w:bottom w:val="none" w:sz="0" w:space="0" w:color="auto"/>
        <w:right w:val="none" w:sz="0" w:space="0" w:color="auto"/>
      </w:divBdr>
      <w:divsChild>
        <w:div w:id="731393750">
          <w:marLeft w:val="0"/>
          <w:marRight w:val="0"/>
          <w:marTop w:val="240"/>
          <w:marBottom w:val="240"/>
          <w:divBdr>
            <w:top w:val="none" w:sz="0" w:space="0" w:color="auto"/>
            <w:left w:val="none" w:sz="0" w:space="0" w:color="auto"/>
            <w:bottom w:val="none" w:sz="0" w:space="0" w:color="auto"/>
            <w:right w:val="none" w:sz="0" w:space="0" w:color="auto"/>
          </w:divBdr>
        </w:div>
        <w:div w:id="1452170294">
          <w:marLeft w:val="0"/>
          <w:marRight w:val="0"/>
          <w:marTop w:val="240"/>
          <w:marBottom w:val="240"/>
          <w:divBdr>
            <w:top w:val="none" w:sz="0" w:space="0" w:color="auto"/>
            <w:left w:val="none" w:sz="0" w:space="0" w:color="auto"/>
            <w:bottom w:val="none" w:sz="0" w:space="0" w:color="auto"/>
            <w:right w:val="none" w:sz="0" w:space="0" w:color="auto"/>
          </w:divBdr>
        </w:div>
        <w:div w:id="338122278">
          <w:marLeft w:val="0"/>
          <w:marRight w:val="0"/>
          <w:marTop w:val="240"/>
          <w:marBottom w:val="240"/>
          <w:divBdr>
            <w:top w:val="none" w:sz="0" w:space="0" w:color="auto"/>
            <w:left w:val="none" w:sz="0" w:space="0" w:color="auto"/>
            <w:bottom w:val="none" w:sz="0" w:space="0" w:color="auto"/>
            <w:right w:val="none" w:sz="0" w:space="0" w:color="auto"/>
          </w:divBdr>
        </w:div>
      </w:divsChild>
    </w:div>
    <w:div w:id="575557793">
      <w:bodyDiv w:val="1"/>
      <w:marLeft w:val="0"/>
      <w:marRight w:val="0"/>
      <w:marTop w:val="0"/>
      <w:marBottom w:val="0"/>
      <w:divBdr>
        <w:top w:val="none" w:sz="0" w:space="0" w:color="auto"/>
        <w:left w:val="none" w:sz="0" w:space="0" w:color="auto"/>
        <w:bottom w:val="none" w:sz="0" w:space="0" w:color="auto"/>
        <w:right w:val="none" w:sz="0" w:space="0" w:color="auto"/>
      </w:divBdr>
    </w:div>
    <w:div w:id="580603638">
      <w:bodyDiv w:val="1"/>
      <w:marLeft w:val="0"/>
      <w:marRight w:val="0"/>
      <w:marTop w:val="0"/>
      <w:marBottom w:val="0"/>
      <w:divBdr>
        <w:top w:val="none" w:sz="0" w:space="0" w:color="auto"/>
        <w:left w:val="none" w:sz="0" w:space="0" w:color="auto"/>
        <w:bottom w:val="none" w:sz="0" w:space="0" w:color="auto"/>
        <w:right w:val="none" w:sz="0" w:space="0" w:color="auto"/>
      </w:divBdr>
    </w:div>
    <w:div w:id="581185936">
      <w:bodyDiv w:val="1"/>
      <w:marLeft w:val="0"/>
      <w:marRight w:val="0"/>
      <w:marTop w:val="0"/>
      <w:marBottom w:val="0"/>
      <w:divBdr>
        <w:top w:val="none" w:sz="0" w:space="0" w:color="auto"/>
        <w:left w:val="none" w:sz="0" w:space="0" w:color="auto"/>
        <w:bottom w:val="none" w:sz="0" w:space="0" w:color="auto"/>
        <w:right w:val="none" w:sz="0" w:space="0" w:color="auto"/>
      </w:divBdr>
    </w:div>
    <w:div w:id="585118908">
      <w:bodyDiv w:val="1"/>
      <w:marLeft w:val="0"/>
      <w:marRight w:val="0"/>
      <w:marTop w:val="0"/>
      <w:marBottom w:val="0"/>
      <w:divBdr>
        <w:top w:val="none" w:sz="0" w:space="0" w:color="auto"/>
        <w:left w:val="none" w:sz="0" w:space="0" w:color="auto"/>
        <w:bottom w:val="none" w:sz="0" w:space="0" w:color="auto"/>
        <w:right w:val="none" w:sz="0" w:space="0" w:color="auto"/>
      </w:divBdr>
    </w:div>
    <w:div w:id="588857054">
      <w:bodyDiv w:val="1"/>
      <w:marLeft w:val="0"/>
      <w:marRight w:val="0"/>
      <w:marTop w:val="0"/>
      <w:marBottom w:val="0"/>
      <w:divBdr>
        <w:top w:val="none" w:sz="0" w:space="0" w:color="auto"/>
        <w:left w:val="none" w:sz="0" w:space="0" w:color="auto"/>
        <w:bottom w:val="none" w:sz="0" w:space="0" w:color="auto"/>
        <w:right w:val="none" w:sz="0" w:space="0" w:color="auto"/>
      </w:divBdr>
    </w:div>
    <w:div w:id="590939243">
      <w:bodyDiv w:val="1"/>
      <w:marLeft w:val="0"/>
      <w:marRight w:val="0"/>
      <w:marTop w:val="0"/>
      <w:marBottom w:val="0"/>
      <w:divBdr>
        <w:top w:val="none" w:sz="0" w:space="0" w:color="auto"/>
        <w:left w:val="none" w:sz="0" w:space="0" w:color="auto"/>
        <w:bottom w:val="none" w:sz="0" w:space="0" w:color="auto"/>
        <w:right w:val="none" w:sz="0" w:space="0" w:color="auto"/>
      </w:divBdr>
      <w:divsChild>
        <w:div w:id="659889058">
          <w:marLeft w:val="0"/>
          <w:marRight w:val="0"/>
          <w:marTop w:val="0"/>
          <w:marBottom w:val="0"/>
          <w:divBdr>
            <w:top w:val="none" w:sz="0" w:space="0" w:color="auto"/>
            <w:left w:val="none" w:sz="0" w:space="0" w:color="auto"/>
            <w:bottom w:val="none" w:sz="0" w:space="0" w:color="auto"/>
            <w:right w:val="none" w:sz="0" w:space="0" w:color="auto"/>
          </w:divBdr>
        </w:div>
      </w:divsChild>
    </w:div>
    <w:div w:id="597176398">
      <w:bodyDiv w:val="1"/>
      <w:marLeft w:val="0"/>
      <w:marRight w:val="0"/>
      <w:marTop w:val="0"/>
      <w:marBottom w:val="0"/>
      <w:divBdr>
        <w:top w:val="none" w:sz="0" w:space="0" w:color="auto"/>
        <w:left w:val="none" w:sz="0" w:space="0" w:color="auto"/>
        <w:bottom w:val="none" w:sz="0" w:space="0" w:color="auto"/>
        <w:right w:val="none" w:sz="0" w:space="0" w:color="auto"/>
      </w:divBdr>
    </w:div>
    <w:div w:id="602422427">
      <w:bodyDiv w:val="1"/>
      <w:marLeft w:val="0"/>
      <w:marRight w:val="0"/>
      <w:marTop w:val="0"/>
      <w:marBottom w:val="0"/>
      <w:divBdr>
        <w:top w:val="none" w:sz="0" w:space="0" w:color="auto"/>
        <w:left w:val="none" w:sz="0" w:space="0" w:color="auto"/>
        <w:bottom w:val="none" w:sz="0" w:space="0" w:color="auto"/>
        <w:right w:val="none" w:sz="0" w:space="0" w:color="auto"/>
      </w:divBdr>
    </w:div>
    <w:div w:id="608046304">
      <w:bodyDiv w:val="1"/>
      <w:marLeft w:val="0"/>
      <w:marRight w:val="0"/>
      <w:marTop w:val="0"/>
      <w:marBottom w:val="0"/>
      <w:divBdr>
        <w:top w:val="none" w:sz="0" w:space="0" w:color="auto"/>
        <w:left w:val="none" w:sz="0" w:space="0" w:color="auto"/>
        <w:bottom w:val="none" w:sz="0" w:space="0" w:color="auto"/>
        <w:right w:val="none" w:sz="0" w:space="0" w:color="auto"/>
      </w:divBdr>
    </w:div>
    <w:div w:id="608850653">
      <w:bodyDiv w:val="1"/>
      <w:marLeft w:val="0"/>
      <w:marRight w:val="0"/>
      <w:marTop w:val="0"/>
      <w:marBottom w:val="0"/>
      <w:divBdr>
        <w:top w:val="none" w:sz="0" w:space="0" w:color="auto"/>
        <w:left w:val="none" w:sz="0" w:space="0" w:color="auto"/>
        <w:bottom w:val="none" w:sz="0" w:space="0" w:color="auto"/>
        <w:right w:val="none" w:sz="0" w:space="0" w:color="auto"/>
      </w:divBdr>
    </w:div>
    <w:div w:id="610824762">
      <w:bodyDiv w:val="1"/>
      <w:marLeft w:val="0"/>
      <w:marRight w:val="0"/>
      <w:marTop w:val="0"/>
      <w:marBottom w:val="0"/>
      <w:divBdr>
        <w:top w:val="none" w:sz="0" w:space="0" w:color="auto"/>
        <w:left w:val="none" w:sz="0" w:space="0" w:color="auto"/>
        <w:bottom w:val="none" w:sz="0" w:space="0" w:color="auto"/>
        <w:right w:val="none" w:sz="0" w:space="0" w:color="auto"/>
      </w:divBdr>
      <w:divsChild>
        <w:div w:id="424500017">
          <w:marLeft w:val="0"/>
          <w:marRight w:val="0"/>
          <w:marTop w:val="0"/>
          <w:marBottom w:val="0"/>
          <w:divBdr>
            <w:top w:val="none" w:sz="0" w:space="0" w:color="auto"/>
            <w:left w:val="none" w:sz="0" w:space="0" w:color="auto"/>
            <w:bottom w:val="none" w:sz="0" w:space="0" w:color="auto"/>
            <w:right w:val="none" w:sz="0" w:space="0" w:color="auto"/>
          </w:divBdr>
        </w:div>
        <w:div w:id="360327167">
          <w:marLeft w:val="0"/>
          <w:marRight w:val="0"/>
          <w:marTop w:val="0"/>
          <w:marBottom w:val="0"/>
          <w:divBdr>
            <w:top w:val="none" w:sz="0" w:space="0" w:color="auto"/>
            <w:left w:val="none" w:sz="0" w:space="0" w:color="auto"/>
            <w:bottom w:val="none" w:sz="0" w:space="0" w:color="auto"/>
            <w:right w:val="none" w:sz="0" w:space="0" w:color="auto"/>
          </w:divBdr>
        </w:div>
        <w:div w:id="1679768391">
          <w:marLeft w:val="0"/>
          <w:marRight w:val="0"/>
          <w:marTop w:val="0"/>
          <w:marBottom w:val="0"/>
          <w:divBdr>
            <w:top w:val="none" w:sz="0" w:space="0" w:color="auto"/>
            <w:left w:val="none" w:sz="0" w:space="0" w:color="auto"/>
            <w:bottom w:val="none" w:sz="0" w:space="0" w:color="auto"/>
            <w:right w:val="none" w:sz="0" w:space="0" w:color="auto"/>
          </w:divBdr>
        </w:div>
        <w:div w:id="862012822">
          <w:marLeft w:val="0"/>
          <w:marRight w:val="0"/>
          <w:marTop w:val="0"/>
          <w:marBottom w:val="0"/>
          <w:divBdr>
            <w:top w:val="none" w:sz="0" w:space="0" w:color="auto"/>
            <w:left w:val="none" w:sz="0" w:space="0" w:color="auto"/>
            <w:bottom w:val="none" w:sz="0" w:space="0" w:color="auto"/>
            <w:right w:val="none" w:sz="0" w:space="0" w:color="auto"/>
          </w:divBdr>
        </w:div>
      </w:divsChild>
    </w:div>
    <w:div w:id="614025122">
      <w:bodyDiv w:val="1"/>
      <w:marLeft w:val="0"/>
      <w:marRight w:val="0"/>
      <w:marTop w:val="0"/>
      <w:marBottom w:val="0"/>
      <w:divBdr>
        <w:top w:val="none" w:sz="0" w:space="0" w:color="auto"/>
        <w:left w:val="none" w:sz="0" w:space="0" w:color="auto"/>
        <w:bottom w:val="none" w:sz="0" w:space="0" w:color="auto"/>
        <w:right w:val="none" w:sz="0" w:space="0" w:color="auto"/>
      </w:divBdr>
      <w:divsChild>
        <w:div w:id="2090929824">
          <w:marLeft w:val="0"/>
          <w:marRight w:val="0"/>
          <w:marTop w:val="0"/>
          <w:marBottom w:val="0"/>
          <w:divBdr>
            <w:top w:val="none" w:sz="0" w:space="0" w:color="auto"/>
            <w:left w:val="none" w:sz="0" w:space="0" w:color="auto"/>
            <w:bottom w:val="none" w:sz="0" w:space="0" w:color="auto"/>
            <w:right w:val="none" w:sz="0" w:space="0" w:color="auto"/>
          </w:divBdr>
          <w:divsChild>
            <w:div w:id="2093965389">
              <w:marLeft w:val="0"/>
              <w:marRight w:val="0"/>
              <w:marTop w:val="0"/>
              <w:marBottom w:val="0"/>
              <w:divBdr>
                <w:top w:val="none" w:sz="0" w:space="0" w:color="auto"/>
                <w:left w:val="none" w:sz="0" w:space="0" w:color="auto"/>
                <w:bottom w:val="none" w:sz="0" w:space="0" w:color="auto"/>
                <w:right w:val="none" w:sz="0" w:space="0" w:color="auto"/>
              </w:divBdr>
              <w:divsChild>
                <w:div w:id="162079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068649">
      <w:bodyDiv w:val="1"/>
      <w:marLeft w:val="0"/>
      <w:marRight w:val="0"/>
      <w:marTop w:val="0"/>
      <w:marBottom w:val="0"/>
      <w:divBdr>
        <w:top w:val="none" w:sz="0" w:space="0" w:color="auto"/>
        <w:left w:val="none" w:sz="0" w:space="0" w:color="auto"/>
        <w:bottom w:val="none" w:sz="0" w:space="0" w:color="auto"/>
        <w:right w:val="none" w:sz="0" w:space="0" w:color="auto"/>
      </w:divBdr>
    </w:div>
    <w:div w:id="627324898">
      <w:bodyDiv w:val="1"/>
      <w:marLeft w:val="0"/>
      <w:marRight w:val="0"/>
      <w:marTop w:val="0"/>
      <w:marBottom w:val="0"/>
      <w:divBdr>
        <w:top w:val="none" w:sz="0" w:space="0" w:color="auto"/>
        <w:left w:val="none" w:sz="0" w:space="0" w:color="auto"/>
        <w:bottom w:val="none" w:sz="0" w:space="0" w:color="auto"/>
        <w:right w:val="none" w:sz="0" w:space="0" w:color="auto"/>
      </w:divBdr>
    </w:div>
    <w:div w:id="631981674">
      <w:bodyDiv w:val="1"/>
      <w:marLeft w:val="0"/>
      <w:marRight w:val="0"/>
      <w:marTop w:val="0"/>
      <w:marBottom w:val="0"/>
      <w:divBdr>
        <w:top w:val="none" w:sz="0" w:space="0" w:color="auto"/>
        <w:left w:val="none" w:sz="0" w:space="0" w:color="auto"/>
        <w:bottom w:val="none" w:sz="0" w:space="0" w:color="auto"/>
        <w:right w:val="none" w:sz="0" w:space="0" w:color="auto"/>
      </w:divBdr>
    </w:div>
    <w:div w:id="635378925">
      <w:bodyDiv w:val="1"/>
      <w:marLeft w:val="0"/>
      <w:marRight w:val="0"/>
      <w:marTop w:val="0"/>
      <w:marBottom w:val="0"/>
      <w:divBdr>
        <w:top w:val="none" w:sz="0" w:space="0" w:color="auto"/>
        <w:left w:val="none" w:sz="0" w:space="0" w:color="auto"/>
        <w:bottom w:val="none" w:sz="0" w:space="0" w:color="auto"/>
        <w:right w:val="none" w:sz="0" w:space="0" w:color="auto"/>
      </w:divBdr>
    </w:div>
    <w:div w:id="635720902">
      <w:bodyDiv w:val="1"/>
      <w:marLeft w:val="0"/>
      <w:marRight w:val="0"/>
      <w:marTop w:val="0"/>
      <w:marBottom w:val="0"/>
      <w:divBdr>
        <w:top w:val="none" w:sz="0" w:space="0" w:color="auto"/>
        <w:left w:val="none" w:sz="0" w:space="0" w:color="auto"/>
        <w:bottom w:val="none" w:sz="0" w:space="0" w:color="auto"/>
        <w:right w:val="none" w:sz="0" w:space="0" w:color="auto"/>
      </w:divBdr>
      <w:divsChild>
        <w:div w:id="171772523">
          <w:marLeft w:val="0"/>
          <w:marRight w:val="0"/>
          <w:marTop w:val="0"/>
          <w:marBottom w:val="0"/>
          <w:divBdr>
            <w:top w:val="none" w:sz="0" w:space="0" w:color="auto"/>
            <w:left w:val="none" w:sz="0" w:space="0" w:color="auto"/>
            <w:bottom w:val="none" w:sz="0" w:space="0" w:color="auto"/>
            <w:right w:val="none" w:sz="0" w:space="0" w:color="auto"/>
          </w:divBdr>
        </w:div>
        <w:div w:id="1251768122">
          <w:marLeft w:val="0"/>
          <w:marRight w:val="0"/>
          <w:marTop w:val="0"/>
          <w:marBottom w:val="0"/>
          <w:divBdr>
            <w:top w:val="none" w:sz="0" w:space="0" w:color="auto"/>
            <w:left w:val="none" w:sz="0" w:space="0" w:color="auto"/>
            <w:bottom w:val="none" w:sz="0" w:space="0" w:color="auto"/>
            <w:right w:val="none" w:sz="0" w:space="0" w:color="auto"/>
          </w:divBdr>
        </w:div>
        <w:div w:id="1949846282">
          <w:marLeft w:val="0"/>
          <w:marRight w:val="0"/>
          <w:marTop w:val="0"/>
          <w:marBottom w:val="0"/>
          <w:divBdr>
            <w:top w:val="none" w:sz="0" w:space="0" w:color="auto"/>
            <w:left w:val="none" w:sz="0" w:space="0" w:color="auto"/>
            <w:bottom w:val="none" w:sz="0" w:space="0" w:color="auto"/>
            <w:right w:val="none" w:sz="0" w:space="0" w:color="auto"/>
          </w:divBdr>
        </w:div>
      </w:divsChild>
    </w:div>
    <w:div w:id="643433350">
      <w:bodyDiv w:val="1"/>
      <w:marLeft w:val="0"/>
      <w:marRight w:val="0"/>
      <w:marTop w:val="0"/>
      <w:marBottom w:val="0"/>
      <w:divBdr>
        <w:top w:val="none" w:sz="0" w:space="0" w:color="auto"/>
        <w:left w:val="none" w:sz="0" w:space="0" w:color="auto"/>
        <w:bottom w:val="none" w:sz="0" w:space="0" w:color="auto"/>
        <w:right w:val="none" w:sz="0" w:space="0" w:color="auto"/>
      </w:divBdr>
    </w:div>
    <w:div w:id="643580637">
      <w:bodyDiv w:val="1"/>
      <w:marLeft w:val="0"/>
      <w:marRight w:val="0"/>
      <w:marTop w:val="0"/>
      <w:marBottom w:val="0"/>
      <w:divBdr>
        <w:top w:val="none" w:sz="0" w:space="0" w:color="auto"/>
        <w:left w:val="none" w:sz="0" w:space="0" w:color="auto"/>
        <w:bottom w:val="none" w:sz="0" w:space="0" w:color="auto"/>
        <w:right w:val="none" w:sz="0" w:space="0" w:color="auto"/>
      </w:divBdr>
    </w:div>
    <w:div w:id="649208146">
      <w:bodyDiv w:val="1"/>
      <w:marLeft w:val="0"/>
      <w:marRight w:val="0"/>
      <w:marTop w:val="0"/>
      <w:marBottom w:val="0"/>
      <w:divBdr>
        <w:top w:val="none" w:sz="0" w:space="0" w:color="auto"/>
        <w:left w:val="none" w:sz="0" w:space="0" w:color="auto"/>
        <w:bottom w:val="none" w:sz="0" w:space="0" w:color="auto"/>
        <w:right w:val="none" w:sz="0" w:space="0" w:color="auto"/>
      </w:divBdr>
    </w:div>
    <w:div w:id="653266460">
      <w:bodyDiv w:val="1"/>
      <w:marLeft w:val="0"/>
      <w:marRight w:val="0"/>
      <w:marTop w:val="0"/>
      <w:marBottom w:val="0"/>
      <w:divBdr>
        <w:top w:val="none" w:sz="0" w:space="0" w:color="auto"/>
        <w:left w:val="none" w:sz="0" w:space="0" w:color="auto"/>
        <w:bottom w:val="none" w:sz="0" w:space="0" w:color="auto"/>
        <w:right w:val="none" w:sz="0" w:space="0" w:color="auto"/>
      </w:divBdr>
    </w:div>
    <w:div w:id="653526781">
      <w:bodyDiv w:val="1"/>
      <w:marLeft w:val="0"/>
      <w:marRight w:val="0"/>
      <w:marTop w:val="0"/>
      <w:marBottom w:val="0"/>
      <w:divBdr>
        <w:top w:val="none" w:sz="0" w:space="0" w:color="auto"/>
        <w:left w:val="none" w:sz="0" w:space="0" w:color="auto"/>
        <w:bottom w:val="none" w:sz="0" w:space="0" w:color="auto"/>
        <w:right w:val="none" w:sz="0" w:space="0" w:color="auto"/>
      </w:divBdr>
    </w:div>
    <w:div w:id="656809807">
      <w:bodyDiv w:val="1"/>
      <w:marLeft w:val="0"/>
      <w:marRight w:val="0"/>
      <w:marTop w:val="0"/>
      <w:marBottom w:val="0"/>
      <w:divBdr>
        <w:top w:val="none" w:sz="0" w:space="0" w:color="auto"/>
        <w:left w:val="none" w:sz="0" w:space="0" w:color="auto"/>
        <w:bottom w:val="none" w:sz="0" w:space="0" w:color="auto"/>
        <w:right w:val="none" w:sz="0" w:space="0" w:color="auto"/>
      </w:divBdr>
    </w:div>
    <w:div w:id="661738397">
      <w:bodyDiv w:val="1"/>
      <w:marLeft w:val="0"/>
      <w:marRight w:val="0"/>
      <w:marTop w:val="0"/>
      <w:marBottom w:val="0"/>
      <w:divBdr>
        <w:top w:val="none" w:sz="0" w:space="0" w:color="auto"/>
        <w:left w:val="none" w:sz="0" w:space="0" w:color="auto"/>
        <w:bottom w:val="none" w:sz="0" w:space="0" w:color="auto"/>
        <w:right w:val="none" w:sz="0" w:space="0" w:color="auto"/>
      </w:divBdr>
    </w:div>
    <w:div w:id="664867340">
      <w:bodyDiv w:val="1"/>
      <w:marLeft w:val="0"/>
      <w:marRight w:val="0"/>
      <w:marTop w:val="0"/>
      <w:marBottom w:val="0"/>
      <w:divBdr>
        <w:top w:val="none" w:sz="0" w:space="0" w:color="auto"/>
        <w:left w:val="none" w:sz="0" w:space="0" w:color="auto"/>
        <w:bottom w:val="none" w:sz="0" w:space="0" w:color="auto"/>
        <w:right w:val="none" w:sz="0" w:space="0" w:color="auto"/>
      </w:divBdr>
    </w:div>
    <w:div w:id="674654579">
      <w:bodyDiv w:val="1"/>
      <w:marLeft w:val="0"/>
      <w:marRight w:val="0"/>
      <w:marTop w:val="0"/>
      <w:marBottom w:val="0"/>
      <w:divBdr>
        <w:top w:val="none" w:sz="0" w:space="0" w:color="auto"/>
        <w:left w:val="none" w:sz="0" w:space="0" w:color="auto"/>
        <w:bottom w:val="none" w:sz="0" w:space="0" w:color="auto"/>
        <w:right w:val="none" w:sz="0" w:space="0" w:color="auto"/>
      </w:divBdr>
    </w:div>
    <w:div w:id="686180155">
      <w:bodyDiv w:val="1"/>
      <w:marLeft w:val="0"/>
      <w:marRight w:val="0"/>
      <w:marTop w:val="0"/>
      <w:marBottom w:val="0"/>
      <w:divBdr>
        <w:top w:val="none" w:sz="0" w:space="0" w:color="auto"/>
        <w:left w:val="none" w:sz="0" w:space="0" w:color="auto"/>
        <w:bottom w:val="none" w:sz="0" w:space="0" w:color="auto"/>
        <w:right w:val="none" w:sz="0" w:space="0" w:color="auto"/>
      </w:divBdr>
    </w:div>
    <w:div w:id="687875619">
      <w:bodyDiv w:val="1"/>
      <w:marLeft w:val="0"/>
      <w:marRight w:val="0"/>
      <w:marTop w:val="0"/>
      <w:marBottom w:val="0"/>
      <w:divBdr>
        <w:top w:val="none" w:sz="0" w:space="0" w:color="auto"/>
        <w:left w:val="none" w:sz="0" w:space="0" w:color="auto"/>
        <w:bottom w:val="none" w:sz="0" w:space="0" w:color="auto"/>
        <w:right w:val="none" w:sz="0" w:space="0" w:color="auto"/>
      </w:divBdr>
    </w:div>
    <w:div w:id="695934174">
      <w:bodyDiv w:val="1"/>
      <w:marLeft w:val="0"/>
      <w:marRight w:val="0"/>
      <w:marTop w:val="0"/>
      <w:marBottom w:val="0"/>
      <w:divBdr>
        <w:top w:val="none" w:sz="0" w:space="0" w:color="auto"/>
        <w:left w:val="none" w:sz="0" w:space="0" w:color="auto"/>
        <w:bottom w:val="none" w:sz="0" w:space="0" w:color="auto"/>
        <w:right w:val="none" w:sz="0" w:space="0" w:color="auto"/>
      </w:divBdr>
    </w:div>
    <w:div w:id="697658142">
      <w:bodyDiv w:val="1"/>
      <w:marLeft w:val="0"/>
      <w:marRight w:val="0"/>
      <w:marTop w:val="0"/>
      <w:marBottom w:val="0"/>
      <w:divBdr>
        <w:top w:val="none" w:sz="0" w:space="0" w:color="auto"/>
        <w:left w:val="none" w:sz="0" w:space="0" w:color="auto"/>
        <w:bottom w:val="none" w:sz="0" w:space="0" w:color="auto"/>
        <w:right w:val="none" w:sz="0" w:space="0" w:color="auto"/>
      </w:divBdr>
    </w:div>
    <w:div w:id="706493125">
      <w:bodyDiv w:val="1"/>
      <w:marLeft w:val="0"/>
      <w:marRight w:val="0"/>
      <w:marTop w:val="0"/>
      <w:marBottom w:val="0"/>
      <w:divBdr>
        <w:top w:val="none" w:sz="0" w:space="0" w:color="auto"/>
        <w:left w:val="none" w:sz="0" w:space="0" w:color="auto"/>
        <w:bottom w:val="none" w:sz="0" w:space="0" w:color="auto"/>
        <w:right w:val="none" w:sz="0" w:space="0" w:color="auto"/>
      </w:divBdr>
    </w:div>
    <w:div w:id="710692547">
      <w:bodyDiv w:val="1"/>
      <w:marLeft w:val="0"/>
      <w:marRight w:val="0"/>
      <w:marTop w:val="0"/>
      <w:marBottom w:val="0"/>
      <w:divBdr>
        <w:top w:val="none" w:sz="0" w:space="0" w:color="auto"/>
        <w:left w:val="none" w:sz="0" w:space="0" w:color="auto"/>
        <w:bottom w:val="none" w:sz="0" w:space="0" w:color="auto"/>
        <w:right w:val="none" w:sz="0" w:space="0" w:color="auto"/>
      </w:divBdr>
    </w:div>
    <w:div w:id="718937588">
      <w:bodyDiv w:val="1"/>
      <w:marLeft w:val="0"/>
      <w:marRight w:val="0"/>
      <w:marTop w:val="0"/>
      <w:marBottom w:val="0"/>
      <w:divBdr>
        <w:top w:val="none" w:sz="0" w:space="0" w:color="auto"/>
        <w:left w:val="none" w:sz="0" w:space="0" w:color="auto"/>
        <w:bottom w:val="none" w:sz="0" w:space="0" w:color="auto"/>
        <w:right w:val="none" w:sz="0" w:space="0" w:color="auto"/>
      </w:divBdr>
    </w:div>
    <w:div w:id="733747577">
      <w:bodyDiv w:val="1"/>
      <w:marLeft w:val="0"/>
      <w:marRight w:val="0"/>
      <w:marTop w:val="0"/>
      <w:marBottom w:val="0"/>
      <w:divBdr>
        <w:top w:val="none" w:sz="0" w:space="0" w:color="auto"/>
        <w:left w:val="none" w:sz="0" w:space="0" w:color="auto"/>
        <w:bottom w:val="none" w:sz="0" w:space="0" w:color="auto"/>
        <w:right w:val="none" w:sz="0" w:space="0" w:color="auto"/>
      </w:divBdr>
    </w:div>
    <w:div w:id="740757931">
      <w:bodyDiv w:val="1"/>
      <w:marLeft w:val="0"/>
      <w:marRight w:val="0"/>
      <w:marTop w:val="0"/>
      <w:marBottom w:val="0"/>
      <w:divBdr>
        <w:top w:val="none" w:sz="0" w:space="0" w:color="auto"/>
        <w:left w:val="none" w:sz="0" w:space="0" w:color="auto"/>
        <w:bottom w:val="none" w:sz="0" w:space="0" w:color="auto"/>
        <w:right w:val="none" w:sz="0" w:space="0" w:color="auto"/>
      </w:divBdr>
    </w:div>
    <w:div w:id="754791598">
      <w:bodyDiv w:val="1"/>
      <w:marLeft w:val="0"/>
      <w:marRight w:val="0"/>
      <w:marTop w:val="0"/>
      <w:marBottom w:val="0"/>
      <w:divBdr>
        <w:top w:val="none" w:sz="0" w:space="0" w:color="auto"/>
        <w:left w:val="none" w:sz="0" w:space="0" w:color="auto"/>
        <w:bottom w:val="none" w:sz="0" w:space="0" w:color="auto"/>
        <w:right w:val="none" w:sz="0" w:space="0" w:color="auto"/>
      </w:divBdr>
    </w:div>
    <w:div w:id="772669858">
      <w:bodyDiv w:val="1"/>
      <w:marLeft w:val="0"/>
      <w:marRight w:val="0"/>
      <w:marTop w:val="0"/>
      <w:marBottom w:val="0"/>
      <w:divBdr>
        <w:top w:val="none" w:sz="0" w:space="0" w:color="auto"/>
        <w:left w:val="none" w:sz="0" w:space="0" w:color="auto"/>
        <w:bottom w:val="none" w:sz="0" w:space="0" w:color="auto"/>
        <w:right w:val="none" w:sz="0" w:space="0" w:color="auto"/>
      </w:divBdr>
    </w:div>
    <w:div w:id="773013976">
      <w:bodyDiv w:val="1"/>
      <w:marLeft w:val="0"/>
      <w:marRight w:val="0"/>
      <w:marTop w:val="0"/>
      <w:marBottom w:val="0"/>
      <w:divBdr>
        <w:top w:val="none" w:sz="0" w:space="0" w:color="auto"/>
        <w:left w:val="none" w:sz="0" w:space="0" w:color="auto"/>
        <w:bottom w:val="none" w:sz="0" w:space="0" w:color="auto"/>
        <w:right w:val="none" w:sz="0" w:space="0" w:color="auto"/>
      </w:divBdr>
      <w:divsChild>
        <w:div w:id="670328920">
          <w:marLeft w:val="0"/>
          <w:marRight w:val="0"/>
          <w:marTop w:val="0"/>
          <w:marBottom w:val="0"/>
          <w:divBdr>
            <w:top w:val="none" w:sz="0" w:space="0" w:color="auto"/>
            <w:left w:val="none" w:sz="0" w:space="0" w:color="auto"/>
            <w:bottom w:val="none" w:sz="0" w:space="0" w:color="auto"/>
            <w:right w:val="none" w:sz="0" w:space="0" w:color="auto"/>
          </w:divBdr>
          <w:divsChild>
            <w:div w:id="926772122">
              <w:marLeft w:val="0"/>
              <w:marRight w:val="0"/>
              <w:marTop w:val="0"/>
              <w:marBottom w:val="0"/>
              <w:divBdr>
                <w:top w:val="none" w:sz="0" w:space="0" w:color="auto"/>
                <w:left w:val="none" w:sz="0" w:space="0" w:color="auto"/>
                <w:bottom w:val="none" w:sz="0" w:space="0" w:color="auto"/>
                <w:right w:val="none" w:sz="0" w:space="0" w:color="auto"/>
              </w:divBdr>
              <w:divsChild>
                <w:div w:id="15006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14299">
      <w:bodyDiv w:val="1"/>
      <w:marLeft w:val="0"/>
      <w:marRight w:val="0"/>
      <w:marTop w:val="0"/>
      <w:marBottom w:val="0"/>
      <w:divBdr>
        <w:top w:val="none" w:sz="0" w:space="0" w:color="auto"/>
        <w:left w:val="none" w:sz="0" w:space="0" w:color="auto"/>
        <w:bottom w:val="none" w:sz="0" w:space="0" w:color="auto"/>
        <w:right w:val="none" w:sz="0" w:space="0" w:color="auto"/>
      </w:divBdr>
    </w:div>
    <w:div w:id="779375260">
      <w:bodyDiv w:val="1"/>
      <w:marLeft w:val="0"/>
      <w:marRight w:val="0"/>
      <w:marTop w:val="0"/>
      <w:marBottom w:val="0"/>
      <w:divBdr>
        <w:top w:val="none" w:sz="0" w:space="0" w:color="auto"/>
        <w:left w:val="none" w:sz="0" w:space="0" w:color="auto"/>
        <w:bottom w:val="none" w:sz="0" w:space="0" w:color="auto"/>
        <w:right w:val="none" w:sz="0" w:space="0" w:color="auto"/>
      </w:divBdr>
    </w:div>
    <w:div w:id="780414954">
      <w:bodyDiv w:val="1"/>
      <w:marLeft w:val="0"/>
      <w:marRight w:val="0"/>
      <w:marTop w:val="0"/>
      <w:marBottom w:val="0"/>
      <w:divBdr>
        <w:top w:val="none" w:sz="0" w:space="0" w:color="auto"/>
        <w:left w:val="none" w:sz="0" w:space="0" w:color="auto"/>
        <w:bottom w:val="none" w:sz="0" w:space="0" w:color="auto"/>
        <w:right w:val="none" w:sz="0" w:space="0" w:color="auto"/>
      </w:divBdr>
    </w:div>
    <w:div w:id="781808146">
      <w:bodyDiv w:val="1"/>
      <w:marLeft w:val="0"/>
      <w:marRight w:val="0"/>
      <w:marTop w:val="0"/>
      <w:marBottom w:val="0"/>
      <w:divBdr>
        <w:top w:val="none" w:sz="0" w:space="0" w:color="auto"/>
        <w:left w:val="none" w:sz="0" w:space="0" w:color="auto"/>
        <w:bottom w:val="none" w:sz="0" w:space="0" w:color="auto"/>
        <w:right w:val="none" w:sz="0" w:space="0" w:color="auto"/>
      </w:divBdr>
    </w:div>
    <w:div w:id="789935023">
      <w:bodyDiv w:val="1"/>
      <w:marLeft w:val="0"/>
      <w:marRight w:val="0"/>
      <w:marTop w:val="0"/>
      <w:marBottom w:val="0"/>
      <w:divBdr>
        <w:top w:val="none" w:sz="0" w:space="0" w:color="auto"/>
        <w:left w:val="none" w:sz="0" w:space="0" w:color="auto"/>
        <w:bottom w:val="none" w:sz="0" w:space="0" w:color="auto"/>
        <w:right w:val="none" w:sz="0" w:space="0" w:color="auto"/>
      </w:divBdr>
    </w:div>
    <w:div w:id="795101086">
      <w:bodyDiv w:val="1"/>
      <w:marLeft w:val="0"/>
      <w:marRight w:val="0"/>
      <w:marTop w:val="0"/>
      <w:marBottom w:val="0"/>
      <w:divBdr>
        <w:top w:val="none" w:sz="0" w:space="0" w:color="auto"/>
        <w:left w:val="none" w:sz="0" w:space="0" w:color="auto"/>
        <w:bottom w:val="none" w:sz="0" w:space="0" w:color="auto"/>
        <w:right w:val="none" w:sz="0" w:space="0" w:color="auto"/>
      </w:divBdr>
      <w:divsChild>
        <w:div w:id="1739670514">
          <w:marLeft w:val="0"/>
          <w:marRight w:val="0"/>
          <w:marTop w:val="0"/>
          <w:marBottom w:val="0"/>
          <w:divBdr>
            <w:top w:val="none" w:sz="0" w:space="0" w:color="auto"/>
            <w:left w:val="none" w:sz="0" w:space="0" w:color="auto"/>
            <w:bottom w:val="none" w:sz="0" w:space="0" w:color="auto"/>
            <w:right w:val="none" w:sz="0" w:space="0" w:color="auto"/>
          </w:divBdr>
        </w:div>
        <w:div w:id="672415923">
          <w:marLeft w:val="0"/>
          <w:marRight w:val="0"/>
          <w:marTop w:val="0"/>
          <w:marBottom w:val="0"/>
          <w:divBdr>
            <w:top w:val="none" w:sz="0" w:space="0" w:color="auto"/>
            <w:left w:val="none" w:sz="0" w:space="0" w:color="auto"/>
            <w:bottom w:val="none" w:sz="0" w:space="0" w:color="auto"/>
            <w:right w:val="none" w:sz="0" w:space="0" w:color="auto"/>
          </w:divBdr>
        </w:div>
      </w:divsChild>
    </w:div>
    <w:div w:id="795368003">
      <w:bodyDiv w:val="1"/>
      <w:marLeft w:val="0"/>
      <w:marRight w:val="0"/>
      <w:marTop w:val="0"/>
      <w:marBottom w:val="0"/>
      <w:divBdr>
        <w:top w:val="none" w:sz="0" w:space="0" w:color="auto"/>
        <w:left w:val="none" w:sz="0" w:space="0" w:color="auto"/>
        <w:bottom w:val="none" w:sz="0" w:space="0" w:color="auto"/>
        <w:right w:val="none" w:sz="0" w:space="0" w:color="auto"/>
      </w:divBdr>
    </w:div>
    <w:div w:id="797181077">
      <w:bodyDiv w:val="1"/>
      <w:marLeft w:val="0"/>
      <w:marRight w:val="0"/>
      <w:marTop w:val="0"/>
      <w:marBottom w:val="0"/>
      <w:divBdr>
        <w:top w:val="none" w:sz="0" w:space="0" w:color="auto"/>
        <w:left w:val="none" w:sz="0" w:space="0" w:color="auto"/>
        <w:bottom w:val="none" w:sz="0" w:space="0" w:color="auto"/>
        <w:right w:val="none" w:sz="0" w:space="0" w:color="auto"/>
      </w:divBdr>
    </w:div>
    <w:div w:id="797843311">
      <w:bodyDiv w:val="1"/>
      <w:marLeft w:val="0"/>
      <w:marRight w:val="0"/>
      <w:marTop w:val="0"/>
      <w:marBottom w:val="0"/>
      <w:divBdr>
        <w:top w:val="none" w:sz="0" w:space="0" w:color="auto"/>
        <w:left w:val="none" w:sz="0" w:space="0" w:color="auto"/>
        <w:bottom w:val="none" w:sz="0" w:space="0" w:color="auto"/>
        <w:right w:val="none" w:sz="0" w:space="0" w:color="auto"/>
      </w:divBdr>
    </w:div>
    <w:div w:id="810054848">
      <w:bodyDiv w:val="1"/>
      <w:marLeft w:val="0"/>
      <w:marRight w:val="0"/>
      <w:marTop w:val="0"/>
      <w:marBottom w:val="0"/>
      <w:divBdr>
        <w:top w:val="none" w:sz="0" w:space="0" w:color="auto"/>
        <w:left w:val="none" w:sz="0" w:space="0" w:color="auto"/>
        <w:bottom w:val="none" w:sz="0" w:space="0" w:color="auto"/>
        <w:right w:val="none" w:sz="0" w:space="0" w:color="auto"/>
      </w:divBdr>
    </w:div>
    <w:div w:id="810362269">
      <w:bodyDiv w:val="1"/>
      <w:marLeft w:val="0"/>
      <w:marRight w:val="0"/>
      <w:marTop w:val="0"/>
      <w:marBottom w:val="0"/>
      <w:divBdr>
        <w:top w:val="none" w:sz="0" w:space="0" w:color="auto"/>
        <w:left w:val="none" w:sz="0" w:space="0" w:color="auto"/>
        <w:bottom w:val="none" w:sz="0" w:space="0" w:color="auto"/>
        <w:right w:val="none" w:sz="0" w:space="0" w:color="auto"/>
      </w:divBdr>
    </w:div>
    <w:div w:id="815026013">
      <w:bodyDiv w:val="1"/>
      <w:marLeft w:val="0"/>
      <w:marRight w:val="0"/>
      <w:marTop w:val="0"/>
      <w:marBottom w:val="0"/>
      <w:divBdr>
        <w:top w:val="none" w:sz="0" w:space="0" w:color="auto"/>
        <w:left w:val="none" w:sz="0" w:space="0" w:color="auto"/>
        <w:bottom w:val="none" w:sz="0" w:space="0" w:color="auto"/>
        <w:right w:val="none" w:sz="0" w:space="0" w:color="auto"/>
      </w:divBdr>
    </w:div>
    <w:div w:id="825053542">
      <w:bodyDiv w:val="1"/>
      <w:marLeft w:val="0"/>
      <w:marRight w:val="0"/>
      <w:marTop w:val="0"/>
      <w:marBottom w:val="0"/>
      <w:divBdr>
        <w:top w:val="none" w:sz="0" w:space="0" w:color="auto"/>
        <w:left w:val="none" w:sz="0" w:space="0" w:color="auto"/>
        <w:bottom w:val="none" w:sz="0" w:space="0" w:color="auto"/>
        <w:right w:val="none" w:sz="0" w:space="0" w:color="auto"/>
      </w:divBdr>
    </w:div>
    <w:div w:id="829759649">
      <w:bodyDiv w:val="1"/>
      <w:marLeft w:val="0"/>
      <w:marRight w:val="0"/>
      <w:marTop w:val="0"/>
      <w:marBottom w:val="0"/>
      <w:divBdr>
        <w:top w:val="none" w:sz="0" w:space="0" w:color="auto"/>
        <w:left w:val="none" w:sz="0" w:space="0" w:color="auto"/>
        <w:bottom w:val="none" w:sz="0" w:space="0" w:color="auto"/>
        <w:right w:val="none" w:sz="0" w:space="0" w:color="auto"/>
      </w:divBdr>
    </w:div>
    <w:div w:id="832523285">
      <w:bodyDiv w:val="1"/>
      <w:marLeft w:val="0"/>
      <w:marRight w:val="0"/>
      <w:marTop w:val="0"/>
      <w:marBottom w:val="0"/>
      <w:divBdr>
        <w:top w:val="none" w:sz="0" w:space="0" w:color="auto"/>
        <w:left w:val="none" w:sz="0" w:space="0" w:color="auto"/>
        <w:bottom w:val="none" w:sz="0" w:space="0" w:color="auto"/>
        <w:right w:val="none" w:sz="0" w:space="0" w:color="auto"/>
      </w:divBdr>
    </w:div>
    <w:div w:id="835191859">
      <w:bodyDiv w:val="1"/>
      <w:marLeft w:val="0"/>
      <w:marRight w:val="0"/>
      <w:marTop w:val="0"/>
      <w:marBottom w:val="0"/>
      <w:divBdr>
        <w:top w:val="none" w:sz="0" w:space="0" w:color="auto"/>
        <w:left w:val="none" w:sz="0" w:space="0" w:color="auto"/>
        <w:bottom w:val="none" w:sz="0" w:space="0" w:color="auto"/>
        <w:right w:val="none" w:sz="0" w:space="0" w:color="auto"/>
      </w:divBdr>
    </w:div>
    <w:div w:id="850795111">
      <w:bodyDiv w:val="1"/>
      <w:marLeft w:val="0"/>
      <w:marRight w:val="0"/>
      <w:marTop w:val="0"/>
      <w:marBottom w:val="0"/>
      <w:divBdr>
        <w:top w:val="none" w:sz="0" w:space="0" w:color="auto"/>
        <w:left w:val="none" w:sz="0" w:space="0" w:color="auto"/>
        <w:bottom w:val="none" w:sz="0" w:space="0" w:color="auto"/>
        <w:right w:val="none" w:sz="0" w:space="0" w:color="auto"/>
      </w:divBdr>
      <w:divsChild>
        <w:div w:id="1024553740">
          <w:marLeft w:val="0"/>
          <w:marRight w:val="0"/>
          <w:marTop w:val="0"/>
          <w:marBottom w:val="0"/>
          <w:divBdr>
            <w:top w:val="none" w:sz="0" w:space="0" w:color="auto"/>
            <w:left w:val="none" w:sz="0" w:space="0" w:color="auto"/>
            <w:bottom w:val="none" w:sz="0" w:space="0" w:color="auto"/>
            <w:right w:val="none" w:sz="0" w:space="0" w:color="auto"/>
          </w:divBdr>
        </w:div>
      </w:divsChild>
    </w:div>
    <w:div w:id="851652026">
      <w:bodyDiv w:val="1"/>
      <w:marLeft w:val="0"/>
      <w:marRight w:val="0"/>
      <w:marTop w:val="0"/>
      <w:marBottom w:val="0"/>
      <w:divBdr>
        <w:top w:val="none" w:sz="0" w:space="0" w:color="auto"/>
        <w:left w:val="none" w:sz="0" w:space="0" w:color="auto"/>
        <w:bottom w:val="none" w:sz="0" w:space="0" w:color="auto"/>
        <w:right w:val="none" w:sz="0" w:space="0" w:color="auto"/>
      </w:divBdr>
    </w:div>
    <w:div w:id="854072272">
      <w:bodyDiv w:val="1"/>
      <w:marLeft w:val="0"/>
      <w:marRight w:val="0"/>
      <w:marTop w:val="0"/>
      <w:marBottom w:val="0"/>
      <w:divBdr>
        <w:top w:val="none" w:sz="0" w:space="0" w:color="auto"/>
        <w:left w:val="none" w:sz="0" w:space="0" w:color="auto"/>
        <w:bottom w:val="none" w:sz="0" w:space="0" w:color="auto"/>
        <w:right w:val="none" w:sz="0" w:space="0" w:color="auto"/>
      </w:divBdr>
    </w:div>
    <w:div w:id="858588114">
      <w:bodyDiv w:val="1"/>
      <w:marLeft w:val="0"/>
      <w:marRight w:val="0"/>
      <w:marTop w:val="0"/>
      <w:marBottom w:val="0"/>
      <w:divBdr>
        <w:top w:val="none" w:sz="0" w:space="0" w:color="auto"/>
        <w:left w:val="none" w:sz="0" w:space="0" w:color="auto"/>
        <w:bottom w:val="none" w:sz="0" w:space="0" w:color="auto"/>
        <w:right w:val="none" w:sz="0" w:space="0" w:color="auto"/>
      </w:divBdr>
    </w:div>
    <w:div w:id="860124366">
      <w:bodyDiv w:val="1"/>
      <w:marLeft w:val="0"/>
      <w:marRight w:val="0"/>
      <w:marTop w:val="0"/>
      <w:marBottom w:val="0"/>
      <w:divBdr>
        <w:top w:val="none" w:sz="0" w:space="0" w:color="auto"/>
        <w:left w:val="none" w:sz="0" w:space="0" w:color="auto"/>
        <w:bottom w:val="none" w:sz="0" w:space="0" w:color="auto"/>
        <w:right w:val="none" w:sz="0" w:space="0" w:color="auto"/>
      </w:divBdr>
    </w:div>
    <w:div w:id="869731623">
      <w:bodyDiv w:val="1"/>
      <w:marLeft w:val="0"/>
      <w:marRight w:val="0"/>
      <w:marTop w:val="0"/>
      <w:marBottom w:val="0"/>
      <w:divBdr>
        <w:top w:val="none" w:sz="0" w:space="0" w:color="auto"/>
        <w:left w:val="none" w:sz="0" w:space="0" w:color="auto"/>
        <w:bottom w:val="none" w:sz="0" w:space="0" w:color="auto"/>
        <w:right w:val="none" w:sz="0" w:space="0" w:color="auto"/>
      </w:divBdr>
      <w:divsChild>
        <w:div w:id="189031125">
          <w:marLeft w:val="0"/>
          <w:marRight w:val="0"/>
          <w:marTop w:val="0"/>
          <w:marBottom w:val="0"/>
          <w:divBdr>
            <w:top w:val="none" w:sz="0" w:space="0" w:color="auto"/>
            <w:left w:val="none" w:sz="0" w:space="0" w:color="auto"/>
            <w:bottom w:val="none" w:sz="0" w:space="0" w:color="auto"/>
            <w:right w:val="none" w:sz="0" w:space="0" w:color="auto"/>
          </w:divBdr>
          <w:divsChild>
            <w:div w:id="21301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76172">
      <w:bodyDiv w:val="1"/>
      <w:marLeft w:val="0"/>
      <w:marRight w:val="0"/>
      <w:marTop w:val="0"/>
      <w:marBottom w:val="0"/>
      <w:divBdr>
        <w:top w:val="none" w:sz="0" w:space="0" w:color="auto"/>
        <w:left w:val="none" w:sz="0" w:space="0" w:color="auto"/>
        <w:bottom w:val="none" w:sz="0" w:space="0" w:color="auto"/>
        <w:right w:val="none" w:sz="0" w:space="0" w:color="auto"/>
      </w:divBdr>
    </w:div>
    <w:div w:id="875317871">
      <w:bodyDiv w:val="1"/>
      <w:marLeft w:val="0"/>
      <w:marRight w:val="0"/>
      <w:marTop w:val="0"/>
      <w:marBottom w:val="0"/>
      <w:divBdr>
        <w:top w:val="none" w:sz="0" w:space="0" w:color="auto"/>
        <w:left w:val="none" w:sz="0" w:space="0" w:color="auto"/>
        <w:bottom w:val="none" w:sz="0" w:space="0" w:color="auto"/>
        <w:right w:val="none" w:sz="0" w:space="0" w:color="auto"/>
      </w:divBdr>
    </w:div>
    <w:div w:id="881672363">
      <w:bodyDiv w:val="1"/>
      <w:marLeft w:val="0"/>
      <w:marRight w:val="0"/>
      <w:marTop w:val="0"/>
      <w:marBottom w:val="0"/>
      <w:divBdr>
        <w:top w:val="none" w:sz="0" w:space="0" w:color="auto"/>
        <w:left w:val="none" w:sz="0" w:space="0" w:color="auto"/>
        <w:bottom w:val="none" w:sz="0" w:space="0" w:color="auto"/>
        <w:right w:val="none" w:sz="0" w:space="0" w:color="auto"/>
      </w:divBdr>
    </w:div>
    <w:div w:id="882868075">
      <w:bodyDiv w:val="1"/>
      <w:marLeft w:val="0"/>
      <w:marRight w:val="0"/>
      <w:marTop w:val="0"/>
      <w:marBottom w:val="0"/>
      <w:divBdr>
        <w:top w:val="none" w:sz="0" w:space="0" w:color="auto"/>
        <w:left w:val="none" w:sz="0" w:space="0" w:color="auto"/>
        <w:bottom w:val="none" w:sz="0" w:space="0" w:color="auto"/>
        <w:right w:val="none" w:sz="0" w:space="0" w:color="auto"/>
      </w:divBdr>
      <w:divsChild>
        <w:div w:id="936447635">
          <w:marLeft w:val="0"/>
          <w:marRight w:val="0"/>
          <w:marTop w:val="240"/>
          <w:marBottom w:val="240"/>
          <w:divBdr>
            <w:top w:val="none" w:sz="0" w:space="0" w:color="auto"/>
            <w:left w:val="none" w:sz="0" w:space="0" w:color="auto"/>
            <w:bottom w:val="none" w:sz="0" w:space="0" w:color="auto"/>
            <w:right w:val="none" w:sz="0" w:space="0" w:color="auto"/>
          </w:divBdr>
        </w:div>
      </w:divsChild>
    </w:div>
    <w:div w:id="892884205">
      <w:bodyDiv w:val="1"/>
      <w:marLeft w:val="0"/>
      <w:marRight w:val="0"/>
      <w:marTop w:val="0"/>
      <w:marBottom w:val="0"/>
      <w:divBdr>
        <w:top w:val="none" w:sz="0" w:space="0" w:color="auto"/>
        <w:left w:val="none" w:sz="0" w:space="0" w:color="auto"/>
        <w:bottom w:val="none" w:sz="0" w:space="0" w:color="auto"/>
        <w:right w:val="none" w:sz="0" w:space="0" w:color="auto"/>
      </w:divBdr>
    </w:div>
    <w:div w:id="895235935">
      <w:bodyDiv w:val="1"/>
      <w:marLeft w:val="0"/>
      <w:marRight w:val="0"/>
      <w:marTop w:val="0"/>
      <w:marBottom w:val="0"/>
      <w:divBdr>
        <w:top w:val="none" w:sz="0" w:space="0" w:color="auto"/>
        <w:left w:val="none" w:sz="0" w:space="0" w:color="auto"/>
        <w:bottom w:val="none" w:sz="0" w:space="0" w:color="auto"/>
        <w:right w:val="none" w:sz="0" w:space="0" w:color="auto"/>
      </w:divBdr>
    </w:div>
    <w:div w:id="896206388">
      <w:bodyDiv w:val="1"/>
      <w:marLeft w:val="0"/>
      <w:marRight w:val="0"/>
      <w:marTop w:val="0"/>
      <w:marBottom w:val="0"/>
      <w:divBdr>
        <w:top w:val="none" w:sz="0" w:space="0" w:color="auto"/>
        <w:left w:val="none" w:sz="0" w:space="0" w:color="auto"/>
        <w:bottom w:val="none" w:sz="0" w:space="0" w:color="auto"/>
        <w:right w:val="none" w:sz="0" w:space="0" w:color="auto"/>
      </w:divBdr>
    </w:div>
    <w:div w:id="897788543">
      <w:bodyDiv w:val="1"/>
      <w:marLeft w:val="0"/>
      <w:marRight w:val="0"/>
      <w:marTop w:val="0"/>
      <w:marBottom w:val="0"/>
      <w:divBdr>
        <w:top w:val="none" w:sz="0" w:space="0" w:color="auto"/>
        <w:left w:val="none" w:sz="0" w:space="0" w:color="auto"/>
        <w:bottom w:val="none" w:sz="0" w:space="0" w:color="auto"/>
        <w:right w:val="none" w:sz="0" w:space="0" w:color="auto"/>
      </w:divBdr>
    </w:div>
    <w:div w:id="898857203">
      <w:bodyDiv w:val="1"/>
      <w:marLeft w:val="0"/>
      <w:marRight w:val="0"/>
      <w:marTop w:val="0"/>
      <w:marBottom w:val="0"/>
      <w:divBdr>
        <w:top w:val="none" w:sz="0" w:space="0" w:color="auto"/>
        <w:left w:val="none" w:sz="0" w:space="0" w:color="auto"/>
        <w:bottom w:val="none" w:sz="0" w:space="0" w:color="auto"/>
        <w:right w:val="none" w:sz="0" w:space="0" w:color="auto"/>
      </w:divBdr>
    </w:div>
    <w:div w:id="905995810">
      <w:bodyDiv w:val="1"/>
      <w:marLeft w:val="0"/>
      <w:marRight w:val="0"/>
      <w:marTop w:val="0"/>
      <w:marBottom w:val="0"/>
      <w:divBdr>
        <w:top w:val="none" w:sz="0" w:space="0" w:color="auto"/>
        <w:left w:val="none" w:sz="0" w:space="0" w:color="auto"/>
        <w:bottom w:val="none" w:sz="0" w:space="0" w:color="auto"/>
        <w:right w:val="none" w:sz="0" w:space="0" w:color="auto"/>
      </w:divBdr>
    </w:div>
    <w:div w:id="909382818">
      <w:bodyDiv w:val="1"/>
      <w:marLeft w:val="0"/>
      <w:marRight w:val="0"/>
      <w:marTop w:val="0"/>
      <w:marBottom w:val="0"/>
      <w:divBdr>
        <w:top w:val="none" w:sz="0" w:space="0" w:color="auto"/>
        <w:left w:val="none" w:sz="0" w:space="0" w:color="auto"/>
        <w:bottom w:val="none" w:sz="0" w:space="0" w:color="auto"/>
        <w:right w:val="none" w:sz="0" w:space="0" w:color="auto"/>
      </w:divBdr>
    </w:div>
    <w:div w:id="909584791">
      <w:bodyDiv w:val="1"/>
      <w:marLeft w:val="0"/>
      <w:marRight w:val="0"/>
      <w:marTop w:val="0"/>
      <w:marBottom w:val="0"/>
      <w:divBdr>
        <w:top w:val="none" w:sz="0" w:space="0" w:color="auto"/>
        <w:left w:val="none" w:sz="0" w:space="0" w:color="auto"/>
        <w:bottom w:val="none" w:sz="0" w:space="0" w:color="auto"/>
        <w:right w:val="none" w:sz="0" w:space="0" w:color="auto"/>
      </w:divBdr>
    </w:div>
    <w:div w:id="910047377">
      <w:bodyDiv w:val="1"/>
      <w:marLeft w:val="0"/>
      <w:marRight w:val="0"/>
      <w:marTop w:val="0"/>
      <w:marBottom w:val="0"/>
      <w:divBdr>
        <w:top w:val="none" w:sz="0" w:space="0" w:color="auto"/>
        <w:left w:val="none" w:sz="0" w:space="0" w:color="auto"/>
        <w:bottom w:val="none" w:sz="0" w:space="0" w:color="auto"/>
        <w:right w:val="none" w:sz="0" w:space="0" w:color="auto"/>
      </w:divBdr>
    </w:div>
    <w:div w:id="910386807">
      <w:bodyDiv w:val="1"/>
      <w:marLeft w:val="0"/>
      <w:marRight w:val="0"/>
      <w:marTop w:val="0"/>
      <w:marBottom w:val="0"/>
      <w:divBdr>
        <w:top w:val="none" w:sz="0" w:space="0" w:color="auto"/>
        <w:left w:val="none" w:sz="0" w:space="0" w:color="auto"/>
        <w:bottom w:val="none" w:sz="0" w:space="0" w:color="auto"/>
        <w:right w:val="none" w:sz="0" w:space="0" w:color="auto"/>
      </w:divBdr>
    </w:div>
    <w:div w:id="911306389">
      <w:bodyDiv w:val="1"/>
      <w:marLeft w:val="0"/>
      <w:marRight w:val="0"/>
      <w:marTop w:val="0"/>
      <w:marBottom w:val="0"/>
      <w:divBdr>
        <w:top w:val="none" w:sz="0" w:space="0" w:color="auto"/>
        <w:left w:val="none" w:sz="0" w:space="0" w:color="auto"/>
        <w:bottom w:val="none" w:sz="0" w:space="0" w:color="auto"/>
        <w:right w:val="none" w:sz="0" w:space="0" w:color="auto"/>
      </w:divBdr>
    </w:div>
    <w:div w:id="914048479">
      <w:bodyDiv w:val="1"/>
      <w:marLeft w:val="0"/>
      <w:marRight w:val="0"/>
      <w:marTop w:val="0"/>
      <w:marBottom w:val="0"/>
      <w:divBdr>
        <w:top w:val="none" w:sz="0" w:space="0" w:color="auto"/>
        <w:left w:val="none" w:sz="0" w:space="0" w:color="auto"/>
        <w:bottom w:val="none" w:sz="0" w:space="0" w:color="auto"/>
        <w:right w:val="none" w:sz="0" w:space="0" w:color="auto"/>
      </w:divBdr>
    </w:div>
    <w:div w:id="915865608">
      <w:bodyDiv w:val="1"/>
      <w:marLeft w:val="0"/>
      <w:marRight w:val="0"/>
      <w:marTop w:val="0"/>
      <w:marBottom w:val="0"/>
      <w:divBdr>
        <w:top w:val="none" w:sz="0" w:space="0" w:color="auto"/>
        <w:left w:val="none" w:sz="0" w:space="0" w:color="auto"/>
        <w:bottom w:val="none" w:sz="0" w:space="0" w:color="auto"/>
        <w:right w:val="none" w:sz="0" w:space="0" w:color="auto"/>
      </w:divBdr>
    </w:div>
    <w:div w:id="919604963">
      <w:bodyDiv w:val="1"/>
      <w:marLeft w:val="0"/>
      <w:marRight w:val="0"/>
      <w:marTop w:val="0"/>
      <w:marBottom w:val="0"/>
      <w:divBdr>
        <w:top w:val="none" w:sz="0" w:space="0" w:color="auto"/>
        <w:left w:val="none" w:sz="0" w:space="0" w:color="auto"/>
        <w:bottom w:val="none" w:sz="0" w:space="0" w:color="auto"/>
        <w:right w:val="none" w:sz="0" w:space="0" w:color="auto"/>
      </w:divBdr>
    </w:div>
    <w:div w:id="924729243">
      <w:bodyDiv w:val="1"/>
      <w:marLeft w:val="0"/>
      <w:marRight w:val="0"/>
      <w:marTop w:val="0"/>
      <w:marBottom w:val="0"/>
      <w:divBdr>
        <w:top w:val="none" w:sz="0" w:space="0" w:color="auto"/>
        <w:left w:val="none" w:sz="0" w:space="0" w:color="auto"/>
        <w:bottom w:val="none" w:sz="0" w:space="0" w:color="auto"/>
        <w:right w:val="none" w:sz="0" w:space="0" w:color="auto"/>
      </w:divBdr>
    </w:div>
    <w:div w:id="933706479">
      <w:bodyDiv w:val="1"/>
      <w:marLeft w:val="0"/>
      <w:marRight w:val="0"/>
      <w:marTop w:val="0"/>
      <w:marBottom w:val="0"/>
      <w:divBdr>
        <w:top w:val="none" w:sz="0" w:space="0" w:color="auto"/>
        <w:left w:val="none" w:sz="0" w:space="0" w:color="auto"/>
        <w:bottom w:val="none" w:sz="0" w:space="0" w:color="auto"/>
        <w:right w:val="none" w:sz="0" w:space="0" w:color="auto"/>
      </w:divBdr>
    </w:div>
    <w:div w:id="937711033">
      <w:bodyDiv w:val="1"/>
      <w:marLeft w:val="0"/>
      <w:marRight w:val="0"/>
      <w:marTop w:val="0"/>
      <w:marBottom w:val="0"/>
      <w:divBdr>
        <w:top w:val="none" w:sz="0" w:space="0" w:color="auto"/>
        <w:left w:val="none" w:sz="0" w:space="0" w:color="auto"/>
        <w:bottom w:val="none" w:sz="0" w:space="0" w:color="auto"/>
        <w:right w:val="none" w:sz="0" w:space="0" w:color="auto"/>
      </w:divBdr>
    </w:div>
    <w:div w:id="939488055">
      <w:bodyDiv w:val="1"/>
      <w:marLeft w:val="0"/>
      <w:marRight w:val="0"/>
      <w:marTop w:val="0"/>
      <w:marBottom w:val="0"/>
      <w:divBdr>
        <w:top w:val="none" w:sz="0" w:space="0" w:color="auto"/>
        <w:left w:val="none" w:sz="0" w:space="0" w:color="auto"/>
        <w:bottom w:val="none" w:sz="0" w:space="0" w:color="auto"/>
        <w:right w:val="none" w:sz="0" w:space="0" w:color="auto"/>
      </w:divBdr>
    </w:div>
    <w:div w:id="956909094">
      <w:bodyDiv w:val="1"/>
      <w:marLeft w:val="0"/>
      <w:marRight w:val="0"/>
      <w:marTop w:val="0"/>
      <w:marBottom w:val="0"/>
      <w:divBdr>
        <w:top w:val="none" w:sz="0" w:space="0" w:color="auto"/>
        <w:left w:val="none" w:sz="0" w:space="0" w:color="auto"/>
        <w:bottom w:val="none" w:sz="0" w:space="0" w:color="auto"/>
        <w:right w:val="none" w:sz="0" w:space="0" w:color="auto"/>
      </w:divBdr>
    </w:div>
    <w:div w:id="966013085">
      <w:bodyDiv w:val="1"/>
      <w:marLeft w:val="0"/>
      <w:marRight w:val="0"/>
      <w:marTop w:val="0"/>
      <w:marBottom w:val="0"/>
      <w:divBdr>
        <w:top w:val="none" w:sz="0" w:space="0" w:color="auto"/>
        <w:left w:val="none" w:sz="0" w:space="0" w:color="auto"/>
        <w:bottom w:val="none" w:sz="0" w:space="0" w:color="auto"/>
        <w:right w:val="none" w:sz="0" w:space="0" w:color="auto"/>
      </w:divBdr>
    </w:div>
    <w:div w:id="970523562">
      <w:bodyDiv w:val="1"/>
      <w:marLeft w:val="0"/>
      <w:marRight w:val="0"/>
      <w:marTop w:val="0"/>
      <w:marBottom w:val="0"/>
      <w:divBdr>
        <w:top w:val="none" w:sz="0" w:space="0" w:color="auto"/>
        <w:left w:val="none" w:sz="0" w:space="0" w:color="auto"/>
        <w:bottom w:val="none" w:sz="0" w:space="0" w:color="auto"/>
        <w:right w:val="none" w:sz="0" w:space="0" w:color="auto"/>
      </w:divBdr>
    </w:div>
    <w:div w:id="971329147">
      <w:bodyDiv w:val="1"/>
      <w:marLeft w:val="0"/>
      <w:marRight w:val="0"/>
      <w:marTop w:val="0"/>
      <w:marBottom w:val="0"/>
      <w:divBdr>
        <w:top w:val="none" w:sz="0" w:space="0" w:color="auto"/>
        <w:left w:val="none" w:sz="0" w:space="0" w:color="auto"/>
        <w:bottom w:val="none" w:sz="0" w:space="0" w:color="auto"/>
        <w:right w:val="none" w:sz="0" w:space="0" w:color="auto"/>
      </w:divBdr>
    </w:div>
    <w:div w:id="973604157">
      <w:bodyDiv w:val="1"/>
      <w:marLeft w:val="0"/>
      <w:marRight w:val="0"/>
      <w:marTop w:val="0"/>
      <w:marBottom w:val="0"/>
      <w:divBdr>
        <w:top w:val="none" w:sz="0" w:space="0" w:color="auto"/>
        <w:left w:val="none" w:sz="0" w:space="0" w:color="auto"/>
        <w:bottom w:val="none" w:sz="0" w:space="0" w:color="auto"/>
        <w:right w:val="none" w:sz="0" w:space="0" w:color="auto"/>
      </w:divBdr>
    </w:div>
    <w:div w:id="974063346">
      <w:bodyDiv w:val="1"/>
      <w:marLeft w:val="0"/>
      <w:marRight w:val="0"/>
      <w:marTop w:val="0"/>
      <w:marBottom w:val="0"/>
      <w:divBdr>
        <w:top w:val="none" w:sz="0" w:space="0" w:color="auto"/>
        <w:left w:val="none" w:sz="0" w:space="0" w:color="auto"/>
        <w:bottom w:val="none" w:sz="0" w:space="0" w:color="auto"/>
        <w:right w:val="none" w:sz="0" w:space="0" w:color="auto"/>
      </w:divBdr>
    </w:div>
    <w:div w:id="976181453">
      <w:bodyDiv w:val="1"/>
      <w:marLeft w:val="0"/>
      <w:marRight w:val="0"/>
      <w:marTop w:val="0"/>
      <w:marBottom w:val="0"/>
      <w:divBdr>
        <w:top w:val="none" w:sz="0" w:space="0" w:color="auto"/>
        <w:left w:val="none" w:sz="0" w:space="0" w:color="auto"/>
        <w:bottom w:val="none" w:sz="0" w:space="0" w:color="auto"/>
        <w:right w:val="none" w:sz="0" w:space="0" w:color="auto"/>
      </w:divBdr>
    </w:div>
    <w:div w:id="982078099">
      <w:bodyDiv w:val="1"/>
      <w:marLeft w:val="0"/>
      <w:marRight w:val="0"/>
      <w:marTop w:val="0"/>
      <w:marBottom w:val="0"/>
      <w:divBdr>
        <w:top w:val="none" w:sz="0" w:space="0" w:color="auto"/>
        <w:left w:val="none" w:sz="0" w:space="0" w:color="auto"/>
        <w:bottom w:val="none" w:sz="0" w:space="0" w:color="auto"/>
        <w:right w:val="none" w:sz="0" w:space="0" w:color="auto"/>
      </w:divBdr>
    </w:div>
    <w:div w:id="990599486">
      <w:bodyDiv w:val="1"/>
      <w:marLeft w:val="0"/>
      <w:marRight w:val="0"/>
      <w:marTop w:val="0"/>
      <w:marBottom w:val="0"/>
      <w:divBdr>
        <w:top w:val="none" w:sz="0" w:space="0" w:color="auto"/>
        <w:left w:val="none" w:sz="0" w:space="0" w:color="auto"/>
        <w:bottom w:val="none" w:sz="0" w:space="0" w:color="auto"/>
        <w:right w:val="none" w:sz="0" w:space="0" w:color="auto"/>
      </w:divBdr>
    </w:div>
    <w:div w:id="1004552179">
      <w:bodyDiv w:val="1"/>
      <w:marLeft w:val="0"/>
      <w:marRight w:val="0"/>
      <w:marTop w:val="0"/>
      <w:marBottom w:val="0"/>
      <w:divBdr>
        <w:top w:val="none" w:sz="0" w:space="0" w:color="auto"/>
        <w:left w:val="none" w:sz="0" w:space="0" w:color="auto"/>
        <w:bottom w:val="none" w:sz="0" w:space="0" w:color="auto"/>
        <w:right w:val="none" w:sz="0" w:space="0" w:color="auto"/>
      </w:divBdr>
    </w:div>
    <w:div w:id="1009479965">
      <w:bodyDiv w:val="1"/>
      <w:marLeft w:val="0"/>
      <w:marRight w:val="0"/>
      <w:marTop w:val="0"/>
      <w:marBottom w:val="0"/>
      <w:divBdr>
        <w:top w:val="none" w:sz="0" w:space="0" w:color="auto"/>
        <w:left w:val="none" w:sz="0" w:space="0" w:color="auto"/>
        <w:bottom w:val="none" w:sz="0" w:space="0" w:color="auto"/>
        <w:right w:val="none" w:sz="0" w:space="0" w:color="auto"/>
      </w:divBdr>
      <w:divsChild>
        <w:div w:id="1148477231">
          <w:marLeft w:val="0"/>
          <w:marRight w:val="0"/>
          <w:marTop w:val="0"/>
          <w:marBottom w:val="0"/>
          <w:divBdr>
            <w:top w:val="none" w:sz="0" w:space="0" w:color="auto"/>
            <w:left w:val="none" w:sz="0" w:space="0" w:color="auto"/>
            <w:bottom w:val="none" w:sz="0" w:space="0" w:color="auto"/>
            <w:right w:val="none" w:sz="0" w:space="0" w:color="auto"/>
          </w:divBdr>
          <w:divsChild>
            <w:div w:id="1639409569">
              <w:marLeft w:val="0"/>
              <w:marRight w:val="0"/>
              <w:marTop w:val="0"/>
              <w:marBottom w:val="0"/>
              <w:divBdr>
                <w:top w:val="none" w:sz="0" w:space="0" w:color="auto"/>
                <w:left w:val="none" w:sz="0" w:space="0" w:color="auto"/>
                <w:bottom w:val="none" w:sz="0" w:space="0" w:color="auto"/>
                <w:right w:val="none" w:sz="0" w:space="0" w:color="auto"/>
              </w:divBdr>
              <w:divsChild>
                <w:div w:id="517044268">
                  <w:marLeft w:val="0"/>
                  <w:marRight w:val="0"/>
                  <w:marTop w:val="0"/>
                  <w:marBottom w:val="0"/>
                  <w:divBdr>
                    <w:top w:val="none" w:sz="0" w:space="0" w:color="auto"/>
                    <w:left w:val="none" w:sz="0" w:space="0" w:color="auto"/>
                    <w:bottom w:val="none" w:sz="0" w:space="0" w:color="auto"/>
                    <w:right w:val="none" w:sz="0" w:space="0" w:color="auto"/>
                  </w:divBdr>
                  <w:divsChild>
                    <w:div w:id="156070359">
                      <w:marLeft w:val="0"/>
                      <w:marRight w:val="0"/>
                      <w:marTop w:val="0"/>
                      <w:marBottom w:val="0"/>
                      <w:divBdr>
                        <w:top w:val="none" w:sz="0" w:space="0" w:color="auto"/>
                        <w:left w:val="none" w:sz="0" w:space="0" w:color="auto"/>
                        <w:bottom w:val="none" w:sz="0" w:space="0" w:color="auto"/>
                        <w:right w:val="none" w:sz="0" w:space="0" w:color="auto"/>
                      </w:divBdr>
                    </w:div>
                    <w:div w:id="340158085">
                      <w:marLeft w:val="0"/>
                      <w:marRight w:val="0"/>
                      <w:marTop w:val="0"/>
                      <w:marBottom w:val="0"/>
                      <w:divBdr>
                        <w:top w:val="none" w:sz="0" w:space="0" w:color="auto"/>
                        <w:left w:val="none" w:sz="0" w:space="0" w:color="auto"/>
                        <w:bottom w:val="none" w:sz="0" w:space="0" w:color="auto"/>
                        <w:right w:val="none" w:sz="0" w:space="0" w:color="auto"/>
                      </w:divBdr>
                    </w:div>
                    <w:div w:id="534080150">
                      <w:marLeft w:val="0"/>
                      <w:marRight w:val="0"/>
                      <w:marTop w:val="0"/>
                      <w:marBottom w:val="0"/>
                      <w:divBdr>
                        <w:top w:val="none" w:sz="0" w:space="0" w:color="auto"/>
                        <w:left w:val="none" w:sz="0" w:space="0" w:color="auto"/>
                        <w:bottom w:val="none" w:sz="0" w:space="0" w:color="auto"/>
                        <w:right w:val="none" w:sz="0" w:space="0" w:color="auto"/>
                      </w:divBdr>
                    </w:div>
                    <w:div w:id="1013647821">
                      <w:marLeft w:val="0"/>
                      <w:marRight w:val="0"/>
                      <w:marTop w:val="0"/>
                      <w:marBottom w:val="0"/>
                      <w:divBdr>
                        <w:top w:val="none" w:sz="0" w:space="0" w:color="auto"/>
                        <w:left w:val="none" w:sz="0" w:space="0" w:color="auto"/>
                        <w:bottom w:val="none" w:sz="0" w:space="0" w:color="auto"/>
                        <w:right w:val="none" w:sz="0" w:space="0" w:color="auto"/>
                      </w:divBdr>
                    </w:div>
                    <w:div w:id="175153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534614">
      <w:bodyDiv w:val="1"/>
      <w:marLeft w:val="0"/>
      <w:marRight w:val="0"/>
      <w:marTop w:val="0"/>
      <w:marBottom w:val="0"/>
      <w:divBdr>
        <w:top w:val="none" w:sz="0" w:space="0" w:color="auto"/>
        <w:left w:val="none" w:sz="0" w:space="0" w:color="auto"/>
        <w:bottom w:val="none" w:sz="0" w:space="0" w:color="auto"/>
        <w:right w:val="none" w:sz="0" w:space="0" w:color="auto"/>
      </w:divBdr>
    </w:div>
    <w:div w:id="1012562984">
      <w:bodyDiv w:val="1"/>
      <w:marLeft w:val="0"/>
      <w:marRight w:val="0"/>
      <w:marTop w:val="0"/>
      <w:marBottom w:val="0"/>
      <w:divBdr>
        <w:top w:val="none" w:sz="0" w:space="0" w:color="auto"/>
        <w:left w:val="none" w:sz="0" w:space="0" w:color="auto"/>
        <w:bottom w:val="none" w:sz="0" w:space="0" w:color="auto"/>
        <w:right w:val="none" w:sz="0" w:space="0" w:color="auto"/>
      </w:divBdr>
    </w:div>
    <w:div w:id="1027102344">
      <w:bodyDiv w:val="1"/>
      <w:marLeft w:val="0"/>
      <w:marRight w:val="0"/>
      <w:marTop w:val="0"/>
      <w:marBottom w:val="0"/>
      <w:divBdr>
        <w:top w:val="none" w:sz="0" w:space="0" w:color="auto"/>
        <w:left w:val="none" w:sz="0" w:space="0" w:color="auto"/>
        <w:bottom w:val="none" w:sz="0" w:space="0" w:color="auto"/>
        <w:right w:val="none" w:sz="0" w:space="0" w:color="auto"/>
      </w:divBdr>
    </w:div>
    <w:div w:id="1031686556">
      <w:bodyDiv w:val="1"/>
      <w:marLeft w:val="0"/>
      <w:marRight w:val="0"/>
      <w:marTop w:val="0"/>
      <w:marBottom w:val="0"/>
      <w:divBdr>
        <w:top w:val="none" w:sz="0" w:space="0" w:color="auto"/>
        <w:left w:val="none" w:sz="0" w:space="0" w:color="auto"/>
        <w:bottom w:val="none" w:sz="0" w:space="0" w:color="auto"/>
        <w:right w:val="none" w:sz="0" w:space="0" w:color="auto"/>
      </w:divBdr>
    </w:div>
    <w:div w:id="1031809037">
      <w:bodyDiv w:val="1"/>
      <w:marLeft w:val="0"/>
      <w:marRight w:val="0"/>
      <w:marTop w:val="0"/>
      <w:marBottom w:val="0"/>
      <w:divBdr>
        <w:top w:val="none" w:sz="0" w:space="0" w:color="auto"/>
        <w:left w:val="none" w:sz="0" w:space="0" w:color="auto"/>
        <w:bottom w:val="none" w:sz="0" w:space="0" w:color="auto"/>
        <w:right w:val="none" w:sz="0" w:space="0" w:color="auto"/>
      </w:divBdr>
    </w:div>
    <w:div w:id="1032683516">
      <w:bodyDiv w:val="1"/>
      <w:marLeft w:val="0"/>
      <w:marRight w:val="0"/>
      <w:marTop w:val="0"/>
      <w:marBottom w:val="0"/>
      <w:divBdr>
        <w:top w:val="none" w:sz="0" w:space="0" w:color="auto"/>
        <w:left w:val="none" w:sz="0" w:space="0" w:color="auto"/>
        <w:bottom w:val="none" w:sz="0" w:space="0" w:color="auto"/>
        <w:right w:val="none" w:sz="0" w:space="0" w:color="auto"/>
      </w:divBdr>
    </w:div>
    <w:div w:id="1033194218">
      <w:bodyDiv w:val="1"/>
      <w:marLeft w:val="0"/>
      <w:marRight w:val="0"/>
      <w:marTop w:val="0"/>
      <w:marBottom w:val="0"/>
      <w:divBdr>
        <w:top w:val="none" w:sz="0" w:space="0" w:color="auto"/>
        <w:left w:val="none" w:sz="0" w:space="0" w:color="auto"/>
        <w:bottom w:val="none" w:sz="0" w:space="0" w:color="auto"/>
        <w:right w:val="none" w:sz="0" w:space="0" w:color="auto"/>
      </w:divBdr>
    </w:div>
    <w:div w:id="1034883332">
      <w:bodyDiv w:val="1"/>
      <w:marLeft w:val="0"/>
      <w:marRight w:val="0"/>
      <w:marTop w:val="0"/>
      <w:marBottom w:val="0"/>
      <w:divBdr>
        <w:top w:val="none" w:sz="0" w:space="0" w:color="auto"/>
        <w:left w:val="none" w:sz="0" w:space="0" w:color="auto"/>
        <w:bottom w:val="none" w:sz="0" w:space="0" w:color="auto"/>
        <w:right w:val="none" w:sz="0" w:space="0" w:color="auto"/>
      </w:divBdr>
    </w:div>
    <w:div w:id="1038699987">
      <w:bodyDiv w:val="1"/>
      <w:marLeft w:val="0"/>
      <w:marRight w:val="0"/>
      <w:marTop w:val="0"/>
      <w:marBottom w:val="0"/>
      <w:divBdr>
        <w:top w:val="none" w:sz="0" w:space="0" w:color="auto"/>
        <w:left w:val="none" w:sz="0" w:space="0" w:color="auto"/>
        <w:bottom w:val="none" w:sz="0" w:space="0" w:color="auto"/>
        <w:right w:val="none" w:sz="0" w:space="0" w:color="auto"/>
      </w:divBdr>
    </w:div>
    <w:div w:id="1040328306">
      <w:bodyDiv w:val="1"/>
      <w:marLeft w:val="0"/>
      <w:marRight w:val="0"/>
      <w:marTop w:val="0"/>
      <w:marBottom w:val="0"/>
      <w:divBdr>
        <w:top w:val="none" w:sz="0" w:space="0" w:color="auto"/>
        <w:left w:val="none" w:sz="0" w:space="0" w:color="auto"/>
        <w:bottom w:val="none" w:sz="0" w:space="0" w:color="auto"/>
        <w:right w:val="none" w:sz="0" w:space="0" w:color="auto"/>
      </w:divBdr>
    </w:div>
    <w:div w:id="1040782302">
      <w:bodyDiv w:val="1"/>
      <w:marLeft w:val="0"/>
      <w:marRight w:val="0"/>
      <w:marTop w:val="0"/>
      <w:marBottom w:val="0"/>
      <w:divBdr>
        <w:top w:val="none" w:sz="0" w:space="0" w:color="auto"/>
        <w:left w:val="none" w:sz="0" w:space="0" w:color="auto"/>
        <w:bottom w:val="none" w:sz="0" w:space="0" w:color="auto"/>
        <w:right w:val="none" w:sz="0" w:space="0" w:color="auto"/>
      </w:divBdr>
    </w:div>
    <w:div w:id="1044214267">
      <w:bodyDiv w:val="1"/>
      <w:marLeft w:val="0"/>
      <w:marRight w:val="0"/>
      <w:marTop w:val="0"/>
      <w:marBottom w:val="0"/>
      <w:divBdr>
        <w:top w:val="none" w:sz="0" w:space="0" w:color="auto"/>
        <w:left w:val="none" w:sz="0" w:space="0" w:color="auto"/>
        <w:bottom w:val="none" w:sz="0" w:space="0" w:color="auto"/>
        <w:right w:val="none" w:sz="0" w:space="0" w:color="auto"/>
      </w:divBdr>
      <w:divsChild>
        <w:div w:id="648167888">
          <w:marLeft w:val="0"/>
          <w:marRight w:val="0"/>
          <w:marTop w:val="240"/>
          <w:marBottom w:val="240"/>
          <w:divBdr>
            <w:top w:val="none" w:sz="0" w:space="0" w:color="auto"/>
            <w:left w:val="none" w:sz="0" w:space="0" w:color="auto"/>
            <w:bottom w:val="none" w:sz="0" w:space="0" w:color="auto"/>
            <w:right w:val="none" w:sz="0" w:space="0" w:color="auto"/>
          </w:divBdr>
        </w:div>
        <w:div w:id="1722946922">
          <w:marLeft w:val="0"/>
          <w:marRight w:val="0"/>
          <w:marTop w:val="240"/>
          <w:marBottom w:val="240"/>
          <w:divBdr>
            <w:top w:val="none" w:sz="0" w:space="0" w:color="auto"/>
            <w:left w:val="none" w:sz="0" w:space="0" w:color="auto"/>
            <w:bottom w:val="none" w:sz="0" w:space="0" w:color="auto"/>
            <w:right w:val="none" w:sz="0" w:space="0" w:color="auto"/>
          </w:divBdr>
        </w:div>
        <w:div w:id="471944656">
          <w:marLeft w:val="0"/>
          <w:marRight w:val="0"/>
          <w:marTop w:val="240"/>
          <w:marBottom w:val="240"/>
          <w:divBdr>
            <w:top w:val="none" w:sz="0" w:space="0" w:color="auto"/>
            <w:left w:val="none" w:sz="0" w:space="0" w:color="auto"/>
            <w:bottom w:val="none" w:sz="0" w:space="0" w:color="auto"/>
            <w:right w:val="none" w:sz="0" w:space="0" w:color="auto"/>
          </w:divBdr>
        </w:div>
        <w:div w:id="1065493855">
          <w:marLeft w:val="0"/>
          <w:marRight w:val="0"/>
          <w:marTop w:val="240"/>
          <w:marBottom w:val="240"/>
          <w:divBdr>
            <w:top w:val="none" w:sz="0" w:space="0" w:color="auto"/>
            <w:left w:val="none" w:sz="0" w:space="0" w:color="auto"/>
            <w:bottom w:val="none" w:sz="0" w:space="0" w:color="auto"/>
            <w:right w:val="none" w:sz="0" w:space="0" w:color="auto"/>
          </w:divBdr>
        </w:div>
      </w:divsChild>
    </w:div>
    <w:div w:id="1044214800">
      <w:bodyDiv w:val="1"/>
      <w:marLeft w:val="0"/>
      <w:marRight w:val="0"/>
      <w:marTop w:val="0"/>
      <w:marBottom w:val="0"/>
      <w:divBdr>
        <w:top w:val="none" w:sz="0" w:space="0" w:color="auto"/>
        <w:left w:val="none" w:sz="0" w:space="0" w:color="auto"/>
        <w:bottom w:val="none" w:sz="0" w:space="0" w:color="auto"/>
        <w:right w:val="none" w:sz="0" w:space="0" w:color="auto"/>
      </w:divBdr>
    </w:div>
    <w:div w:id="1050883356">
      <w:bodyDiv w:val="1"/>
      <w:marLeft w:val="0"/>
      <w:marRight w:val="0"/>
      <w:marTop w:val="0"/>
      <w:marBottom w:val="0"/>
      <w:divBdr>
        <w:top w:val="none" w:sz="0" w:space="0" w:color="auto"/>
        <w:left w:val="none" w:sz="0" w:space="0" w:color="auto"/>
        <w:bottom w:val="none" w:sz="0" w:space="0" w:color="auto"/>
        <w:right w:val="none" w:sz="0" w:space="0" w:color="auto"/>
      </w:divBdr>
    </w:div>
    <w:div w:id="1055009460">
      <w:bodyDiv w:val="1"/>
      <w:marLeft w:val="0"/>
      <w:marRight w:val="0"/>
      <w:marTop w:val="0"/>
      <w:marBottom w:val="0"/>
      <w:divBdr>
        <w:top w:val="none" w:sz="0" w:space="0" w:color="auto"/>
        <w:left w:val="none" w:sz="0" w:space="0" w:color="auto"/>
        <w:bottom w:val="none" w:sz="0" w:space="0" w:color="auto"/>
        <w:right w:val="none" w:sz="0" w:space="0" w:color="auto"/>
      </w:divBdr>
    </w:div>
    <w:div w:id="1055618583">
      <w:bodyDiv w:val="1"/>
      <w:marLeft w:val="0"/>
      <w:marRight w:val="0"/>
      <w:marTop w:val="0"/>
      <w:marBottom w:val="0"/>
      <w:divBdr>
        <w:top w:val="none" w:sz="0" w:space="0" w:color="auto"/>
        <w:left w:val="none" w:sz="0" w:space="0" w:color="auto"/>
        <w:bottom w:val="none" w:sz="0" w:space="0" w:color="auto"/>
        <w:right w:val="none" w:sz="0" w:space="0" w:color="auto"/>
      </w:divBdr>
    </w:div>
    <w:div w:id="1059473423">
      <w:bodyDiv w:val="1"/>
      <w:marLeft w:val="0"/>
      <w:marRight w:val="0"/>
      <w:marTop w:val="0"/>
      <w:marBottom w:val="0"/>
      <w:divBdr>
        <w:top w:val="none" w:sz="0" w:space="0" w:color="auto"/>
        <w:left w:val="none" w:sz="0" w:space="0" w:color="auto"/>
        <w:bottom w:val="none" w:sz="0" w:space="0" w:color="auto"/>
        <w:right w:val="none" w:sz="0" w:space="0" w:color="auto"/>
      </w:divBdr>
      <w:divsChild>
        <w:div w:id="1490248597">
          <w:marLeft w:val="0"/>
          <w:marRight w:val="0"/>
          <w:marTop w:val="0"/>
          <w:marBottom w:val="0"/>
          <w:divBdr>
            <w:top w:val="none" w:sz="0" w:space="0" w:color="auto"/>
            <w:left w:val="none" w:sz="0" w:space="0" w:color="auto"/>
            <w:bottom w:val="none" w:sz="0" w:space="0" w:color="auto"/>
            <w:right w:val="none" w:sz="0" w:space="0" w:color="auto"/>
          </w:divBdr>
          <w:divsChild>
            <w:div w:id="1218977412">
              <w:marLeft w:val="0"/>
              <w:marRight w:val="0"/>
              <w:marTop w:val="0"/>
              <w:marBottom w:val="0"/>
              <w:divBdr>
                <w:top w:val="none" w:sz="0" w:space="0" w:color="auto"/>
                <w:left w:val="none" w:sz="0" w:space="0" w:color="auto"/>
                <w:bottom w:val="none" w:sz="0" w:space="0" w:color="auto"/>
                <w:right w:val="none" w:sz="0" w:space="0" w:color="auto"/>
              </w:divBdr>
            </w:div>
            <w:div w:id="1193376555">
              <w:marLeft w:val="0"/>
              <w:marRight w:val="0"/>
              <w:marTop w:val="0"/>
              <w:marBottom w:val="0"/>
              <w:divBdr>
                <w:top w:val="none" w:sz="0" w:space="0" w:color="auto"/>
                <w:left w:val="none" w:sz="0" w:space="0" w:color="auto"/>
                <w:bottom w:val="none" w:sz="0" w:space="0" w:color="auto"/>
                <w:right w:val="none" w:sz="0" w:space="0" w:color="auto"/>
              </w:divBdr>
            </w:div>
          </w:divsChild>
        </w:div>
        <w:div w:id="1885407936">
          <w:marLeft w:val="0"/>
          <w:marRight w:val="0"/>
          <w:marTop w:val="0"/>
          <w:marBottom w:val="0"/>
          <w:divBdr>
            <w:top w:val="none" w:sz="0" w:space="0" w:color="auto"/>
            <w:left w:val="none" w:sz="0" w:space="0" w:color="auto"/>
            <w:bottom w:val="none" w:sz="0" w:space="0" w:color="auto"/>
            <w:right w:val="none" w:sz="0" w:space="0" w:color="auto"/>
          </w:divBdr>
        </w:div>
        <w:div w:id="2010253580">
          <w:marLeft w:val="0"/>
          <w:marRight w:val="0"/>
          <w:marTop w:val="0"/>
          <w:marBottom w:val="0"/>
          <w:divBdr>
            <w:top w:val="none" w:sz="0" w:space="0" w:color="auto"/>
            <w:left w:val="none" w:sz="0" w:space="0" w:color="auto"/>
            <w:bottom w:val="none" w:sz="0" w:space="0" w:color="auto"/>
            <w:right w:val="none" w:sz="0" w:space="0" w:color="auto"/>
          </w:divBdr>
        </w:div>
        <w:div w:id="419719971">
          <w:marLeft w:val="0"/>
          <w:marRight w:val="0"/>
          <w:marTop w:val="0"/>
          <w:marBottom w:val="0"/>
          <w:divBdr>
            <w:top w:val="none" w:sz="0" w:space="0" w:color="auto"/>
            <w:left w:val="none" w:sz="0" w:space="0" w:color="auto"/>
            <w:bottom w:val="none" w:sz="0" w:space="0" w:color="auto"/>
            <w:right w:val="none" w:sz="0" w:space="0" w:color="auto"/>
          </w:divBdr>
        </w:div>
      </w:divsChild>
    </w:div>
    <w:div w:id="1065952686">
      <w:bodyDiv w:val="1"/>
      <w:marLeft w:val="0"/>
      <w:marRight w:val="0"/>
      <w:marTop w:val="0"/>
      <w:marBottom w:val="0"/>
      <w:divBdr>
        <w:top w:val="none" w:sz="0" w:space="0" w:color="auto"/>
        <w:left w:val="none" w:sz="0" w:space="0" w:color="auto"/>
        <w:bottom w:val="none" w:sz="0" w:space="0" w:color="auto"/>
        <w:right w:val="none" w:sz="0" w:space="0" w:color="auto"/>
      </w:divBdr>
    </w:div>
    <w:div w:id="1067192951">
      <w:bodyDiv w:val="1"/>
      <w:marLeft w:val="0"/>
      <w:marRight w:val="0"/>
      <w:marTop w:val="0"/>
      <w:marBottom w:val="0"/>
      <w:divBdr>
        <w:top w:val="none" w:sz="0" w:space="0" w:color="auto"/>
        <w:left w:val="none" w:sz="0" w:space="0" w:color="auto"/>
        <w:bottom w:val="none" w:sz="0" w:space="0" w:color="auto"/>
        <w:right w:val="none" w:sz="0" w:space="0" w:color="auto"/>
      </w:divBdr>
      <w:divsChild>
        <w:div w:id="1025138677">
          <w:marLeft w:val="0"/>
          <w:marRight w:val="0"/>
          <w:marTop w:val="0"/>
          <w:marBottom w:val="0"/>
          <w:divBdr>
            <w:top w:val="none" w:sz="0" w:space="0" w:color="auto"/>
            <w:left w:val="none" w:sz="0" w:space="0" w:color="auto"/>
            <w:bottom w:val="single" w:sz="6" w:space="8" w:color="EEEEEE"/>
            <w:right w:val="none" w:sz="0" w:space="0" w:color="auto"/>
          </w:divBdr>
          <w:divsChild>
            <w:div w:id="2035382822">
              <w:marLeft w:val="0"/>
              <w:marRight w:val="0"/>
              <w:marTop w:val="0"/>
              <w:marBottom w:val="0"/>
              <w:divBdr>
                <w:top w:val="none" w:sz="0" w:space="0" w:color="auto"/>
                <w:left w:val="none" w:sz="0" w:space="0" w:color="auto"/>
                <w:bottom w:val="none" w:sz="0" w:space="0" w:color="auto"/>
                <w:right w:val="none" w:sz="0" w:space="0" w:color="auto"/>
              </w:divBdr>
            </w:div>
          </w:divsChild>
        </w:div>
        <w:div w:id="602420056">
          <w:marLeft w:val="0"/>
          <w:marRight w:val="0"/>
          <w:marTop w:val="0"/>
          <w:marBottom w:val="0"/>
          <w:divBdr>
            <w:top w:val="none" w:sz="0" w:space="0" w:color="auto"/>
            <w:left w:val="none" w:sz="0" w:space="0" w:color="auto"/>
            <w:bottom w:val="none" w:sz="0" w:space="0" w:color="auto"/>
            <w:right w:val="none" w:sz="0" w:space="0" w:color="auto"/>
          </w:divBdr>
        </w:div>
      </w:divsChild>
    </w:div>
    <w:div w:id="1072196955">
      <w:bodyDiv w:val="1"/>
      <w:marLeft w:val="0"/>
      <w:marRight w:val="0"/>
      <w:marTop w:val="0"/>
      <w:marBottom w:val="0"/>
      <w:divBdr>
        <w:top w:val="none" w:sz="0" w:space="0" w:color="auto"/>
        <w:left w:val="none" w:sz="0" w:space="0" w:color="auto"/>
        <w:bottom w:val="none" w:sz="0" w:space="0" w:color="auto"/>
        <w:right w:val="none" w:sz="0" w:space="0" w:color="auto"/>
      </w:divBdr>
    </w:div>
    <w:div w:id="1075320210">
      <w:bodyDiv w:val="1"/>
      <w:marLeft w:val="0"/>
      <w:marRight w:val="0"/>
      <w:marTop w:val="0"/>
      <w:marBottom w:val="0"/>
      <w:divBdr>
        <w:top w:val="none" w:sz="0" w:space="0" w:color="auto"/>
        <w:left w:val="none" w:sz="0" w:space="0" w:color="auto"/>
        <w:bottom w:val="none" w:sz="0" w:space="0" w:color="auto"/>
        <w:right w:val="none" w:sz="0" w:space="0" w:color="auto"/>
      </w:divBdr>
    </w:div>
    <w:div w:id="1075784709">
      <w:bodyDiv w:val="1"/>
      <w:marLeft w:val="0"/>
      <w:marRight w:val="0"/>
      <w:marTop w:val="0"/>
      <w:marBottom w:val="0"/>
      <w:divBdr>
        <w:top w:val="none" w:sz="0" w:space="0" w:color="auto"/>
        <w:left w:val="none" w:sz="0" w:space="0" w:color="auto"/>
        <w:bottom w:val="none" w:sz="0" w:space="0" w:color="auto"/>
        <w:right w:val="none" w:sz="0" w:space="0" w:color="auto"/>
      </w:divBdr>
    </w:div>
    <w:div w:id="1079979689">
      <w:bodyDiv w:val="1"/>
      <w:marLeft w:val="0"/>
      <w:marRight w:val="0"/>
      <w:marTop w:val="0"/>
      <w:marBottom w:val="0"/>
      <w:divBdr>
        <w:top w:val="none" w:sz="0" w:space="0" w:color="auto"/>
        <w:left w:val="none" w:sz="0" w:space="0" w:color="auto"/>
        <w:bottom w:val="none" w:sz="0" w:space="0" w:color="auto"/>
        <w:right w:val="none" w:sz="0" w:space="0" w:color="auto"/>
      </w:divBdr>
    </w:div>
    <w:div w:id="1088581467">
      <w:bodyDiv w:val="1"/>
      <w:marLeft w:val="0"/>
      <w:marRight w:val="0"/>
      <w:marTop w:val="0"/>
      <w:marBottom w:val="0"/>
      <w:divBdr>
        <w:top w:val="none" w:sz="0" w:space="0" w:color="auto"/>
        <w:left w:val="none" w:sz="0" w:space="0" w:color="auto"/>
        <w:bottom w:val="none" w:sz="0" w:space="0" w:color="auto"/>
        <w:right w:val="none" w:sz="0" w:space="0" w:color="auto"/>
      </w:divBdr>
    </w:div>
    <w:div w:id="1089622745">
      <w:bodyDiv w:val="1"/>
      <w:marLeft w:val="0"/>
      <w:marRight w:val="0"/>
      <w:marTop w:val="0"/>
      <w:marBottom w:val="0"/>
      <w:divBdr>
        <w:top w:val="none" w:sz="0" w:space="0" w:color="auto"/>
        <w:left w:val="none" w:sz="0" w:space="0" w:color="auto"/>
        <w:bottom w:val="none" w:sz="0" w:space="0" w:color="auto"/>
        <w:right w:val="none" w:sz="0" w:space="0" w:color="auto"/>
      </w:divBdr>
    </w:div>
    <w:div w:id="1094059230">
      <w:bodyDiv w:val="1"/>
      <w:marLeft w:val="0"/>
      <w:marRight w:val="0"/>
      <w:marTop w:val="0"/>
      <w:marBottom w:val="0"/>
      <w:divBdr>
        <w:top w:val="none" w:sz="0" w:space="0" w:color="auto"/>
        <w:left w:val="none" w:sz="0" w:space="0" w:color="auto"/>
        <w:bottom w:val="none" w:sz="0" w:space="0" w:color="auto"/>
        <w:right w:val="none" w:sz="0" w:space="0" w:color="auto"/>
      </w:divBdr>
    </w:div>
    <w:div w:id="1094285715">
      <w:bodyDiv w:val="1"/>
      <w:marLeft w:val="0"/>
      <w:marRight w:val="0"/>
      <w:marTop w:val="0"/>
      <w:marBottom w:val="0"/>
      <w:divBdr>
        <w:top w:val="none" w:sz="0" w:space="0" w:color="auto"/>
        <w:left w:val="none" w:sz="0" w:space="0" w:color="auto"/>
        <w:bottom w:val="none" w:sz="0" w:space="0" w:color="auto"/>
        <w:right w:val="none" w:sz="0" w:space="0" w:color="auto"/>
      </w:divBdr>
    </w:div>
    <w:div w:id="1107238533">
      <w:bodyDiv w:val="1"/>
      <w:marLeft w:val="0"/>
      <w:marRight w:val="0"/>
      <w:marTop w:val="0"/>
      <w:marBottom w:val="0"/>
      <w:divBdr>
        <w:top w:val="none" w:sz="0" w:space="0" w:color="auto"/>
        <w:left w:val="none" w:sz="0" w:space="0" w:color="auto"/>
        <w:bottom w:val="none" w:sz="0" w:space="0" w:color="auto"/>
        <w:right w:val="none" w:sz="0" w:space="0" w:color="auto"/>
      </w:divBdr>
    </w:div>
    <w:div w:id="1126583405">
      <w:bodyDiv w:val="1"/>
      <w:marLeft w:val="0"/>
      <w:marRight w:val="0"/>
      <w:marTop w:val="0"/>
      <w:marBottom w:val="0"/>
      <w:divBdr>
        <w:top w:val="none" w:sz="0" w:space="0" w:color="auto"/>
        <w:left w:val="none" w:sz="0" w:space="0" w:color="auto"/>
        <w:bottom w:val="none" w:sz="0" w:space="0" w:color="auto"/>
        <w:right w:val="none" w:sz="0" w:space="0" w:color="auto"/>
      </w:divBdr>
    </w:div>
    <w:div w:id="1129973714">
      <w:bodyDiv w:val="1"/>
      <w:marLeft w:val="0"/>
      <w:marRight w:val="0"/>
      <w:marTop w:val="0"/>
      <w:marBottom w:val="0"/>
      <w:divBdr>
        <w:top w:val="none" w:sz="0" w:space="0" w:color="auto"/>
        <w:left w:val="none" w:sz="0" w:space="0" w:color="auto"/>
        <w:bottom w:val="none" w:sz="0" w:space="0" w:color="auto"/>
        <w:right w:val="none" w:sz="0" w:space="0" w:color="auto"/>
      </w:divBdr>
      <w:divsChild>
        <w:div w:id="1331907636">
          <w:marLeft w:val="0"/>
          <w:marRight w:val="0"/>
          <w:marTop w:val="0"/>
          <w:marBottom w:val="0"/>
          <w:divBdr>
            <w:top w:val="none" w:sz="0" w:space="0" w:color="auto"/>
            <w:left w:val="none" w:sz="0" w:space="0" w:color="auto"/>
            <w:bottom w:val="none" w:sz="0" w:space="0" w:color="auto"/>
            <w:right w:val="none" w:sz="0" w:space="0" w:color="auto"/>
          </w:divBdr>
        </w:div>
        <w:div w:id="39911911">
          <w:marLeft w:val="0"/>
          <w:marRight w:val="0"/>
          <w:marTop w:val="0"/>
          <w:marBottom w:val="0"/>
          <w:divBdr>
            <w:top w:val="none" w:sz="0" w:space="0" w:color="auto"/>
            <w:left w:val="none" w:sz="0" w:space="0" w:color="auto"/>
            <w:bottom w:val="none" w:sz="0" w:space="0" w:color="auto"/>
            <w:right w:val="none" w:sz="0" w:space="0" w:color="auto"/>
          </w:divBdr>
        </w:div>
        <w:div w:id="197012657">
          <w:marLeft w:val="0"/>
          <w:marRight w:val="0"/>
          <w:marTop w:val="0"/>
          <w:marBottom w:val="0"/>
          <w:divBdr>
            <w:top w:val="none" w:sz="0" w:space="0" w:color="auto"/>
            <w:left w:val="none" w:sz="0" w:space="0" w:color="auto"/>
            <w:bottom w:val="none" w:sz="0" w:space="0" w:color="auto"/>
            <w:right w:val="none" w:sz="0" w:space="0" w:color="auto"/>
          </w:divBdr>
        </w:div>
        <w:div w:id="2045010539">
          <w:marLeft w:val="0"/>
          <w:marRight w:val="0"/>
          <w:marTop w:val="0"/>
          <w:marBottom w:val="0"/>
          <w:divBdr>
            <w:top w:val="none" w:sz="0" w:space="0" w:color="auto"/>
            <w:left w:val="none" w:sz="0" w:space="0" w:color="auto"/>
            <w:bottom w:val="none" w:sz="0" w:space="0" w:color="auto"/>
            <w:right w:val="none" w:sz="0" w:space="0" w:color="auto"/>
          </w:divBdr>
        </w:div>
      </w:divsChild>
    </w:div>
    <w:div w:id="1150101360">
      <w:bodyDiv w:val="1"/>
      <w:marLeft w:val="0"/>
      <w:marRight w:val="0"/>
      <w:marTop w:val="0"/>
      <w:marBottom w:val="0"/>
      <w:divBdr>
        <w:top w:val="none" w:sz="0" w:space="0" w:color="auto"/>
        <w:left w:val="none" w:sz="0" w:space="0" w:color="auto"/>
        <w:bottom w:val="none" w:sz="0" w:space="0" w:color="auto"/>
        <w:right w:val="none" w:sz="0" w:space="0" w:color="auto"/>
      </w:divBdr>
    </w:div>
    <w:div w:id="1150441309">
      <w:bodyDiv w:val="1"/>
      <w:marLeft w:val="0"/>
      <w:marRight w:val="0"/>
      <w:marTop w:val="0"/>
      <w:marBottom w:val="0"/>
      <w:divBdr>
        <w:top w:val="none" w:sz="0" w:space="0" w:color="auto"/>
        <w:left w:val="none" w:sz="0" w:space="0" w:color="auto"/>
        <w:bottom w:val="none" w:sz="0" w:space="0" w:color="auto"/>
        <w:right w:val="none" w:sz="0" w:space="0" w:color="auto"/>
      </w:divBdr>
      <w:divsChild>
        <w:div w:id="857156991">
          <w:marLeft w:val="0"/>
          <w:marRight w:val="0"/>
          <w:marTop w:val="0"/>
          <w:marBottom w:val="0"/>
          <w:divBdr>
            <w:top w:val="none" w:sz="0" w:space="0" w:color="auto"/>
            <w:left w:val="none" w:sz="0" w:space="0" w:color="auto"/>
            <w:bottom w:val="none" w:sz="0" w:space="0" w:color="auto"/>
            <w:right w:val="none" w:sz="0" w:space="0" w:color="auto"/>
          </w:divBdr>
        </w:div>
        <w:div w:id="1854108242">
          <w:marLeft w:val="0"/>
          <w:marRight w:val="0"/>
          <w:marTop w:val="0"/>
          <w:marBottom w:val="0"/>
          <w:divBdr>
            <w:top w:val="none" w:sz="0" w:space="0" w:color="auto"/>
            <w:left w:val="none" w:sz="0" w:space="0" w:color="auto"/>
            <w:bottom w:val="none" w:sz="0" w:space="0" w:color="auto"/>
            <w:right w:val="none" w:sz="0" w:space="0" w:color="auto"/>
          </w:divBdr>
        </w:div>
        <w:div w:id="1697467120">
          <w:marLeft w:val="0"/>
          <w:marRight w:val="0"/>
          <w:marTop w:val="0"/>
          <w:marBottom w:val="0"/>
          <w:divBdr>
            <w:top w:val="none" w:sz="0" w:space="0" w:color="auto"/>
            <w:left w:val="none" w:sz="0" w:space="0" w:color="auto"/>
            <w:bottom w:val="none" w:sz="0" w:space="0" w:color="auto"/>
            <w:right w:val="none" w:sz="0" w:space="0" w:color="auto"/>
          </w:divBdr>
        </w:div>
        <w:div w:id="2090540651">
          <w:marLeft w:val="0"/>
          <w:marRight w:val="0"/>
          <w:marTop w:val="0"/>
          <w:marBottom w:val="0"/>
          <w:divBdr>
            <w:top w:val="none" w:sz="0" w:space="0" w:color="auto"/>
            <w:left w:val="none" w:sz="0" w:space="0" w:color="auto"/>
            <w:bottom w:val="none" w:sz="0" w:space="0" w:color="auto"/>
            <w:right w:val="none" w:sz="0" w:space="0" w:color="auto"/>
          </w:divBdr>
        </w:div>
        <w:div w:id="2094350152">
          <w:marLeft w:val="0"/>
          <w:marRight w:val="0"/>
          <w:marTop w:val="0"/>
          <w:marBottom w:val="0"/>
          <w:divBdr>
            <w:top w:val="none" w:sz="0" w:space="0" w:color="auto"/>
            <w:left w:val="none" w:sz="0" w:space="0" w:color="auto"/>
            <w:bottom w:val="none" w:sz="0" w:space="0" w:color="auto"/>
            <w:right w:val="none" w:sz="0" w:space="0" w:color="auto"/>
          </w:divBdr>
        </w:div>
      </w:divsChild>
    </w:div>
    <w:div w:id="1159347893">
      <w:bodyDiv w:val="1"/>
      <w:marLeft w:val="0"/>
      <w:marRight w:val="0"/>
      <w:marTop w:val="0"/>
      <w:marBottom w:val="0"/>
      <w:divBdr>
        <w:top w:val="none" w:sz="0" w:space="0" w:color="auto"/>
        <w:left w:val="none" w:sz="0" w:space="0" w:color="auto"/>
        <w:bottom w:val="none" w:sz="0" w:space="0" w:color="auto"/>
        <w:right w:val="none" w:sz="0" w:space="0" w:color="auto"/>
      </w:divBdr>
    </w:div>
    <w:div w:id="1163426249">
      <w:bodyDiv w:val="1"/>
      <w:marLeft w:val="0"/>
      <w:marRight w:val="0"/>
      <w:marTop w:val="0"/>
      <w:marBottom w:val="0"/>
      <w:divBdr>
        <w:top w:val="none" w:sz="0" w:space="0" w:color="auto"/>
        <w:left w:val="none" w:sz="0" w:space="0" w:color="auto"/>
        <w:bottom w:val="none" w:sz="0" w:space="0" w:color="auto"/>
        <w:right w:val="none" w:sz="0" w:space="0" w:color="auto"/>
      </w:divBdr>
    </w:div>
    <w:div w:id="1164391678">
      <w:bodyDiv w:val="1"/>
      <w:marLeft w:val="0"/>
      <w:marRight w:val="0"/>
      <w:marTop w:val="0"/>
      <w:marBottom w:val="0"/>
      <w:divBdr>
        <w:top w:val="none" w:sz="0" w:space="0" w:color="auto"/>
        <w:left w:val="none" w:sz="0" w:space="0" w:color="auto"/>
        <w:bottom w:val="none" w:sz="0" w:space="0" w:color="auto"/>
        <w:right w:val="none" w:sz="0" w:space="0" w:color="auto"/>
      </w:divBdr>
    </w:div>
    <w:div w:id="1170096619">
      <w:bodyDiv w:val="1"/>
      <w:marLeft w:val="0"/>
      <w:marRight w:val="0"/>
      <w:marTop w:val="0"/>
      <w:marBottom w:val="0"/>
      <w:divBdr>
        <w:top w:val="none" w:sz="0" w:space="0" w:color="auto"/>
        <w:left w:val="none" w:sz="0" w:space="0" w:color="auto"/>
        <w:bottom w:val="none" w:sz="0" w:space="0" w:color="auto"/>
        <w:right w:val="none" w:sz="0" w:space="0" w:color="auto"/>
      </w:divBdr>
    </w:div>
    <w:div w:id="1181815847">
      <w:bodyDiv w:val="1"/>
      <w:marLeft w:val="0"/>
      <w:marRight w:val="0"/>
      <w:marTop w:val="0"/>
      <w:marBottom w:val="0"/>
      <w:divBdr>
        <w:top w:val="none" w:sz="0" w:space="0" w:color="auto"/>
        <w:left w:val="none" w:sz="0" w:space="0" w:color="auto"/>
        <w:bottom w:val="none" w:sz="0" w:space="0" w:color="auto"/>
        <w:right w:val="none" w:sz="0" w:space="0" w:color="auto"/>
      </w:divBdr>
      <w:divsChild>
        <w:div w:id="631134475">
          <w:marLeft w:val="0"/>
          <w:marRight w:val="0"/>
          <w:marTop w:val="0"/>
          <w:marBottom w:val="0"/>
          <w:divBdr>
            <w:top w:val="none" w:sz="0" w:space="0" w:color="auto"/>
            <w:left w:val="none" w:sz="0" w:space="0" w:color="auto"/>
            <w:bottom w:val="none" w:sz="0" w:space="0" w:color="auto"/>
            <w:right w:val="none" w:sz="0" w:space="0" w:color="auto"/>
          </w:divBdr>
        </w:div>
        <w:div w:id="914781176">
          <w:marLeft w:val="0"/>
          <w:marRight w:val="0"/>
          <w:marTop w:val="0"/>
          <w:marBottom w:val="0"/>
          <w:divBdr>
            <w:top w:val="none" w:sz="0" w:space="0" w:color="auto"/>
            <w:left w:val="none" w:sz="0" w:space="0" w:color="auto"/>
            <w:bottom w:val="none" w:sz="0" w:space="0" w:color="auto"/>
            <w:right w:val="none" w:sz="0" w:space="0" w:color="auto"/>
          </w:divBdr>
        </w:div>
      </w:divsChild>
    </w:div>
    <w:div w:id="1186795554">
      <w:bodyDiv w:val="1"/>
      <w:marLeft w:val="0"/>
      <w:marRight w:val="0"/>
      <w:marTop w:val="0"/>
      <w:marBottom w:val="0"/>
      <w:divBdr>
        <w:top w:val="none" w:sz="0" w:space="0" w:color="auto"/>
        <w:left w:val="none" w:sz="0" w:space="0" w:color="auto"/>
        <w:bottom w:val="none" w:sz="0" w:space="0" w:color="auto"/>
        <w:right w:val="none" w:sz="0" w:space="0" w:color="auto"/>
      </w:divBdr>
    </w:div>
    <w:div w:id="1189953917">
      <w:bodyDiv w:val="1"/>
      <w:marLeft w:val="0"/>
      <w:marRight w:val="0"/>
      <w:marTop w:val="0"/>
      <w:marBottom w:val="0"/>
      <w:divBdr>
        <w:top w:val="none" w:sz="0" w:space="0" w:color="auto"/>
        <w:left w:val="none" w:sz="0" w:space="0" w:color="auto"/>
        <w:bottom w:val="none" w:sz="0" w:space="0" w:color="auto"/>
        <w:right w:val="none" w:sz="0" w:space="0" w:color="auto"/>
      </w:divBdr>
      <w:divsChild>
        <w:div w:id="634215716">
          <w:marLeft w:val="0"/>
          <w:marRight w:val="0"/>
          <w:marTop w:val="0"/>
          <w:marBottom w:val="0"/>
          <w:divBdr>
            <w:top w:val="none" w:sz="0" w:space="0" w:color="auto"/>
            <w:left w:val="none" w:sz="0" w:space="0" w:color="auto"/>
            <w:bottom w:val="none" w:sz="0" w:space="0" w:color="auto"/>
            <w:right w:val="none" w:sz="0" w:space="0" w:color="auto"/>
          </w:divBdr>
        </w:div>
      </w:divsChild>
    </w:div>
    <w:div w:id="1192571488">
      <w:bodyDiv w:val="1"/>
      <w:marLeft w:val="0"/>
      <w:marRight w:val="0"/>
      <w:marTop w:val="0"/>
      <w:marBottom w:val="0"/>
      <w:divBdr>
        <w:top w:val="none" w:sz="0" w:space="0" w:color="auto"/>
        <w:left w:val="none" w:sz="0" w:space="0" w:color="auto"/>
        <w:bottom w:val="none" w:sz="0" w:space="0" w:color="auto"/>
        <w:right w:val="none" w:sz="0" w:space="0" w:color="auto"/>
      </w:divBdr>
    </w:div>
    <w:div w:id="1225481894">
      <w:bodyDiv w:val="1"/>
      <w:marLeft w:val="0"/>
      <w:marRight w:val="0"/>
      <w:marTop w:val="0"/>
      <w:marBottom w:val="0"/>
      <w:divBdr>
        <w:top w:val="none" w:sz="0" w:space="0" w:color="auto"/>
        <w:left w:val="none" w:sz="0" w:space="0" w:color="auto"/>
        <w:bottom w:val="none" w:sz="0" w:space="0" w:color="auto"/>
        <w:right w:val="none" w:sz="0" w:space="0" w:color="auto"/>
      </w:divBdr>
    </w:div>
    <w:div w:id="1235236128">
      <w:bodyDiv w:val="1"/>
      <w:marLeft w:val="0"/>
      <w:marRight w:val="0"/>
      <w:marTop w:val="0"/>
      <w:marBottom w:val="0"/>
      <w:divBdr>
        <w:top w:val="none" w:sz="0" w:space="0" w:color="auto"/>
        <w:left w:val="none" w:sz="0" w:space="0" w:color="auto"/>
        <w:bottom w:val="none" w:sz="0" w:space="0" w:color="auto"/>
        <w:right w:val="none" w:sz="0" w:space="0" w:color="auto"/>
      </w:divBdr>
    </w:div>
    <w:div w:id="1235820438">
      <w:bodyDiv w:val="1"/>
      <w:marLeft w:val="0"/>
      <w:marRight w:val="0"/>
      <w:marTop w:val="0"/>
      <w:marBottom w:val="0"/>
      <w:divBdr>
        <w:top w:val="none" w:sz="0" w:space="0" w:color="auto"/>
        <w:left w:val="none" w:sz="0" w:space="0" w:color="auto"/>
        <w:bottom w:val="none" w:sz="0" w:space="0" w:color="auto"/>
        <w:right w:val="none" w:sz="0" w:space="0" w:color="auto"/>
      </w:divBdr>
    </w:div>
    <w:div w:id="1236087135">
      <w:bodyDiv w:val="1"/>
      <w:marLeft w:val="0"/>
      <w:marRight w:val="0"/>
      <w:marTop w:val="0"/>
      <w:marBottom w:val="0"/>
      <w:divBdr>
        <w:top w:val="none" w:sz="0" w:space="0" w:color="auto"/>
        <w:left w:val="none" w:sz="0" w:space="0" w:color="auto"/>
        <w:bottom w:val="none" w:sz="0" w:space="0" w:color="auto"/>
        <w:right w:val="none" w:sz="0" w:space="0" w:color="auto"/>
      </w:divBdr>
    </w:div>
    <w:div w:id="1242177206">
      <w:bodyDiv w:val="1"/>
      <w:marLeft w:val="0"/>
      <w:marRight w:val="0"/>
      <w:marTop w:val="0"/>
      <w:marBottom w:val="0"/>
      <w:divBdr>
        <w:top w:val="none" w:sz="0" w:space="0" w:color="auto"/>
        <w:left w:val="none" w:sz="0" w:space="0" w:color="auto"/>
        <w:bottom w:val="none" w:sz="0" w:space="0" w:color="auto"/>
        <w:right w:val="none" w:sz="0" w:space="0" w:color="auto"/>
      </w:divBdr>
    </w:div>
    <w:div w:id="1245455834">
      <w:bodyDiv w:val="1"/>
      <w:marLeft w:val="0"/>
      <w:marRight w:val="0"/>
      <w:marTop w:val="0"/>
      <w:marBottom w:val="0"/>
      <w:divBdr>
        <w:top w:val="none" w:sz="0" w:space="0" w:color="auto"/>
        <w:left w:val="none" w:sz="0" w:space="0" w:color="auto"/>
        <w:bottom w:val="none" w:sz="0" w:space="0" w:color="auto"/>
        <w:right w:val="none" w:sz="0" w:space="0" w:color="auto"/>
      </w:divBdr>
    </w:div>
    <w:div w:id="1249728895">
      <w:bodyDiv w:val="1"/>
      <w:marLeft w:val="0"/>
      <w:marRight w:val="0"/>
      <w:marTop w:val="0"/>
      <w:marBottom w:val="0"/>
      <w:divBdr>
        <w:top w:val="none" w:sz="0" w:space="0" w:color="auto"/>
        <w:left w:val="none" w:sz="0" w:space="0" w:color="auto"/>
        <w:bottom w:val="none" w:sz="0" w:space="0" w:color="auto"/>
        <w:right w:val="none" w:sz="0" w:space="0" w:color="auto"/>
      </w:divBdr>
    </w:div>
    <w:div w:id="1250044531">
      <w:bodyDiv w:val="1"/>
      <w:marLeft w:val="0"/>
      <w:marRight w:val="0"/>
      <w:marTop w:val="0"/>
      <w:marBottom w:val="0"/>
      <w:divBdr>
        <w:top w:val="none" w:sz="0" w:space="0" w:color="auto"/>
        <w:left w:val="none" w:sz="0" w:space="0" w:color="auto"/>
        <w:bottom w:val="none" w:sz="0" w:space="0" w:color="auto"/>
        <w:right w:val="none" w:sz="0" w:space="0" w:color="auto"/>
      </w:divBdr>
    </w:div>
    <w:div w:id="1250505807">
      <w:bodyDiv w:val="1"/>
      <w:marLeft w:val="0"/>
      <w:marRight w:val="0"/>
      <w:marTop w:val="0"/>
      <w:marBottom w:val="0"/>
      <w:divBdr>
        <w:top w:val="none" w:sz="0" w:space="0" w:color="auto"/>
        <w:left w:val="none" w:sz="0" w:space="0" w:color="auto"/>
        <w:bottom w:val="none" w:sz="0" w:space="0" w:color="auto"/>
        <w:right w:val="none" w:sz="0" w:space="0" w:color="auto"/>
      </w:divBdr>
    </w:div>
    <w:div w:id="1252088181">
      <w:bodyDiv w:val="1"/>
      <w:marLeft w:val="0"/>
      <w:marRight w:val="0"/>
      <w:marTop w:val="0"/>
      <w:marBottom w:val="0"/>
      <w:divBdr>
        <w:top w:val="none" w:sz="0" w:space="0" w:color="auto"/>
        <w:left w:val="none" w:sz="0" w:space="0" w:color="auto"/>
        <w:bottom w:val="none" w:sz="0" w:space="0" w:color="auto"/>
        <w:right w:val="none" w:sz="0" w:space="0" w:color="auto"/>
      </w:divBdr>
    </w:div>
    <w:div w:id="1252592459">
      <w:bodyDiv w:val="1"/>
      <w:marLeft w:val="0"/>
      <w:marRight w:val="0"/>
      <w:marTop w:val="0"/>
      <w:marBottom w:val="0"/>
      <w:divBdr>
        <w:top w:val="none" w:sz="0" w:space="0" w:color="auto"/>
        <w:left w:val="none" w:sz="0" w:space="0" w:color="auto"/>
        <w:bottom w:val="none" w:sz="0" w:space="0" w:color="auto"/>
        <w:right w:val="none" w:sz="0" w:space="0" w:color="auto"/>
      </w:divBdr>
    </w:div>
    <w:div w:id="1253973515">
      <w:bodyDiv w:val="1"/>
      <w:marLeft w:val="0"/>
      <w:marRight w:val="0"/>
      <w:marTop w:val="0"/>
      <w:marBottom w:val="0"/>
      <w:divBdr>
        <w:top w:val="none" w:sz="0" w:space="0" w:color="auto"/>
        <w:left w:val="none" w:sz="0" w:space="0" w:color="auto"/>
        <w:bottom w:val="none" w:sz="0" w:space="0" w:color="auto"/>
        <w:right w:val="none" w:sz="0" w:space="0" w:color="auto"/>
      </w:divBdr>
    </w:div>
    <w:div w:id="1269580211">
      <w:bodyDiv w:val="1"/>
      <w:marLeft w:val="0"/>
      <w:marRight w:val="0"/>
      <w:marTop w:val="0"/>
      <w:marBottom w:val="0"/>
      <w:divBdr>
        <w:top w:val="none" w:sz="0" w:space="0" w:color="auto"/>
        <w:left w:val="none" w:sz="0" w:space="0" w:color="auto"/>
        <w:bottom w:val="none" w:sz="0" w:space="0" w:color="auto"/>
        <w:right w:val="none" w:sz="0" w:space="0" w:color="auto"/>
      </w:divBdr>
      <w:divsChild>
        <w:div w:id="1088386625">
          <w:marLeft w:val="0"/>
          <w:marRight w:val="0"/>
          <w:marTop w:val="0"/>
          <w:marBottom w:val="0"/>
          <w:divBdr>
            <w:top w:val="none" w:sz="0" w:space="0" w:color="auto"/>
            <w:left w:val="none" w:sz="0" w:space="0" w:color="auto"/>
            <w:bottom w:val="none" w:sz="0" w:space="0" w:color="auto"/>
            <w:right w:val="none" w:sz="0" w:space="0" w:color="auto"/>
          </w:divBdr>
        </w:div>
        <w:div w:id="1165587229">
          <w:marLeft w:val="0"/>
          <w:marRight w:val="0"/>
          <w:marTop w:val="0"/>
          <w:marBottom w:val="0"/>
          <w:divBdr>
            <w:top w:val="none" w:sz="0" w:space="0" w:color="auto"/>
            <w:left w:val="none" w:sz="0" w:space="0" w:color="auto"/>
            <w:bottom w:val="none" w:sz="0" w:space="0" w:color="auto"/>
            <w:right w:val="none" w:sz="0" w:space="0" w:color="auto"/>
          </w:divBdr>
        </w:div>
      </w:divsChild>
    </w:div>
    <w:div w:id="1270241403">
      <w:bodyDiv w:val="1"/>
      <w:marLeft w:val="0"/>
      <w:marRight w:val="0"/>
      <w:marTop w:val="0"/>
      <w:marBottom w:val="0"/>
      <w:divBdr>
        <w:top w:val="none" w:sz="0" w:space="0" w:color="auto"/>
        <w:left w:val="none" w:sz="0" w:space="0" w:color="auto"/>
        <w:bottom w:val="none" w:sz="0" w:space="0" w:color="auto"/>
        <w:right w:val="none" w:sz="0" w:space="0" w:color="auto"/>
      </w:divBdr>
    </w:div>
    <w:div w:id="1272929607">
      <w:bodyDiv w:val="1"/>
      <w:marLeft w:val="0"/>
      <w:marRight w:val="0"/>
      <w:marTop w:val="0"/>
      <w:marBottom w:val="0"/>
      <w:divBdr>
        <w:top w:val="none" w:sz="0" w:space="0" w:color="auto"/>
        <w:left w:val="none" w:sz="0" w:space="0" w:color="auto"/>
        <w:bottom w:val="none" w:sz="0" w:space="0" w:color="auto"/>
        <w:right w:val="none" w:sz="0" w:space="0" w:color="auto"/>
      </w:divBdr>
    </w:div>
    <w:div w:id="1279947355">
      <w:bodyDiv w:val="1"/>
      <w:marLeft w:val="0"/>
      <w:marRight w:val="0"/>
      <w:marTop w:val="0"/>
      <w:marBottom w:val="0"/>
      <w:divBdr>
        <w:top w:val="none" w:sz="0" w:space="0" w:color="auto"/>
        <w:left w:val="none" w:sz="0" w:space="0" w:color="auto"/>
        <w:bottom w:val="none" w:sz="0" w:space="0" w:color="auto"/>
        <w:right w:val="none" w:sz="0" w:space="0" w:color="auto"/>
      </w:divBdr>
    </w:div>
    <w:div w:id="1283226489">
      <w:bodyDiv w:val="1"/>
      <w:marLeft w:val="0"/>
      <w:marRight w:val="0"/>
      <w:marTop w:val="0"/>
      <w:marBottom w:val="0"/>
      <w:divBdr>
        <w:top w:val="none" w:sz="0" w:space="0" w:color="auto"/>
        <w:left w:val="none" w:sz="0" w:space="0" w:color="auto"/>
        <w:bottom w:val="none" w:sz="0" w:space="0" w:color="auto"/>
        <w:right w:val="none" w:sz="0" w:space="0" w:color="auto"/>
      </w:divBdr>
    </w:div>
    <w:div w:id="1290942116">
      <w:bodyDiv w:val="1"/>
      <w:marLeft w:val="0"/>
      <w:marRight w:val="0"/>
      <w:marTop w:val="0"/>
      <w:marBottom w:val="0"/>
      <w:divBdr>
        <w:top w:val="none" w:sz="0" w:space="0" w:color="auto"/>
        <w:left w:val="none" w:sz="0" w:space="0" w:color="auto"/>
        <w:bottom w:val="none" w:sz="0" w:space="0" w:color="auto"/>
        <w:right w:val="none" w:sz="0" w:space="0" w:color="auto"/>
      </w:divBdr>
    </w:div>
    <w:div w:id="1299603591">
      <w:bodyDiv w:val="1"/>
      <w:marLeft w:val="0"/>
      <w:marRight w:val="0"/>
      <w:marTop w:val="0"/>
      <w:marBottom w:val="0"/>
      <w:divBdr>
        <w:top w:val="none" w:sz="0" w:space="0" w:color="auto"/>
        <w:left w:val="none" w:sz="0" w:space="0" w:color="auto"/>
        <w:bottom w:val="none" w:sz="0" w:space="0" w:color="auto"/>
        <w:right w:val="none" w:sz="0" w:space="0" w:color="auto"/>
      </w:divBdr>
      <w:divsChild>
        <w:div w:id="1027606170">
          <w:marLeft w:val="0"/>
          <w:marRight w:val="0"/>
          <w:marTop w:val="0"/>
          <w:marBottom w:val="0"/>
          <w:divBdr>
            <w:top w:val="none" w:sz="0" w:space="0" w:color="auto"/>
            <w:left w:val="none" w:sz="0" w:space="0" w:color="auto"/>
            <w:bottom w:val="none" w:sz="0" w:space="0" w:color="auto"/>
            <w:right w:val="none" w:sz="0" w:space="0" w:color="auto"/>
          </w:divBdr>
        </w:div>
        <w:div w:id="1084499729">
          <w:marLeft w:val="0"/>
          <w:marRight w:val="0"/>
          <w:marTop w:val="0"/>
          <w:marBottom w:val="0"/>
          <w:divBdr>
            <w:top w:val="none" w:sz="0" w:space="0" w:color="auto"/>
            <w:left w:val="none" w:sz="0" w:space="0" w:color="auto"/>
            <w:bottom w:val="none" w:sz="0" w:space="0" w:color="auto"/>
            <w:right w:val="none" w:sz="0" w:space="0" w:color="auto"/>
          </w:divBdr>
        </w:div>
        <w:div w:id="1587036700">
          <w:marLeft w:val="0"/>
          <w:marRight w:val="0"/>
          <w:marTop w:val="0"/>
          <w:marBottom w:val="0"/>
          <w:divBdr>
            <w:top w:val="none" w:sz="0" w:space="0" w:color="auto"/>
            <w:left w:val="none" w:sz="0" w:space="0" w:color="auto"/>
            <w:bottom w:val="none" w:sz="0" w:space="0" w:color="auto"/>
            <w:right w:val="none" w:sz="0" w:space="0" w:color="auto"/>
          </w:divBdr>
        </w:div>
      </w:divsChild>
    </w:div>
    <w:div w:id="1306593340">
      <w:bodyDiv w:val="1"/>
      <w:marLeft w:val="0"/>
      <w:marRight w:val="0"/>
      <w:marTop w:val="0"/>
      <w:marBottom w:val="0"/>
      <w:divBdr>
        <w:top w:val="none" w:sz="0" w:space="0" w:color="auto"/>
        <w:left w:val="none" w:sz="0" w:space="0" w:color="auto"/>
        <w:bottom w:val="none" w:sz="0" w:space="0" w:color="auto"/>
        <w:right w:val="none" w:sz="0" w:space="0" w:color="auto"/>
      </w:divBdr>
    </w:div>
    <w:div w:id="1308171218">
      <w:bodyDiv w:val="1"/>
      <w:marLeft w:val="0"/>
      <w:marRight w:val="0"/>
      <w:marTop w:val="0"/>
      <w:marBottom w:val="0"/>
      <w:divBdr>
        <w:top w:val="none" w:sz="0" w:space="0" w:color="auto"/>
        <w:left w:val="none" w:sz="0" w:space="0" w:color="auto"/>
        <w:bottom w:val="none" w:sz="0" w:space="0" w:color="auto"/>
        <w:right w:val="none" w:sz="0" w:space="0" w:color="auto"/>
      </w:divBdr>
    </w:div>
    <w:div w:id="1320694622">
      <w:bodyDiv w:val="1"/>
      <w:marLeft w:val="0"/>
      <w:marRight w:val="0"/>
      <w:marTop w:val="0"/>
      <w:marBottom w:val="0"/>
      <w:divBdr>
        <w:top w:val="none" w:sz="0" w:space="0" w:color="auto"/>
        <w:left w:val="none" w:sz="0" w:space="0" w:color="auto"/>
        <w:bottom w:val="none" w:sz="0" w:space="0" w:color="auto"/>
        <w:right w:val="none" w:sz="0" w:space="0" w:color="auto"/>
      </w:divBdr>
    </w:div>
    <w:div w:id="1320887989">
      <w:bodyDiv w:val="1"/>
      <w:marLeft w:val="0"/>
      <w:marRight w:val="0"/>
      <w:marTop w:val="0"/>
      <w:marBottom w:val="0"/>
      <w:divBdr>
        <w:top w:val="none" w:sz="0" w:space="0" w:color="auto"/>
        <w:left w:val="none" w:sz="0" w:space="0" w:color="auto"/>
        <w:bottom w:val="none" w:sz="0" w:space="0" w:color="auto"/>
        <w:right w:val="none" w:sz="0" w:space="0" w:color="auto"/>
      </w:divBdr>
    </w:div>
    <w:div w:id="1321469010">
      <w:bodyDiv w:val="1"/>
      <w:marLeft w:val="0"/>
      <w:marRight w:val="0"/>
      <w:marTop w:val="0"/>
      <w:marBottom w:val="0"/>
      <w:divBdr>
        <w:top w:val="none" w:sz="0" w:space="0" w:color="auto"/>
        <w:left w:val="none" w:sz="0" w:space="0" w:color="auto"/>
        <w:bottom w:val="none" w:sz="0" w:space="0" w:color="auto"/>
        <w:right w:val="none" w:sz="0" w:space="0" w:color="auto"/>
      </w:divBdr>
    </w:div>
    <w:div w:id="1324045649">
      <w:bodyDiv w:val="1"/>
      <w:marLeft w:val="0"/>
      <w:marRight w:val="0"/>
      <w:marTop w:val="0"/>
      <w:marBottom w:val="0"/>
      <w:divBdr>
        <w:top w:val="none" w:sz="0" w:space="0" w:color="auto"/>
        <w:left w:val="none" w:sz="0" w:space="0" w:color="auto"/>
        <w:bottom w:val="none" w:sz="0" w:space="0" w:color="auto"/>
        <w:right w:val="none" w:sz="0" w:space="0" w:color="auto"/>
      </w:divBdr>
    </w:div>
    <w:div w:id="1328708985">
      <w:bodyDiv w:val="1"/>
      <w:marLeft w:val="0"/>
      <w:marRight w:val="0"/>
      <w:marTop w:val="0"/>
      <w:marBottom w:val="0"/>
      <w:divBdr>
        <w:top w:val="none" w:sz="0" w:space="0" w:color="auto"/>
        <w:left w:val="none" w:sz="0" w:space="0" w:color="auto"/>
        <w:bottom w:val="none" w:sz="0" w:space="0" w:color="auto"/>
        <w:right w:val="none" w:sz="0" w:space="0" w:color="auto"/>
      </w:divBdr>
    </w:div>
    <w:div w:id="1331833442">
      <w:bodyDiv w:val="1"/>
      <w:marLeft w:val="0"/>
      <w:marRight w:val="0"/>
      <w:marTop w:val="0"/>
      <w:marBottom w:val="0"/>
      <w:divBdr>
        <w:top w:val="none" w:sz="0" w:space="0" w:color="auto"/>
        <w:left w:val="none" w:sz="0" w:space="0" w:color="auto"/>
        <w:bottom w:val="none" w:sz="0" w:space="0" w:color="auto"/>
        <w:right w:val="none" w:sz="0" w:space="0" w:color="auto"/>
      </w:divBdr>
    </w:div>
    <w:div w:id="1332365410">
      <w:bodyDiv w:val="1"/>
      <w:marLeft w:val="0"/>
      <w:marRight w:val="0"/>
      <w:marTop w:val="0"/>
      <w:marBottom w:val="0"/>
      <w:divBdr>
        <w:top w:val="none" w:sz="0" w:space="0" w:color="auto"/>
        <w:left w:val="none" w:sz="0" w:space="0" w:color="auto"/>
        <w:bottom w:val="none" w:sz="0" w:space="0" w:color="auto"/>
        <w:right w:val="none" w:sz="0" w:space="0" w:color="auto"/>
      </w:divBdr>
    </w:div>
    <w:div w:id="1339192358">
      <w:bodyDiv w:val="1"/>
      <w:marLeft w:val="0"/>
      <w:marRight w:val="0"/>
      <w:marTop w:val="0"/>
      <w:marBottom w:val="0"/>
      <w:divBdr>
        <w:top w:val="none" w:sz="0" w:space="0" w:color="auto"/>
        <w:left w:val="none" w:sz="0" w:space="0" w:color="auto"/>
        <w:bottom w:val="none" w:sz="0" w:space="0" w:color="auto"/>
        <w:right w:val="none" w:sz="0" w:space="0" w:color="auto"/>
      </w:divBdr>
    </w:div>
    <w:div w:id="1339768878">
      <w:bodyDiv w:val="1"/>
      <w:marLeft w:val="0"/>
      <w:marRight w:val="0"/>
      <w:marTop w:val="0"/>
      <w:marBottom w:val="0"/>
      <w:divBdr>
        <w:top w:val="none" w:sz="0" w:space="0" w:color="auto"/>
        <w:left w:val="none" w:sz="0" w:space="0" w:color="auto"/>
        <w:bottom w:val="none" w:sz="0" w:space="0" w:color="auto"/>
        <w:right w:val="none" w:sz="0" w:space="0" w:color="auto"/>
      </w:divBdr>
    </w:div>
    <w:div w:id="1355155071">
      <w:bodyDiv w:val="1"/>
      <w:marLeft w:val="0"/>
      <w:marRight w:val="0"/>
      <w:marTop w:val="0"/>
      <w:marBottom w:val="0"/>
      <w:divBdr>
        <w:top w:val="none" w:sz="0" w:space="0" w:color="auto"/>
        <w:left w:val="none" w:sz="0" w:space="0" w:color="auto"/>
        <w:bottom w:val="none" w:sz="0" w:space="0" w:color="auto"/>
        <w:right w:val="none" w:sz="0" w:space="0" w:color="auto"/>
      </w:divBdr>
    </w:div>
    <w:div w:id="1362583477">
      <w:bodyDiv w:val="1"/>
      <w:marLeft w:val="0"/>
      <w:marRight w:val="0"/>
      <w:marTop w:val="0"/>
      <w:marBottom w:val="0"/>
      <w:divBdr>
        <w:top w:val="none" w:sz="0" w:space="0" w:color="auto"/>
        <w:left w:val="none" w:sz="0" w:space="0" w:color="auto"/>
        <w:bottom w:val="none" w:sz="0" w:space="0" w:color="auto"/>
        <w:right w:val="none" w:sz="0" w:space="0" w:color="auto"/>
      </w:divBdr>
      <w:divsChild>
        <w:div w:id="544146321">
          <w:marLeft w:val="0"/>
          <w:marRight w:val="0"/>
          <w:marTop w:val="0"/>
          <w:marBottom w:val="0"/>
          <w:divBdr>
            <w:top w:val="none" w:sz="0" w:space="0" w:color="auto"/>
            <w:left w:val="none" w:sz="0" w:space="0" w:color="auto"/>
            <w:bottom w:val="none" w:sz="0" w:space="0" w:color="auto"/>
            <w:right w:val="none" w:sz="0" w:space="0" w:color="auto"/>
          </w:divBdr>
          <w:divsChild>
            <w:div w:id="811945413">
              <w:marLeft w:val="0"/>
              <w:marRight w:val="0"/>
              <w:marTop w:val="0"/>
              <w:marBottom w:val="0"/>
              <w:divBdr>
                <w:top w:val="none" w:sz="0" w:space="0" w:color="auto"/>
                <w:left w:val="none" w:sz="0" w:space="0" w:color="auto"/>
                <w:bottom w:val="none" w:sz="0" w:space="0" w:color="auto"/>
                <w:right w:val="none" w:sz="0" w:space="0" w:color="auto"/>
              </w:divBdr>
              <w:divsChild>
                <w:div w:id="694696642">
                  <w:marLeft w:val="0"/>
                  <w:marRight w:val="0"/>
                  <w:marTop w:val="0"/>
                  <w:marBottom w:val="0"/>
                  <w:divBdr>
                    <w:top w:val="none" w:sz="0" w:space="0" w:color="auto"/>
                    <w:left w:val="none" w:sz="0" w:space="0" w:color="auto"/>
                    <w:bottom w:val="none" w:sz="0" w:space="0" w:color="auto"/>
                    <w:right w:val="none" w:sz="0" w:space="0" w:color="auto"/>
                  </w:divBdr>
                  <w:divsChild>
                    <w:div w:id="633146508">
                      <w:marLeft w:val="0"/>
                      <w:marRight w:val="0"/>
                      <w:marTop w:val="0"/>
                      <w:marBottom w:val="0"/>
                      <w:divBdr>
                        <w:top w:val="none" w:sz="0" w:space="0" w:color="auto"/>
                        <w:left w:val="none" w:sz="0" w:space="0" w:color="auto"/>
                        <w:bottom w:val="none" w:sz="0" w:space="0" w:color="auto"/>
                        <w:right w:val="none" w:sz="0" w:space="0" w:color="auto"/>
                      </w:divBdr>
                    </w:div>
                    <w:div w:id="939991687">
                      <w:marLeft w:val="0"/>
                      <w:marRight w:val="0"/>
                      <w:marTop w:val="0"/>
                      <w:marBottom w:val="0"/>
                      <w:divBdr>
                        <w:top w:val="none" w:sz="0" w:space="0" w:color="auto"/>
                        <w:left w:val="none" w:sz="0" w:space="0" w:color="auto"/>
                        <w:bottom w:val="none" w:sz="0" w:space="0" w:color="auto"/>
                        <w:right w:val="none" w:sz="0" w:space="0" w:color="auto"/>
                      </w:divBdr>
                    </w:div>
                    <w:div w:id="1143621672">
                      <w:marLeft w:val="0"/>
                      <w:marRight w:val="0"/>
                      <w:marTop w:val="0"/>
                      <w:marBottom w:val="0"/>
                      <w:divBdr>
                        <w:top w:val="none" w:sz="0" w:space="0" w:color="auto"/>
                        <w:left w:val="none" w:sz="0" w:space="0" w:color="auto"/>
                        <w:bottom w:val="none" w:sz="0" w:space="0" w:color="auto"/>
                        <w:right w:val="none" w:sz="0" w:space="0" w:color="auto"/>
                      </w:divBdr>
                    </w:div>
                    <w:div w:id="1450246757">
                      <w:marLeft w:val="0"/>
                      <w:marRight w:val="0"/>
                      <w:marTop w:val="0"/>
                      <w:marBottom w:val="0"/>
                      <w:divBdr>
                        <w:top w:val="none" w:sz="0" w:space="0" w:color="auto"/>
                        <w:left w:val="none" w:sz="0" w:space="0" w:color="auto"/>
                        <w:bottom w:val="none" w:sz="0" w:space="0" w:color="auto"/>
                        <w:right w:val="none" w:sz="0" w:space="0" w:color="auto"/>
                      </w:divBdr>
                    </w:div>
                    <w:div w:id="15676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091532">
      <w:bodyDiv w:val="1"/>
      <w:marLeft w:val="0"/>
      <w:marRight w:val="0"/>
      <w:marTop w:val="0"/>
      <w:marBottom w:val="0"/>
      <w:divBdr>
        <w:top w:val="none" w:sz="0" w:space="0" w:color="auto"/>
        <w:left w:val="none" w:sz="0" w:space="0" w:color="auto"/>
        <w:bottom w:val="none" w:sz="0" w:space="0" w:color="auto"/>
        <w:right w:val="none" w:sz="0" w:space="0" w:color="auto"/>
      </w:divBdr>
    </w:div>
    <w:div w:id="1366098819">
      <w:bodyDiv w:val="1"/>
      <w:marLeft w:val="0"/>
      <w:marRight w:val="0"/>
      <w:marTop w:val="0"/>
      <w:marBottom w:val="0"/>
      <w:divBdr>
        <w:top w:val="none" w:sz="0" w:space="0" w:color="auto"/>
        <w:left w:val="none" w:sz="0" w:space="0" w:color="auto"/>
        <w:bottom w:val="none" w:sz="0" w:space="0" w:color="auto"/>
        <w:right w:val="none" w:sz="0" w:space="0" w:color="auto"/>
      </w:divBdr>
    </w:div>
    <w:div w:id="1368674280">
      <w:bodyDiv w:val="1"/>
      <w:marLeft w:val="0"/>
      <w:marRight w:val="0"/>
      <w:marTop w:val="0"/>
      <w:marBottom w:val="0"/>
      <w:divBdr>
        <w:top w:val="none" w:sz="0" w:space="0" w:color="auto"/>
        <w:left w:val="none" w:sz="0" w:space="0" w:color="auto"/>
        <w:bottom w:val="none" w:sz="0" w:space="0" w:color="auto"/>
        <w:right w:val="none" w:sz="0" w:space="0" w:color="auto"/>
      </w:divBdr>
    </w:div>
    <w:div w:id="1370911023">
      <w:bodyDiv w:val="1"/>
      <w:marLeft w:val="0"/>
      <w:marRight w:val="0"/>
      <w:marTop w:val="0"/>
      <w:marBottom w:val="0"/>
      <w:divBdr>
        <w:top w:val="none" w:sz="0" w:space="0" w:color="auto"/>
        <w:left w:val="none" w:sz="0" w:space="0" w:color="auto"/>
        <w:bottom w:val="none" w:sz="0" w:space="0" w:color="auto"/>
        <w:right w:val="none" w:sz="0" w:space="0" w:color="auto"/>
      </w:divBdr>
    </w:div>
    <w:div w:id="1372144065">
      <w:bodyDiv w:val="1"/>
      <w:marLeft w:val="0"/>
      <w:marRight w:val="0"/>
      <w:marTop w:val="0"/>
      <w:marBottom w:val="0"/>
      <w:divBdr>
        <w:top w:val="none" w:sz="0" w:space="0" w:color="auto"/>
        <w:left w:val="none" w:sz="0" w:space="0" w:color="auto"/>
        <w:bottom w:val="none" w:sz="0" w:space="0" w:color="auto"/>
        <w:right w:val="none" w:sz="0" w:space="0" w:color="auto"/>
      </w:divBdr>
    </w:div>
    <w:div w:id="1372652615">
      <w:bodyDiv w:val="1"/>
      <w:marLeft w:val="0"/>
      <w:marRight w:val="0"/>
      <w:marTop w:val="0"/>
      <w:marBottom w:val="0"/>
      <w:divBdr>
        <w:top w:val="none" w:sz="0" w:space="0" w:color="auto"/>
        <w:left w:val="none" w:sz="0" w:space="0" w:color="auto"/>
        <w:bottom w:val="none" w:sz="0" w:space="0" w:color="auto"/>
        <w:right w:val="none" w:sz="0" w:space="0" w:color="auto"/>
      </w:divBdr>
    </w:div>
    <w:div w:id="1373723656">
      <w:bodyDiv w:val="1"/>
      <w:marLeft w:val="0"/>
      <w:marRight w:val="0"/>
      <w:marTop w:val="0"/>
      <w:marBottom w:val="0"/>
      <w:divBdr>
        <w:top w:val="none" w:sz="0" w:space="0" w:color="auto"/>
        <w:left w:val="none" w:sz="0" w:space="0" w:color="auto"/>
        <w:bottom w:val="none" w:sz="0" w:space="0" w:color="auto"/>
        <w:right w:val="none" w:sz="0" w:space="0" w:color="auto"/>
      </w:divBdr>
    </w:div>
    <w:div w:id="1377586585">
      <w:bodyDiv w:val="1"/>
      <w:marLeft w:val="0"/>
      <w:marRight w:val="0"/>
      <w:marTop w:val="0"/>
      <w:marBottom w:val="0"/>
      <w:divBdr>
        <w:top w:val="none" w:sz="0" w:space="0" w:color="auto"/>
        <w:left w:val="none" w:sz="0" w:space="0" w:color="auto"/>
        <w:bottom w:val="none" w:sz="0" w:space="0" w:color="auto"/>
        <w:right w:val="none" w:sz="0" w:space="0" w:color="auto"/>
      </w:divBdr>
    </w:div>
    <w:div w:id="1380477966">
      <w:bodyDiv w:val="1"/>
      <w:marLeft w:val="0"/>
      <w:marRight w:val="0"/>
      <w:marTop w:val="0"/>
      <w:marBottom w:val="0"/>
      <w:divBdr>
        <w:top w:val="none" w:sz="0" w:space="0" w:color="auto"/>
        <w:left w:val="none" w:sz="0" w:space="0" w:color="auto"/>
        <w:bottom w:val="none" w:sz="0" w:space="0" w:color="auto"/>
        <w:right w:val="none" w:sz="0" w:space="0" w:color="auto"/>
      </w:divBdr>
      <w:divsChild>
        <w:div w:id="1064371326">
          <w:marLeft w:val="0"/>
          <w:marRight w:val="0"/>
          <w:marTop w:val="0"/>
          <w:marBottom w:val="160"/>
          <w:divBdr>
            <w:top w:val="none" w:sz="0" w:space="0" w:color="auto"/>
            <w:left w:val="none" w:sz="0" w:space="0" w:color="auto"/>
            <w:bottom w:val="none" w:sz="0" w:space="0" w:color="auto"/>
            <w:right w:val="none" w:sz="0" w:space="0" w:color="auto"/>
          </w:divBdr>
        </w:div>
        <w:div w:id="1859584122">
          <w:marLeft w:val="0"/>
          <w:marRight w:val="0"/>
          <w:marTop w:val="0"/>
          <w:marBottom w:val="160"/>
          <w:divBdr>
            <w:top w:val="none" w:sz="0" w:space="0" w:color="auto"/>
            <w:left w:val="none" w:sz="0" w:space="0" w:color="auto"/>
            <w:bottom w:val="none" w:sz="0" w:space="0" w:color="auto"/>
            <w:right w:val="none" w:sz="0" w:space="0" w:color="auto"/>
          </w:divBdr>
        </w:div>
      </w:divsChild>
    </w:div>
    <w:div w:id="1381320752">
      <w:bodyDiv w:val="1"/>
      <w:marLeft w:val="0"/>
      <w:marRight w:val="0"/>
      <w:marTop w:val="0"/>
      <w:marBottom w:val="0"/>
      <w:divBdr>
        <w:top w:val="none" w:sz="0" w:space="0" w:color="auto"/>
        <w:left w:val="none" w:sz="0" w:space="0" w:color="auto"/>
        <w:bottom w:val="none" w:sz="0" w:space="0" w:color="auto"/>
        <w:right w:val="none" w:sz="0" w:space="0" w:color="auto"/>
      </w:divBdr>
    </w:div>
    <w:div w:id="1390417548">
      <w:bodyDiv w:val="1"/>
      <w:marLeft w:val="0"/>
      <w:marRight w:val="0"/>
      <w:marTop w:val="0"/>
      <w:marBottom w:val="0"/>
      <w:divBdr>
        <w:top w:val="none" w:sz="0" w:space="0" w:color="auto"/>
        <w:left w:val="none" w:sz="0" w:space="0" w:color="auto"/>
        <w:bottom w:val="none" w:sz="0" w:space="0" w:color="auto"/>
        <w:right w:val="none" w:sz="0" w:space="0" w:color="auto"/>
      </w:divBdr>
    </w:div>
    <w:div w:id="1419669050">
      <w:bodyDiv w:val="1"/>
      <w:marLeft w:val="0"/>
      <w:marRight w:val="0"/>
      <w:marTop w:val="0"/>
      <w:marBottom w:val="0"/>
      <w:divBdr>
        <w:top w:val="none" w:sz="0" w:space="0" w:color="auto"/>
        <w:left w:val="none" w:sz="0" w:space="0" w:color="auto"/>
        <w:bottom w:val="none" w:sz="0" w:space="0" w:color="auto"/>
        <w:right w:val="none" w:sz="0" w:space="0" w:color="auto"/>
      </w:divBdr>
    </w:div>
    <w:div w:id="1428769362">
      <w:bodyDiv w:val="1"/>
      <w:marLeft w:val="0"/>
      <w:marRight w:val="0"/>
      <w:marTop w:val="0"/>
      <w:marBottom w:val="0"/>
      <w:divBdr>
        <w:top w:val="none" w:sz="0" w:space="0" w:color="auto"/>
        <w:left w:val="none" w:sz="0" w:space="0" w:color="auto"/>
        <w:bottom w:val="none" w:sz="0" w:space="0" w:color="auto"/>
        <w:right w:val="none" w:sz="0" w:space="0" w:color="auto"/>
      </w:divBdr>
    </w:div>
    <w:div w:id="1440104172">
      <w:bodyDiv w:val="1"/>
      <w:marLeft w:val="0"/>
      <w:marRight w:val="0"/>
      <w:marTop w:val="0"/>
      <w:marBottom w:val="0"/>
      <w:divBdr>
        <w:top w:val="none" w:sz="0" w:space="0" w:color="auto"/>
        <w:left w:val="none" w:sz="0" w:space="0" w:color="auto"/>
        <w:bottom w:val="none" w:sz="0" w:space="0" w:color="auto"/>
        <w:right w:val="none" w:sz="0" w:space="0" w:color="auto"/>
      </w:divBdr>
    </w:div>
    <w:div w:id="1441602481">
      <w:bodyDiv w:val="1"/>
      <w:marLeft w:val="0"/>
      <w:marRight w:val="0"/>
      <w:marTop w:val="0"/>
      <w:marBottom w:val="0"/>
      <w:divBdr>
        <w:top w:val="none" w:sz="0" w:space="0" w:color="auto"/>
        <w:left w:val="none" w:sz="0" w:space="0" w:color="auto"/>
        <w:bottom w:val="none" w:sz="0" w:space="0" w:color="auto"/>
        <w:right w:val="none" w:sz="0" w:space="0" w:color="auto"/>
      </w:divBdr>
      <w:divsChild>
        <w:div w:id="1552768225">
          <w:marLeft w:val="0"/>
          <w:marRight w:val="0"/>
          <w:marTop w:val="0"/>
          <w:marBottom w:val="0"/>
          <w:divBdr>
            <w:top w:val="none" w:sz="0" w:space="0" w:color="auto"/>
            <w:left w:val="none" w:sz="0" w:space="0" w:color="auto"/>
            <w:bottom w:val="none" w:sz="0" w:space="0" w:color="auto"/>
            <w:right w:val="none" w:sz="0" w:space="0" w:color="auto"/>
          </w:divBdr>
          <w:divsChild>
            <w:div w:id="1072384241">
              <w:marLeft w:val="0"/>
              <w:marRight w:val="0"/>
              <w:marTop w:val="0"/>
              <w:marBottom w:val="0"/>
              <w:divBdr>
                <w:top w:val="none" w:sz="0" w:space="0" w:color="auto"/>
                <w:left w:val="none" w:sz="0" w:space="0" w:color="auto"/>
                <w:bottom w:val="none" w:sz="0" w:space="0" w:color="auto"/>
                <w:right w:val="none" w:sz="0" w:space="0" w:color="auto"/>
              </w:divBdr>
              <w:divsChild>
                <w:div w:id="11354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5997">
      <w:bodyDiv w:val="1"/>
      <w:marLeft w:val="0"/>
      <w:marRight w:val="0"/>
      <w:marTop w:val="0"/>
      <w:marBottom w:val="0"/>
      <w:divBdr>
        <w:top w:val="none" w:sz="0" w:space="0" w:color="auto"/>
        <w:left w:val="none" w:sz="0" w:space="0" w:color="auto"/>
        <w:bottom w:val="none" w:sz="0" w:space="0" w:color="auto"/>
        <w:right w:val="none" w:sz="0" w:space="0" w:color="auto"/>
      </w:divBdr>
    </w:div>
    <w:div w:id="1452241727">
      <w:bodyDiv w:val="1"/>
      <w:marLeft w:val="0"/>
      <w:marRight w:val="0"/>
      <w:marTop w:val="0"/>
      <w:marBottom w:val="0"/>
      <w:divBdr>
        <w:top w:val="none" w:sz="0" w:space="0" w:color="auto"/>
        <w:left w:val="none" w:sz="0" w:space="0" w:color="auto"/>
        <w:bottom w:val="none" w:sz="0" w:space="0" w:color="auto"/>
        <w:right w:val="none" w:sz="0" w:space="0" w:color="auto"/>
      </w:divBdr>
    </w:div>
    <w:div w:id="1452558072">
      <w:bodyDiv w:val="1"/>
      <w:marLeft w:val="0"/>
      <w:marRight w:val="0"/>
      <w:marTop w:val="0"/>
      <w:marBottom w:val="0"/>
      <w:divBdr>
        <w:top w:val="none" w:sz="0" w:space="0" w:color="auto"/>
        <w:left w:val="none" w:sz="0" w:space="0" w:color="auto"/>
        <w:bottom w:val="none" w:sz="0" w:space="0" w:color="auto"/>
        <w:right w:val="none" w:sz="0" w:space="0" w:color="auto"/>
      </w:divBdr>
    </w:div>
    <w:div w:id="1453204623">
      <w:bodyDiv w:val="1"/>
      <w:marLeft w:val="0"/>
      <w:marRight w:val="0"/>
      <w:marTop w:val="0"/>
      <w:marBottom w:val="0"/>
      <w:divBdr>
        <w:top w:val="none" w:sz="0" w:space="0" w:color="auto"/>
        <w:left w:val="none" w:sz="0" w:space="0" w:color="auto"/>
        <w:bottom w:val="none" w:sz="0" w:space="0" w:color="auto"/>
        <w:right w:val="none" w:sz="0" w:space="0" w:color="auto"/>
      </w:divBdr>
      <w:divsChild>
        <w:div w:id="361127319">
          <w:marLeft w:val="0"/>
          <w:marRight w:val="0"/>
          <w:marTop w:val="0"/>
          <w:marBottom w:val="160"/>
          <w:divBdr>
            <w:top w:val="none" w:sz="0" w:space="0" w:color="auto"/>
            <w:left w:val="none" w:sz="0" w:space="0" w:color="auto"/>
            <w:bottom w:val="none" w:sz="0" w:space="0" w:color="auto"/>
            <w:right w:val="none" w:sz="0" w:space="0" w:color="auto"/>
          </w:divBdr>
        </w:div>
        <w:div w:id="216091806">
          <w:marLeft w:val="0"/>
          <w:marRight w:val="0"/>
          <w:marTop w:val="0"/>
          <w:marBottom w:val="160"/>
          <w:divBdr>
            <w:top w:val="none" w:sz="0" w:space="0" w:color="auto"/>
            <w:left w:val="none" w:sz="0" w:space="0" w:color="auto"/>
            <w:bottom w:val="none" w:sz="0" w:space="0" w:color="auto"/>
            <w:right w:val="none" w:sz="0" w:space="0" w:color="auto"/>
          </w:divBdr>
        </w:div>
      </w:divsChild>
    </w:div>
    <w:div w:id="1454203509">
      <w:bodyDiv w:val="1"/>
      <w:marLeft w:val="0"/>
      <w:marRight w:val="0"/>
      <w:marTop w:val="0"/>
      <w:marBottom w:val="0"/>
      <w:divBdr>
        <w:top w:val="none" w:sz="0" w:space="0" w:color="auto"/>
        <w:left w:val="none" w:sz="0" w:space="0" w:color="auto"/>
        <w:bottom w:val="none" w:sz="0" w:space="0" w:color="auto"/>
        <w:right w:val="none" w:sz="0" w:space="0" w:color="auto"/>
      </w:divBdr>
    </w:div>
    <w:div w:id="1454708519">
      <w:bodyDiv w:val="1"/>
      <w:marLeft w:val="0"/>
      <w:marRight w:val="0"/>
      <w:marTop w:val="0"/>
      <w:marBottom w:val="0"/>
      <w:divBdr>
        <w:top w:val="none" w:sz="0" w:space="0" w:color="auto"/>
        <w:left w:val="none" w:sz="0" w:space="0" w:color="auto"/>
        <w:bottom w:val="none" w:sz="0" w:space="0" w:color="auto"/>
        <w:right w:val="none" w:sz="0" w:space="0" w:color="auto"/>
      </w:divBdr>
      <w:divsChild>
        <w:div w:id="1978218227">
          <w:marLeft w:val="0"/>
          <w:marRight w:val="0"/>
          <w:marTop w:val="0"/>
          <w:marBottom w:val="0"/>
          <w:divBdr>
            <w:top w:val="none" w:sz="0" w:space="0" w:color="auto"/>
            <w:left w:val="none" w:sz="0" w:space="0" w:color="auto"/>
            <w:bottom w:val="none" w:sz="0" w:space="0" w:color="auto"/>
            <w:right w:val="none" w:sz="0" w:space="0" w:color="auto"/>
          </w:divBdr>
        </w:div>
        <w:div w:id="370690821">
          <w:marLeft w:val="0"/>
          <w:marRight w:val="0"/>
          <w:marTop w:val="0"/>
          <w:marBottom w:val="0"/>
          <w:divBdr>
            <w:top w:val="none" w:sz="0" w:space="0" w:color="auto"/>
            <w:left w:val="none" w:sz="0" w:space="0" w:color="auto"/>
            <w:bottom w:val="none" w:sz="0" w:space="0" w:color="auto"/>
            <w:right w:val="none" w:sz="0" w:space="0" w:color="auto"/>
          </w:divBdr>
        </w:div>
        <w:div w:id="208108039">
          <w:marLeft w:val="0"/>
          <w:marRight w:val="0"/>
          <w:marTop w:val="0"/>
          <w:marBottom w:val="450"/>
          <w:divBdr>
            <w:top w:val="none" w:sz="0" w:space="0" w:color="auto"/>
            <w:left w:val="none" w:sz="0" w:space="0" w:color="auto"/>
            <w:bottom w:val="none" w:sz="0" w:space="0" w:color="auto"/>
            <w:right w:val="none" w:sz="0" w:space="0" w:color="auto"/>
          </w:divBdr>
        </w:div>
        <w:div w:id="207034146">
          <w:marLeft w:val="0"/>
          <w:marRight w:val="0"/>
          <w:marTop w:val="0"/>
          <w:marBottom w:val="300"/>
          <w:divBdr>
            <w:top w:val="none" w:sz="0" w:space="0" w:color="auto"/>
            <w:left w:val="none" w:sz="0" w:space="0" w:color="auto"/>
            <w:bottom w:val="none" w:sz="0" w:space="0" w:color="auto"/>
            <w:right w:val="none" w:sz="0" w:space="0" w:color="auto"/>
          </w:divBdr>
        </w:div>
        <w:div w:id="2099713590">
          <w:marLeft w:val="0"/>
          <w:marRight w:val="0"/>
          <w:marTop w:val="0"/>
          <w:marBottom w:val="300"/>
          <w:divBdr>
            <w:top w:val="none" w:sz="0" w:space="0" w:color="auto"/>
            <w:left w:val="none" w:sz="0" w:space="0" w:color="auto"/>
            <w:bottom w:val="none" w:sz="0" w:space="0" w:color="auto"/>
            <w:right w:val="none" w:sz="0" w:space="0" w:color="auto"/>
          </w:divBdr>
        </w:div>
        <w:div w:id="896353714">
          <w:marLeft w:val="0"/>
          <w:marRight w:val="0"/>
          <w:marTop w:val="0"/>
          <w:marBottom w:val="300"/>
          <w:divBdr>
            <w:top w:val="none" w:sz="0" w:space="0" w:color="auto"/>
            <w:left w:val="none" w:sz="0" w:space="0" w:color="auto"/>
            <w:bottom w:val="none" w:sz="0" w:space="0" w:color="auto"/>
            <w:right w:val="none" w:sz="0" w:space="0" w:color="auto"/>
          </w:divBdr>
        </w:div>
        <w:div w:id="1616205835">
          <w:marLeft w:val="0"/>
          <w:marRight w:val="0"/>
          <w:marTop w:val="0"/>
          <w:marBottom w:val="300"/>
          <w:divBdr>
            <w:top w:val="none" w:sz="0" w:space="0" w:color="auto"/>
            <w:left w:val="none" w:sz="0" w:space="0" w:color="auto"/>
            <w:bottom w:val="none" w:sz="0" w:space="0" w:color="auto"/>
            <w:right w:val="none" w:sz="0" w:space="0" w:color="auto"/>
          </w:divBdr>
        </w:div>
        <w:div w:id="942348600">
          <w:marLeft w:val="0"/>
          <w:marRight w:val="0"/>
          <w:marTop w:val="0"/>
          <w:marBottom w:val="300"/>
          <w:divBdr>
            <w:top w:val="none" w:sz="0" w:space="0" w:color="auto"/>
            <w:left w:val="none" w:sz="0" w:space="0" w:color="auto"/>
            <w:bottom w:val="none" w:sz="0" w:space="0" w:color="auto"/>
            <w:right w:val="none" w:sz="0" w:space="0" w:color="auto"/>
          </w:divBdr>
        </w:div>
        <w:div w:id="244149160">
          <w:marLeft w:val="0"/>
          <w:marRight w:val="0"/>
          <w:marTop w:val="0"/>
          <w:marBottom w:val="300"/>
          <w:divBdr>
            <w:top w:val="none" w:sz="0" w:space="0" w:color="auto"/>
            <w:left w:val="none" w:sz="0" w:space="0" w:color="auto"/>
            <w:bottom w:val="none" w:sz="0" w:space="0" w:color="auto"/>
            <w:right w:val="none" w:sz="0" w:space="0" w:color="auto"/>
          </w:divBdr>
        </w:div>
        <w:div w:id="1015958417">
          <w:marLeft w:val="0"/>
          <w:marRight w:val="0"/>
          <w:marTop w:val="0"/>
          <w:marBottom w:val="300"/>
          <w:divBdr>
            <w:top w:val="none" w:sz="0" w:space="0" w:color="auto"/>
            <w:left w:val="none" w:sz="0" w:space="0" w:color="auto"/>
            <w:bottom w:val="none" w:sz="0" w:space="0" w:color="auto"/>
            <w:right w:val="none" w:sz="0" w:space="0" w:color="auto"/>
          </w:divBdr>
        </w:div>
        <w:div w:id="518469938">
          <w:marLeft w:val="0"/>
          <w:marRight w:val="0"/>
          <w:marTop w:val="0"/>
          <w:marBottom w:val="300"/>
          <w:divBdr>
            <w:top w:val="none" w:sz="0" w:space="0" w:color="auto"/>
            <w:left w:val="none" w:sz="0" w:space="0" w:color="auto"/>
            <w:bottom w:val="none" w:sz="0" w:space="0" w:color="auto"/>
            <w:right w:val="none" w:sz="0" w:space="0" w:color="auto"/>
          </w:divBdr>
        </w:div>
        <w:div w:id="1370182482">
          <w:marLeft w:val="0"/>
          <w:marRight w:val="0"/>
          <w:marTop w:val="0"/>
          <w:marBottom w:val="300"/>
          <w:divBdr>
            <w:top w:val="none" w:sz="0" w:space="0" w:color="auto"/>
            <w:left w:val="none" w:sz="0" w:space="0" w:color="auto"/>
            <w:bottom w:val="none" w:sz="0" w:space="0" w:color="auto"/>
            <w:right w:val="none" w:sz="0" w:space="0" w:color="auto"/>
          </w:divBdr>
        </w:div>
        <w:div w:id="531117648">
          <w:marLeft w:val="0"/>
          <w:marRight w:val="0"/>
          <w:marTop w:val="0"/>
          <w:marBottom w:val="300"/>
          <w:divBdr>
            <w:top w:val="none" w:sz="0" w:space="0" w:color="auto"/>
            <w:left w:val="none" w:sz="0" w:space="0" w:color="auto"/>
            <w:bottom w:val="none" w:sz="0" w:space="0" w:color="auto"/>
            <w:right w:val="none" w:sz="0" w:space="0" w:color="auto"/>
          </w:divBdr>
        </w:div>
        <w:div w:id="951984626">
          <w:marLeft w:val="0"/>
          <w:marRight w:val="0"/>
          <w:marTop w:val="0"/>
          <w:marBottom w:val="300"/>
          <w:divBdr>
            <w:top w:val="none" w:sz="0" w:space="0" w:color="auto"/>
            <w:left w:val="none" w:sz="0" w:space="0" w:color="auto"/>
            <w:bottom w:val="none" w:sz="0" w:space="0" w:color="auto"/>
            <w:right w:val="none" w:sz="0" w:space="0" w:color="auto"/>
          </w:divBdr>
        </w:div>
        <w:div w:id="1362244140">
          <w:marLeft w:val="0"/>
          <w:marRight w:val="0"/>
          <w:marTop w:val="0"/>
          <w:marBottom w:val="300"/>
          <w:divBdr>
            <w:top w:val="none" w:sz="0" w:space="0" w:color="auto"/>
            <w:left w:val="none" w:sz="0" w:space="0" w:color="auto"/>
            <w:bottom w:val="none" w:sz="0" w:space="0" w:color="auto"/>
            <w:right w:val="none" w:sz="0" w:space="0" w:color="auto"/>
          </w:divBdr>
        </w:div>
        <w:div w:id="607589934">
          <w:marLeft w:val="0"/>
          <w:marRight w:val="0"/>
          <w:marTop w:val="0"/>
          <w:marBottom w:val="300"/>
          <w:divBdr>
            <w:top w:val="none" w:sz="0" w:space="0" w:color="auto"/>
            <w:left w:val="none" w:sz="0" w:space="0" w:color="auto"/>
            <w:bottom w:val="none" w:sz="0" w:space="0" w:color="auto"/>
            <w:right w:val="none" w:sz="0" w:space="0" w:color="auto"/>
          </w:divBdr>
        </w:div>
        <w:div w:id="1901597433">
          <w:marLeft w:val="0"/>
          <w:marRight w:val="0"/>
          <w:marTop w:val="0"/>
          <w:marBottom w:val="300"/>
          <w:divBdr>
            <w:top w:val="none" w:sz="0" w:space="0" w:color="auto"/>
            <w:left w:val="none" w:sz="0" w:space="0" w:color="auto"/>
            <w:bottom w:val="none" w:sz="0" w:space="0" w:color="auto"/>
            <w:right w:val="none" w:sz="0" w:space="0" w:color="auto"/>
          </w:divBdr>
        </w:div>
        <w:div w:id="1665474870">
          <w:marLeft w:val="0"/>
          <w:marRight w:val="0"/>
          <w:marTop w:val="0"/>
          <w:marBottom w:val="300"/>
          <w:divBdr>
            <w:top w:val="none" w:sz="0" w:space="0" w:color="auto"/>
            <w:left w:val="none" w:sz="0" w:space="0" w:color="auto"/>
            <w:bottom w:val="none" w:sz="0" w:space="0" w:color="auto"/>
            <w:right w:val="none" w:sz="0" w:space="0" w:color="auto"/>
          </w:divBdr>
        </w:div>
        <w:div w:id="806975291">
          <w:marLeft w:val="0"/>
          <w:marRight w:val="0"/>
          <w:marTop w:val="0"/>
          <w:marBottom w:val="300"/>
          <w:divBdr>
            <w:top w:val="none" w:sz="0" w:space="0" w:color="auto"/>
            <w:left w:val="none" w:sz="0" w:space="0" w:color="auto"/>
            <w:bottom w:val="none" w:sz="0" w:space="0" w:color="auto"/>
            <w:right w:val="none" w:sz="0" w:space="0" w:color="auto"/>
          </w:divBdr>
        </w:div>
        <w:div w:id="1229194594">
          <w:marLeft w:val="0"/>
          <w:marRight w:val="0"/>
          <w:marTop w:val="0"/>
          <w:marBottom w:val="300"/>
          <w:divBdr>
            <w:top w:val="none" w:sz="0" w:space="0" w:color="auto"/>
            <w:left w:val="none" w:sz="0" w:space="0" w:color="auto"/>
            <w:bottom w:val="none" w:sz="0" w:space="0" w:color="auto"/>
            <w:right w:val="none" w:sz="0" w:space="0" w:color="auto"/>
          </w:divBdr>
        </w:div>
        <w:div w:id="281545401">
          <w:marLeft w:val="0"/>
          <w:marRight w:val="0"/>
          <w:marTop w:val="0"/>
          <w:marBottom w:val="300"/>
          <w:divBdr>
            <w:top w:val="none" w:sz="0" w:space="0" w:color="auto"/>
            <w:left w:val="none" w:sz="0" w:space="0" w:color="auto"/>
            <w:bottom w:val="none" w:sz="0" w:space="0" w:color="auto"/>
            <w:right w:val="none" w:sz="0" w:space="0" w:color="auto"/>
          </w:divBdr>
        </w:div>
      </w:divsChild>
    </w:div>
    <w:div w:id="1458450622">
      <w:bodyDiv w:val="1"/>
      <w:marLeft w:val="0"/>
      <w:marRight w:val="0"/>
      <w:marTop w:val="0"/>
      <w:marBottom w:val="0"/>
      <w:divBdr>
        <w:top w:val="none" w:sz="0" w:space="0" w:color="auto"/>
        <w:left w:val="none" w:sz="0" w:space="0" w:color="auto"/>
        <w:bottom w:val="none" w:sz="0" w:space="0" w:color="auto"/>
        <w:right w:val="none" w:sz="0" w:space="0" w:color="auto"/>
      </w:divBdr>
    </w:div>
    <w:div w:id="1459840845">
      <w:bodyDiv w:val="1"/>
      <w:marLeft w:val="0"/>
      <w:marRight w:val="0"/>
      <w:marTop w:val="0"/>
      <w:marBottom w:val="0"/>
      <w:divBdr>
        <w:top w:val="none" w:sz="0" w:space="0" w:color="auto"/>
        <w:left w:val="none" w:sz="0" w:space="0" w:color="auto"/>
        <w:bottom w:val="none" w:sz="0" w:space="0" w:color="auto"/>
        <w:right w:val="none" w:sz="0" w:space="0" w:color="auto"/>
      </w:divBdr>
      <w:divsChild>
        <w:div w:id="632906092">
          <w:marLeft w:val="0"/>
          <w:marRight w:val="0"/>
          <w:marTop w:val="0"/>
          <w:marBottom w:val="160"/>
          <w:divBdr>
            <w:top w:val="none" w:sz="0" w:space="0" w:color="auto"/>
            <w:left w:val="none" w:sz="0" w:space="0" w:color="auto"/>
            <w:bottom w:val="none" w:sz="0" w:space="0" w:color="auto"/>
            <w:right w:val="none" w:sz="0" w:space="0" w:color="auto"/>
          </w:divBdr>
        </w:div>
        <w:div w:id="75710818">
          <w:marLeft w:val="0"/>
          <w:marRight w:val="0"/>
          <w:marTop w:val="0"/>
          <w:marBottom w:val="160"/>
          <w:divBdr>
            <w:top w:val="none" w:sz="0" w:space="0" w:color="auto"/>
            <w:left w:val="none" w:sz="0" w:space="0" w:color="auto"/>
            <w:bottom w:val="none" w:sz="0" w:space="0" w:color="auto"/>
            <w:right w:val="none" w:sz="0" w:space="0" w:color="auto"/>
          </w:divBdr>
        </w:div>
      </w:divsChild>
    </w:div>
    <w:div w:id="1460567713">
      <w:bodyDiv w:val="1"/>
      <w:marLeft w:val="0"/>
      <w:marRight w:val="0"/>
      <w:marTop w:val="0"/>
      <w:marBottom w:val="0"/>
      <w:divBdr>
        <w:top w:val="none" w:sz="0" w:space="0" w:color="auto"/>
        <w:left w:val="none" w:sz="0" w:space="0" w:color="auto"/>
        <w:bottom w:val="none" w:sz="0" w:space="0" w:color="auto"/>
        <w:right w:val="none" w:sz="0" w:space="0" w:color="auto"/>
      </w:divBdr>
    </w:div>
    <w:div w:id="1465925655">
      <w:bodyDiv w:val="1"/>
      <w:marLeft w:val="0"/>
      <w:marRight w:val="0"/>
      <w:marTop w:val="0"/>
      <w:marBottom w:val="0"/>
      <w:divBdr>
        <w:top w:val="none" w:sz="0" w:space="0" w:color="auto"/>
        <w:left w:val="none" w:sz="0" w:space="0" w:color="auto"/>
        <w:bottom w:val="none" w:sz="0" w:space="0" w:color="auto"/>
        <w:right w:val="none" w:sz="0" w:space="0" w:color="auto"/>
      </w:divBdr>
    </w:div>
    <w:div w:id="1477528163">
      <w:bodyDiv w:val="1"/>
      <w:marLeft w:val="0"/>
      <w:marRight w:val="0"/>
      <w:marTop w:val="0"/>
      <w:marBottom w:val="0"/>
      <w:divBdr>
        <w:top w:val="none" w:sz="0" w:space="0" w:color="auto"/>
        <w:left w:val="none" w:sz="0" w:space="0" w:color="auto"/>
        <w:bottom w:val="none" w:sz="0" w:space="0" w:color="auto"/>
        <w:right w:val="none" w:sz="0" w:space="0" w:color="auto"/>
      </w:divBdr>
    </w:div>
    <w:div w:id="1490709343">
      <w:bodyDiv w:val="1"/>
      <w:marLeft w:val="0"/>
      <w:marRight w:val="0"/>
      <w:marTop w:val="0"/>
      <w:marBottom w:val="0"/>
      <w:divBdr>
        <w:top w:val="none" w:sz="0" w:space="0" w:color="auto"/>
        <w:left w:val="none" w:sz="0" w:space="0" w:color="auto"/>
        <w:bottom w:val="none" w:sz="0" w:space="0" w:color="auto"/>
        <w:right w:val="none" w:sz="0" w:space="0" w:color="auto"/>
      </w:divBdr>
    </w:div>
    <w:div w:id="1491867410">
      <w:bodyDiv w:val="1"/>
      <w:marLeft w:val="0"/>
      <w:marRight w:val="0"/>
      <w:marTop w:val="0"/>
      <w:marBottom w:val="0"/>
      <w:divBdr>
        <w:top w:val="none" w:sz="0" w:space="0" w:color="auto"/>
        <w:left w:val="none" w:sz="0" w:space="0" w:color="auto"/>
        <w:bottom w:val="none" w:sz="0" w:space="0" w:color="auto"/>
        <w:right w:val="none" w:sz="0" w:space="0" w:color="auto"/>
      </w:divBdr>
    </w:div>
    <w:div w:id="1494567892">
      <w:bodyDiv w:val="1"/>
      <w:marLeft w:val="0"/>
      <w:marRight w:val="0"/>
      <w:marTop w:val="0"/>
      <w:marBottom w:val="0"/>
      <w:divBdr>
        <w:top w:val="none" w:sz="0" w:space="0" w:color="auto"/>
        <w:left w:val="none" w:sz="0" w:space="0" w:color="auto"/>
        <w:bottom w:val="none" w:sz="0" w:space="0" w:color="auto"/>
        <w:right w:val="none" w:sz="0" w:space="0" w:color="auto"/>
      </w:divBdr>
    </w:div>
    <w:div w:id="1499464718">
      <w:bodyDiv w:val="1"/>
      <w:marLeft w:val="0"/>
      <w:marRight w:val="0"/>
      <w:marTop w:val="0"/>
      <w:marBottom w:val="0"/>
      <w:divBdr>
        <w:top w:val="none" w:sz="0" w:space="0" w:color="auto"/>
        <w:left w:val="none" w:sz="0" w:space="0" w:color="auto"/>
        <w:bottom w:val="none" w:sz="0" w:space="0" w:color="auto"/>
        <w:right w:val="none" w:sz="0" w:space="0" w:color="auto"/>
      </w:divBdr>
    </w:div>
    <w:div w:id="1502232775">
      <w:bodyDiv w:val="1"/>
      <w:marLeft w:val="0"/>
      <w:marRight w:val="0"/>
      <w:marTop w:val="0"/>
      <w:marBottom w:val="0"/>
      <w:divBdr>
        <w:top w:val="none" w:sz="0" w:space="0" w:color="auto"/>
        <w:left w:val="none" w:sz="0" w:space="0" w:color="auto"/>
        <w:bottom w:val="none" w:sz="0" w:space="0" w:color="auto"/>
        <w:right w:val="none" w:sz="0" w:space="0" w:color="auto"/>
      </w:divBdr>
    </w:div>
    <w:div w:id="1504515690">
      <w:bodyDiv w:val="1"/>
      <w:marLeft w:val="0"/>
      <w:marRight w:val="0"/>
      <w:marTop w:val="0"/>
      <w:marBottom w:val="0"/>
      <w:divBdr>
        <w:top w:val="none" w:sz="0" w:space="0" w:color="auto"/>
        <w:left w:val="none" w:sz="0" w:space="0" w:color="auto"/>
        <w:bottom w:val="none" w:sz="0" w:space="0" w:color="auto"/>
        <w:right w:val="none" w:sz="0" w:space="0" w:color="auto"/>
      </w:divBdr>
    </w:div>
    <w:div w:id="1504903604">
      <w:bodyDiv w:val="1"/>
      <w:marLeft w:val="0"/>
      <w:marRight w:val="0"/>
      <w:marTop w:val="0"/>
      <w:marBottom w:val="0"/>
      <w:divBdr>
        <w:top w:val="none" w:sz="0" w:space="0" w:color="auto"/>
        <w:left w:val="none" w:sz="0" w:space="0" w:color="auto"/>
        <w:bottom w:val="none" w:sz="0" w:space="0" w:color="auto"/>
        <w:right w:val="none" w:sz="0" w:space="0" w:color="auto"/>
      </w:divBdr>
    </w:div>
    <w:div w:id="1506626571">
      <w:bodyDiv w:val="1"/>
      <w:marLeft w:val="0"/>
      <w:marRight w:val="0"/>
      <w:marTop w:val="0"/>
      <w:marBottom w:val="0"/>
      <w:divBdr>
        <w:top w:val="none" w:sz="0" w:space="0" w:color="auto"/>
        <w:left w:val="none" w:sz="0" w:space="0" w:color="auto"/>
        <w:bottom w:val="none" w:sz="0" w:space="0" w:color="auto"/>
        <w:right w:val="none" w:sz="0" w:space="0" w:color="auto"/>
      </w:divBdr>
    </w:div>
    <w:div w:id="1506704391">
      <w:bodyDiv w:val="1"/>
      <w:marLeft w:val="0"/>
      <w:marRight w:val="0"/>
      <w:marTop w:val="0"/>
      <w:marBottom w:val="0"/>
      <w:divBdr>
        <w:top w:val="none" w:sz="0" w:space="0" w:color="auto"/>
        <w:left w:val="none" w:sz="0" w:space="0" w:color="auto"/>
        <w:bottom w:val="none" w:sz="0" w:space="0" w:color="auto"/>
        <w:right w:val="none" w:sz="0" w:space="0" w:color="auto"/>
      </w:divBdr>
    </w:div>
    <w:div w:id="1520729749">
      <w:bodyDiv w:val="1"/>
      <w:marLeft w:val="0"/>
      <w:marRight w:val="0"/>
      <w:marTop w:val="0"/>
      <w:marBottom w:val="0"/>
      <w:divBdr>
        <w:top w:val="none" w:sz="0" w:space="0" w:color="auto"/>
        <w:left w:val="none" w:sz="0" w:space="0" w:color="auto"/>
        <w:bottom w:val="none" w:sz="0" w:space="0" w:color="auto"/>
        <w:right w:val="none" w:sz="0" w:space="0" w:color="auto"/>
      </w:divBdr>
      <w:divsChild>
        <w:div w:id="1795177916">
          <w:marLeft w:val="0"/>
          <w:marRight w:val="0"/>
          <w:marTop w:val="240"/>
          <w:marBottom w:val="240"/>
          <w:divBdr>
            <w:top w:val="none" w:sz="0" w:space="0" w:color="auto"/>
            <w:left w:val="none" w:sz="0" w:space="0" w:color="auto"/>
            <w:bottom w:val="none" w:sz="0" w:space="0" w:color="auto"/>
            <w:right w:val="none" w:sz="0" w:space="0" w:color="auto"/>
          </w:divBdr>
        </w:div>
        <w:div w:id="1604798448">
          <w:marLeft w:val="0"/>
          <w:marRight w:val="0"/>
          <w:marTop w:val="240"/>
          <w:marBottom w:val="240"/>
          <w:divBdr>
            <w:top w:val="none" w:sz="0" w:space="0" w:color="auto"/>
            <w:left w:val="none" w:sz="0" w:space="0" w:color="auto"/>
            <w:bottom w:val="none" w:sz="0" w:space="0" w:color="auto"/>
            <w:right w:val="none" w:sz="0" w:space="0" w:color="auto"/>
          </w:divBdr>
        </w:div>
      </w:divsChild>
    </w:div>
    <w:div w:id="1527216044">
      <w:bodyDiv w:val="1"/>
      <w:marLeft w:val="0"/>
      <w:marRight w:val="0"/>
      <w:marTop w:val="0"/>
      <w:marBottom w:val="0"/>
      <w:divBdr>
        <w:top w:val="none" w:sz="0" w:space="0" w:color="auto"/>
        <w:left w:val="none" w:sz="0" w:space="0" w:color="auto"/>
        <w:bottom w:val="none" w:sz="0" w:space="0" w:color="auto"/>
        <w:right w:val="none" w:sz="0" w:space="0" w:color="auto"/>
      </w:divBdr>
    </w:div>
    <w:div w:id="1532691920">
      <w:bodyDiv w:val="1"/>
      <w:marLeft w:val="0"/>
      <w:marRight w:val="0"/>
      <w:marTop w:val="0"/>
      <w:marBottom w:val="0"/>
      <w:divBdr>
        <w:top w:val="none" w:sz="0" w:space="0" w:color="auto"/>
        <w:left w:val="none" w:sz="0" w:space="0" w:color="auto"/>
        <w:bottom w:val="none" w:sz="0" w:space="0" w:color="auto"/>
        <w:right w:val="none" w:sz="0" w:space="0" w:color="auto"/>
      </w:divBdr>
    </w:div>
    <w:div w:id="1533034525">
      <w:bodyDiv w:val="1"/>
      <w:marLeft w:val="0"/>
      <w:marRight w:val="0"/>
      <w:marTop w:val="0"/>
      <w:marBottom w:val="0"/>
      <w:divBdr>
        <w:top w:val="none" w:sz="0" w:space="0" w:color="auto"/>
        <w:left w:val="none" w:sz="0" w:space="0" w:color="auto"/>
        <w:bottom w:val="none" w:sz="0" w:space="0" w:color="auto"/>
        <w:right w:val="none" w:sz="0" w:space="0" w:color="auto"/>
      </w:divBdr>
    </w:div>
    <w:div w:id="1539582415">
      <w:bodyDiv w:val="1"/>
      <w:marLeft w:val="0"/>
      <w:marRight w:val="0"/>
      <w:marTop w:val="0"/>
      <w:marBottom w:val="0"/>
      <w:divBdr>
        <w:top w:val="none" w:sz="0" w:space="0" w:color="auto"/>
        <w:left w:val="none" w:sz="0" w:space="0" w:color="auto"/>
        <w:bottom w:val="none" w:sz="0" w:space="0" w:color="auto"/>
        <w:right w:val="none" w:sz="0" w:space="0" w:color="auto"/>
      </w:divBdr>
    </w:div>
    <w:div w:id="1543859017">
      <w:bodyDiv w:val="1"/>
      <w:marLeft w:val="0"/>
      <w:marRight w:val="0"/>
      <w:marTop w:val="0"/>
      <w:marBottom w:val="0"/>
      <w:divBdr>
        <w:top w:val="none" w:sz="0" w:space="0" w:color="auto"/>
        <w:left w:val="none" w:sz="0" w:space="0" w:color="auto"/>
        <w:bottom w:val="none" w:sz="0" w:space="0" w:color="auto"/>
        <w:right w:val="none" w:sz="0" w:space="0" w:color="auto"/>
      </w:divBdr>
      <w:divsChild>
        <w:div w:id="881748823">
          <w:marLeft w:val="0"/>
          <w:marRight w:val="0"/>
          <w:marTop w:val="0"/>
          <w:marBottom w:val="0"/>
          <w:divBdr>
            <w:top w:val="none" w:sz="0" w:space="0" w:color="auto"/>
            <w:left w:val="none" w:sz="0" w:space="0" w:color="auto"/>
            <w:bottom w:val="none" w:sz="0" w:space="0" w:color="auto"/>
            <w:right w:val="none" w:sz="0" w:space="0" w:color="auto"/>
          </w:divBdr>
        </w:div>
        <w:div w:id="462699680">
          <w:marLeft w:val="0"/>
          <w:marRight w:val="0"/>
          <w:marTop w:val="0"/>
          <w:marBottom w:val="0"/>
          <w:divBdr>
            <w:top w:val="none" w:sz="0" w:space="0" w:color="auto"/>
            <w:left w:val="none" w:sz="0" w:space="0" w:color="auto"/>
            <w:bottom w:val="none" w:sz="0" w:space="0" w:color="auto"/>
            <w:right w:val="none" w:sz="0" w:space="0" w:color="auto"/>
          </w:divBdr>
        </w:div>
        <w:div w:id="1605724405">
          <w:marLeft w:val="0"/>
          <w:marRight w:val="0"/>
          <w:marTop w:val="0"/>
          <w:marBottom w:val="0"/>
          <w:divBdr>
            <w:top w:val="none" w:sz="0" w:space="0" w:color="auto"/>
            <w:left w:val="none" w:sz="0" w:space="0" w:color="auto"/>
            <w:bottom w:val="none" w:sz="0" w:space="0" w:color="auto"/>
            <w:right w:val="none" w:sz="0" w:space="0" w:color="auto"/>
          </w:divBdr>
        </w:div>
        <w:div w:id="933048022">
          <w:marLeft w:val="0"/>
          <w:marRight w:val="0"/>
          <w:marTop w:val="0"/>
          <w:marBottom w:val="0"/>
          <w:divBdr>
            <w:top w:val="none" w:sz="0" w:space="0" w:color="auto"/>
            <w:left w:val="none" w:sz="0" w:space="0" w:color="auto"/>
            <w:bottom w:val="none" w:sz="0" w:space="0" w:color="auto"/>
            <w:right w:val="none" w:sz="0" w:space="0" w:color="auto"/>
          </w:divBdr>
        </w:div>
        <w:div w:id="1710646471">
          <w:marLeft w:val="0"/>
          <w:marRight w:val="0"/>
          <w:marTop w:val="0"/>
          <w:marBottom w:val="0"/>
          <w:divBdr>
            <w:top w:val="none" w:sz="0" w:space="0" w:color="auto"/>
            <w:left w:val="none" w:sz="0" w:space="0" w:color="auto"/>
            <w:bottom w:val="none" w:sz="0" w:space="0" w:color="auto"/>
            <w:right w:val="none" w:sz="0" w:space="0" w:color="auto"/>
          </w:divBdr>
        </w:div>
        <w:div w:id="1601445438">
          <w:marLeft w:val="0"/>
          <w:marRight w:val="0"/>
          <w:marTop w:val="0"/>
          <w:marBottom w:val="0"/>
          <w:divBdr>
            <w:top w:val="none" w:sz="0" w:space="0" w:color="auto"/>
            <w:left w:val="none" w:sz="0" w:space="0" w:color="auto"/>
            <w:bottom w:val="none" w:sz="0" w:space="0" w:color="auto"/>
            <w:right w:val="none" w:sz="0" w:space="0" w:color="auto"/>
          </w:divBdr>
        </w:div>
        <w:div w:id="1051685390">
          <w:marLeft w:val="0"/>
          <w:marRight w:val="0"/>
          <w:marTop w:val="0"/>
          <w:marBottom w:val="0"/>
          <w:divBdr>
            <w:top w:val="none" w:sz="0" w:space="0" w:color="auto"/>
            <w:left w:val="none" w:sz="0" w:space="0" w:color="auto"/>
            <w:bottom w:val="none" w:sz="0" w:space="0" w:color="auto"/>
            <w:right w:val="none" w:sz="0" w:space="0" w:color="auto"/>
          </w:divBdr>
        </w:div>
        <w:div w:id="806968998">
          <w:marLeft w:val="0"/>
          <w:marRight w:val="0"/>
          <w:marTop w:val="0"/>
          <w:marBottom w:val="0"/>
          <w:divBdr>
            <w:top w:val="none" w:sz="0" w:space="0" w:color="auto"/>
            <w:left w:val="none" w:sz="0" w:space="0" w:color="auto"/>
            <w:bottom w:val="none" w:sz="0" w:space="0" w:color="auto"/>
            <w:right w:val="none" w:sz="0" w:space="0" w:color="auto"/>
          </w:divBdr>
        </w:div>
        <w:div w:id="841701967">
          <w:marLeft w:val="0"/>
          <w:marRight w:val="0"/>
          <w:marTop w:val="0"/>
          <w:marBottom w:val="0"/>
          <w:divBdr>
            <w:top w:val="none" w:sz="0" w:space="0" w:color="auto"/>
            <w:left w:val="none" w:sz="0" w:space="0" w:color="auto"/>
            <w:bottom w:val="none" w:sz="0" w:space="0" w:color="auto"/>
            <w:right w:val="none" w:sz="0" w:space="0" w:color="auto"/>
          </w:divBdr>
        </w:div>
        <w:div w:id="568006493">
          <w:marLeft w:val="0"/>
          <w:marRight w:val="0"/>
          <w:marTop w:val="0"/>
          <w:marBottom w:val="0"/>
          <w:divBdr>
            <w:top w:val="none" w:sz="0" w:space="0" w:color="auto"/>
            <w:left w:val="none" w:sz="0" w:space="0" w:color="auto"/>
            <w:bottom w:val="none" w:sz="0" w:space="0" w:color="auto"/>
            <w:right w:val="none" w:sz="0" w:space="0" w:color="auto"/>
          </w:divBdr>
        </w:div>
        <w:div w:id="1732344804">
          <w:marLeft w:val="0"/>
          <w:marRight w:val="0"/>
          <w:marTop w:val="0"/>
          <w:marBottom w:val="0"/>
          <w:divBdr>
            <w:top w:val="none" w:sz="0" w:space="0" w:color="auto"/>
            <w:left w:val="none" w:sz="0" w:space="0" w:color="auto"/>
            <w:bottom w:val="none" w:sz="0" w:space="0" w:color="auto"/>
            <w:right w:val="none" w:sz="0" w:space="0" w:color="auto"/>
          </w:divBdr>
        </w:div>
        <w:div w:id="245771581">
          <w:marLeft w:val="0"/>
          <w:marRight w:val="0"/>
          <w:marTop w:val="0"/>
          <w:marBottom w:val="0"/>
          <w:divBdr>
            <w:top w:val="none" w:sz="0" w:space="0" w:color="auto"/>
            <w:left w:val="none" w:sz="0" w:space="0" w:color="auto"/>
            <w:bottom w:val="none" w:sz="0" w:space="0" w:color="auto"/>
            <w:right w:val="none" w:sz="0" w:space="0" w:color="auto"/>
          </w:divBdr>
        </w:div>
        <w:div w:id="304702967">
          <w:marLeft w:val="0"/>
          <w:marRight w:val="0"/>
          <w:marTop w:val="0"/>
          <w:marBottom w:val="0"/>
          <w:divBdr>
            <w:top w:val="none" w:sz="0" w:space="0" w:color="auto"/>
            <w:left w:val="none" w:sz="0" w:space="0" w:color="auto"/>
            <w:bottom w:val="none" w:sz="0" w:space="0" w:color="auto"/>
            <w:right w:val="none" w:sz="0" w:space="0" w:color="auto"/>
          </w:divBdr>
        </w:div>
        <w:div w:id="1688553977">
          <w:marLeft w:val="0"/>
          <w:marRight w:val="0"/>
          <w:marTop w:val="0"/>
          <w:marBottom w:val="0"/>
          <w:divBdr>
            <w:top w:val="none" w:sz="0" w:space="0" w:color="auto"/>
            <w:left w:val="none" w:sz="0" w:space="0" w:color="auto"/>
            <w:bottom w:val="none" w:sz="0" w:space="0" w:color="auto"/>
            <w:right w:val="none" w:sz="0" w:space="0" w:color="auto"/>
          </w:divBdr>
        </w:div>
        <w:div w:id="1863743322">
          <w:marLeft w:val="0"/>
          <w:marRight w:val="0"/>
          <w:marTop w:val="0"/>
          <w:marBottom w:val="0"/>
          <w:divBdr>
            <w:top w:val="none" w:sz="0" w:space="0" w:color="auto"/>
            <w:left w:val="none" w:sz="0" w:space="0" w:color="auto"/>
            <w:bottom w:val="none" w:sz="0" w:space="0" w:color="auto"/>
            <w:right w:val="none" w:sz="0" w:space="0" w:color="auto"/>
          </w:divBdr>
        </w:div>
      </w:divsChild>
    </w:div>
    <w:div w:id="1552421552">
      <w:bodyDiv w:val="1"/>
      <w:marLeft w:val="0"/>
      <w:marRight w:val="0"/>
      <w:marTop w:val="0"/>
      <w:marBottom w:val="0"/>
      <w:divBdr>
        <w:top w:val="none" w:sz="0" w:space="0" w:color="auto"/>
        <w:left w:val="none" w:sz="0" w:space="0" w:color="auto"/>
        <w:bottom w:val="none" w:sz="0" w:space="0" w:color="auto"/>
        <w:right w:val="none" w:sz="0" w:space="0" w:color="auto"/>
      </w:divBdr>
    </w:div>
    <w:div w:id="1564026530">
      <w:bodyDiv w:val="1"/>
      <w:marLeft w:val="0"/>
      <w:marRight w:val="0"/>
      <w:marTop w:val="0"/>
      <w:marBottom w:val="0"/>
      <w:divBdr>
        <w:top w:val="none" w:sz="0" w:space="0" w:color="auto"/>
        <w:left w:val="none" w:sz="0" w:space="0" w:color="auto"/>
        <w:bottom w:val="none" w:sz="0" w:space="0" w:color="auto"/>
        <w:right w:val="none" w:sz="0" w:space="0" w:color="auto"/>
      </w:divBdr>
    </w:div>
    <w:div w:id="1564751915">
      <w:bodyDiv w:val="1"/>
      <w:marLeft w:val="0"/>
      <w:marRight w:val="0"/>
      <w:marTop w:val="0"/>
      <w:marBottom w:val="0"/>
      <w:divBdr>
        <w:top w:val="none" w:sz="0" w:space="0" w:color="auto"/>
        <w:left w:val="none" w:sz="0" w:space="0" w:color="auto"/>
        <w:bottom w:val="none" w:sz="0" w:space="0" w:color="auto"/>
        <w:right w:val="none" w:sz="0" w:space="0" w:color="auto"/>
      </w:divBdr>
    </w:div>
    <w:div w:id="1575504936">
      <w:bodyDiv w:val="1"/>
      <w:marLeft w:val="0"/>
      <w:marRight w:val="0"/>
      <w:marTop w:val="0"/>
      <w:marBottom w:val="0"/>
      <w:divBdr>
        <w:top w:val="none" w:sz="0" w:space="0" w:color="auto"/>
        <w:left w:val="none" w:sz="0" w:space="0" w:color="auto"/>
        <w:bottom w:val="none" w:sz="0" w:space="0" w:color="auto"/>
        <w:right w:val="none" w:sz="0" w:space="0" w:color="auto"/>
      </w:divBdr>
    </w:div>
    <w:div w:id="1575817876">
      <w:bodyDiv w:val="1"/>
      <w:marLeft w:val="0"/>
      <w:marRight w:val="0"/>
      <w:marTop w:val="0"/>
      <w:marBottom w:val="0"/>
      <w:divBdr>
        <w:top w:val="none" w:sz="0" w:space="0" w:color="auto"/>
        <w:left w:val="none" w:sz="0" w:space="0" w:color="auto"/>
        <w:bottom w:val="none" w:sz="0" w:space="0" w:color="auto"/>
        <w:right w:val="none" w:sz="0" w:space="0" w:color="auto"/>
      </w:divBdr>
    </w:div>
    <w:div w:id="1577980371">
      <w:bodyDiv w:val="1"/>
      <w:marLeft w:val="0"/>
      <w:marRight w:val="0"/>
      <w:marTop w:val="0"/>
      <w:marBottom w:val="0"/>
      <w:divBdr>
        <w:top w:val="none" w:sz="0" w:space="0" w:color="auto"/>
        <w:left w:val="none" w:sz="0" w:space="0" w:color="auto"/>
        <w:bottom w:val="none" w:sz="0" w:space="0" w:color="auto"/>
        <w:right w:val="none" w:sz="0" w:space="0" w:color="auto"/>
      </w:divBdr>
    </w:div>
    <w:div w:id="1579437022">
      <w:bodyDiv w:val="1"/>
      <w:marLeft w:val="0"/>
      <w:marRight w:val="0"/>
      <w:marTop w:val="0"/>
      <w:marBottom w:val="0"/>
      <w:divBdr>
        <w:top w:val="none" w:sz="0" w:space="0" w:color="auto"/>
        <w:left w:val="none" w:sz="0" w:space="0" w:color="auto"/>
        <w:bottom w:val="none" w:sz="0" w:space="0" w:color="auto"/>
        <w:right w:val="none" w:sz="0" w:space="0" w:color="auto"/>
      </w:divBdr>
      <w:divsChild>
        <w:div w:id="1575630257">
          <w:marLeft w:val="0"/>
          <w:marRight w:val="0"/>
          <w:marTop w:val="0"/>
          <w:marBottom w:val="0"/>
          <w:divBdr>
            <w:top w:val="none" w:sz="0" w:space="0" w:color="auto"/>
            <w:left w:val="none" w:sz="0" w:space="0" w:color="auto"/>
            <w:bottom w:val="none" w:sz="0" w:space="0" w:color="auto"/>
            <w:right w:val="none" w:sz="0" w:space="0" w:color="auto"/>
          </w:divBdr>
          <w:divsChild>
            <w:div w:id="587470802">
              <w:marLeft w:val="0"/>
              <w:marRight w:val="0"/>
              <w:marTop w:val="0"/>
              <w:marBottom w:val="0"/>
              <w:divBdr>
                <w:top w:val="none" w:sz="0" w:space="0" w:color="auto"/>
                <w:left w:val="none" w:sz="0" w:space="0" w:color="auto"/>
                <w:bottom w:val="none" w:sz="0" w:space="0" w:color="auto"/>
                <w:right w:val="none" w:sz="0" w:space="0" w:color="auto"/>
              </w:divBdr>
              <w:divsChild>
                <w:div w:id="9582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13606">
      <w:bodyDiv w:val="1"/>
      <w:marLeft w:val="0"/>
      <w:marRight w:val="0"/>
      <w:marTop w:val="0"/>
      <w:marBottom w:val="0"/>
      <w:divBdr>
        <w:top w:val="none" w:sz="0" w:space="0" w:color="auto"/>
        <w:left w:val="none" w:sz="0" w:space="0" w:color="auto"/>
        <w:bottom w:val="none" w:sz="0" w:space="0" w:color="auto"/>
        <w:right w:val="none" w:sz="0" w:space="0" w:color="auto"/>
      </w:divBdr>
      <w:divsChild>
        <w:div w:id="1230576450">
          <w:marLeft w:val="0"/>
          <w:marRight w:val="0"/>
          <w:marTop w:val="0"/>
          <w:marBottom w:val="0"/>
          <w:divBdr>
            <w:top w:val="none" w:sz="0" w:space="0" w:color="auto"/>
            <w:left w:val="none" w:sz="0" w:space="0" w:color="auto"/>
            <w:bottom w:val="none" w:sz="0" w:space="0" w:color="auto"/>
            <w:right w:val="none" w:sz="0" w:space="0" w:color="auto"/>
          </w:divBdr>
        </w:div>
        <w:div w:id="999390027">
          <w:marLeft w:val="0"/>
          <w:marRight w:val="0"/>
          <w:marTop w:val="0"/>
          <w:marBottom w:val="0"/>
          <w:divBdr>
            <w:top w:val="none" w:sz="0" w:space="0" w:color="auto"/>
            <w:left w:val="none" w:sz="0" w:space="0" w:color="auto"/>
            <w:bottom w:val="none" w:sz="0" w:space="0" w:color="auto"/>
            <w:right w:val="none" w:sz="0" w:space="0" w:color="auto"/>
          </w:divBdr>
        </w:div>
        <w:div w:id="580412861">
          <w:marLeft w:val="0"/>
          <w:marRight w:val="0"/>
          <w:marTop w:val="240"/>
          <w:marBottom w:val="240"/>
          <w:divBdr>
            <w:top w:val="none" w:sz="0" w:space="0" w:color="auto"/>
            <w:left w:val="none" w:sz="0" w:space="0" w:color="auto"/>
            <w:bottom w:val="none" w:sz="0" w:space="0" w:color="auto"/>
            <w:right w:val="none" w:sz="0" w:space="0" w:color="auto"/>
          </w:divBdr>
        </w:div>
        <w:div w:id="992832392">
          <w:marLeft w:val="0"/>
          <w:marRight w:val="0"/>
          <w:marTop w:val="240"/>
          <w:marBottom w:val="240"/>
          <w:divBdr>
            <w:top w:val="none" w:sz="0" w:space="0" w:color="auto"/>
            <w:left w:val="none" w:sz="0" w:space="0" w:color="auto"/>
            <w:bottom w:val="none" w:sz="0" w:space="0" w:color="auto"/>
            <w:right w:val="none" w:sz="0" w:space="0" w:color="auto"/>
          </w:divBdr>
        </w:div>
      </w:divsChild>
    </w:div>
    <w:div w:id="1593198070">
      <w:bodyDiv w:val="1"/>
      <w:marLeft w:val="0"/>
      <w:marRight w:val="0"/>
      <w:marTop w:val="0"/>
      <w:marBottom w:val="0"/>
      <w:divBdr>
        <w:top w:val="none" w:sz="0" w:space="0" w:color="auto"/>
        <w:left w:val="none" w:sz="0" w:space="0" w:color="auto"/>
        <w:bottom w:val="none" w:sz="0" w:space="0" w:color="auto"/>
        <w:right w:val="none" w:sz="0" w:space="0" w:color="auto"/>
      </w:divBdr>
    </w:div>
    <w:div w:id="1597325205">
      <w:bodyDiv w:val="1"/>
      <w:marLeft w:val="0"/>
      <w:marRight w:val="0"/>
      <w:marTop w:val="0"/>
      <w:marBottom w:val="0"/>
      <w:divBdr>
        <w:top w:val="none" w:sz="0" w:space="0" w:color="auto"/>
        <w:left w:val="none" w:sz="0" w:space="0" w:color="auto"/>
        <w:bottom w:val="none" w:sz="0" w:space="0" w:color="auto"/>
        <w:right w:val="none" w:sz="0" w:space="0" w:color="auto"/>
      </w:divBdr>
    </w:div>
    <w:div w:id="1599175131">
      <w:bodyDiv w:val="1"/>
      <w:marLeft w:val="0"/>
      <w:marRight w:val="0"/>
      <w:marTop w:val="0"/>
      <w:marBottom w:val="0"/>
      <w:divBdr>
        <w:top w:val="none" w:sz="0" w:space="0" w:color="auto"/>
        <w:left w:val="none" w:sz="0" w:space="0" w:color="auto"/>
        <w:bottom w:val="none" w:sz="0" w:space="0" w:color="auto"/>
        <w:right w:val="none" w:sz="0" w:space="0" w:color="auto"/>
      </w:divBdr>
    </w:div>
    <w:div w:id="1600136697">
      <w:bodyDiv w:val="1"/>
      <w:marLeft w:val="0"/>
      <w:marRight w:val="0"/>
      <w:marTop w:val="0"/>
      <w:marBottom w:val="0"/>
      <w:divBdr>
        <w:top w:val="none" w:sz="0" w:space="0" w:color="auto"/>
        <w:left w:val="none" w:sz="0" w:space="0" w:color="auto"/>
        <w:bottom w:val="none" w:sz="0" w:space="0" w:color="auto"/>
        <w:right w:val="none" w:sz="0" w:space="0" w:color="auto"/>
      </w:divBdr>
    </w:div>
    <w:div w:id="1609268955">
      <w:bodyDiv w:val="1"/>
      <w:marLeft w:val="0"/>
      <w:marRight w:val="0"/>
      <w:marTop w:val="0"/>
      <w:marBottom w:val="0"/>
      <w:divBdr>
        <w:top w:val="none" w:sz="0" w:space="0" w:color="auto"/>
        <w:left w:val="none" w:sz="0" w:space="0" w:color="auto"/>
        <w:bottom w:val="none" w:sz="0" w:space="0" w:color="auto"/>
        <w:right w:val="none" w:sz="0" w:space="0" w:color="auto"/>
      </w:divBdr>
    </w:div>
    <w:div w:id="1609971741">
      <w:bodyDiv w:val="1"/>
      <w:marLeft w:val="0"/>
      <w:marRight w:val="0"/>
      <w:marTop w:val="0"/>
      <w:marBottom w:val="0"/>
      <w:divBdr>
        <w:top w:val="none" w:sz="0" w:space="0" w:color="auto"/>
        <w:left w:val="none" w:sz="0" w:space="0" w:color="auto"/>
        <w:bottom w:val="none" w:sz="0" w:space="0" w:color="auto"/>
        <w:right w:val="none" w:sz="0" w:space="0" w:color="auto"/>
      </w:divBdr>
    </w:div>
    <w:div w:id="1610772195">
      <w:bodyDiv w:val="1"/>
      <w:marLeft w:val="0"/>
      <w:marRight w:val="0"/>
      <w:marTop w:val="0"/>
      <w:marBottom w:val="0"/>
      <w:divBdr>
        <w:top w:val="none" w:sz="0" w:space="0" w:color="auto"/>
        <w:left w:val="none" w:sz="0" w:space="0" w:color="auto"/>
        <w:bottom w:val="none" w:sz="0" w:space="0" w:color="auto"/>
        <w:right w:val="none" w:sz="0" w:space="0" w:color="auto"/>
      </w:divBdr>
    </w:div>
    <w:div w:id="1611283421">
      <w:bodyDiv w:val="1"/>
      <w:marLeft w:val="0"/>
      <w:marRight w:val="0"/>
      <w:marTop w:val="0"/>
      <w:marBottom w:val="0"/>
      <w:divBdr>
        <w:top w:val="none" w:sz="0" w:space="0" w:color="auto"/>
        <w:left w:val="none" w:sz="0" w:space="0" w:color="auto"/>
        <w:bottom w:val="none" w:sz="0" w:space="0" w:color="auto"/>
        <w:right w:val="none" w:sz="0" w:space="0" w:color="auto"/>
      </w:divBdr>
    </w:div>
    <w:div w:id="1611467531">
      <w:bodyDiv w:val="1"/>
      <w:marLeft w:val="0"/>
      <w:marRight w:val="0"/>
      <w:marTop w:val="0"/>
      <w:marBottom w:val="0"/>
      <w:divBdr>
        <w:top w:val="none" w:sz="0" w:space="0" w:color="auto"/>
        <w:left w:val="none" w:sz="0" w:space="0" w:color="auto"/>
        <w:bottom w:val="none" w:sz="0" w:space="0" w:color="auto"/>
        <w:right w:val="none" w:sz="0" w:space="0" w:color="auto"/>
      </w:divBdr>
    </w:div>
    <w:div w:id="1613509501">
      <w:bodyDiv w:val="1"/>
      <w:marLeft w:val="0"/>
      <w:marRight w:val="0"/>
      <w:marTop w:val="0"/>
      <w:marBottom w:val="0"/>
      <w:divBdr>
        <w:top w:val="none" w:sz="0" w:space="0" w:color="auto"/>
        <w:left w:val="none" w:sz="0" w:space="0" w:color="auto"/>
        <w:bottom w:val="none" w:sz="0" w:space="0" w:color="auto"/>
        <w:right w:val="none" w:sz="0" w:space="0" w:color="auto"/>
      </w:divBdr>
      <w:divsChild>
        <w:div w:id="488130970">
          <w:marLeft w:val="0"/>
          <w:marRight w:val="0"/>
          <w:marTop w:val="0"/>
          <w:marBottom w:val="0"/>
          <w:divBdr>
            <w:top w:val="none" w:sz="0" w:space="0" w:color="auto"/>
            <w:left w:val="none" w:sz="0" w:space="0" w:color="auto"/>
            <w:bottom w:val="none" w:sz="0" w:space="0" w:color="auto"/>
            <w:right w:val="none" w:sz="0" w:space="0" w:color="auto"/>
          </w:divBdr>
        </w:div>
        <w:div w:id="1155755695">
          <w:marLeft w:val="0"/>
          <w:marRight w:val="0"/>
          <w:marTop w:val="0"/>
          <w:marBottom w:val="0"/>
          <w:divBdr>
            <w:top w:val="none" w:sz="0" w:space="0" w:color="auto"/>
            <w:left w:val="none" w:sz="0" w:space="0" w:color="auto"/>
            <w:bottom w:val="none" w:sz="0" w:space="0" w:color="auto"/>
            <w:right w:val="none" w:sz="0" w:space="0" w:color="auto"/>
          </w:divBdr>
        </w:div>
        <w:div w:id="1382483696">
          <w:marLeft w:val="0"/>
          <w:marRight w:val="0"/>
          <w:marTop w:val="0"/>
          <w:marBottom w:val="0"/>
          <w:divBdr>
            <w:top w:val="none" w:sz="0" w:space="0" w:color="auto"/>
            <w:left w:val="none" w:sz="0" w:space="0" w:color="auto"/>
            <w:bottom w:val="none" w:sz="0" w:space="0" w:color="auto"/>
            <w:right w:val="none" w:sz="0" w:space="0" w:color="auto"/>
          </w:divBdr>
        </w:div>
      </w:divsChild>
    </w:div>
    <w:div w:id="1619606773">
      <w:bodyDiv w:val="1"/>
      <w:marLeft w:val="0"/>
      <w:marRight w:val="0"/>
      <w:marTop w:val="0"/>
      <w:marBottom w:val="0"/>
      <w:divBdr>
        <w:top w:val="none" w:sz="0" w:space="0" w:color="auto"/>
        <w:left w:val="none" w:sz="0" w:space="0" w:color="auto"/>
        <w:bottom w:val="none" w:sz="0" w:space="0" w:color="auto"/>
        <w:right w:val="none" w:sz="0" w:space="0" w:color="auto"/>
      </w:divBdr>
      <w:divsChild>
        <w:div w:id="130371499">
          <w:marLeft w:val="0"/>
          <w:marRight w:val="0"/>
          <w:marTop w:val="0"/>
          <w:marBottom w:val="0"/>
          <w:divBdr>
            <w:top w:val="none" w:sz="0" w:space="0" w:color="auto"/>
            <w:left w:val="none" w:sz="0" w:space="0" w:color="auto"/>
            <w:bottom w:val="none" w:sz="0" w:space="0" w:color="auto"/>
            <w:right w:val="none" w:sz="0" w:space="0" w:color="auto"/>
          </w:divBdr>
          <w:divsChild>
            <w:div w:id="451634503">
              <w:marLeft w:val="0"/>
              <w:marRight w:val="0"/>
              <w:marTop w:val="0"/>
              <w:marBottom w:val="0"/>
              <w:divBdr>
                <w:top w:val="none" w:sz="0" w:space="0" w:color="auto"/>
                <w:left w:val="none" w:sz="0" w:space="0" w:color="auto"/>
                <w:bottom w:val="none" w:sz="0" w:space="0" w:color="auto"/>
                <w:right w:val="none" w:sz="0" w:space="0" w:color="auto"/>
              </w:divBdr>
              <w:divsChild>
                <w:div w:id="178842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7050">
      <w:bodyDiv w:val="1"/>
      <w:marLeft w:val="0"/>
      <w:marRight w:val="0"/>
      <w:marTop w:val="0"/>
      <w:marBottom w:val="0"/>
      <w:divBdr>
        <w:top w:val="none" w:sz="0" w:space="0" w:color="auto"/>
        <w:left w:val="none" w:sz="0" w:space="0" w:color="auto"/>
        <w:bottom w:val="none" w:sz="0" w:space="0" w:color="auto"/>
        <w:right w:val="none" w:sz="0" w:space="0" w:color="auto"/>
      </w:divBdr>
    </w:div>
    <w:div w:id="1635938914">
      <w:bodyDiv w:val="1"/>
      <w:marLeft w:val="0"/>
      <w:marRight w:val="0"/>
      <w:marTop w:val="0"/>
      <w:marBottom w:val="0"/>
      <w:divBdr>
        <w:top w:val="none" w:sz="0" w:space="0" w:color="auto"/>
        <w:left w:val="none" w:sz="0" w:space="0" w:color="auto"/>
        <w:bottom w:val="none" w:sz="0" w:space="0" w:color="auto"/>
        <w:right w:val="none" w:sz="0" w:space="0" w:color="auto"/>
      </w:divBdr>
    </w:div>
    <w:div w:id="1636252159">
      <w:bodyDiv w:val="1"/>
      <w:marLeft w:val="0"/>
      <w:marRight w:val="0"/>
      <w:marTop w:val="0"/>
      <w:marBottom w:val="0"/>
      <w:divBdr>
        <w:top w:val="none" w:sz="0" w:space="0" w:color="auto"/>
        <w:left w:val="none" w:sz="0" w:space="0" w:color="auto"/>
        <w:bottom w:val="none" w:sz="0" w:space="0" w:color="auto"/>
        <w:right w:val="none" w:sz="0" w:space="0" w:color="auto"/>
      </w:divBdr>
    </w:div>
    <w:div w:id="1643191182">
      <w:bodyDiv w:val="1"/>
      <w:marLeft w:val="0"/>
      <w:marRight w:val="0"/>
      <w:marTop w:val="0"/>
      <w:marBottom w:val="0"/>
      <w:divBdr>
        <w:top w:val="none" w:sz="0" w:space="0" w:color="auto"/>
        <w:left w:val="none" w:sz="0" w:space="0" w:color="auto"/>
        <w:bottom w:val="none" w:sz="0" w:space="0" w:color="auto"/>
        <w:right w:val="none" w:sz="0" w:space="0" w:color="auto"/>
      </w:divBdr>
    </w:div>
    <w:div w:id="1644114482">
      <w:bodyDiv w:val="1"/>
      <w:marLeft w:val="0"/>
      <w:marRight w:val="0"/>
      <w:marTop w:val="0"/>
      <w:marBottom w:val="0"/>
      <w:divBdr>
        <w:top w:val="none" w:sz="0" w:space="0" w:color="auto"/>
        <w:left w:val="none" w:sz="0" w:space="0" w:color="auto"/>
        <w:bottom w:val="none" w:sz="0" w:space="0" w:color="auto"/>
        <w:right w:val="none" w:sz="0" w:space="0" w:color="auto"/>
      </w:divBdr>
    </w:div>
    <w:div w:id="1646230019">
      <w:bodyDiv w:val="1"/>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240"/>
          <w:marBottom w:val="240"/>
          <w:divBdr>
            <w:top w:val="none" w:sz="0" w:space="0" w:color="auto"/>
            <w:left w:val="none" w:sz="0" w:space="0" w:color="auto"/>
            <w:bottom w:val="none" w:sz="0" w:space="0" w:color="auto"/>
            <w:right w:val="none" w:sz="0" w:space="0" w:color="auto"/>
          </w:divBdr>
        </w:div>
        <w:div w:id="870456700">
          <w:marLeft w:val="0"/>
          <w:marRight w:val="0"/>
          <w:marTop w:val="240"/>
          <w:marBottom w:val="240"/>
          <w:divBdr>
            <w:top w:val="none" w:sz="0" w:space="0" w:color="auto"/>
            <w:left w:val="none" w:sz="0" w:space="0" w:color="auto"/>
            <w:bottom w:val="none" w:sz="0" w:space="0" w:color="auto"/>
            <w:right w:val="none" w:sz="0" w:space="0" w:color="auto"/>
          </w:divBdr>
        </w:div>
        <w:div w:id="1014918578">
          <w:marLeft w:val="0"/>
          <w:marRight w:val="0"/>
          <w:marTop w:val="240"/>
          <w:marBottom w:val="240"/>
          <w:divBdr>
            <w:top w:val="none" w:sz="0" w:space="0" w:color="auto"/>
            <w:left w:val="none" w:sz="0" w:space="0" w:color="auto"/>
            <w:bottom w:val="none" w:sz="0" w:space="0" w:color="auto"/>
            <w:right w:val="none" w:sz="0" w:space="0" w:color="auto"/>
          </w:divBdr>
        </w:div>
        <w:div w:id="2065983699">
          <w:marLeft w:val="0"/>
          <w:marRight w:val="0"/>
          <w:marTop w:val="240"/>
          <w:marBottom w:val="240"/>
          <w:divBdr>
            <w:top w:val="none" w:sz="0" w:space="0" w:color="auto"/>
            <w:left w:val="none" w:sz="0" w:space="0" w:color="auto"/>
            <w:bottom w:val="none" w:sz="0" w:space="0" w:color="auto"/>
            <w:right w:val="none" w:sz="0" w:space="0" w:color="auto"/>
          </w:divBdr>
        </w:div>
        <w:div w:id="50345482">
          <w:marLeft w:val="0"/>
          <w:marRight w:val="0"/>
          <w:marTop w:val="240"/>
          <w:marBottom w:val="240"/>
          <w:divBdr>
            <w:top w:val="none" w:sz="0" w:space="0" w:color="auto"/>
            <w:left w:val="none" w:sz="0" w:space="0" w:color="auto"/>
            <w:bottom w:val="none" w:sz="0" w:space="0" w:color="auto"/>
            <w:right w:val="none" w:sz="0" w:space="0" w:color="auto"/>
          </w:divBdr>
        </w:div>
        <w:div w:id="1210266543">
          <w:marLeft w:val="0"/>
          <w:marRight w:val="0"/>
          <w:marTop w:val="240"/>
          <w:marBottom w:val="240"/>
          <w:divBdr>
            <w:top w:val="none" w:sz="0" w:space="0" w:color="auto"/>
            <w:left w:val="none" w:sz="0" w:space="0" w:color="auto"/>
            <w:bottom w:val="none" w:sz="0" w:space="0" w:color="auto"/>
            <w:right w:val="none" w:sz="0" w:space="0" w:color="auto"/>
          </w:divBdr>
        </w:div>
      </w:divsChild>
    </w:div>
    <w:div w:id="1648440047">
      <w:bodyDiv w:val="1"/>
      <w:marLeft w:val="0"/>
      <w:marRight w:val="0"/>
      <w:marTop w:val="0"/>
      <w:marBottom w:val="0"/>
      <w:divBdr>
        <w:top w:val="none" w:sz="0" w:space="0" w:color="auto"/>
        <w:left w:val="none" w:sz="0" w:space="0" w:color="auto"/>
        <w:bottom w:val="none" w:sz="0" w:space="0" w:color="auto"/>
        <w:right w:val="none" w:sz="0" w:space="0" w:color="auto"/>
      </w:divBdr>
    </w:div>
    <w:div w:id="1648626854">
      <w:bodyDiv w:val="1"/>
      <w:marLeft w:val="0"/>
      <w:marRight w:val="0"/>
      <w:marTop w:val="0"/>
      <w:marBottom w:val="0"/>
      <w:divBdr>
        <w:top w:val="none" w:sz="0" w:space="0" w:color="auto"/>
        <w:left w:val="none" w:sz="0" w:space="0" w:color="auto"/>
        <w:bottom w:val="none" w:sz="0" w:space="0" w:color="auto"/>
        <w:right w:val="none" w:sz="0" w:space="0" w:color="auto"/>
      </w:divBdr>
    </w:div>
    <w:div w:id="1648822439">
      <w:bodyDiv w:val="1"/>
      <w:marLeft w:val="0"/>
      <w:marRight w:val="0"/>
      <w:marTop w:val="0"/>
      <w:marBottom w:val="0"/>
      <w:divBdr>
        <w:top w:val="none" w:sz="0" w:space="0" w:color="auto"/>
        <w:left w:val="none" w:sz="0" w:space="0" w:color="auto"/>
        <w:bottom w:val="none" w:sz="0" w:space="0" w:color="auto"/>
        <w:right w:val="none" w:sz="0" w:space="0" w:color="auto"/>
      </w:divBdr>
    </w:div>
    <w:div w:id="1665354770">
      <w:bodyDiv w:val="1"/>
      <w:marLeft w:val="0"/>
      <w:marRight w:val="0"/>
      <w:marTop w:val="0"/>
      <w:marBottom w:val="0"/>
      <w:divBdr>
        <w:top w:val="none" w:sz="0" w:space="0" w:color="auto"/>
        <w:left w:val="none" w:sz="0" w:space="0" w:color="auto"/>
        <w:bottom w:val="none" w:sz="0" w:space="0" w:color="auto"/>
        <w:right w:val="none" w:sz="0" w:space="0" w:color="auto"/>
      </w:divBdr>
    </w:div>
    <w:div w:id="1666323265">
      <w:bodyDiv w:val="1"/>
      <w:marLeft w:val="0"/>
      <w:marRight w:val="0"/>
      <w:marTop w:val="0"/>
      <w:marBottom w:val="0"/>
      <w:divBdr>
        <w:top w:val="none" w:sz="0" w:space="0" w:color="auto"/>
        <w:left w:val="none" w:sz="0" w:space="0" w:color="auto"/>
        <w:bottom w:val="none" w:sz="0" w:space="0" w:color="auto"/>
        <w:right w:val="none" w:sz="0" w:space="0" w:color="auto"/>
      </w:divBdr>
      <w:divsChild>
        <w:div w:id="515703016">
          <w:marLeft w:val="0"/>
          <w:marRight w:val="0"/>
          <w:marTop w:val="0"/>
          <w:marBottom w:val="0"/>
          <w:divBdr>
            <w:top w:val="none" w:sz="0" w:space="0" w:color="auto"/>
            <w:left w:val="none" w:sz="0" w:space="0" w:color="auto"/>
            <w:bottom w:val="none" w:sz="0" w:space="0" w:color="auto"/>
            <w:right w:val="none" w:sz="0" w:space="0" w:color="auto"/>
          </w:divBdr>
        </w:div>
        <w:div w:id="1109154768">
          <w:marLeft w:val="0"/>
          <w:marRight w:val="0"/>
          <w:marTop w:val="0"/>
          <w:marBottom w:val="0"/>
          <w:divBdr>
            <w:top w:val="none" w:sz="0" w:space="0" w:color="auto"/>
            <w:left w:val="none" w:sz="0" w:space="0" w:color="auto"/>
            <w:bottom w:val="none" w:sz="0" w:space="0" w:color="auto"/>
            <w:right w:val="none" w:sz="0" w:space="0" w:color="auto"/>
          </w:divBdr>
        </w:div>
        <w:div w:id="1967077414">
          <w:marLeft w:val="0"/>
          <w:marRight w:val="0"/>
          <w:marTop w:val="0"/>
          <w:marBottom w:val="0"/>
          <w:divBdr>
            <w:top w:val="none" w:sz="0" w:space="0" w:color="auto"/>
            <w:left w:val="none" w:sz="0" w:space="0" w:color="auto"/>
            <w:bottom w:val="none" w:sz="0" w:space="0" w:color="auto"/>
            <w:right w:val="none" w:sz="0" w:space="0" w:color="auto"/>
          </w:divBdr>
        </w:div>
      </w:divsChild>
    </w:div>
    <w:div w:id="1672177858">
      <w:bodyDiv w:val="1"/>
      <w:marLeft w:val="0"/>
      <w:marRight w:val="0"/>
      <w:marTop w:val="0"/>
      <w:marBottom w:val="0"/>
      <w:divBdr>
        <w:top w:val="none" w:sz="0" w:space="0" w:color="auto"/>
        <w:left w:val="none" w:sz="0" w:space="0" w:color="auto"/>
        <w:bottom w:val="none" w:sz="0" w:space="0" w:color="auto"/>
        <w:right w:val="none" w:sz="0" w:space="0" w:color="auto"/>
      </w:divBdr>
      <w:divsChild>
        <w:div w:id="783381063">
          <w:marLeft w:val="0"/>
          <w:marRight w:val="0"/>
          <w:marTop w:val="0"/>
          <w:marBottom w:val="0"/>
          <w:divBdr>
            <w:top w:val="none" w:sz="0" w:space="0" w:color="auto"/>
            <w:left w:val="none" w:sz="0" w:space="0" w:color="auto"/>
            <w:bottom w:val="none" w:sz="0" w:space="0" w:color="auto"/>
            <w:right w:val="none" w:sz="0" w:space="0" w:color="auto"/>
          </w:divBdr>
        </w:div>
        <w:div w:id="1118373574">
          <w:marLeft w:val="0"/>
          <w:marRight w:val="0"/>
          <w:marTop w:val="0"/>
          <w:marBottom w:val="0"/>
          <w:divBdr>
            <w:top w:val="none" w:sz="0" w:space="0" w:color="auto"/>
            <w:left w:val="none" w:sz="0" w:space="0" w:color="auto"/>
            <w:bottom w:val="none" w:sz="0" w:space="0" w:color="auto"/>
            <w:right w:val="none" w:sz="0" w:space="0" w:color="auto"/>
          </w:divBdr>
        </w:div>
        <w:div w:id="1895387598">
          <w:marLeft w:val="0"/>
          <w:marRight w:val="0"/>
          <w:marTop w:val="0"/>
          <w:marBottom w:val="0"/>
          <w:divBdr>
            <w:top w:val="none" w:sz="0" w:space="0" w:color="auto"/>
            <w:left w:val="none" w:sz="0" w:space="0" w:color="auto"/>
            <w:bottom w:val="none" w:sz="0" w:space="0" w:color="auto"/>
            <w:right w:val="none" w:sz="0" w:space="0" w:color="auto"/>
          </w:divBdr>
        </w:div>
      </w:divsChild>
    </w:div>
    <w:div w:id="1680548997">
      <w:bodyDiv w:val="1"/>
      <w:marLeft w:val="0"/>
      <w:marRight w:val="0"/>
      <w:marTop w:val="0"/>
      <w:marBottom w:val="0"/>
      <w:divBdr>
        <w:top w:val="none" w:sz="0" w:space="0" w:color="auto"/>
        <w:left w:val="none" w:sz="0" w:space="0" w:color="auto"/>
        <w:bottom w:val="none" w:sz="0" w:space="0" w:color="auto"/>
        <w:right w:val="none" w:sz="0" w:space="0" w:color="auto"/>
      </w:divBdr>
    </w:div>
    <w:div w:id="1683511519">
      <w:bodyDiv w:val="1"/>
      <w:marLeft w:val="0"/>
      <w:marRight w:val="0"/>
      <w:marTop w:val="0"/>
      <w:marBottom w:val="0"/>
      <w:divBdr>
        <w:top w:val="none" w:sz="0" w:space="0" w:color="auto"/>
        <w:left w:val="none" w:sz="0" w:space="0" w:color="auto"/>
        <w:bottom w:val="none" w:sz="0" w:space="0" w:color="auto"/>
        <w:right w:val="none" w:sz="0" w:space="0" w:color="auto"/>
      </w:divBdr>
    </w:div>
    <w:div w:id="1688557089">
      <w:bodyDiv w:val="1"/>
      <w:marLeft w:val="0"/>
      <w:marRight w:val="0"/>
      <w:marTop w:val="0"/>
      <w:marBottom w:val="0"/>
      <w:divBdr>
        <w:top w:val="none" w:sz="0" w:space="0" w:color="auto"/>
        <w:left w:val="none" w:sz="0" w:space="0" w:color="auto"/>
        <w:bottom w:val="none" w:sz="0" w:space="0" w:color="auto"/>
        <w:right w:val="none" w:sz="0" w:space="0" w:color="auto"/>
      </w:divBdr>
    </w:div>
    <w:div w:id="1689675147">
      <w:bodyDiv w:val="1"/>
      <w:marLeft w:val="0"/>
      <w:marRight w:val="0"/>
      <w:marTop w:val="0"/>
      <w:marBottom w:val="0"/>
      <w:divBdr>
        <w:top w:val="none" w:sz="0" w:space="0" w:color="auto"/>
        <w:left w:val="none" w:sz="0" w:space="0" w:color="auto"/>
        <w:bottom w:val="none" w:sz="0" w:space="0" w:color="auto"/>
        <w:right w:val="none" w:sz="0" w:space="0" w:color="auto"/>
      </w:divBdr>
    </w:div>
    <w:div w:id="1691294258">
      <w:bodyDiv w:val="1"/>
      <w:marLeft w:val="0"/>
      <w:marRight w:val="0"/>
      <w:marTop w:val="0"/>
      <w:marBottom w:val="0"/>
      <w:divBdr>
        <w:top w:val="none" w:sz="0" w:space="0" w:color="auto"/>
        <w:left w:val="none" w:sz="0" w:space="0" w:color="auto"/>
        <w:bottom w:val="none" w:sz="0" w:space="0" w:color="auto"/>
        <w:right w:val="none" w:sz="0" w:space="0" w:color="auto"/>
      </w:divBdr>
    </w:div>
    <w:div w:id="1691953869">
      <w:bodyDiv w:val="1"/>
      <w:marLeft w:val="0"/>
      <w:marRight w:val="0"/>
      <w:marTop w:val="0"/>
      <w:marBottom w:val="0"/>
      <w:divBdr>
        <w:top w:val="none" w:sz="0" w:space="0" w:color="auto"/>
        <w:left w:val="none" w:sz="0" w:space="0" w:color="auto"/>
        <w:bottom w:val="none" w:sz="0" w:space="0" w:color="auto"/>
        <w:right w:val="none" w:sz="0" w:space="0" w:color="auto"/>
      </w:divBdr>
    </w:div>
    <w:div w:id="1693219550">
      <w:bodyDiv w:val="1"/>
      <w:marLeft w:val="0"/>
      <w:marRight w:val="0"/>
      <w:marTop w:val="0"/>
      <w:marBottom w:val="0"/>
      <w:divBdr>
        <w:top w:val="none" w:sz="0" w:space="0" w:color="auto"/>
        <w:left w:val="none" w:sz="0" w:space="0" w:color="auto"/>
        <w:bottom w:val="none" w:sz="0" w:space="0" w:color="auto"/>
        <w:right w:val="none" w:sz="0" w:space="0" w:color="auto"/>
      </w:divBdr>
    </w:div>
    <w:div w:id="1701198696">
      <w:bodyDiv w:val="1"/>
      <w:marLeft w:val="0"/>
      <w:marRight w:val="0"/>
      <w:marTop w:val="0"/>
      <w:marBottom w:val="0"/>
      <w:divBdr>
        <w:top w:val="none" w:sz="0" w:space="0" w:color="auto"/>
        <w:left w:val="none" w:sz="0" w:space="0" w:color="auto"/>
        <w:bottom w:val="none" w:sz="0" w:space="0" w:color="auto"/>
        <w:right w:val="none" w:sz="0" w:space="0" w:color="auto"/>
      </w:divBdr>
    </w:div>
    <w:div w:id="1701392196">
      <w:bodyDiv w:val="1"/>
      <w:marLeft w:val="0"/>
      <w:marRight w:val="0"/>
      <w:marTop w:val="0"/>
      <w:marBottom w:val="0"/>
      <w:divBdr>
        <w:top w:val="none" w:sz="0" w:space="0" w:color="auto"/>
        <w:left w:val="none" w:sz="0" w:space="0" w:color="auto"/>
        <w:bottom w:val="none" w:sz="0" w:space="0" w:color="auto"/>
        <w:right w:val="none" w:sz="0" w:space="0" w:color="auto"/>
      </w:divBdr>
    </w:div>
    <w:div w:id="1705713848">
      <w:bodyDiv w:val="1"/>
      <w:marLeft w:val="0"/>
      <w:marRight w:val="0"/>
      <w:marTop w:val="0"/>
      <w:marBottom w:val="0"/>
      <w:divBdr>
        <w:top w:val="none" w:sz="0" w:space="0" w:color="auto"/>
        <w:left w:val="none" w:sz="0" w:space="0" w:color="auto"/>
        <w:bottom w:val="none" w:sz="0" w:space="0" w:color="auto"/>
        <w:right w:val="none" w:sz="0" w:space="0" w:color="auto"/>
      </w:divBdr>
    </w:div>
    <w:div w:id="1706054803">
      <w:bodyDiv w:val="1"/>
      <w:marLeft w:val="0"/>
      <w:marRight w:val="0"/>
      <w:marTop w:val="0"/>
      <w:marBottom w:val="0"/>
      <w:divBdr>
        <w:top w:val="none" w:sz="0" w:space="0" w:color="auto"/>
        <w:left w:val="none" w:sz="0" w:space="0" w:color="auto"/>
        <w:bottom w:val="none" w:sz="0" w:space="0" w:color="auto"/>
        <w:right w:val="none" w:sz="0" w:space="0" w:color="auto"/>
      </w:divBdr>
    </w:div>
    <w:div w:id="1707363373">
      <w:bodyDiv w:val="1"/>
      <w:marLeft w:val="0"/>
      <w:marRight w:val="0"/>
      <w:marTop w:val="0"/>
      <w:marBottom w:val="0"/>
      <w:divBdr>
        <w:top w:val="none" w:sz="0" w:space="0" w:color="auto"/>
        <w:left w:val="none" w:sz="0" w:space="0" w:color="auto"/>
        <w:bottom w:val="none" w:sz="0" w:space="0" w:color="auto"/>
        <w:right w:val="none" w:sz="0" w:space="0" w:color="auto"/>
      </w:divBdr>
    </w:div>
    <w:div w:id="1717775593">
      <w:bodyDiv w:val="1"/>
      <w:marLeft w:val="0"/>
      <w:marRight w:val="0"/>
      <w:marTop w:val="0"/>
      <w:marBottom w:val="0"/>
      <w:divBdr>
        <w:top w:val="none" w:sz="0" w:space="0" w:color="auto"/>
        <w:left w:val="none" w:sz="0" w:space="0" w:color="auto"/>
        <w:bottom w:val="none" w:sz="0" w:space="0" w:color="auto"/>
        <w:right w:val="none" w:sz="0" w:space="0" w:color="auto"/>
      </w:divBdr>
    </w:div>
    <w:div w:id="1720670688">
      <w:bodyDiv w:val="1"/>
      <w:marLeft w:val="0"/>
      <w:marRight w:val="0"/>
      <w:marTop w:val="0"/>
      <w:marBottom w:val="0"/>
      <w:divBdr>
        <w:top w:val="none" w:sz="0" w:space="0" w:color="auto"/>
        <w:left w:val="none" w:sz="0" w:space="0" w:color="auto"/>
        <w:bottom w:val="none" w:sz="0" w:space="0" w:color="auto"/>
        <w:right w:val="none" w:sz="0" w:space="0" w:color="auto"/>
      </w:divBdr>
    </w:div>
    <w:div w:id="1721972298">
      <w:bodyDiv w:val="1"/>
      <w:marLeft w:val="0"/>
      <w:marRight w:val="0"/>
      <w:marTop w:val="0"/>
      <w:marBottom w:val="0"/>
      <w:divBdr>
        <w:top w:val="none" w:sz="0" w:space="0" w:color="auto"/>
        <w:left w:val="none" w:sz="0" w:space="0" w:color="auto"/>
        <w:bottom w:val="none" w:sz="0" w:space="0" w:color="auto"/>
        <w:right w:val="none" w:sz="0" w:space="0" w:color="auto"/>
      </w:divBdr>
    </w:div>
    <w:div w:id="1722055793">
      <w:bodyDiv w:val="1"/>
      <w:marLeft w:val="0"/>
      <w:marRight w:val="0"/>
      <w:marTop w:val="0"/>
      <w:marBottom w:val="0"/>
      <w:divBdr>
        <w:top w:val="none" w:sz="0" w:space="0" w:color="auto"/>
        <w:left w:val="none" w:sz="0" w:space="0" w:color="auto"/>
        <w:bottom w:val="none" w:sz="0" w:space="0" w:color="auto"/>
        <w:right w:val="none" w:sz="0" w:space="0" w:color="auto"/>
      </w:divBdr>
    </w:div>
    <w:div w:id="1724136168">
      <w:bodyDiv w:val="1"/>
      <w:marLeft w:val="0"/>
      <w:marRight w:val="0"/>
      <w:marTop w:val="0"/>
      <w:marBottom w:val="0"/>
      <w:divBdr>
        <w:top w:val="none" w:sz="0" w:space="0" w:color="auto"/>
        <w:left w:val="none" w:sz="0" w:space="0" w:color="auto"/>
        <w:bottom w:val="none" w:sz="0" w:space="0" w:color="auto"/>
        <w:right w:val="none" w:sz="0" w:space="0" w:color="auto"/>
      </w:divBdr>
    </w:div>
    <w:div w:id="1728146528">
      <w:bodyDiv w:val="1"/>
      <w:marLeft w:val="0"/>
      <w:marRight w:val="0"/>
      <w:marTop w:val="0"/>
      <w:marBottom w:val="0"/>
      <w:divBdr>
        <w:top w:val="none" w:sz="0" w:space="0" w:color="auto"/>
        <w:left w:val="none" w:sz="0" w:space="0" w:color="auto"/>
        <w:bottom w:val="none" w:sz="0" w:space="0" w:color="auto"/>
        <w:right w:val="none" w:sz="0" w:space="0" w:color="auto"/>
      </w:divBdr>
      <w:divsChild>
        <w:div w:id="1447193369">
          <w:marLeft w:val="0"/>
          <w:marRight w:val="0"/>
          <w:marTop w:val="0"/>
          <w:marBottom w:val="0"/>
          <w:divBdr>
            <w:top w:val="none" w:sz="0" w:space="0" w:color="auto"/>
            <w:left w:val="none" w:sz="0" w:space="0" w:color="auto"/>
            <w:bottom w:val="none" w:sz="0" w:space="0" w:color="auto"/>
            <w:right w:val="none" w:sz="0" w:space="0" w:color="auto"/>
          </w:divBdr>
        </w:div>
        <w:div w:id="967199550">
          <w:marLeft w:val="0"/>
          <w:marRight w:val="0"/>
          <w:marTop w:val="0"/>
          <w:marBottom w:val="0"/>
          <w:divBdr>
            <w:top w:val="none" w:sz="0" w:space="0" w:color="auto"/>
            <w:left w:val="none" w:sz="0" w:space="0" w:color="auto"/>
            <w:bottom w:val="none" w:sz="0" w:space="0" w:color="auto"/>
            <w:right w:val="none" w:sz="0" w:space="0" w:color="auto"/>
          </w:divBdr>
        </w:div>
        <w:div w:id="418840918">
          <w:marLeft w:val="0"/>
          <w:marRight w:val="0"/>
          <w:marTop w:val="240"/>
          <w:marBottom w:val="240"/>
          <w:divBdr>
            <w:top w:val="none" w:sz="0" w:space="0" w:color="auto"/>
            <w:left w:val="none" w:sz="0" w:space="0" w:color="auto"/>
            <w:bottom w:val="none" w:sz="0" w:space="0" w:color="auto"/>
            <w:right w:val="none" w:sz="0" w:space="0" w:color="auto"/>
          </w:divBdr>
        </w:div>
        <w:div w:id="1519585854">
          <w:marLeft w:val="0"/>
          <w:marRight w:val="0"/>
          <w:marTop w:val="240"/>
          <w:marBottom w:val="240"/>
          <w:divBdr>
            <w:top w:val="none" w:sz="0" w:space="0" w:color="auto"/>
            <w:left w:val="none" w:sz="0" w:space="0" w:color="auto"/>
            <w:bottom w:val="none" w:sz="0" w:space="0" w:color="auto"/>
            <w:right w:val="none" w:sz="0" w:space="0" w:color="auto"/>
          </w:divBdr>
        </w:div>
      </w:divsChild>
    </w:div>
    <w:div w:id="1730614133">
      <w:bodyDiv w:val="1"/>
      <w:marLeft w:val="0"/>
      <w:marRight w:val="0"/>
      <w:marTop w:val="0"/>
      <w:marBottom w:val="0"/>
      <w:divBdr>
        <w:top w:val="none" w:sz="0" w:space="0" w:color="auto"/>
        <w:left w:val="none" w:sz="0" w:space="0" w:color="auto"/>
        <w:bottom w:val="none" w:sz="0" w:space="0" w:color="auto"/>
        <w:right w:val="none" w:sz="0" w:space="0" w:color="auto"/>
      </w:divBdr>
      <w:divsChild>
        <w:div w:id="1966740521">
          <w:marLeft w:val="0"/>
          <w:marRight w:val="0"/>
          <w:marTop w:val="0"/>
          <w:marBottom w:val="0"/>
          <w:divBdr>
            <w:top w:val="none" w:sz="0" w:space="0" w:color="auto"/>
            <w:left w:val="none" w:sz="0" w:space="0" w:color="auto"/>
            <w:bottom w:val="none" w:sz="0" w:space="0" w:color="auto"/>
            <w:right w:val="none" w:sz="0" w:space="0" w:color="auto"/>
          </w:divBdr>
        </w:div>
        <w:div w:id="2093577580">
          <w:marLeft w:val="0"/>
          <w:marRight w:val="0"/>
          <w:marTop w:val="0"/>
          <w:marBottom w:val="0"/>
          <w:divBdr>
            <w:top w:val="none" w:sz="0" w:space="0" w:color="auto"/>
            <w:left w:val="none" w:sz="0" w:space="0" w:color="auto"/>
            <w:bottom w:val="none" w:sz="0" w:space="0" w:color="auto"/>
            <w:right w:val="none" w:sz="0" w:space="0" w:color="auto"/>
          </w:divBdr>
        </w:div>
        <w:div w:id="1251356989">
          <w:marLeft w:val="0"/>
          <w:marRight w:val="0"/>
          <w:marTop w:val="0"/>
          <w:marBottom w:val="0"/>
          <w:divBdr>
            <w:top w:val="none" w:sz="0" w:space="0" w:color="auto"/>
            <w:left w:val="none" w:sz="0" w:space="0" w:color="auto"/>
            <w:bottom w:val="none" w:sz="0" w:space="0" w:color="auto"/>
            <w:right w:val="none" w:sz="0" w:space="0" w:color="auto"/>
          </w:divBdr>
        </w:div>
        <w:div w:id="2011564558">
          <w:marLeft w:val="0"/>
          <w:marRight w:val="0"/>
          <w:marTop w:val="0"/>
          <w:marBottom w:val="0"/>
          <w:divBdr>
            <w:top w:val="none" w:sz="0" w:space="0" w:color="auto"/>
            <w:left w:val="none" w:sz="0" w:space="0" w:color="auto"/>
            <w:bottom w:val="none" w:sz="0" w:space="0" w:color="auto"/>
            <w:right w:val="none" w:sz="0" w:space="0" w:color="auto"/>
          </w:divBdr>
        </w:div>
        <w:div w:id="1248076829">
          <w:marLeft w:val="0"/>
          <w:marRight w:val="0"/>
          <w:marTop w:val="0"/>
          <w:marBottom w:val="0"/>
          <w:divBdr>
            <w:top w:val="none" w:sz="0" w:space="0" w:color="auto"/>
            <w:left w:val="none" w:sz="0" w:space="0" w:color="auto"/>
            <w:bottom w:val="none" w:sz="0" w:space="0" w:color="auto"/>
            <w:right w:val="none" w:sz="0" w:space="0" w:color="auto"/>
          </w:divBdr>
        </w:div>
        <w:div w:id="132522207">
          <w:marLeft w:val="0"/>
          <w:marRight w:val="0"/>
          <w:marTop w:val="0"/>
          <w:marBottom w:val="0"/>
          <w:divBdr>
            <w:top w:val="none" w:sz="0" w:space="0" w:color="auto"/>
            <w:left w:val="none" w:sz="0" w:space="0" w:color="auto"/>
            <w:bottom w:val="none" w:sz="0" w:space="0" w:color="auto"/>
            <w:right w:val="none" w:sz="0" w:space="0" w:color="auto"/>
          </w:divBdr>
        </w:div>
        <w:div w:id="243684281">
          <w:marLeft w:val="0"/>
          <w:marRight w:val="0"/>
          <w:marTop w:val="0"/>
          <w:marBottom w:val="0"/>
          <w:divBdr>
            <w:top w:val="none" w:sz="0" w:space="0" w:color="auto"/>
            <w:left w:val="none" w:sz="0" w:space="0" w:color="auto"/>
            <w:bottom w:val="none" w:sz="0" w:space="0" w:color="auto"/>
            <w:right w:val="none" w:sz="0" w:space="0" w:color="auto"/>
          </w:divBdr>
        </w:div>
        <w:div w:id="294409455">
          <w:marLeft w:val="0"/>
          <w:marRight w:val="0"/>
          <w:marTop w:val="0"/>
          <w:marBottom w:val="0"/>
          <w:divBdr>
            <w:top w:val="none" w:sz="0" w:space="0" w:color="auto"/>
            <w:left w:val="none" w:sz="0" w:space="0" w:color="auto"/>
            <w:bottom w:val="none" w:sz="0" w:space="0" w:color="auto"/>
            <w:right w:val="none" w:sz="0" w:space="0" w:color="auto"/>
          </w:divBdr>
        </w:div>
      </w:divsChild>
    </w:div>
    <w:div w:id="1745446457">
      <w:bodyDiv w:val="1"/>
      <w:marLeft w:val="0"/>
      <w:marRight w:val="0"/>
      <w:marTop w:val="0"/>
      <w:marBottom w:val="0"/>
      <w:divBdr>
        <w:top w:val="none" w:sz="0" w:space="0" w:color="auto"/>
        <w:left w:val="none" w:sz="0" w:space="0" w:color="auto"/>
        <w:bottom w:val="none" w:sz="0" w:space="0" w:color="auto"/>
        <w:right w:val="none" w:sz="0" w:space="0" w:color="auto"/>
      </w:divBdr>
      <w:divsChild>
        <w:div w:id="1741714850">
          <w:marLeft w:val="0"/>
          <w:marRight w:val="0"/>
          <w:marTop w:val="0"/>
          <w:marBottom w:val="0"/>
          <w:divBdr>
            <w:top w:val="none" w:sz="0" w:space="0" w:color="auto"/>
            <w:left w:val="none" w:sz="0" w:space="0" w:color="auto"/>
            <w:bottom w:val="none" w:sz="0" w:space="0" w:color="auto"/>
            <w:right w:val="none" w:sz="0" w:space="0" w:color="auto"/>
          </w:divBdr>
        </w:div>
        <w:div w:id="2046710493">
          <w:marLeft w:val="0"/>
          <w:marRight w:val="0"/>
          <w:marTop w:val="0"/>
          <w:marBottom w:val="0"/>
          <w:divBdr>
            <w:top w:val="none" w:sz="0" w:space="0" w:color="auto"/>
            <w:left w:val="none" w:sz="0" w:space="0" w:color="auto"/>
            <w:bottom w:val="none" w:sz="0" w:space="0" w:color="auto"/>
            <w:right w:val="none" w:sz="0" w:space="0" w:color="auto"/>
          </w:divBdr>
        </w:div>
        <w:div w:id="124394452">
          <w:marLeft w:val="0"/>
          <w:marRight w:val="0"/>
          <w:marTop w:val="0"/>
          <w:marBottom w:val="0"/>
          <w:divBdr>
            <w:top w:val="none" w:sz="0" w:space="0" w:color="auto"/>
            <w:left w:val="none" w:sz="0" w:space="0" w:color="auto"/>
            <w:bottom w:val="none" w:sz="0" w:space="0" w:color="auto"/>
            <w:right w:val="none" w:sz="0" w:space="0" w:color="auto"/>
          </w:divBdr>
        </w:div>
        <w:div w:id="343555676">
          <w:marLeft w:val="0"/>
          <w:marRight w:val="0"/>
          <w:marTop w:val="0"/>
          <w:marBottom w:val="0"/>
          <w:divBdr>
            <w:top w:val="none" w:sz="0" w:space="0" w:color="auto"/>
            <w:left w:val="none" w:sz="0" w:space="0" w:color="auto"/>
            <w:bottom w:val="none" w:sz="0" w:space="0" w:color="auto"/>
            <w:right w:val="none" w:sz="0" w:space="0" w:color="auto"/>
          </w:divBdr>
        </w:div>
        <w:div w:id="1579485270">
          <w:marLeft w:val="0"/>
          <w:marRight w:val="0"/>
          <w:marTop w:val="0"/>
          <w:marBottom w:val="0"/>
          <w:divBdr>
            <w:top w:val="none" w:sz="0" w:space="0" w:color="auto"/>
            <w:left w:val="none" w:sz="0" w:space="0" w:color="auto"/>
            <w:bottom w:val="none" w:sz="0" w:space="0" w:color="auto"/>
            <w:right w:val="none" w:sz="0" w:space="0" w:color="auto"/>
          </w:divBdr>
        </w:div>
        <w:div w:id="1176656001">
          <w:marLeft w:val="0"/>
          <w:marRight w:val="0"/>
          <w:marTop w:val="240"/>
          <w:marBottom w:val="240"/>
          <w:divBdr>
            <w:top w:val="none" w:sz="0" w:space="0" w:color="auto"/>
            <w:left w:val="none" w:sz="0" w:space="0" w:color="auto"/>
            <w:bottom w:val="none" w:sz="0" w:space="0" w:color="auto"/>
            <w:right w:val="none" w:sz="0" w:space="0" w:color="auto"/>
          </w:divBdr>
        </w:div>
      </w:divsChild>
    </w:div>
    <w:div w:id="1757094515">
      <w:bodyDiv w:val="1"/>
      <w:marLeft w:val="0"/>
      <w:marRight w:val="0"/>
      <w:marTop w:val="0"/>
      <w:marBottom w:val="0"/>
      <w:divBdr>
        <w:top w:val="none" w:sz="0" w:space="0" w:color="auto"/>
        <w:left w:val="none" w:sz="0" w:space="0" w:color="auto"/>
        <w:bottom w:val="none" w:sz="0" w:space="0" w:color="auto"/>
        <w:right w:val="none" w:sz="0" w:space="0" w:color="auto"/>
      </w:divBdr>
    </w:div>
    <w:div w:id="1758135621">
      <w:bodyDiv w:val="1"/>
      <w:marLeft w:val="0"/>
      <w:marRight w:val="0"/>
      <w:marTop w:val="0"/>
      <w:marBottom w:val="0"/>
      <w:divBdr>
        <w:top w:val="none" w:sz="0" w:space="0" w:color="auto"/>
        <w:left w:val="none" w:sz="0" w:space="0" w:color="auto"/>
        <w:bottom w:val="none" w:sz="0" w:space="0" w:color="auto"/>
        <w:right w:val="none" w:sz="0" w:space="0" w:color="auto"/>
      </w:divBdr>
    </w:div>
    <w:div w:id="1764760055">
      <w:bodyDiv w:val="1"/>
      <w:marLeft w:val="0"/>
      <w:marRight w:val="0"/>
      <w:marTop w:val="0"/>
      <w:marBottom w:val="0"/>
      <w:divBdr>
        <w:top w:val="none" w:sz="0" w:space="0" w:color="auto"/>
        <w:left w:val="none" w:sz="0" w:space="0" w:color="auto"/>
        <w:bottom w:val="none" w:sz="0" w:space="0" w:color="auto"/>
        <w:right w:val="none" w:sz="0" w:space="0" w:color="auto"/>
      </w:divBdr>
    </w:div>
    <w:div w:id="1773041595">
      <w:bodyDiv w:val="1"/>
      <w:marLeft w:val="0"/>
      <w:marRight w:val="0"/>
      <w:marTop w:val="0"/>
      <w:marBottom w:val="0"/>
      <w:divBdr>
        <w:top w:val="none" w:sz="0" w:space="0" w:color="auto"/>
        <w:left w:val="none" w:sz="0" w:space="0" w:color="auto"/>
        <w:bottom w:val="none" w:sz="0" w:space="0" w:color="auto"/>
        <w:right w:val="none" w:sz="0" w:space="0" w:color="auto"/>
      </w:divBdr>
      <w:divsChild>
        <w:div w:id="409617459">
          <w:marLeft w:val="0"/>
          <w:marRight w:val="0"/>
          <w:marTop w:val="0"/>
          <w:marBottom w:val="0"/>
          <w:divBdr>
            <w:top w:val="none" w:sz="0" w:space="0" w:color="auto"/>
            <w:left w:val="none" w:sz="0" w:space="0" w:color="auto"/>
            <w:bottom w:val="none" w:sz="0" w:space="0" w:color="auto"/>
            <w:right w:val="none" w:sz="0" w:space="0" w:color="auto"/>
          </w:divBdr>
        </w:div>
        <w:div w:id="58793610">
          <w:marLeft w:val="0"/>
          <w:marRight w:val="0"/>
          <w:marTop w:val="0"/>
          <w:marBottom w:val="0"/>
          <w:divBdr>
            <w:top w:val="none" w:sz="0" w:space="0" w:color="auto"/>
            <w:left w:val="none" w:sz="0" w:space="0" w:color="auto"/>
            <w:bottom w:val="none" w:sz="0" w:space="0" w:color="auto"/>
            <w:right w:val="none" w:sz="0" w:space="0" w:color="auto"/>
          </w:divBdr>
        </w:div>
        <w:div w:id="449130601">
          <w:marLeft w:val="0"/>
          <w:marRight w:val="0"/>
          <w:marTop w:val="0"/>
          <w:marBottom w:val="0"/>
          <w:divBdr>
            <w:top w:val="none" w:sz="0" w:space="0" w:color="auto"/>
            <w:left w:val="none" w:sz="0" w:space="0" w:color="auto"/>
            <w:bottom w:val="none" w:sz="0" w:space="0" w:color="auto"/>
            <w:right w:val="none" w:sz="0" w:space="0" w:color="auto"/>
          </w:divBdr>
        </w:div>
        <w:div w:id="1309090943">
          <w:marLeft w:val="0"/>
          <w:marRight w:val="0"/>
          <w:marTop w:val="0"/>
          <w:marBottom w:val="0"/>
          <w:divBdr>
            <w:top w:val="none" w:sz="0" w:space="0" w:color="auto"/>
            <w:left w:val="none" w:sz="0" w:space="0" w:color="auto"/>
            <w:bottom w:val="none" w:sz="0" w:space="0" w:color="auto"/>
            <w:right w:val="none" w:sz="0" w:space="0" w:color="auto"/>
          </w:divBdr>
        </w:div>
        <w:div w:id="988169855">
          <w:marLeft w:val="0"/>
          <w:marRight w:val="0"/>
          <w:marTop w:val="0"/>
          <w:marBottom w:val="0"/>
          <w:divBdr>
            <w:top w:val="none" w:sz="0" w:space="0" w:color="auto"/>
            <w:left w:val="none" w:sz="0" w:space="0" w:color="auto"/>
            <w:bottom w:val="none" w:sz="0" w:space="0" w:color="auto"/>
            <w:right w:val="none" w:sz="0" w:space="0" w:color="auto"/>
          </w:divBdr>
        </w:div>
        <w:div w:id="380061269">
          <w:marLeft w:val="0"/>
          <w:marRight w:val="0"/>
          <w:marTop w:val="0"/>
          <w:marBottom w:val="0"/>
          <w:divBdr>
            <w:top w:val="none" w:sz="0" w:space="0" w:color="auto"/>
            <w:left w:val="none" w:sz="0" w:space="0" w:color="auto"/>
            <w:bottom w:val="none" w:sz="0" w:space="0" w:color="auto"/>
            <w:right w:val="none" w:sz="0" w:space="0" w:color="auto"/>
          </w:divBdr>
        </w:div>
        <w:div w:id="985429807">
          <w:marLeft w:val="0"/>
          <w:marRight w:val="0"/>
          <w:marTop w:val="0"/>
          <w:marBottom w:val="0"/>
          <w:divBdr>
            <w:top w:val="none" w:sz="0" w:space="0" w:color="auto"/>
            <w:left w:val="none" w:sz="0" w:space="0" w:color="auto"/>
            <w:bottom w:val="none" w:sz="0" w:space="0" w:color="auto"/>
            <w:right w:val="none" w:sz="0" w:space="0" w:color="auto"/>
          </w:divBdr>
        </w:div>
      </w:divsChild>
    </w:div>
    <w:div w:id="1773670006">
      <w:bodyDiv w:val="1"/>
      <w:marLeft w:val="0"/>
      <w:marRight w:val="0"/>
      <w:marTop w:val="0"/>
      <w:marBottom w:val="0"/>
      <w:divBdr>
        <w:top w:val="none" w:sz="0" w:space="0" w:color="auto"/>
        <w:left w:val="none" w:sz="0" w:space="0" w:color="auto"/>
        <w:bottom w:val="none" w:sz="0" w:space="0" w:color="auto"/>
        <w:right w:val="none" w:sz="0" w:space="0" w:color="auto"/>
      </w:divBdr>
    </w:div>
    <w:div w:id="1783307480">
      <w:bodyDiv w:val="1"/>
      <w:marLeft w:val="0"/>
      <w:marRight w:val="0"/>
      <w:marTop w:val="0"/>
      <w:marBottom w:val="0"/>
      <w:divBdr>
        <w:top w:val="none" w:sz="0" w:space="0" w:color="auto"/>
        <w:left w:val="none" w:sz="0" w:space="0" w:color="auto"/>
        <w:bottom w:val="none" w:sz="0" w:space="0" w:color="auto"/>
        <w:right w:val="none" w:sz="0" w:space="0" w:color="auto"/>
      </w:divBdr>
    </w:div>
    <w:div w:id="1802724543">
      <w:bodyDiv w:val="1"/>
      <w:marLeft w:val="0"/>
      <w:marRight w:val="0"/>
      <w:marTop w:val="0"/>
      <w:marBottom w:val="0"/>
      <w:divBdr>
        <w:top w:val="none" w:sz="0" w:space="0" w:color="auto"/>
        <w:left w:val="none" w:sz="0" w:space="0" w:color="auto"/>
        <w:bottom w:val="none" w:sz="0" w:space="0" w:color="auto"/>
        <w:right w:val="none" w:sz="0" w:space="0" w:color="auto"/>
      </w:divBdr>
    </w:div>
    <w:div w:id="1804227475">
      <w:bodyDiv w:val="1"/>
      <w:marLeft w:val="0"/>
      <w:marRight w:val="0"/>
      <w:marTop w:val="0"/>
      <w:marBottom w:val="0"/>
      <w:divBdr>
        <w:top w:val="none" w:sz="0" w:space="0" w:color="auto"/>
        <w:left w:val="none" w:sz="0" w:space="0" w:color="auto"/>
        <w:bottom w:val="none" w:sz="0" w:space="0" w:color="auto"/>
        <w:right w:val="none" w:sz="0" w:space="0" w:color="auto"/>
      </w:divBdr>
    </w:div>
    <w:div w:id="1804806628">
      <w:bodyDiv w:val="1"/>
      <w:marLeft w:val="0"/>
      <w:marRight w:val="0"/>
      <w:marTop w:val="0"/>
      <w:marBottom w:val="0"/>
      <w:divBdr>
        <w:top w:val="none" w:sz="0" w:space="0" w:color="auto"/>
        <w:left w:val="none" w:sz="0" w:space="0" w:color="auto"/>
        <w:bottom w:val="none" w:sz="0" w:space="0" w:color="auto"/>
        <w:right w:val="none" w:sz="0" w:space="0" w:color="auto"/>
      </w:divBdr>
    </w:div>
    <w:div w:id="1806002541">
      <w:bodyDiv w:val="1"/>
      <w:marLeft w:val="0"/>
      <w:marRight w:val="0"/>
      <w:marTop w:val="0"/>
      <w:marBottom w:val="0"/>
      <w:divBdr>
        <w:top w:val="none" w:sz="0" w:space="0" w:color="auto"/>
        <w:left w:val="none" w:sz="0" w:space="0" w:color="auto"/>
        <w:bottom w:val="none" w:sz="0" w:space="0" w:color="auto"/>
        <w:right w:val="none" w:sz="0" w:space="0" w:color="auto"/>
      </w:divBdr>
    </w:div>
    <w:div w:id="1820267968">
      <w:bodyDiv w:val="1"/>
      <w:marLeft w:val="0"/>
      <w:marRight w:val="0"/>
      <w:marTop w:val="0"/>
      <w:marBottom w:val="0"/>
      <w:divBdr>
        <w:top w:val="none" w:sz="0" w:space="0" w:color="auto"/>
        <w:left w:val="none" w:sz="0" w:space="0" w:color="auto"/>
        <w:bottom w:val="none" w:sz="0" w:space="0" w:color="auto"/>
        <w:right w:val="none" w:sz="0" w:space="0" w:color="auto"/>
      </w:divBdr>
    </w:div>
    <w:div w:id="1822379081">
      <w:bodyDiv w:val="1"/>
      <w:marLeft w:val="0"/>
      <w:marRight w:val="0"/>
      <w:marTop w:val="0"/>
      <w:marBottom w:val="0"/>
      <w:divBdr>
        <w:top w:val="none" w:sz="0" w:space="0" w:color="auto"/>
        <w:left w:val="none" w:sz="0" w:space="0" w:color="auto"/>
        <w:bottom w:val="none" w:sz="0" w:space="0" w:color="auto"/>
        <w:right w:val="none" w:sz="0" w:space="0" w:color="auto"/>
      </w:divBdr>
    </w:div>
    <w:div w:id="1829057686">
      <w:bodyDiv w:val="1"/>
      <w:marLeft w:val="0"/>
      <w:marRight w:val="0"/>
      <w:marTop w:val="0"/>
      <w:marBottom w:val="0"/>
      <w:divBdr>
        <w:top w:val="none" w:sz="0" w:space="0" w:color="auto"/>
        <w:left w:val="none" w:sz="0" w:space="0" w:color="auto"/>
        <w:bottom w:val="none" w:sz="0" w:space="0" w:color="auto"/>
        <w:right w:val="none" w:sz="0" w:space="0" w:color="auto"/>
      </w:divBdr>
    </w:div>
    <w:div w:id="1831019322">
      <w:bodyDiv w:val="1"/>
      <w:marLeft w:val="0"/>
      <w:marRight w:val="0"/>
      <w:marTop w:val="0"/>
      <w:marBottom w:val="0"/>
      <w:divBdr>
        <w:top w:val="none" w:sz="0" w:space="0" w:color="auto"/>
        <w:left w:val="none" w:sz="0" w:space="0" w:color="auto"/>
        <w:bottom w:val="none" w:sz="0" w:space="0" w:color="auto"/>
        <w:right w:val="none" w:sz="0" w:space="0" w:color="auto"/>
      </w:divBdr>
    </w:div>
    <w:div w:id="1831868239">
      <w:bodyDiv w:val="1"/>
      <w:marLeft w:val="0"/>
      <w:marRight w:val="0"/>
      <w:marTop w:val="0"/>
      <w:marBottom w:val="0"/>
      <w:divBdr>
        <w:top w:val="none" w:sz="0" w:space="0" w:color="auto"/>
        <w:left w:val="none" w:sz="0" w:space="0" w:color="auto"/>
        <w:bottom w:val="none" w:sz="0" w:space="0" w:color="auto"/>
        <w:right w:val="none" w:sz="0" w:space="0" w:color="auto"/>
      </w:divBdr>
      <w:divsChild>
        <w:div w:id="696272693">
          <w:marLeft w:val="0"/>
          <w:marRight w:val="0"/>
          <w:marTop w:val="0"/>
          <w:marBottom w:val="0"/>
          <w:divBdr>
            <w:top w:val="none" w:sz="0" w:space="0" w:color="auto"/>
            <w:left w:val="none" w:sz="0" w:space="0" w:color="auto"/>
            <w:bottom w:val="none" w:sz="0" w:space="0" w:color="auto"/>
            <w:right w:val="none" w:sz="0" w:space="0" w:color="auto"/>
          </w:divBdr>
        </w:div>
        <w:div w:id="1508598131">
          <w:marLeft w:val="0"/>
          <w:marRight w:val="0"/>
          <w:marTop w:val="0"/>
          <w:marBottom w:val="0"/>
          <w:divBdr>
            <w:top w:val="none" w:sz="0" w:space="0" w:color="auto"/>
            <w:left w:val="none" w:sz="0" w:space="0" w:color="auto"/>
            <w:bottom w:val="none" w:sz="0" w:space="0" w:color="auto"/>
            <w:right w:val="none" w:sz="0" w:space="0" w:color="auto"/>
          </w:divBdr>
        </w:div>
        <w:div w:id="613438619">
          <w:marLeft w:val="0"/>
          <w:marRight w:val="0"/>
          <w:marTop w:val="0"/>
          <w:marBottom w:val="0"/>
          <w:divBdr>
            <w:top w:val="none" w:sz="0" w:space="0" w:color="auto"/>
            <w:left w:val="none" w:sz="0" w:space="0" w:color="auto"/>
            <w:bottom w:val="none" w:sz="0" w:space="0" w:color="auto"/>
            <w:right w:val="none" w:sz="0" w:space="0" w:color="auto"/>
          </w:divBdr>
        </w:div>
        <w:div w:id="1851943873">
          <w:marLeft w:val="0"/>
          <w:marRight w:val="0"/>
          <w:marTop w:val="0"/>
          <w:marBottom w:val="0"/>
          <w:divBdr>
            <w:top w:val="none" w:sz="0" w:space="0" w:color="auto"/>
            <w:left w:val="none" w:sz="0" w:space="0" w:color="auto"/>
            <w:bottom w:val="none" w:sz="0" w:space="0" w:color="auto"/>
            <w:right w:val="none" w:sz="0" w:space="0" w:color="auto"/>
          </w:divBdr>
        </w:div>
        <w:div w:id="1708725202">
          <w:marLeft w:val="0"/>
          <w:marRight w:val="0"/>
          <w:marTop w:val="0"/>
          <w:marBottom w:val="0"/>
          <w:divBdr>
            <w:top w:val="none" w:sz="0" w:space="0" w:color="auto"/>
            <w:left w:val="none" w:sz="0" w:space="0" w:color="auto"/>
            <w:bottom w:val="none" w:sz="0" w:space="0" w:color="auto"/>
            <w:right w:val="none" w:sz="0" w:space="0" w:color="auto"/>
          </w:divBdr>
        </w:div>
      </w:divsChild>
    </w:div>
    <w:div w:id="1833326381">
      <w:bodyDiv w:val="1"/>
      <w:marLeft w:val="0"/>
      <w:marRight w:val="0"/>
      <w:marTop w:val="0"/>
      <w:marBottom w:val="0"/>
      <w:divBdr>
        <w:top w:val="none" w:sz="0" w:space="0" w:color="auto"/>
        <w:left w:val="none" w:sz="0" w:space="0" w:color="auto"/>
        <w:bottom w:val="none" w:sz="0" w:space="0" w:color="auto"/>
        <w:right w:val="none" w:sz="0" w:space="0" w:color="auto"/>
      </w:divBdr>
      <w:divsChild>
        <w:div w:id="564217287">
          <w:marLeft w:val="0"/>
          <w:marRight w:val="0"/>
          <w:marTop w:val="0"/>
          <w:marBottom w:val="0"/>
          <w:divBdr>
            <w:top w:val="none" w:sz="0" w:space="0" w:color="auto"/>
            <w:left w:val="none" w:sz="0" w:space="0" w:color="auto"/>
            <w:bottom w:val="none" w:sz="0" w:space="0" w:color="auto"/>
            <w:right w:val="none" w:sz="0" w:space="0" w:color="auto"/>
          </w:divBdr>
          <w:divsChild>
            <w:div w:id="1030185882">
              <w:marLeft w:val="0"/>
              <w:marRight w:val="0"/>
              <w:marTop w:val="0"/>
              <w:marBottom w:val="0"/>
              <w:divBdr>
                <w:top w:val="none" w:sz="0" w:space="0" w:color="auto"/>
                <w:left w:val="none" w:sz="0" w:space="0" w:color="auto"/>
                <w:bottom w:val="none" w:sz="0" w:space="0" w:color="auto"/>
                <w:right w:val="none" w:sz="0" w:space="0" w:color="auto"/>
              </w:divBdr>
              <w:divsChild>
                <w:div w:id="16699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8462">
      <w:bodyDiv w:val="1"/>
      <w:marLeft w:val="0"/>
      <w:marRight w:val="0"/>
      <w:marTop w:val="0"/>
      <w:marBottom w:val="0"/>
      <w:divBdr>
        <w:top w:val="none" w:sz="0" w:space="0" w:color="auto"/>
        <w:left w:val="none" w:sz="0" w:space="0" w:color="auto"/>
        <w:bottom w:val="none" w:sz="0" w:space="0" w:color="auto"/>
        <w:right w:val="none" w:sz="0" w:space="0" w:color="auto"/>
      </w:divBdr>
    </w:div>
    <w:div w:id="1856647221">
      <w:bodyDiv w:val="1"/>
      <w:marLeft w:val="0"/>
      <w:marRight w:val="0"/>
      <w:marTop w:val="0"/>
      <w:marBottom w:val="0"/>
      <w:divBdr>
        <w:top w:val="none" w:sz="0" w:space="0" w:color="auto"/>
        <w:left w:val="none" w:sz="0" w:space="0" w:color="auto"/>
        <w:bottom w:val="none" w:sz="0" w:space="0" w:color="auto"/>
        <w:right w:val="none" w:sz="0" w:space="0" w:color="auto"/>
      </w:divBdr>
    </w:div>
    <w:div w:id="1859267240">
      <w:bodyDiv w:val="1"/>
      <w:marLeft w:val="0"/>
      <w:marRight w:val="0"/>
      <w:marTop w:val="0"/>
      <w:marBottom w:val="0"/>
      <w:divBdr>
        <w:top w:val="none" w:sz="0" w:space="0" w:color="auto"/>
        <w:left w:val="none" w:sz="0" w:space="0" w:color="auto"/>
        <w:bottom w:val="none" w:sz="0" w:space="0" w:color="auto"/>
        <w:right w:val="none" w:sz="0" w:space="0" w:color="auto"/>
      </w:divBdr>
      <w:divsChild>
        <w:div w:id="1746495106">
          <w:marLeft w:val="0"/>
          <w:marRight w:val="0"/>
          <w:marTop w:val="0"/>
          <w:marBottom w:val="160"/>
          <w:divBdr>
            <w:top w:val="none" w:sz="0" w:space="0" w:color="auto"/>
            <w:left w:val="none" w:sz="0" w:space="0" w:color="auto"/>
            <w:bottom w:val="none" w:sz="0" w:space="0" w:color="auto"/>
            <w:right w:val="none" w:sz="0" w:space="0" w:color="auto"/>
          </w:divBdr>
        </w:div>
        <w:div w:id="692459517">
          <w:marLeft w:val="0"/>
          <w:marRight w:val="0"/>
          <w:marTop w:val="0"/>
          <w:marBottom w:val="160"/>
          <w:divBdr>
            <w:top w:val="none" w:sz="0" w:space="0" w:color="auto"/>
            <w:left w:val="none" w:sz="0" w:space="0" w:color="auto"/>
            <w:bottom w:val="none" w:sz="0" w:space="0" w:color="auto"/>
            <w:right w:val="none" w:sz="0" w:space="0" w:color="auto"/>
          </w:divBdr>
        </w:div>
        <w:div w:id="1688561961">
          <w:marLeft w:val="0"/>
          <w:marRight w:val="0"/>
          <w:marTop w:val="0"/>
          <w:marBottom w:val="160"/>
          <w:divBdr>
            <w:top w:val="none" w:sz="0" w:space="0" w:color="auto"/>
            <w:left w:val="none" w:sz="0" w:space="0" w:color="auto"/>
            <w:bottom w:val="none" w:sz="0" w:space="0" w:color="auto"/>
            <w:right w:val="none" w:sz="0" w:space="0" w:color="auto"/>
          </w:divBdr>
        </w:div>
      </w:divsChild>
    </w:div>
    <w:div w:id="1861503428">
      <w:bodyDiv w:val="1"/>
      <w:marLeft w:val="0"/>
      <w:marRight w:val="0"/>
      <w:marTop w:val="0"/>
      <w:marBottom w:val="0"/>
      <w:divBdr>
        <w:top w:val="none" w:sz="0" w:space="0" w:color="auto"/>
        <w:left w:val="none" w:sz="0" w:space="0" w:color="auto"/>
        <w:bottom w:val="none" w:sz="0" w:space="0" w:color="auto"/>
        <w:right w:val="none" w:sz="0" w:space="0" w:color="auto"/>
      </w:divBdr>
    </w:div>
    <w:div w:id="1866677060">
      <w:bodyDiv w:val="1"/>
      <w:marLeft w:val="0"/>
      <w:marRight w:val="0"/>
      <w:marTop w:val="0"/>
      <w:marBottom w:val="0"/>
      <w:divBdr>
        <w:top w:val="none" w:sz="0" w:space="0" w:color="auto"/>
        <w:left w:val="none" w:sz="0" w:space="0" w:color="auto"/>
        <w:bottom w:val="none" w:sz="0" w:space="0" w:color="auto"/>
        <w:right w:val="none" w:sz="0" w:space="0" w:color="auto"/>
      </w:divBdr>
      <w:divsChild>
        <w:div w:id="1303651890">
          <w:marLeft w:val="0"/>
          <w:marRight w:val="0"/>
          <w:marTop w:val="0"/>
          <w:marBottom w:val="0"/>
          <w:divBdr>
            <w:top w:val="none" w:sz="0" w:space="0" w:color="auto"/>
            <w:left w:val="none" w:sz="0" w:space="0" w:color="auto"/>
            <w:bottom w:val="none" w:sz="0" w:space="0" w:color="auto"/>
            <w:right w:val="none" w:sz="0" w:space="0" w:color="auto"/>
          </w:divBdr>
          <w:divsChild>
            <w:div w:id="200771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12547">
      <w:bodyDiv w:val="1"/>
      <w:marLeft w:val="0"/>
      <w:marRight w:val="0"/>
      <w:marTop w:val="0"/>
      <w:marBottom w:val="0"/>
      <w:divBdr>
        <w:top w:val="none" w:sz="0" w:space="0" w:color="auto"/>
        <w:left w:val="none" w:sz="0" w:space="0" w:color="auto"/>
        <w:bottom w:val="none" w:sz="0" w:space="0" w:color="auto"/>
        <w:right w:val="none" w:sz="0" w:space="0" w:color="auto"/>
      </w:divBdr>
    </w:div>
    <w:div w:id="1883243633">
      <w:bodyDiv w:val="1"/>
      <w:marLeft w:val="0"/>
      <w:marRight w:val="0"/>
      <w:marTop w:val="0"/>
      <w:marBottom w:val="0"/>
      <w:divBdr>
        <w:top w:val="none" w:sz="0" w:space="0" w:color="auto"/>
        <w:left w:val="none" w:sz="0" w:space="0" w:color="auto"/>
        <w:bottom w:val="none" w:sz="0" w:space="0" w:color="auto"/>
        <w:right w:val="none" w:sz="0" w:space="0" w:color="auto"/>
      </w:divBdr>
    </w:div>
    <w:div w:id="1901405895">
      <w:bodyDiv w:val="1"/>
      <w:marLeft w:val="0"/>
      <w:marRight w:val="0"/>
      <w:marTop w:val="0"/>
      <w:marBottom w:val="0"/>
      <w:divBdr>
        <w:top w:val="none" w:sz="0" w:space="0" w:color="auto"/>
        <w:left w:val="none" w:sz="0" w:space="0" w:color="auto"/>
        <w:bottom w:val="none" w:sz="0" w:space="0" w:color="auto"/>
        <w:right w:val="none" w:sz="0" w:space="0" w:color="auto"/>
      </w:divBdr>
    </w:div>
    <w:div w:id="1903835217">
      <w:bodyDiv w:val="1"/>
      <w:marLeft w:val="0"/>
      <w:marRight w:val="0"/>
      <w:marTop w:val="0"/>
      <w:marBottom w:val="0"/>
      <w:divBdr>
        <w:top w:val="none" w:sz="0" w:space="0" w:color="auto"/>
        <w:left w:val="none" w:sz="0" w:space="0" w:color="auto"/>
        <w:bottom w:val="none" w:sz="0" w:space="0" w:color="auto"/>
        <w:right w:val="none" w:sz="0" w:space="0" w:color="auto"/>
      </w:divBdr>
    </w:div>
    <w:div w:id="1909613109">
      <w:bodyDiv w:val="1"/>
      <w:marLeft w:val="0"/>
      <w:marRight w:val="0"/>
      <w:marTop w:val="0"/>
      <w:marBottom w:val="0"/>
      <w:divBdr>
        <w:top w:val="none" w:sz="0" w:space="0" w:color="auto"/>
        <w:left w:val="none" w:sz="0" w:space="0" w:color="auto"/>
        <w:bottom w:val="none" w:sz="0" w:space="0" w:color="auto"/>
        <w:right w:val="none" w:sz="0" w:space="0" w:color="auto"/>
      </w:divBdr>
    </w:div>
    <w:div w:id="1911571883">
      <w:bodyDiv w:val="1"/>
      <w:marLeft w:val="0"/>
      <w:marRight w:val="0"/>
      <w:marTop w:val="0"/>
      <w:marBottom w:val="0"/>
      <w:divBdr>
        <w:top w:val="none" w:sz="0" w:space="0" w:color="auto"/>
        <w:left w:val="none" w:sz="0" w:space="0" w:color="auto"/>
        <w:bottom w:val="none" w:sz="0" w:space="0" w:color="auto"/>
        <w:right w:val="none" w:sz="0" w:space="0" w:color="auto"/>
      </w:divBdr>
    </w:div>
    <w:div w:id="1919245127">
      <w:bodyDiv w:val="1"/>
      <w:marLeft w:val="0"/>
      <w:marRight w:val="0"/>
      <w:marTop w:val="0"/>
      <w:marBottom w:val="0"/>
      <w:divBdr>
        <w:top w:val="none" w:sz="0" w:space="0" w:color="auto"/>
        <w:left w:val="none" w:sz="0" w:space="0" w:color="auto"/>
        <w:bottom w:val="none" w:sz="0" w:space="0" w:color="auto"/>
        <w:right w:val="none" w:sz="0" w:space="0" w:color="auto"/>
      </w:divBdr>
    </w:div>
    <w:div w:id="1922567810">
      <w:bodyDiv w:val="1"/>
      <w:marLeft w:val="0"/>
      <w:marRight w:val="0"/>
      <w:marTop w:val="0"/>
      <w:marBottom w:val="0"/>
      <w:divBdr>
        <w:top w:val="none" w:sz="0" w:space="0" w:color="auto"/>
        <w:left w:val="none" w:sz="0" w:space="0" w:color="auto"/>
        <w:bottom w:val="none" w:sz="0" w:space="0" w:color="auto"/>
        <w:right w:val="none" w:sz="0" w:space="0" w:color="auto"/>
      </w:divBdr>
    </w:div>
    <w:div w:id="1930458870">
      <w:bodyDiv w:val="1"/>
      <w:marLeft w:val="0"/>
      <w:marRight w:val="0"/>
      <w:marTop w:val="0"/>
      <w:marBottom w:val="0"/>
      <w:divBdr>
        <w:top w:val="none" w:sz="0" w:space="0" w:color="auto"/>
        <w:left w:val="none" w:sz="0" w:space="0" w:color="auto"/>
        <w:bottom w:val="none" w:sz="0" w:space="0" w:color="auto"/>
        <w:right w:val="none" w:sz="0" w:space="0" w:color="auto"/>
      </w:divBdr>
    </w:div>
    <w:div w:id="1934505439">
      <w:bodyDiv w:val="1"/>
      <w:marLeft w:val="0"/>
      <w:marRight w:val="0"/>
      <w:marTop w:val="0"/>
      <w:marBottom w:val="0"/>
      <w:divBdr>
        <w:top w:val="none" w:sz="0" w:space="0" w:color="auto"/>
        <w:left w:val="none" w:sz="0" w:space="0" w:color="auto"/>
        <w:bottom w:val="none" w:sz="0" w:space="0" w:color="auto"/>
        <w:right w:val="none" w:sz="0" w:space="0" w:color="auto"/>
      </w:divBdr>
    </w:div>
    <w:div w:id="1936093338">
      <w:bodyDiv w:val="1"/>
      <w:marLeft w:val="0"/>
      <w:marRight w:val="0"/>
      <w:marTop w:val="0"/>
      <w:marBottom w:val="0"/>
      <w:divBdr>
        <w:top w:val="none" w:sz="0" w:space="0" w:color="auto"/>
        <w:left w:val="none" w:sz="0" w:space="0" w:color="auto"/>
        <w:bottom w:val="none" w:sz="0" w:space="0" w:color="auto"/>
        <w:right w:val="none" w:sz="0" w:space="0" w:color="auto"/>
      </w:divBdr>
    </w:div>
    <w:div w:id="1939868654">
      <w:bodyDiv w:val="1"/>
      <w:marLeft w:val="0"/>
      <w:marRight w:val="0"/>
      <w:marTop w:val="0"/>
      <w:marBottom w:val="0"/>
      <w:divBdr>
        <w:top w:val="none" w:sz="0" w:space="0" w:color="auto"/>
        <w:left w:val="none" w:sz="0" w:space="0" w:color="auto"/>
        <w:bottom w:val="none" w:sz="0" w:space="0" w:color="auto"/>
        <w:right w:val="none" w:sz="0" w:space="0" w:color="auto"/>
      </w:divBdr>
    </w:div>
    <w:div w:id="1947498496">
      <w:bodyDiv w:val="1"/>
      <w:marLeft w:val="0"/>
      <w:marRight w:val="0"/>
      <w:marTop w:val="0"/>
      <w:marBottom w:val="0"/>
      <w:divBdr>
        <w:top w:val="none" w:sz="0" w:space="0" w:color="auto"/>
        <w:left w:val="none" w:sz="0" w:space="0" w:color="auto"/>
        <w:bottom w:val="none" w:sz="0" w:space="0" w:color="auto"/>
        <w:right w:val="none" w:sz="0" w:space="0" w:color="auto"/>
      </w:divBdr>
      <w:divsChild>
        <w:div w:id="227305529">
          <w:marLeft w:val="0"/>
          <w:marRight w:val="0"/>
          <w:marTop w:val="0"/>
          <w:marBottom w:val="0"/>
          <w:divBdr>
            <w:top w:val="none" w:sz="0" w:space="0" w:color="auto"/>
            <w:left w:val="none" w:sz="0" w:space="0" w:color="auto"/>
            <w:bottom w:val="none" w:sz="0" w:space="0" w:color="auto"/>
            <w:right w:val="none" w:sz="0" w:space="0" w:color="auto"/>
          </w:divBdr>
          <w:divsChild>
            <w:div w:id="1518931382">
              <w:marLeft w:val="0"/>
              <w:marRight w:val="0"/>
              <w:marTop w:val="0"/>
              <w:marBottom w:val="0"/>
              <w:divBdr>
                <w:top w:val="none" w:sz="0" w:space="0" w:color="auto"/>
                <w:left w:val="none" w:sz="0" w:space="0" w:color="auto"/>
                <w:bottom w:val="none" w:sz="0" w:space="0" w:color="auto"/>
                <w:right w:val="none" w:sz="0" w:space="0" w:color="auto"/>
              </w:divBdr>
              <w:divsChild>
                <w:div w:id="5671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47278">
      <w:bodyDiv w:val="1"/>
      <w:marLeft w:val="0"/>
      <w:marRight w:val="0"/>
      <w:marTop w:val="0"/>
      <w:marBottom w:val="0"/>
      <w:divBdr>
        <w:top w:val="none" w:sz="0" w:space="0" w:color="auto"/>
        <w:left w:val="none" w:sz="0" w:space="0" w:color="auto"/>
        <w:bottom w:val="none" w:sz="0" w:space="0" w:color="auto"/>
        <w:right w:val="none" w:sz="0" w:space="0" w:color="auto"/>
      </w:divBdr>
    </w:div>
    <w:div w:id="1971474522">
      <w:bodyDiv w:val="1"/>
      <w:marLeft w:val="0"/>
      <w:marRight w:val="0"/>
      <w:marTop w:val="0"/>
      <w:marBottom w:val="0"/>
      <w:divBdr>
        <w:top w:val="none" w:sz="0" w:space="0" w:color="auto"/>
        <w:left w:val="none" w:sz="0" w:space="0" w:color="auto"/>
        <w:bottom w:val="none" w:sz="0" w:space="0" w:color="auto"/>
        <w:right w:val="none" w:sz="0" w:space="0" w:color="auto"/>
      </w:divBdr>
    </w:div>
    <w:div w:id="1975208218">
      <w:bodyDiv w:val="1"/>
      <w:marLeft w:val="0"/>
      <w:marRight w:val="0"/>
      <w:marTop w:val="0"/>
      <w:marBottom w:val="0"/>
      <w:divBdr>
        <w:top w:val="none" w:sz="0" w:space="0" w:color="auto"/>
        <w:left w:val="none" w:sz="0" w:space="0" w:color="auto"/>
        <w:bottom w:val="none" w:sz="0" w:space="0" w:color="auto"/>
        <w:right w:val="none" w:sz="0" w:space="0" w:color="auto"/>
      </w:divBdr>
    </w:div>
    <w:div w:id="1976906998">
      <w:bodyDiv w:val="1"/>
      <w:marLeft w:val="0"/>
      <w:marRight w:val="0"/>
      <w:marTop w:val="0"/>
      <w:marBottom w:val="0"/>
      <w:divBdr>
        <w:top w:val="none" w:sz="0" w:space="0" w:color="auto"/>
        <w:left w:val="none" w:sz="0" w:space="0" w:color="auto"/>
        <w:bottom w:val="none" w:sz="0" w:space="0" w:color="auto"/>
        <w:right w:val="none" w:sz="0" w:space="0" w:color="auto"/>
      </w:divBdr>
    </w:div>
    <w:div w:id="1983071081">
      <w:bodyDiv w:val="1"/>
      <w:marLeft w:val="0"/>
      <w:marRight w:val="0"/>
      <w:marTop w:val="0"/>
      <w:marBottom w:val="0"/>
      <w:divBdr>
        <w:top w:val="none" w:sz="0" w:space="0" w:color="auto"/>
        <w:left w:val="none" w:sz="0" w:space="0" w:color="auto"/>
        <w:bottom w:val="none" w:sz="0" w:space="0" w:color="auto"/>
        <w:right w:val="none" w:sz="0" w:space="0" w:color="auto"/>
      </w:divBdr>
      <w:divsChild>
        <w:div w:id="191191287">
          <w:marLeft w:val="0"/>
          <w:marRight w:val="0"/>
          <w:marTop w:val="0"/>
          <w:marBottom w:val="0"/>
          <w:divBdr>
            <w:top w:val="none" w:sz="0" w:space="0" w:color="auto"/>
            <w:left w:val="none" w:sz="0" w:space="0" w:color="auto"/>
            <w:bottom w:val="single" w:sz="6" w:space="8" w:color="EEEEEE"/>
            <w:right w:val="none" w:sz="0" w:space="0" w:color="auto"/>
          </w:divBdr>
          <w:divsChild>
            <w:div w:id="860624914">
              <w:marLeft w:val="0"/>
              <w:marRight w:val="0"/>
              <w:marTop w:val="0"/>
              <w:marBottom w:val="0"/>
              <w:divBdr>
                <w:top w:val="none" w:sz="0" w:space="0" w:color="auto"/>
                <w:left w:val="none" w:sz="0" w:space="0" w:color="auto"/>
                <w:bottom w:val="none" w:sz="0" w:space="0" w:color="auto"/>
                <w:right w:val="none" w:sz="0" w:space="0" w:color="auto"/>
              </w:divBdr>
            </w:div>
          </w:divsChild>
        </w:div>
        <w:div w:id="1049106927">
          <w:marLeft w:val="0"/>
          <w:marRight w:val="0"/>
          <w:marTop w:val="0"/>
          <w:marBottom w:val="0"/>
          <w:divBdr>
            <w:top w:val="none" w:sz="0" w:space="0" w:color="auto"/>
            <w:left w:val="none" w:sz="0" w:space="0" w:color="auto"/>
            <w:bottom w:val="none" w:sz="0" w:space="0" w:color="auto"/>
            <w:right w:val="none" w:sz="0" w:space="0" w:color="auto"/>
          </w:divBdr>
        </w:div>
      </w:divsChild>
    </w:div>
    <w:div w:id="1989943861">
      <w:bodyDiv w:val="1"/>
      <w:marLeft w:val="0"/>
      <w:marRight w:val="0"/>
      <w:marTop w:val="0"/>
      <w:marBottom w:val="0"/>
      <w:divBdr>
        <w:top w:val="none" w:sz="0" w:space="0" w:color="auto"/>
        <w:left w:val="none" w:sz="0" w:space="0" w:color="auto"/>
        <w:bottom w:val="none" w:sz="0" w:space="0" w:color="auto"/>
        <w:right w:val="none" w:sz="0" w:space="0" w:color="auto"/>
      </w:divBdr>
    </w:div>
    <w:div w:id="1990280757">
      <w:bodyDiv w:val="1"/>
      <w:marLeft w:val="0"/>
      <w:marRight w:val="0"/>
      <w:marTop w:val="0"/>
      <w:marBottom w:val="0"/>
      <w:divBdr>
        <w:top w:val="none" w:sz="0" w:space="0" w:color="auto"/>
        <w:left w:val="none" w:sz="0" w:space="0" w:color="auto"/>
        <w:bottom w:val="none" w:sz="0" w:space="0" w:color="auto"/>
        <w:right w:val="none" w:sz="0" w:space="0" w:color="auto"/>
      </w:divBdr>
    </w:div>
    <w:div w:id="2006011567">
      <w:bodyDiv w:val="1"/>
      <w:marLeft w:val="0"/>
      <w:marRight w:val="0"/>
      <w:marTop w:val="0"/>
      <w:marBottom w:val="0"/>
      <w:divBdr>
        <w:top w:val="none" w:sz="0" w:space="0" w:color="auto"/>
        <w:left w:val="none" w:sz="0" w:space="0" w:color="auto"/>
        <w:bottom w:val="none" w:sz="0" w:space="0" w:color="auto"/>
        <w:right w:val="none" w:sz="0" w:space="0" w:color="auto"/>
      </w:divBdr>
    </w:div>
    <w:div w:id="2021347168">
      <w:bodyDiv w:val="1"/>
      <w:marLeft w:val="0"/>
      <w:marRight w:val="0"/>
      <w:marTop w:val="0"/>
      <w:marBottom w:val="0"/>
      <w:divBdr>
        <w:top w:val="none" w:sz="0" w:space="0" w:color="auto"/>
        <w:left w:val="none" w:sz="0" w:space="0" w:color="auto"/>
        <w:bottom w:val="none" w:sz="0" w:space="0" w:color="auto"/>
        <w:right w:val="none" w:sz="0" w:space="0" w:color="auto"/>
      </w:divBdr>
    </w:div>
    <w:div w:id="2028671040">
      <w:bodyDiv w:val="1"/>
      <w:marLeft w:val="0"/>
      <w:marRight w:val="0"/>
      <w:marTop w:val="0"/>
      <w:marBottom w:val="0"/>
      <w:divBdr>
        <w:top w:val="none" w:sz="0" w:space="0" w:color="auto"/>
        <w:left w:val="none" w:sz="0" w:space="0" w:color="auto"/>
        <w:bottom w:val="none" w:sz="0" w:space="0" w:color="auto"/>
        <w:right w:val="none" w:sz="0" w:space="0" w:color="auto"/>
      </w:divBdr>
      <w:divsChild>
        <w:div w:id="1261375719">
          <w:marLeft w:val="0"/>
          <w:marRight w:val="0"/>
          <w:marTop w:val="240"/>
          <w:marBottom w:val="240"/>
          <w:divBdr>
            <w:top w:val="none" w:sz="0" w:space="0" w:color="auto"/>
            <w:left w:val="none" w:sz="0" w:space="0" w:color="auto"/>
            <w:bottom w:val="none" w:sz="0" w:space="0" w:color="auto"/>
            <w:right w:val="none" w:sz="0" w:space="0" w:color="auto"/>
          </w:divBdr>
        </w:div>
        <w:div w:id="2144107795">
          <w:marLeft w:val="0"/>
          <w:marRight w:val="0"/>
          <w:marTop w:val="240"/>
          <w:marBottom w:val="240"/>
          <w:divBdr>
            <w:top w:val="none" w:sz="0" w:space="0" w:color="auto"/>
            <w:left w:val="none" w:sz="0" w:space="0" w:color="auto"/>
            <w:bottom w:val="none" w:sz="0" w:space="0" w:color="auto"/>
            <w:right w:val="none" w:sz="0" w:space="0" w:color="auto"/>
          </w:divBdr>
        </w:div>
      </w:divsChild>
    </w:div>
    <w:div w:id="2029134168">
      <w:bodyDiv w:val="1"/>
      <w:marLeft w:val="0"/>
      <w:marRight w:val="0"/>
      <w:marTop w:val="0"/>
      <w:marBottom w:val="0"/>
      <w:divBdr>
        <w:top w:val="none" w:sz="0" w:space="0" w:color="auto"/>
        <w:left w:val="none" w:sz="0" w:space="0" w:color="auto"/>
        <w:bottom w:val="none" w:sz="0" w:space="0" w:color="auto"/>
        <w:right w:val="none" w:sz="0" w:space="0" w:color="auto"/>
      </w:divBdr>
    </w:div>
    <w:div w:id="2030333430">
      <w:bodyDiv w:val="1"/>
      <w:marLeft w:val="0"/>
      <w:marRight w:val="0"/>
      <w:marTop w:val="0"/>
      <w:marBottom w:val="0"/>
      <w:divBdr>
        <w:top w:val="none" w:sz="0" w:space="0" w:color="auto"/>
        <w:left w:val="none" w:sz="0" w:space="0" w:color="auto"/>
        <w:bottom w:val="none" w:sz="0" w:space="0" w:color="auto"/>
        <w:right w:val="none" w:sz="0" w:space="0" w:color="auto"/>
      </w:divBdr>
    </w:div>
    <w:div w:id="2035109869">
      <w:bodyDiv w:val="1"/>
      <w:marLeft w:val="0"/>
      <w:marRight w:val="0"/>
      <w:marTop w:val="0"/>
      <w:marBottom w:val="0"/>
      <w:divBdr>
        <w:top w:val="none" w:sz="0" w:space="0" w:color="auto"/>
        <w:left w:val="none" w:sz="0" w:space="0" w:color="auto"/>
        <w:bottom w:val="none" w:sz="0" w:space="0" w:color="auto"/>
        <w:right w:val="none" w:sz="0" w:space="0" w:color="auto"/>
      </w:divBdr>
      <w:divsChild>
        <w:div w:id="1874726312">
          <w:marLeft w:val="0"/>
          <w:marRight w:val="0"/>
          <w:marTop w:val="240"/>
          <w:marBottom w:val="240"/>
          <w:divBdr>
            <w:top w:val="none" w:sz="0" w:space="0" w:color="auto"/>
            <w:left w:val="none" w:sz="0" w:space="0" w:color="auto"/>
            <w:bottom w:val="none" w:sz="0" w:space="0" w:color="auto"/>
            <w:right w:val="none" w:sz="0" w:space="0" w:color="auto"/>
          </w:divBdr>
        </w:div>
        <w:div w:id="1912736694">
          <w:marLeft w:val="0"/>
          <w:marRight w:val="0"/>
          <w:marTop w:val="240"/>
          <w:marBottom w:val="240"/>
          <w:divBdr>
            <w:top w:val="none" w:sz="0" w:space="0" w:color="auto"/>
            <w:left w:val="none" w:sz="0" w:space="0" w:color="auto"/>
            <w:bottom w:val="none" w:sz="0" w:space="0" w:color="auto"/>
            <w:right w:val="none" w:sz="0" w:space="0" w:color="auto"/>
          </w:divBdr>
        </w:div>
        <w:div w:id="1370371159">
          <w:marLeft w:val="0"/>
          <w:marRight w:val="0"/>
          <w:marTop w:val="240"/>
          <w:marBottom w:val="240"/>
          <w:divBdr>
            <w:top w:val="none" w:sz="0" w:space="0" w:color="auto"/>
            <w:left w:val="none" w:sz="0" w:space="0" w:color="auto"/>
            <w:bottom w:val="none" w:sz="0" w:space="0" w:color="auto"/>
            <w:right w:val="none" w:sz="0" w:space="0" w:color="auto"/>
          </w:divBdr>
        </w:div>
        <w:div w:id="2100367402">
          <w:marLeft w:val="0"/>
          <w:marRight w:val="0"/>
          <w:marTop w:val="240"/>
          <w:marBottom w:val="240"/>
          <w:divBdr>
            <w:top w:val="none" w:sz="0" w:space="0" w:color="auto"/>
            <w:left w:val="none" w:sz="0" w:space="0" w:color="auto"/>
            <w:bottom w:val="none" w:sz="0" w:space="0" w:color="auto"/>
            <w:right w:val="none" w:sz="0" w:space="0" w:color="auto"/>
          </w:divBdr>
        </w:div>
        <w:div w:id="464205455">
          <w:marLeft w:val="0"/>
          <w:marRight w:val="0"/>
          <w:marTop w:val="240"/>
          <w:marBottom w:val="240"/>
          <w:divBdr>
            <w:top w:val="none" w:sz="0" w:space="0" w:color="auto"/>
            <w:left w:val="none" w:sz="0" w:space="0" w:color="auto"/>
            <w:bottom w:val="none" w:sz="0" w:space="0" w:color="auto"/>
            <w:right w:val="none" w:sz="0" w:space="0" w:color="auto"/>
          </w:divBdr>
        </w:div>
        <w:div w:id="592474717">
          <w:marLeft w:val="0"/>
          <w:marRight w:val="0"/>
          <w:marTop w:val="240"/>
          <w:marBottom w:val="240"/>
          <w:divBdr>
            <w:top w:val="none" w:sz="0" w:space="0" w:color="auto"/>
            <w:left w:val="none" w:sz="0" w:space="0" w:color="auto"/>
            <w:bottom w:val="none" w:sz="0" w:space="0" w:color="auto"/>
            <w:right w:val="none" w:sz="0" w:space="0" w:color="auto"/>
          </w:divBdr>
        </w:div>
      </w:divsChild>
    </w:div>
    <w:div w:id="2040274106">
      <w:bodyDiv w:val="1"/>
      <w:marLeft w:val="0"/>
      <w:marRight w:val="0"/>
      <w:marTop w:val="0"/>
      <w:marBottom w:val="0"/>
      <w:divBdr>
        <w:top w:val="none" w:sz="0" w:space="0" w:color="auto"/>
        <w:left w:val="none" w:sz="0" w:space="0" w:color="auto"/>
        <w:bottom w:val="none" w:sz="0" w:space="0" w:color="auto"/>
        <w:right w:val="none" w:sz="0" w:space="0" w:color="auto"/>
      </w:divBdr>
    </w:div>
    <w:div w:id="2057120236">
      <w:bodyDiv w:val="1"/>
      <w:marLeft w:val="0"/>
      <w:marRight w:val="0"/>
      <w:marTop w:val="0"/>
      <w:marBottom w:val="0"/>
      <w:divBdr>
        <w:top w:val="none" w:sz="0" w:space="0" w:color="auto"/>
        <w:left w:val="none" w:sz="0" w:space="0" w:color="auto"/>
        <w:bottom w:val="none" w:sz="0" w:space="0" w:color="auto"/>
        <w:right w:val="none" w:sz="0" w:space="0" w:color="auto"/>
      </w:divBdr>
    </w:div>
    <w:div w:id="2066948871">
      <w:bodyDiv w:val="1"/>
      <w:marLeft w:val="0"/>
      <w:marRight w:val="0"/>
      <w:marTop w:val="0"/>
      <w:marBottom w:val="0"/>
      <w:divBdr>
        <w:top w:val="none" w:sz="0" w:space="0" w:color="auto"/>
        <w:left w:val="none" w:sz="0" w:space="0" w:color="auto"/>
        <w:bottom w:val="none" w:sz="0" w:space="0" w:color="auto"/>
        <w:right w:val="none" w:sz="0" w:space="0" w:color="auto"/>
      </w:divBdr>
      <w:divsChild>
        <w:div w:id="1223709531">
          <w:marLeft w:val="0"/>
          <w:marRight w:val="0"/>
          <w:marTop w:val="0"/>
          <w:marBottom w:val="160"/>
          <w:divBdr>
            <w:top w:val="none" w:sz="0" w:space="0" w:color="auto"/>
            <w:left w:val="none" w:sz="0" w:space="0" w:color="auto"/>
            <w:bottom w:val="none" w:sz="0" w:space="0" w:color="auto"/>
            <w:right w:val="none" w:sz="0" w:space="0" w:color="auto"/>
          </w:divBdr>
        </w:div>
        <w:div w:id="1592002655">
          <w:marLeft w:val="0"/>
          <w:marRight w:val="0"/>
          <w:marTop w:val="0"/>
          <w:marBottom w:val="160"/>
          <w:divBdr>
            <w:top w:val="none" w:sz="0" w:space="0" w:color="auto"/>
            <w:left w:val="none" w:sz="0" w:space="0" w:color="auto"/>
            <w:bottom w:val="none" w:sz="0" w:space="0" w:color="auto"/>
            <w:right w:val="none" w:sz="0" w:space="0" w:color="auto"/>
          </w:divBdr>
        </w:div>
        <w:div w:id="899370009">
          <w:marLeft w:val="0"/>
          <w:marRight w:val="0"/>
          <w:marTop w:val="0"/>
          <w:marBottom w:val="160"/>
          <w:divBdr>
            <w:top w:val="none" w:sz="0" w:space="0" w:color="auto"/>
            <w:left w:val="none" w:sz="0" w:space="0" w:color="auto"/>
            <w:bottom w:val="none" w:sz="0" w:space="0" w:color="auto"/>
            <w:right w:val="none" w:sz="0" w:space="0" w:color="auto"/>
          </w:divBdr>
        </w:div>
      </w:divsChild>
    </w:div>
    <w:div w:id="2067071372">
      <w:bodyDiv w:val="1"/>
      <w:marLeft w:val="0"/>
      <w:marRight w:val="0"/>
      <w:marTop w:val="0"/>
      <w:marBottom w:val="0"/>
      <w:divBdr>
        <w:top w:val="none" w:sz="0" w:space="0" w:color="auto"/>
        <w:left w:val="none" w:sz="0" w:space="0" w:color="auto"/>
        <w:bottom w:val="none" w:sz="0" w:space="0" w:color="auto"/>
        <w:right w:val="none" w:sz="0" w:space="0" w:color="auto"/>
      </w:divBdr>
    </w:div>
    <w:div w:id="2067530297">
      <w:bodyDiv w:val="1"/>
      <w:marLeft w:val="0"/>
      <w:marRight w:val="0"/>
      <w:marTop w:val="0"/>
      <w:marBottom w:val="0"/>
      <w:divBdr>
        <w:top w:val="none" w:sz="0" w:space="0" w:color="auto"/>
        <w:left w:val="none" w:sz="0" w:space="0" w:color="auto"/>
        <w:bottom w:val="none" w:sz="0" w:space="0" w:color="auto"/>
        <w:right w:val="none" w:sz="0" w:space="0" w:color="auto"/>
      </w:divBdr>
    </w:div>
    <w:div w:id="2069061443">
      <w:bodyDiv w:val="1"/>
      <w:marLeft w:val="0"/>
      <w:marRight w:val="0"/>
      <w:marTop w:val="0"/>
      <w:marBottom w:val="0"/>
      <w:divBdr>
        <w:top w:val="none" w:sz="0" w:space="0" w:color="auto"/>
        <w:left w:val="none" w:sz="0" w:space="0" w:color="auto"/>
        <w:bottom w:val="none" w:sz="0" w:space="0" w:color="auto"/>
        <w:right w:val="none" w:sz="0" w:space="0" w:color="auto"/>
      </w:divBdr>
    </w:div>
    <w:div w:id="2071686522">
      <w:bodyDiv w:val="1"/>
      <w:marLeft w:val="0"/>
      <w:marRight w:val="0"/>
      <w:marTop w:val="0"/>
      <w:marBottom w:val="0"/>
      <w:divBdr>
        <w:top w:val="none" w:sz="0" w:space="0" w:color="auto"/>
        <w:left w:val="none" w:sz="0" w:space="0" w:color="auto"/>
        <w:bottom w:val="none" w:sz="0" w:space="0" w:color="auto"/>
        <w:right w:val="none" w:sz="0" w:space="0" w:color="auto"/>
      </w:divBdr>
    </w:div>
    <w:div w:id="2077315035">
      <w:bodyDiv w:val="1"/>
      <w:marLeft w:val="0"/>
      <w:marRight w:val="0"/>
      <w:marTop w:val="0"/>
      <w:marBottom w:val="0"/>
      <w:divBdr>
        <w:top w:val="none" w:sz="0" w:space="0" w:color="auto"/>
        <w:left w:val="none" w:sz="0" w:space="0" w:color="auto"/>
        <w:bottom w:val="none" w:sz="0" w:space="0" w:color="auto"/>
        <w:right w:val="none" w:sz="0" w:space="0" w:color="auto"/>
      </w:divBdr>
    </w:div>
    <w:div w:id="2084183807">
      <w:bodyDiv w:val="1"/>
      <w:marLeft w:val="0"/>
      <w:marRight w:val="0"/>
      <w:marTop w:val="0"/>
      <w:marBottom w:val="0"/>
      <w:divBdr>
        <w:top w:val="none" w:sz="0" w:space="0" w:color="auto"/>
        <w:left w:val="none" w:sz="0" w:space="0" w:color="auto"/>
        <w:bottom w:val="none" w:sz="0" w:space="0" w:color="auto"/>
        <w:right w:val="none" w:sz="0" w:space="0" w:color="auto"/>
      </w:divBdr>
      <w:divsChild>
        <w:div w:id="1189493759">
          <w:marLeft w:val="0"/>
          <w:marRight w:val="0"/>
          <w:marTop w:val="0"/>
          <w:marBottom w:val="0"/>
          <w:divBdr>
            <w:top w:val="none" w:sz="0" w:space="0" w:color="auto"/>
            <w:left w:val="none" w:sz="0" w:space="0" w:color="auto"/>
            <w:bottom w:val="none" w:sz="0" w:space="0" w:color="auto"/>
            <w:right w:val="none" w:sz="0" w:space="0" w:color="auto"/>
          </w:divBdr>
        </w:div>
        <w:div w:id="1269240831">
          <w:marLeft w:val="0"/>
          <w:marRight w:val="0"/>
          <w:marTop w:val="0"/>
          <w:marBottom w:val="0"/>
          <w:divBdr>
            <w:top w:val="none" w:sz="0" w:space="0" w:color="auto"/>
            <w:left w:val="none" w:sz="0" w:space="0" w:color="auto"/>
            <w:bottom w:val="none" w:sz="0" w:space="0" w:color="auto"/>
            <w:right w:val="none" w:sz="0" w:space="0" w:color="auto"/>
          </w:divBdr>
        </w:div>
        <w:div w:id="508329462">
          <w:marLeft w:val="0"/>
          <w:marRight w:val="0"/>
          <w:marTop w:val="0"/>
          <w:marBottom w:val="0"/>
          <w:divBdr>
            <w:top w:val="none" w:sz="0" w:space="0" w:color="auto"/>
            <w:left w:val="none" w:sz="0" w:space="0" w:color="auto"/>
            <w:bottom w:val="none" w:sz="0" w:space="0" w:color="auto"/>
            <w:right w:val="none" w:sz="0" w:space="0" w:color="auto"/>
          </w:divBdr>
        </w:div>
        <w:div w:id="81490858">
          <w:marLeft w:val="0"/>
          <w:marRight w:val="0"/>
          <w:marTop w:val="0"/>
          <w:marBottom w:val="0"/>
          <w:divBdr>
            <w:top w:val="none" w:sz="0" w:space="0" w:color="auto"/>
            <w:left w:val="none" w:sz="0" w:space="0" w:color="auto"/>
            <w:bottom w:val="none" w:sz="0" w:space="0" w:color="auto"/>
            <w:right w:val="none" w:sz="0" w:space="0" w:color="auto"/>
          </w:divBdr>
        </w:div>
        <w:div w:id="2120098668">
          <w:marLeft w:val="0"/>
          <w:marRight w:val="0"/>
          <w:marTop w:val="0"/>
          <w:marBottom w:val="0"/>
          <w:divBdr>
            <w:top w:val="none" w:sz="0" w:space="0" w:color="auto"/>
            <w:left w:val="none" w:sz="0" w:space="0" w:color="auto"/>
            <w:bottom w:val="none" w:sz="0" w:space="0" w:color="auto"/>
            <w:right w:val="none" w:sz="0" w:space="0" w:color="auto"/>
          </w:divBdr>
        </w:div>
      </w:divsChild>
    </w:div>
    <w:div w:id="2093966710">
      <w:bodyDiv w:val="1"/>
      <w:marLeft w:val="0"/>
      <w:marRight w:val="0"/>
      <w:marTop w:val="0"/>
      <w:marBottom w:val="0"/>
      <w:divBdr>
        <w:top w:val="none" w:sz="0" w:space="0" w:color="auto"/>
        <w:left w:val="none" w:sz="0" w:space="0" w:color="auto"/>
        <w:bottom w:val="none" w:sz="0" w:space="0" w:color="auto"/>
        <w:right w:val="none" w:sz="0" w:space="0" w:color="auto"/>
      </w:divBdr>
    </w:div>
    <w:div w:id="2094668143">
      <w:bodyDiv w:val="1"/>
      <w:marLeft w:val="0"/>
      <w:marRight w:val="0"/>
      <w:marTop w:val="0"/>
      <w:marBottom w:val="0"/>
      <w:divBdr>
        <w:top w:val="none" w:sz="0" w:space="0" w:color="auto"/>
        <w:left w:val="none" w:sz="0" w:space="0" w:color="auto"/>
        <w:bottom w:val="none" w:sz="0" w:space="0" w:color="auto"/>
        <w:right w:val="none" w:sz="0" w:space="0" w:color="auto"/>
      </w:divBdr>
    </w:div>
    <w:div w:id="2098207470">
      <w:bodyDiv w:val="1"/>
      <w:marLeft w:val="0"/>
      <w:marRight w:val="0"/>
      <w:marTop w:val="0"/>
      <w:marBottom w:val="0"/>
      <w:divBdr>
        <w:top w:val="none" w:sz="0" w:space="0" w:color="auto"/>
        <w:left w:val="none" w:sz="0" w:space="0" w:color="auto"/>
        <w:bottom w:val="none" w:sz="0" w:space="0" w:color="auto"/>
        <w:right w:val="none" w:sz="0" w:space="0" w:color="auto"/>
      </w:divBdr>
    </w:div>
    <w:div w:id="2103329554">
      <w:bodyDiv w:val="1"/>
      <w:marLeft w:val="0"/>
      <w:marRight w:val="0"/>
      <w:marTop w:val="0"/>
      <w:marBottom w:val="0"/>
      <w:divBdr>
        <w:top w:val="none" w:sz="0" w:space="0" w:color="auto"/>
        <w:left w:val="none" w:sz="0" w:space="0" w:color="auto"/>
        <w:bottom w:val="none" w:sz="0" w:space="0" w:color="auto"/>
        <w:right w:val="none" w:sz="0" w:space="0" w:color="auto"/>
      </w:divBdr>
    </w:div>
    <w:div w:id="2108891639">
      <w:bodyDiv w:val="1"/>
      <w:marLeft w:val="0"/>
      <w:marRight w:val="0"/>
      <w:marTop w:val="0"/>
      <w:marBottom w:val="0"/>
      <w:divBdr>
        <w:top w:val="none" w:sz="0" w:space="0" w:color="auto"/>
        <w:left w:val="none" w:sz="0" w:space="0" w:color="auto"/>
        <w:bottom w:val="none" w:sz="0" w:space="0" w:color="auto"/>
        <w:right w:val="none" w:sz="0" w:space="0" w:color="auto"/>
      </w:divBdr>
    </w:div>
    <w:div w:id="2109346295">
      <w:bodyDiv w:val="1"/>
      <w:marLeft w:val="0"/>
      <w:marRight w:val="0"/>
      <w:marTop w:val="0"/>
      <w:marBottom w:val="0"/>
      <w:divBdr>
        <w:top w:val="none" w:sz="0" w:space="0" w:color="auto"/>
        <w:left w:val="none" w:sz="0" w:space="0" w:color="auto"/>
        <w:bottom w:val="none" w:sz="0" w:space="0" w:color="auto"/>
        <w:right w:val="none" w:sz="0" w:space="0" w:color="auto"/>
      </w:divBdr>
    </w:div>
    <w:div w:id="2113627155">
      <w:bodyDiv w:val="1"/>
      <w:marLeft w:val="0"/>
      <w:marRight w:val="0"/>
      <w:marTop w:val="0"/>
      <w:marBottom w:val="0"/>
      <w:divBdr>
        <w:top w:val="none" w:sz="0" w:space="0" w:color="auto"/>
        <w:left w:val="none" w:sz="0" w:space="0" w:color="auto"/>
        <w:bottom w:val="none" w:sz="0" w:space="0" w:color="auto"/>
        <w:right w:val="none" w:sz="0" w:space="0" w:color="auto"/>
      </w:divBdr>
    </w:div>
    <w:div w:id="2127968304">
      <w:bodyDiv w:val="1"/>
      <w:marLeft w:val="0"/>
      <w:marRight w:val="0"/>
      <w:marTop w:val="0"/>
      <w:marBottom w:val="0"/>
      <w:divBdr>
        <w:top w:val="none" w:sz="0" w:space="0" w:color="auto"/>
        <w:left w:val="none" w:sz="0" w:space="0" w:color="auto"/>
        <w:bottom w:val="none" w:sz="0" w:space="0" w:color="auto"/>
        <w:right w:val="none" w:sz="0" w:space="0" w:color="auto"/>
      </w:divBdr>
    </w:div>
    <w:div w:id="2131590120">
      <w:bodyDiv w:val="1"/>
      <w:marLeft w:val="0"/>
      <w:marRight w:val="0"/>
      <w:marTop w:val="0"/>
      <w:marBottom w:val="0"/>
      <w:divBdr>
        <w:top w:val="none" w:sz="0" w:space="0" w:color="auto"/>
        <w:left w:val="none" w:sz="0" w:space="0" w:color="auto"/>
        <w:bottom w:val="none" w:sz="0" w:space="0" w:color="auto"/>
        <w:right w:val="none" w:sz="0" w:space="0" w:color="auto"/>
      </w:divBdr>
      <w:divsChild>
        <w:div w:id="1216241520">
          <w:marLeft w:val="0"/>
          <w:marRight w:val="0"/>
          <w:marTop w:val="0"/>
          <w:marBottom w:val="160"/>
          <w:divBdr>
            <w:top w:val="none" w:sz="0" w:space="0" w:color="auto"/>
            <w:left w:val="none" w:sz="0" w:space="0" w:color="auto"/>
            <w:bottom w:val="none" w:sz="0" w:space="0" w:color="auto"/>
            <w:right w:val="none" w:sz="0" w:space="0" w:color="auto"/>
          </w:divBdr>
        </w:div>
        <w:div w:id="1567687156">
          <w:marLeft w:val="0"/>
          <w:marRight w:val="0"/>
          <w:marTop w:val="0"/>
          <w:marBottom w:val="160"/>
          <w:divBdr>
            <w:top w:val="none" w:sz="0" w:space="0" w:color="auto"/>
            <w:left w:val="none" w:sz="0" w:space="0" w:color="auto"/>
            <w:bottom w:val="none" w:sz="0" w:space="0" w:color="auto"/>
            <w:right w:val="none" w:sz="0" w:space="0" w:color="auto"/>
          </w:divBdr>
        </w:div>
      </w:divsChild>
    </w:div>
    <w:div w:id="2139251588">
      <w:bodyDiv w:val="1"/>
      <w:marLeft w:val="0"/>
      <w:marRight w:val="0"/>
      <w:marTop w:val="0"/>
      <w:marBottom w:val="0"/>
      <w:divBdr>
        <w:top w:val="none" w:sz="0" w:space="0" w:color="auto"/>
        <w:left w:val="none" w:sz="0" w:space="0" w:color="auto"/>
        <w:bottom w:val="none" w:sz="0" w:space="0" w:color="auto"/>
        <w:right w:val="none" w:sz="0" w:space="0" w:color="auto"/>
      </w:divBdr>
    </w:div>
    <w:div w:id="2139564849">
      <w:bodyDiv w:val="1"/>
      <w:marLeft w:val="0"/>
      <w:marRight w:val="0"/>
      <w:marTop w:val="0"/>
      <w:marBottom w:val="0"/>
      <w:divBdr>
        <w:top w:val="none" w:sz="0" w:space="0" w:color="auto"/>
        <w:left w:val="none" w:sz="0" w:space="0" w:color="auto"/>
        <w:bottom w:val="none" w:sz="0" w:space="0" w:color="auto"/>
        <w:right w:val="none" w:sz="0" w:space="0" w:color="auto"/>
      </w:divBdr>
      <w:divsChild>
        <w:div w:id="1630282100">
          <w:marLeft w:val="0"/>
          <w:marRight w:val="0"/>
          <w:marTop w:val="0"/>
          <w:marBottom w:val="0"/>
          <w:divBdr>
            <w:top w:val="none" w:sz="0" w:space="0" w:color="auto"/>
            <w:left w:val="none" w:sz="0" w:space="0" w:color="auto"/>
            <w:bottom w:val="none" w:sz="0" w:space="0" w:color="auto"/>
            <w:right w:val="none" w:sz="0" w:space="0" w:color="auto"/>
          </w:divBdr>
        </w:div>
      </w:divsChild>
    </w:div>
    <w:div w:id="2140490787">
      <w:bodyDiv w:val="1"/>
      <w:marLeft w:val="0"/>
      <w:marRight w:val="0"/>
      <w:marTop w:val="0"/>
      <w:marBottom w:val="0"/>
      <w:divBdr>
        <w:top w:val="none" w:sz="0" w:space="0" w:color="auto"/>
        <w:left w:val="none" w:sz="0" w:space="0" w:color="auto"/>
        <w:bottom w:val="none" w:sz="0" w:space="0" w:color="auto"/>
        <w:right w:val="none" w:sz="0" w:space="0" w:color="auto"/>
      </w:divBdr>
    </w:div>
    <w:div w:id="2144077023">
      <w:bodyDiv w:val="1"/>
      <w:marLeft w:val="0"/>
      <w:marRight w:val="0"/>
      <w:marTop w:val="0"/>
      <w:marBottom w:val="0"/>
      <w:divBdr>
        <w:top w:val="none" w:sz="0" w:space="0" w:color="auto"/>
        <w:left w:val="none" w:sz="0" w:space="0" w:color="auto"/>
        <w:bottom w:val="none" w:sz="0" w:space="0" w:color="auto"/>
        <w:right w:val="none" w:sz="0" w:space="0" w:color="auto"/>
      </w:divBdr>
    </w:div>
    <w:div w:id="2145073093">
      <w:bodyDiv w:val="1"/>
      <w:marLeft w:val="0"/>
      <w:marRight w:val="0"/>
      <w:marTop w:val="0"/>
      <w:marBottom w:val="0"/>
      <w:divBdr>
        <w:top w:val="none" w:sz="0" w:space="0" w:color="auto"/>
        <w:left w:val="none" w:sz="0" w:space="0" w:color="auto"/>
        <w:bottom w:val="none" w:sz="0" w:space="0" w:color="auto"/>
        <w:right w:val="none" w:sz="0" w:space="0" w:color="auto"/>
      </w:divBdr>
      <w:divsChild>
        <w:div w:id="1947617245">
          <w:marLeft w:val="0"/>
          <w:marRight w:val="0"/>
          <w:marTop w:val="240"/>
          <w:marBottom w:val="240"/>
          <w:divBdr>
            <w:top w:val="none" w:sz="0" w:space="0" w:color="auto"/>
            <w:left w:val="none" w:sz="0" w:space="0" w:color="auto"/>
            <w:bottom w:val="none" w:sz="0" w:space="0" w:color="auto"/>
            <w:right w:val="none" w:sz="0" w:space="0" w:color="auto"/>
          </w:divBdr>
        </w:div>
        <w:div w:id="403377009">
          <w:marLeft w:val="0"/>
          <w:marRight w:val="0"/>
          <w:marTop w:val="240"/>
          <w:marBottom w:val="240"/>
          <w:divBdr>
            <w:top w:val="none" w:sz="0" w:space="0" w:color="auto"/>
            <w:left w:val="none" w:sz="0" w:space="0" w:color="auto"/>
            <w:bottom w:val="none" w:sz="0" w:space="0" w:color="auto"/>
            <w:right w:val="none" w:sz="0" w:space="0" w:color="auto"/>
          </w:divBdr>
        </w:div>
        <w:div w:id="1746025577">
          <w:marLeft w:val="0"/>
          <w:marRight w:val="0"/>
          <w:marTop w:val="240"/>
          <w:marBottom w:val="240"/>
          <w:divBdr>
            <w:top w:val="none" w:sz="0" w:space="0" w:color="auto"/>
            <w:left w:val="none" w:sz="0" w:space="0" w:color="auto"/>
            <w:bottom w:val="none" w:sz="0" w:space="0" w:color="auto"/>
            <w:right w:val="none" w:sz="0" w:space="0" w:color="auto"/>
          </w:divBdr>
        </w:div>
        <w:div w:id="354116084">
          <w:marLeft w:val="0"/>
          <w:marRight w:val="0"/>
          <w:marTop w:val="240"/>
          <w:marBottom w:val="240"/>
          <w:divBdr>
            <w:top w:val="none" w:sz="0" w:space="0" w:color="auto"/>
            <w:left w:val="none" w:sz="0" w:space="0" w:color="auto"/>
            <w:bottom w:val="none" w:sz="0" w:space="0" w:color="auto"/>
            <w:right w:val="none" w:sz="0" w:space="0" w:color="auto"/>
          </w:divBdr>
        </w:div>
      </w:divsChild>
    </w:div>
    <w:div w:id="2146660377">
      <w:bodyDiv w:val="1"/>
      <w:marLeft w:val="0"/>
      <w:marRight w:val="0"/>
      <w:marTop w:val="0"/>
      <w:marBottom w:val="0"/>
      <w:divBdr>
        <w:top w:val="none" w:sz="0" w:space="0" w:color="auto"/>
        <w:left w:val="none" w:sz="0" w:space="0" w:color="auto"/>
        <w:bottom w:val="none" w:sz="0" w:space="0" w:color="auto"/>
        <w:right w:val="none" w:sz="0" w:space="0" w:color="auto"/>
      </w:divBdr>
    </w:div>
    <w:div w:id="214677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3.safelinks.protection.outlook.com/?url=https%3A%2F%2Foecdtv.webtv-solution.com%2Fplayers%2FVV9DfcK5OlvYi3-T3ZmABfs7HZEWwuR-8raV8m76llltNLDBy0QR50Pu5PoqxJmvQK6EcqVeDnwAgNB4ktG2ig&amp;data=05%7C02%7Crobbie.reid%40stir.ac.uk%7Ccb3b194ebd4a409e120408de37f3b438%7C4e8d09f7cc794ccb9149a4238dd17422%7C0%7C0%7C639009717040454626%7CUnknown%7CTWFpbGZsb3d8eyJFbXB0eU1hcGkiOnRydWUsIlYiOiIwLjAuMDAwMCIsIlAiOiJXaW4zMiIsIkFOIjoiTWFpbCIsIldUIjoyfQ%3D%3D%7C0%7C%7C%7C&amp;sdata=Twjx2PsNIVZdrmhKV9Ctov0dOKpzWu%2BvUqcf3gDu%2BvI%3D&amp;reserved=0" TargetMode="External"/><Relationship Id="rId18" Type="http://schemas.openxmlformats.org/officeDocument/2006/relationships/hyperlink" Target="https://edinburghuniversitypress.com/book-the-law-of-negligence.html" TargetMode="External"/><Relationship Id="rId26" Type="http://schemas.openxmlformats.org/officeDocument/2006/relationships/hyperlink" Target="https://doi.org/10.1111/reel.12612" TargetMode="External"/><Relationship Id="rId21" Type="http://schemas.openxmlformats.org/officeDocument/2006/relationships/hyperlink" Target="https://brill.com/view/journals/ajls/17/2/article-p164_2.xml?srsltid=AfmBOorcL1mbm6kv3243FRWVp5q5KdQPkO8_EWhgW0la7asrV1kaI3Va"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03.safelinks.protection.outlook.com/?url=https%3A%2F%2Fwww.hcch.net%2Fen%2Fprojects%2Flegislative-projects%2Fjurisdiction%2Fpublic-consultation&amp;data=05%7C02%7Crobbie.reid%40stir.ac.uk%7C3750563c4acb4656d53108de31cf2ab4%7C4e8d09f7cc794ccb9149a4238dd17422%7C0%7C0%7C639002963020778915%7CUnknown%7CTWFpbGZsb3d8eyJFbXB0eU1hcGkiOnRydWUsIlYiOiIwLjAuMDAwMCIsIlAiOiJXaW4zMiIsIkFOIjoiTWFpbCIsIldUIjoyfQ%3D%3D%7C0%7C%7C%7C&amp;sdata=cmgzitVvi0qKtdiYG%2BxLhL2qt4XYKeBDuWmpovL%2BT50%3D&amp;reserved=0" TargetMode="External"/><Relationship Id="rId17" Type="http://schemas.openxmlformats.org/officeDocument/2006/relationships/hyperlink" Target="https://www.biicl.org/events/12065/2025-business-and-human-rights-forum-annual-conference" TargetMode="External"/><Relationship Id="rId25" Type="http://schemas.openxmlformats.org/officeDocument/2006/relationships/hyperlink" Target="https://www.lawscot.org.uk/members/journal-hub/articles/legal-certainty-restored-what-the-hague-judgments-convention-means-for-scotland/"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3.safelinks.protection.outlook.com/?url=https%3A%2F%2Fuinl.org%2Fwp-content%2Fuploads%2F2025%2F06%2FEdinburgh_Program-EN-FR-ES_final.pdf&amp;data=05%7C02%7Crobbie.reid%40stir.ac.uk%7C9129be5d06d5497746d208de3e1f1dd4%7C4e8d09f7cc794ccb9149a4238dd17422%7C0%7C0%7C639016500522664200%7CUnknown%7CTWFpbGZsb3d8eyJFbXB0eU1hcGkiOnRydWUsIlYiOiIwLjAuMDAwMCIsIlAiOiJXaW4zMiIsIkFOIjoiTWFpbCIsIldUIjoyfQ%3D%3D%7C0%7C%7C%7C&amp;sdata=QuLDiP3jZ7wPaHRv4%2FXhdNNUntNhxGSyu69UkcSD15E%3D&amp;reserved=0" TargetMode="External"/><Relationship Id="rId20" Type="http://schemas.openxmlformats.org/officeDocument/2006/relationships/hyperlink" Target="https://publications.lawschool.cornell.edu/cilj/2025/10/21/ensuring-the-effectiveness-of-treaties-in-africa-case-studies-of-south-africa-and-nigeria/" TargetMode="External"/><Relationship Id="rId29" Type="http://schemas.openxmlformats.org/officeDocument/2006/relationships/hyperlink" Target="https://doi.org/10.4337/9781035324408.000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ur03.safelinks.protection.outlook.com/?url=https%3A%2F%2Fwww.livrariart.com.br%2Farbitragem-e-corrupcao-9786526026892%2Fp%3Fsrsltid%3DAfmBOopBxzql3sJlu9LnMqoiPxtz8hzVYlag5WPtaPlVtPf1TullQDoA&amp;data=05%7C02%7Crobbie.reid%40stir.ac.uk%7C3bc518eb07d241ea7c5c08de3e0b821e%7C4e8d09f7cc794ccb9149a4238dd17422%7C0%7C0%7C639016416299983496%7CUnknown%7CTWFpbGZsb3d8eyJFbXB0eU1hcGkiOnRydWUsIlYiOiIwLjAuMDAwMCIsIlAiOiJXaW4zMiIsIkFOIjoiTWFpbCIsIldUIjoyfQ%3D%3D%7C0%7C%7C%7C&amp;sdata=ZIXbQauqlG7ouk7S1Ht30oknhareiDCc9rv%2BIuSMUr0%3D&amp;reserved=0" TargetMode="External"/><Relationship Id="rId32" Type="http://schemas.openxmlformats.org/officeDocument/2006/relationships/hyperlink" Target="https://sites.uef.fi/cceel/the-international-court-of-justice-and-climate-chang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eur03.safelinks.protection.outlook.com/?url=https%3A%2F%2Fclient-service.s3.sa-east-1.amazonaws.com%2FThomson%2F9786526026892.pdf&amp;data=05%7C02%7Crobbie.reid%40stir.ac.uk%7C3bc518eb07d241ea7c5c08de3e0b821e%7C4e8d09f7cc794ccb9149a4238dd17422%7C0%7C0%7C639016416299945042%7CUnknown%7CTWFpbGZsb3d8eyJFbXB0eU1hcGkiOnRydWUsIlYiOiIwLjAuMDAwMCIsIlAiOiJXaW4zMiIsIkFOIjoiTWFpbCIsIldUIjoyfQ%3D%3D%7C0%7C%7C%7C&amp;sdata=SPOWWkJQE2Ma8eZtKnNYGhzeh5U%2FlQkiOQiOHN7TESs%3D&amp;reserved=0" TargetMode="External"/><Relationship Id="rId28" Type="http://schemas.openxmlformats.org/officeDocument/2006/relationships/hyperlink" Target="https://doi.org/10.1017/9781009409155.02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03.safelinks.protection.outlook.com/?url=https%3A%2F%2Fdoi.org%2F10.18060%2F28825&amp;data=05%7C02%7Crobbie.reid%40stir.ac.uk%7C03abd81226404ed3148b08de30ef5ecd%7C4e8d09f7cc794ccb9149a4238dd17422%7C0%7C0%7C639002001793061782%7CUnknown%7CTWFpbGZsb3d8eyJFbXB0eU1hcGkiOnRydWUsIlYiOiIwLjAuMDAwMCIsIlAiOiJXaW4zMiIsIkFOIjoiTWFpbCIsIldUIjoyfQ%3D%3D%7C0%7C%7C%7C&amp;sdata=nKQRsnV8O04OsBixdMk626aNK3gowGbt7k%2FcapNx7ig%3D&amp;reserved=0" TargetMode="External"/><Relationship Id="rId3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academic.oup.com/jwelb/article/15/2/136/6551539" TargetMode="External"/><Relationship Id="rId27" Type="http://schemas.openxmlformats.org/officeDocument/2006/relationships/hyperlink" Target="https://doi.org/10.1111/reel.12594" TargetMode="External"/><Relationship Id="rId30" Type="http://schemas.openxmlformats.org/officeDocument/2006/relationships/hyperlink" Target="https://bristoluniversitypressdigital.com/edcollbook-oa/book/9781447371496/9781447371496.xml,"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r36\Downloads\The%20Trumpet%20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CC4DED49A2D145AD2C0A7EF0B89BE2" ma:contentTypeVersion="35" ma:contentTypeDescription="Create a new document." ma:contentTypeScope="" ma:versionID="eefbb1c71db6efca2943e39d1516b3ce">
  <xsd:schema xmlns:xsd="http://www.w3.org/2001/XMLSchema" xmlns:xs="http://www.w3.org/2001/XMLSchema" xmlns:p="http://schemas.microsoft.com/office/2006/metadata/properties" xmlns:ns3="3567f0d6-1c18-4b9b-8492-2766f1db6259" xmlns:ns4="96ccd793-db10-490d-905b-4653e563771e" targetNamespace="http://schemas.microsoft.com/office/2006/metadata/properties" ma:root="true" ma:fieldsID="89975c614df6335785e2a931519350ba" ns3:_="" ns4:_="">
    <xsd:import namespace="3567f0d6-1c18-4b9b-8492-2766f1db6259"/>
    <xsd:import namespace="96ccd793-db10-490d-905b-4653e56377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f0d6-1c18-4b9b-8492-2766f1db6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Length (seconds)"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ccd793-db10-490d-905b-4653e56377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MS_Mappings xmlns="3567f0d6-1c18-4b9b-8492-2766f1db6259" xsi:nil="true"/>
    <FolderType xmlns="3567f0d6-1c18-4b9b-8492-2766f1db6259" xsi:nil="true"/>
    <Students xmlns="3567f0d6-1c18-4b9b-8492-2766f1db6259">
      <UserInfo>
        <DisplayName/>
        <AccountId xsi:nil="true"/>
        <AccountType/>
      </UserInfo>
    </Students>
    <AppVersion xmlns="3567f0d6-1c18-4b9b-8492-2766f1db6259" xsi:nil="true"/>
    <TeamsChannelId xmlns="3567f0d6-1c18-4b9b-8492-2766f1db6259" xsi:nil="true"/>
    <Math_Settings xmlns="3567f0d6-1c18-4b9b-8492-2766f1db6259" xsi:nil="true"/>
    <Owner xmlns="3567f0d6-1c18-4b9b-8492-2766f1db6259">
      <UserInfo>
        <DisplayName/>
        <AccountId xsi:nil="true"/>
        <AccountType/>
      </UserInfo>
    </Owner>
    <Student_Groups xmlns="3567f0d6-1c18-4b9b-8492-2766f1db6259">
      <UserInfo>
        <DisplayName/>
        <AccountId xsi:nil="true"/>
        <AccountType/>
      </UserInfo>
    </Student_Groups>
    <Is_Collaboration_Space_Locked xmlns="3567f0d6-1c18-4b9b-8492-2766f1db6259" xsi:nil="true"/>
    <Templates xmlns="3567f0d6-1c18-4b9b-8492-2766f1db6259" xsi:nil="true"/>
    <Has_Teacher_Only_SectionGroup xmlns="3567f0d6-1c18-4b9b-8492-2766f1db6259" xsi:nil="true"/>
    <NotebookType xmlns="3567f0d6-1c18-4b9b-8492-2766f1db6259" xsi:nil="true"/>
    <Teachers xmlns="3567f0d6-1c18-4b9b-8492-2766f1db6259">
      <UserInfo>
        <DisplayName/>
        <AccountId xsi:nil="true"/>
        <AccountType/>
      </UserInfo>
    </Teachers>
    <Invited_Teachers xmlns="3567f0d6-1c18-4b9b-8492-2766f1db6259" xsi:nil="true"/>
    <Invited_Students xmlns="3567f0d6-1c18-4b9b-8492-2766f1db6259" xsi:nil="true"/>
    <IsNotebookLocked xmlns="3567f0d6-1c18-4b9b-8492-2766f1db6259" xsi:nil="true"/>
    <DefaultSectionNames xmlns="3567f0d6-1c18-4b9b-8492-2766f1db6259" xsi:nil="true"/>
    <Self_Registration_Enabled xmlns="3567f0d6-1c18-4b9b-8492-2766f1db6259" xsi:nil="true"/>
    <CultureName xmlns="3567f0d6-1c18-4b9b-8492-2766f1db6259" xsi:nil="true"/>
    <Distribution_Groups xmlns="3567f0d6-1c18-4b9b-8492-2766f1db6259" xsi:nil="true"/>
    <_activity xmlns="3567f0d6-1c18-4b9b-8492-2766f1db62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1A776B-56CE-4B06-A236-09421D59487A}">
  <ds:schemaRefs>
    <ds:schemaRef ds:uri="http://schemas.openxmlformats.org/officeDocument/2006/bibliography"/>
  </ds:schemaRefs>
</ds:datastoreItem>
</file>

<file path=customXml/itemProps2.xml><?xml version="1.0" encoding="utf-8"?>
<ds:datastoreItem xmlns:ds="http://schemas.openxmlformats.org/officeDocument/2006/customXml" ds:itemID="{5B471BCC-800D-41AA-85FB-A623693AA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f0d6-1c18-4b9b-8492-2766f1db6259"/>
    <ds:schemaRef ds:uri="96ccd793-db10-490d-905b-4653e563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A5B84F-50EB-41F3-9C00-F21BF377D14F}">
  <ds:schemaRefs>
    <ds:schemaRef ds:uri="http://schemas.microsoft.com/office/2006/metadata/properties"/>
    <ds:schemaRef ds:uri="http://schemas.microsoft.com/office/infopath/2007/PartnerControls"/>
    <ds:schemaRef ds:uri="3567f0d6-1c18-4b9b-8492-2766f1db6259"/>
  </ds:schemaRefs>
</ds:datastoreItem>
</file>

<file path=customXml/itemProps4.xml><?xml version="1.0" encoding="utf-8"?>
<ds:datastoreItem xmlns:ds="http://schemas.openxmlformats.org/officeDocument/2006/customXml" ds:itemID="{301E1901-8F28-451F-A11F-AE9F69A9B5E9}">
  <ds:schemaRefs>
    <ds:schemaRef ds:uri="http://schemas.microsoft.com/sharepoint/v3/contenttype/forms"/>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The Trumpet template final.dotx</Template>
  <TotalTime>328</TotalTime>
  <Pages>12</Pages>
  <Words>5634</Words>
  <Characters>31556</Characters>
  <Application>Microsoft Office Word</Application>
  <DocSecurity>0</DocSecurity>
  <Lines>584</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37061</CharactersWithSpaces>
  <SharedDoc>false</SharedDoc>
  <HLinks>
    <vt:vector size="204" baseType="variant">
      <vt:variant>
        <vt:i4>5636148</vt:i4>
      </vt:variant>
      <vt:variant>
        <vt:i4>165</vt:i4>
      </vt:variant>
      <vt:variant>
        <vt:i4>0</vt:i4>
      </vt:variant>
      <vt:variant>
        <vt:i4>5</vt:i4>
      </vt:variant>
      <vt:variant>
        <vt:lpwstr>mailto:gn12@stir.ac.uk</vt:lpwstr>
      </vt:variant>
      <vt:variant>
        <vt:lpwstr/>
      </vt:variant>
      <vt:variant>
        <vt:i4>6619169</vt:i4>
      </vt:variant>
      <vt:variant>
        <vt:i4>162</vt:i4>
      </vt:variant>
      <vt:variant>
        <vt:i4>0</vt:i4>
      </vt:variant>
      <vt:variant>
        <vt:i4>5</vt:i4>
      </vt:variant>
      <vt:variant>
        <vt:lpwstr>https://smartconsumerlaw.wordpress.com/</vt:lpwstr>
      </vt:variant>
      <vt:variant>
        <vt:lpwstr/>
      </vt:variant>
      <vt:variant>
        <vt:i4>720978</vt:i4>
      </vt:variant>
      <vt:variant>
        <vt:i4>159</vt:i4>
      </vt:variant>
      <vt:variant>
        <vt:i4>0</vt:i4>
      </vt:variant>
      <vt:variant>
        <vt:i4>5</vt:i4>
      </vt:variant>
      <vt:variant>
        <vt:lpwstr>https://www.stir.ac.uk/research/who-were-working-with/innovation-and-enterprise/</vt:lpwstr>
      </vt:variant>
      <vt:variant>
        <vt:lpwstr/>
      </vt:variant>
      <vt:variant>
        <vt:i4>6553710</vt:i4>
      </vt:variant>
      <vt:variant>
        <vt:i4>156</vt:i4>
      </vt:variant>
      <vt:variant>
        <vt:i4>0</vt:i4>
      </vt:variant>
      <vt:variant>
        <vt:i4>5</vt:i4>
      </vt:variant>
      <vt:variant>
        <vt:lpwstr>https://eur03.safelinks.protection.outlook.com/?url=http%3A%2F%2Fwww.stairsociety.org%2F&amp;data=05%7C01%7Cguido.noto.la.diega%40stir.ac.uk%7Cfdb0e9298fc348a3ac2808da929b7ebd%7C4e8d09f7cc794ccb9149a4238dd17422%7C0%7C0%7C637983493785423242%7CUnknown%7CTWFpbGZsb3d8eyJWIjoiMC4wLjAwMDAiLCJQIjoiV2luMzIiLCJBTiI6Ik1haWwiLCJXVCI6Mn0%3D%7C3000%7C%7C%7C&amp;sdata=JOS4%2BEvVBaHBuETtiiaW6o1%2BelW2yKSONo4y0upHu3E%3D&amp;reserved=0</vt:lpwstr>
      </vt:variant>
      <vt:variant>
        <vt:lpwstr/>
      </vt:variant>
      <vt:variant>
        <vt:i4>327683</vt:i4>
      </vt:variant>
      <vt:variant>
        <vt:i4>153</vt:i4>
      </vt:variant>
      <vt:variant>
        <vt:i4>0</vt:i4>
      </vt:variant>
      <vt:variant>
        <vt:i4>5</vt:i4>
      </vt:variant>
      <vt:variant>
        <vt:lpwstr>https://pdf.ac/VYxb3</vt:lpwstr>
      </vt:variant>
      <vt:variant>
        <vt:lpwstr/>
      </vt:variant>
      <vt:variant>
        <vt:i4>2293809</vt:i4>
      </vt:variant>
      <vt:variant>
        <vt:i4>150</vt:i4>
      </vt:variant>
      <vt:variant>
        <vt:i4>0</vt:i4>
      </vt:variant>
      <vt:variant>
        <vt:i4>5</vt:i4>
      </vt:variant>
      <vt:variant>
        <vt:lpwstr>https://thinkfide.com/global-digital-encounters/gde-14-expanding-business-thanks-to-data-economy-ip-as-a-tool/</vt:lpwstr>
      </vt:variant>
      <vt:variant>
        <vt:lpwstr/>
      </vt:variant>
      <vt:variant>
        <vt:i4>3866672</vt:i4>
      </vt:variant>
      <vt:variant>
        <vt:i4>147</vt:i4>
      </vt:variant>
      <vt:variant>
        <vt:i4>0</vt:i4>
      </vt:variant>
      <vt:variant>
        <vt:i4>5</vt:i4>
      </vt:variant>
      <vt:variant>
        <vt:lpwstr>https://thinkfide.com/re-imagining-ip-in-an-ever-changing-world-global-digital-encounters-vol-2/?utm_medium=email&amp;utm_campaign=GDE+Vol+2.</vt:lpwstr>
      </vt:variant>
      <vt:variant>
        <vt:lpwstr/>
      </vt:variant>
      <vt:variant>
        <vt:i4>5374042</vt:i4>
      </vt:variant>
      <vt:variant>
        <vt:i4>144</vt:i4>
      </vt:variant>
      <vt:variant>
        <vt:i4>0</vt:i4>
      </vt:variant>
      <vt:variant>
        <vt:i4>5</vt:i4>
      </vt:variant>
      <vt:variant>
        <vt:lpwstr>https://www.sweetandmaxwell.co.uk/Product/Family-and-Social-Welfare-Law/Child-and-Family-Law-Volume-II-Intimate-Adult-Relationships/Hardback/30798146</vt:lpwstr>
      </vt:variant>
      <vt:variant>
        <vt:lpwstr/>
      </vt:variant>
      <vt:variant>
        <vt:i4>5636104</vt:i4>
      </vt:variant>
      <vt:variant>
        <vt:i4>141</vt:i4>
      </vt:variant>
      <vt:variant>
        <vt:i4>0</vt:i4>
      </vt:variant>
      <vt:variant>
        <vt:i4>5</vt:i4>
      </vt:variant>
      <vt:variant>
        <vt:lpwstr>https://unfccc.int/climate-action/sectoral- engagement/sports-for-climate-action</vt:lpwstr>
      </vt:variant>
      <vt:variant>
        <vt:lpwstr/>
      </vt:variant>
      <vt:variant>
        <vt:i4>4915318</vt:i4>
      </vt:variant>
      <vt:variant>
        <vt:i4>138</vt:i4>
      </vt:variant>
      <vt:variant>
        <vt:i4>0</vt:i4>
      </vt:variant>
      <vt:variant>
        <vt:i4>5</vt:i4>
      </vt:variant>
      <vt:variant>
        <vt:lpwstr>https://www.researchgate.net/publication/328706352_Data_as_Digital_Assets_The_Case_of_Targeted_Advertising_Towards_a_Holistic_Approach</vt:lpwstr>
      </vt:variant>
      <vt:variant>
        <vt:lpwstr/>
      </vt:variant>
      <vt:variant>
        <vt:i4>1638474</vt:i4>
      </vt:variant>
      <vt:variant>
        <vt:i4>135</vt:i4>
      </vt:variant>
      <vt:variant>
        <vt:i4>0</vt:i4>
      </vt:variant>
      <vt:variant>
        <vt:i4>5</vt:i4>
      </vt:variant>
      <vt:variant>
        <vt:lpwstr>https://op.europa.eu/en/publication-detail/-/publication/606365bc-d58b-11ec-a95f-01aa75ed71a1/language-en/format-PDF/source-257599418</vt:lpwstr>
      </vt:variant>
      <vt:variant>
        <vt:lpwstr/>
      </vt:variant>
      <vt:variant>
        <vt:i4>1769550</vt:i4>
      </vt:variant>
      <vt:variant>
        <vt:i4>132</vt:i4>
      </vt:variant>
      <vt:variant>
        <vt:i4>0</vt:i4>
      </vt:variant>
      <vt:variant>
        <vt:i4>5</vt:i4>
      </vt:variant>
      <vt:variant>
        <vt:lpwstr>https://ec.europa.eu/transparency/expert-groups-register/screen/expert-groups/consult?do=groupDetail.groupDetail&amp;groupID=3774</vt:lpwstr>
      </vt:variant>
      <vt:variant>
        <vt:lpwstr/>
      </vt:variant>
      <vt:variant>
        <vt:i4>4718680</vt:i4>
      </vt:variant>
      <vt:variant>
        <vt:i4>129</vt:i4>
      </vt:variant>
      <vt:variant>
        <vt:i4>0</vt:i4>
      </vt:variant>
      <vt:variant>
        <vt:i4>5</vt:i4>
      </vt:variant>
      <vt:variant>
        <vt:lpwstr>https://education.ec.europa.eu/focus-topics/digital-education/action-plan</vt:lpwstr>
      </vt:variant>
      <vt:variant>
        <vt:lpwstr/>
      </vt:variant>
      <vt:variant>
        <vt:i4>1245233</vt:i4>
      </vt:variant>
      <vt:variant>
        <vt:i4>122</vt:i4>
      </vt:variant>
      <vt:variant>
        <vt:i4>0</vt:i4>
      </vt:variant>
      <vt:variant>
        <vt:i4>5</vt:i4>
      </vt:variant>
      <vt:variant>
        <vt:lpwstr/>
      </vt:variant>
      <vt:variant>
        <vt:lpwstr>_Toc109895091</vt:lpwstr>
      </vt:variant>
      <vt:variant>
        <vt:i4>1245233</vt:i4>
      </vt:variant>
      <vt:variant>
        <vt:i4>116</vt:i4>
      </vt:variant>
      <vt:variant>
        <vt:i4>0</vt:i4>
      </vt:variant>
      <vt:variant>
        <vt:i4>5</vt:i4>
      </vt:variant>
      <vt:variant>
        <vt:lpwstr/>
      </vt:variant>
      <vt:variant>
        <vt:lpwstr>_Toc109895090</vt:lpwstr>
      </vt:variant>
      <vt:variant>
        <vt:i4>1179697</vt:i4>
      </vt:variant>
      <vt:variant>
        <vt:i4>110</vt:i4>
      </vt:variant>
      <vt:variant>
        <vt:i4>0</vt:i4>
      </vt:variant>
      <vt:variant>
        <vt:i4>5</vt:i4>
      </vt:variant>
      <vt:variant>
        <vt:lpwstr/>
      </vt:variant>
      <vt:variant>
        <vt:lpwstr>_Toc109895089</vt:lpwstr>
      </vt:variant>
      <vt:variant>
        <vt:i4>1179697</vt:i4>
      </vt:variant>
      <vt:variant>
        <vt:i4>104</vt:i4>
      </vt:variant>
      <vt:variant>
        <vt:i4>0</vt:i4>
      </vt:variant>
      <vt:variant>
        <vt:i4>5</vt:i4>
      </vt:variant>
      <vt:variant>
        <vt:lpwstr/>
      </vt:variant>
      <vt:variant>
        <vt:lpwstr>_Toc109895088</vt:lpwstr>
      </vt:variant>
      <vt:variant>
        <vt:i4>1179697</vt:i4>
      </vt:variant>
      <vt:variant>
        <vt:i4>98</vt:i4>
      </vt:variant>
      <vt:variant>
        <vt:i4>0</vt:i4>
      </vt:variant>
      <vt:variant>
        <vt:i4>5</vt:i4>
      </vt:variant>
      <vt:variant>
        <vt:lpwstr/>
      </vt:variant>
      <vt:variant>
        <vt:lpwstr>_Toc109895087</vt:lpwstr>
      </vt:variant>
      <vt:variant>
        <vt:i4>1179697</vt:i4>
      </vt:variant>
      <vt:variant>
        <vt:i4>92</vt:i4>
      </vt:variant>
      <vt:variant>
        <vt:i4>0</vt:i4>
      </vt:variant>
      <vt:variant>
        <vt:i4>5</vt:i4>
      </vt:variant>
      <vt:variant>
        <vt:lpwstr/>
      </vt:variant>
      <vt:variant>
        <vt:lpwstr>_Toc109895086</vt:lpwstr>
      </vt:variant>
      <vt:variant>
        <vt:i4>1179697</vt:i4>
      </vt:variant>
      <vt:variant>
        <vt:i4>86</vt:i4>
      </vt:variant>
      <vt:variant>
        <vt:i4>0</vt:i4>
      </vt:variant>
      <vt:variant>
        <vt:i4>5</vt:i4>
      </vt:variant>
      <vt:variant>
        <vt:lpwstr/>
      </vt:variant>
      <vt:variant>
        <vt:lpwstr>_Toc109895085</vt:lpwstr>
      </vt:variant>
      <vt:variant>
        <vt:i4>1179697</vt:i4>
      </vt:variant>
      <vt:variant>
        <vt:i4>80</vt:i4>
      </vt:variant>
      <vt:variant>
        <vt:i4>0</vt:i4>
      </vt:variant>
      <vt:variant>
        <vt:i4>5</vt:i4>
      </vt:variant>
      <vt:variant>
        <vt:lpwstr/>
      </vt:variant>
      <vt:variant>
        <vt:lpwstr>_Toc109895084</vt:lpwstr>
      </vt:variant>
      <vt:variant>
        <vt:i4>1179697</vt:i4>
      </vt:variant>
      <vt:variant>
        <vt:i4>74</vt:i4>
      </vt:variant>
      <vt:variant>
        <vt:i4>0</vt:i4>
      </vt:variant>
      <vt:variant>
        <vt:i4>5</vt:i4>
      </vt:variant>
      <vt:variant>
        <vt:lpwstr/>
      </vt:variant>
      <vt:variant>
        <vt:lpwstr>_Toc109895083</vt:lpwstr>
      </vt:variant>
      <vt:variant>
        <vt:i4>1179697</vt:i4>
      </vt:variant>
      <vt:variant>
        <vt:i4>68</vt:i4>
      </vt:variant>
      <vt:variant>
        <vt:i4>0</vt:i4>
      </vt:variant>
      <vt:variant>
        <vt:i4>5</vt:i4>
      </vt:variant>
      <vt:variant>
        <vt:lpwstr/>
      </vt:variant>
      <vt:variant>
        <vt:lpwstr>_Toc109895082</vt:lpwstr>
      </vt:variant>
      <vt:variant>
        <vt:i4>1179697</vt:i4>
      </vt:variant>
      <vt:variant>
        <vt:i4>62</vt:i4>
      </vt:variant>
      <vt:variant>
        <vt:i4>0</vt:i4>
      </vt:variant>
      <vt:variant>
        <vt:i4>5</vt:i4>
      </vt:variant>
      <vt:variant>
        <vt:lpwstr/>
      </vt:variant>
      <vt:variant>
        <vt:lpwstr>_Toc109895081</vt:lpwstr>
      </vt:variant>
      <vt:variant>
        <vt:i4>1179697</vt:i4>
      </vt:variant>
      <vt:variant>
        <vt:i4>56</vt:i4>
      </vt:variant>
      <vt:variant>
        <vt:i4>0</vt:i4>
      </vt:variant>
      <vt:variant>
        <vt:i4>5</vt:i4>
      </vt:variant>
      <vt:variant>
        <vt:lpwstr/>
      </vt:variant>
      <vt:variant>
        <vt:lpwstr>_Toc109895080</vt:lpwstr>
      </vt:variant>
      <vt:variant>
        <vt:i4>1900593</vt:i4>
      </vt:variant>
      <vt:variant>
        <vt:i4>50</vt:i4>
      </vt:variant>
      <vt:variant>
        <vt:i4>0</vt:i4>
      </vt:variant>
      <vt:variant>
        <vt:i4>5</vt:i4>
      </vt:variant>
      <vt:variant>
        <vt:lpwstr/>
      </vt:variant>
      <vt:variant>
        <vt:lpwstr>_Toc109895079</vt:lpwstr>
      </vt:variant>
      <vt:variant>
        <vt:i4>1900593</vt:i4>
      </vt:variant>
      <vt:variant>
        <vt:i4>44</vt:i4>
      </vt:variant>
      <vt:variant>
        <vt:i4>0</vt:i4>
      </vt:variant>
      <vt:variant>
        <vt:i4>5</vt:i4>
      </vt:variant>
      <vt:variant>
        <vt:lpwstr/>
      </vt:variant>
      <vt:variant>
        <vt:lpwstr>_Toc109895078</vt:lpwstr>
      </vt:variant>
      <vt:variant>
        <vt:i4>1900593</vt:i4>
      </vt:variant>
      <vt:variant>
        <vt:i4>38</vt:i4>
      </vt:variant>
      <vt:variant>
        <vt:i4>0</vt:i4>
      </vt:variant>
      <vt:variant>
        <vt:i4>5</vt:i4>
      </vt:variant>
      <vt:variant>
        <vt:lpwstr/>
      </vt:variant>
      <vt:variant>
        <vt:lpwstr>_Toc109895077</vt:lpwstr>
      </vt:variant>
      <vt:variant>
        <vt:i4>1900593</vt:i4>
      </vt:variant>
      <vt:variant>
        <vt:i4>32</vt:i4>
      </vt:variant>
      <vt:variant>
        <vt:i4>0</vt:i4>
      </vt:variant>
      <vt:variant>
        <vt:i4>5</vt:i4>
      </vt:variant>
      <vt:variant>
        <vt:lpwstr/>
      </vt:variant>
      <vt:variant>
        <vt:lpwstr>_Toc109895076</vt:lpwstr>
      </vt:variant>
      <vt:variant>
        <vt:i4>1900593</vt:i4>
      </vt:variant>
      <vt:variant>
        <vt:i4>26</vt:i4>
      </vt:variant>
      <vt:variant>
        <vt:i4>0</vt:i4>
      </vt:variant>
      <vt:variant>
        <vt:i4>5</vt:i4>
      </vt:variant>
      <vt:variant>
        <vt:lpwstr/>
      </vt:variant>
      <vt:variant>
        <vt:lpwstr>_Toc109895075</vt:lpwstr>
      </vt:variant>
      <vt:variant>
        <vt:i4>1900593</vt:i4>
      </vt:variant>
      <vt:variant>
        <vt:i4>20</vt:i4>
      </vt:variant>
      <vt:variant>
        <vt:i4>0</vt:i4>
      </vt:variant>
      <vt:variant>
        <vt:i4>5</vt:i4>
      </vt:variant>
      <vt:variant>
        <vt:lpwstr/>
      </vt:variant>
      <vt:variant>
        <vt:lpwstr>_Toc109895074</vt:lpwstr>
      </vt:variant>
      <vt:variant>
        <vt:i4>1900593</vt:i4>
      </vt:variant>
      <vt:variant>
        <vt:i4>14</vt:i4>
      </vt:variant>
      <vt:variant>
        <vt:i4>0</vt:i4>
      </vt:variant>
      <vt:variant>
        <vt:i4>5</vt:i4>
      </vt:variant>
      <vt:variant>
        <vt:lpwstr/>
      </vt:variant>
      <vt:variant>
        <vt:lpwstr>_Toc109895073</vt:lpwstr>
      </vt:variant>
      <vt:variant>
        <vt:i4>1900593</vt:i4>
      </vt:variant>
      <vt:variant>
        <vt:i4>8</vt:i4>
      </vt:variant>
      <vt:variant>
        <vt:i4>0</vt:i4>
      </vt:variant>
      <vt:variant>
        <vt:i4>5</vt:i4>
      </vt:variant>
      <vt:variant>
        <vt:lpwstr/>
      </vt:variant>
      <vt:variant>
        <vt:lpwstr>_Toc109895072</vt:lpwstr>
      </vt:variant>
      <vt:variant>
        <vt:i4>1900593</vt:i4>
      </vt:variant>
      <vt:variant>
        <vt:i4>2</vt:i4>
      </vt:variant>
      <vt:variant>
        <vt:i4>0</vt:i4>
      </vt:variant>
      <vt:variant>
        <vt:i4>5</vt:i4>
      </vt:variant>
      <vt:variant>
        <vt:lpwstr/>
      </vt:variant>
      <vt:variant>
        <vt:lpwstr>_Toc109895071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Reid</dc:creator>
  <cp:keywords/>
  <dc:description/>
  <cp:lastModifiedBy>Robbie Reid</cp:lastModifiedBy>
  <cp:revision>174</cp:revision>
  <cp:lastPrinted>2025-12-23T14:03:00Z</cp:lastPrinted>
  <dcterms:created xsi:type="dcterms:W3CDTF">2025-12-15T15:30:00Z</dcterms:created>
  <dcterms:modified xsi:type="dcterms:W3CDTF">2025-12-23T14:04:00Z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0x01010011CC4DED49A2D145AD2C0A7EF0B89BE2</vt:lpwstr>
  </property>
</Properties>
</file>