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105BB" w14:textId="77777777" w:rsidR="00D62D62" w:rsidRPr="00894F0F" w:rsidRDefault="00D62D62" w:rsidP="004734AB">
      <w:pPr>
        <w:pStyle w:val="Title"/>
        <w:spacing w:after="120"/>
        <w:rPr>
          <w:color w:val="2F5496" w:themeColor="accent5" w:themeShade="BF"/>
          <w:sz w:val="80"/>
          <w:szCs w:val="80"/>
          <w14:shadow w14:blurRad="50800" w14:dist="38100" w14:dir="2700000" w14:sx="100000" w14:sy="100000" w14:kx="0" w14:ky="0" w14:algn="tl">
            <w14:srgbClr w14:val="000000">
              <w14:alpha w14:val="60000"/>
            </w14:srgbClr>
          </w14:shadow>
        </w:rPr>
      </w:pPr>
      <w:r w:rsidRPr="00894F0F">
        <w:rPr>
          <w:caps w:val="0"/>
          <w:color w:val="2F5496" w:themeColor="accent5" w:themeShade="BF"/>
          <w:sz w:val="80"/>
          <w:szCs w:val="80"/>
          <w14:shadow w14:blurRad="50800" w14:dist="38100" w14:dir="2700000" w14:sx="100000" w14:sy="100000" w14:kx="0" w14:ky="0" w14:algn="tl">
            <w14:srgbClr w14:val="000000">
              <w14:alpha w14:val="60000"/>
            </w14:srgbClr>
          </w14:shadow>
        </w:rPr>
        <w:t xml:space="preserve">Permanently </w:t>
      </w:r>
      <w:r w:rsidRPr="00894F0F">
        <w:rPr>
          <w:caps w:val="0"/>
          <w:color w:val="2F5496" w:themeColor="accent5" w:themeShade="BF"/>
          <w:sz w:val="76"/>
          <w:szCs w:val="76"/>
          <w14:shadow w14:blurRad="50800" w14:dist="38100" w14:dir="2700000" w14:sx="100000" w14:sy="100000" w14:kx="0" w14:ky="0" w14:algn="tl">
            <w14:srgbClr w14:val="000000">
              <w14:alpha w14:val="60000"/>
            </w14:srgbClr>
          </w14:shadow>
        </w:rPr>
        <w:t>Progressing</w:t>
      </w:r>
      <w:r w:rsidRPr="00894F0F">
        <w:rPr>
          <w:caps w:val="0"/>
          <w:color w:val="2F5496" w:themeColor="accent5" w:themeShade="BF"/>
          <w:sz w:val="80"/>
          <w:szCs w:val="80"/>
          <w14:shadow w14:blurRad="50800" w14:dist="38100" w14:dir="2700000" w14:sx="100000" w14:sy="100000" w14:kx="0" w14:ky="0" w14:algn="tl">
            <w14:srgbClr w14:val="000000">
              <w14:alpha w14:val="60000"/>
            </w14:srgbClr>
          </w14:shadow>
        </w:rPr>
        <w:t>?</w:t>
      </w:r>
    </w:p>
    <w:p w14:paraId="1AB5A72F" w14:textId="77777777" w:rsidR="00D62D62" w:rsidRPr="00894F0F" w:rsidRDefault="00D62D62" w:rsidP="00D62D62">
      <w:pPr>
        <w:pStyle w:val="Subtitle"/>
        <w:rPr>
          <w:color w:val="2F5496" w:themeColor="accent5" w:themeShade="BF"/>
          <w14:shadow w14:blurRad="50800" w14:dist="38100" w14:dir="2700000" w14:sx="100000" w14:sy="100000" w14:kx="0" w14:ky="0" w14:algn="tl">
            <w14:srgbClr w14:val="000000">
              <w14:alpha w14:val="60000"/>
            </w14:srgbClr>
          </w14:shadow>
        </w:rPr>
      </w:pPr>
      <w:r w:rsidRPr="00894F0F">
        <w:rPr>
          <w:color w:val="2F5496" w:themeColor="accent5" w:themeShade="BF"/>
          <w14:shadow w14:blurRad="50800" w14:dist="38100" w14:dir="2700000" w14:sx="100000" w14:sy="100000" w14:kx="0" w14:ky="0" w14:algn="tl">
            <w14:srgbClr w14:val="000000">
              <w14:alpha w14:val="60000"/>
            </w14:srgbClr>
          </w14:shadow>
        </w:rPr>
        <w:t xml:space="preserve">Building secure </w:t>
      </w:r>
      <w:r w:rsidRPr="00894F0F">
        <w:rPr>
          <w:color w:val="2F5496" w:themeColor="accent5" w:themeShade="BF"/>
          <w:szCs w:val="40"/>
          <w14:shadow w14:blurRad="50800" w14:dist="38100" w14:dir="2700000" w14:sx="100000" w14:sy="100000" w14:kx="0" w14:ky="0" w14:algn="tl">
            <w14:srgbClr w14:val="000000">
              <w14:alpha w14:val="60000"/>
            </w14:srgbClr>
          </w14:shadow>
        </w:rPr>
        <w:t>futures</w:t>
      </w:r>
      <w:r w:rsidRPr="00894F0F">
        <w:rPr>
          <w:color w:val="2F5496" w:themeColor="accent5" w:themeShade="BF"/>
          <w14:shadow w14:blurRad="50800" w14:dist="38100" w14:dir="2700000" w14:sx="100000" w14:sy="100000" w14:kx="0" w14:ky="0" w14:algn="tl">
            <w14:srgbClr w14:val="000000">
              <w14:alpha w14:val="60000"/>
            </w14:srgbClr>
          </w14:shadow>
        </w:rPr>
        <w:t xml:space="preserve"> for children in Scotland</w:t>
      </w:r>
    </w:p>
    <w:p w14:paraId="45DB7E28" w14:textId="09365673" w:rsidR="00D62D62" w:rsidRPr="0063318E" w:rsidRDefault="00D62D62" w:rsidP="00335B9B">
      <w:pPr>
        <w:spacing w:before="1200" w:line="800" w:lineRule="exact"/>
        <w:ind w:right="2268"/>
        <w:rPr>
          <w:rFonts w:ascii="Dubai" w:hAnsi="Dubai" w:cs="Dubai"/>
          <w:b/>
          <w:bCs/>
          <w:sz w:val="72"/>
          <w:szCs w:val="72"/>
        </w:rPr>
      </w:pPr>
      <w:r>
        <w:rPr>
          <w:rFonts w:ascii="Dubai" w:hAnsi="Dubai" w:cs="Dubai"/>
          <w:b/>
          <w:bCs/>
          <w:noProof/>
          <w:sz w:val="72"/>
          <w:szCs w:val="72"/>
        </w:rPr>
        <w:drawing>
          <wp:anchor distT="0" distB="0" distL="114300" distR="114300" simplePos="0" relativeHeight="251668480" behindDoc="0" locked="0" layoutInCell="1" allowOverlap="1" wp14:anchorId="6EE6F880" wp14:editId="2063FA37">
            <wp:simplePos x="0" y="0"/>
            <wp:positionH relativeFrom="column">
              <wp:posOffset>3467735</wp:posOffset>
            </wp:positionH>
            <wp:positionV relativeFrom="paragraph">
              <wp:posOffset>619125</wp:posOffset>
            </wp:positionV>
            <wp:extent cx="2519680" cy="584962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8"/>
                    <a:stretch>
                      <a:fillRect/>
                    </a:stretch>
                  </pic:blipFill>
                  <pic:spPr>
                    <a:xfrm>
                      <a:off x="0" y="0"/>
                      <a:ext cx="2519680" cy="5849620"/>
                    </a:xfrm>
                    <a:prstGeom prst="rect">
                      <a:avLst/>
                    </a:prstGeom>
                  </pic:spPr>
                </pic:pic>
              </a:graphicData>
            </a:graphic>
          </wp:anchor>
        </w:drawing>
      </w:r>
      <w:r w:rsidR="00335B9B">
        <w:rPr>
          <w:rFonts w:ascii="Dubai" w:hAnsi="Dubai" w:cs="Dubai"/>
          <w:b/>
          <w:bCs/>
          <w:noProof/>
          <w:sz w:val="72"/>
          <w:szCs w:val="72"/>
        </w:rPr>
        <w:t>Lin</w:t>
      </w:r>
      <w:r>
        <w:rPr>
          <w:rFonts w:ascii="Dubai" w:hAnsi="Dubai" w:cs="Dubai"/>
          <w:b/>
          <w:bCs/>
          <w:noProof/>
          <w:sz w:val="72"/>
          <w:szCs w:val="72"/>
        </w:rPr>
        <w:t xml:space="preserve">king </w:t>
      </w:r>
      <w:r w:rsidR="00335B9B">
        <w:rPr>
          <w:rFonts w:ascii="Dubai" w:hAnsi="Dubai" w:cs="Dubai"/>
          <w:b/>
          <w:bCs/>
          <w:noProof/>
          <w:sz w:val="72"/>
          <w:szCs w:val="72"/>
        </w:rPr>
        <w:t xml:space="preserve">two administrative datasets about looked after children: </w:t>
      </w:r>
      <w:r w:rsidR="00335B9B">
        <w:rPr>
          <w:rFonts w:ascii="Dubai" w:hAnsi="Dubai" w:cs="Dubai"/>
          <w:b/>
          <w:bCs/>
          <w:noProof/>
          <w:sz w:val="72"/>
          <w:szCs w:val="72"/>
        </w:rPr>
        <w:br/>
      </w:r>
      <w:r w:rsidR="00335B9B" w:rsidRPr="00335B9B">
        <w:rPr>
          <w:rFonts w:ascii="Dubai" w:hAnsi="Dubai" w:cs="Dubai"/>
          <w:b/>
          <w:bCs/>
          <w:noProof/>
          <w:color w:val="2E74B5" w:themeColor="accent1" w:themeShade="BF"/>
          <w:sz w:val="72"/>
          <w:szCs w:val="72"/>
        </w:rPr>
        <w:t xml:space="preserve">testing feasibility and enhancing understanding </w:t>
      </w:r>
    </w:p>
    <w:p w14:paraId="4BB5D9EC" w14:textId="1A760ADA" w:rsidR="00335B9B" w:rsidRDefault="00335B9B" w:rsidP="00D62D62">
      <w:pPr>
        <w:spacing w:line="480" w:lineRule="exact"/>
        <w:rPr>
          <w:rFonts w:ascii="Dubai" w:hAnsi="Dubai" w:cs="Dubai"/>
          <w:b/>
          <w:bCs/>
          <w:sz w:val="40"/>
          <w:szCs w:val="40"/>
        </w:rPr>
      </w:pPr>
      <w:r>
        <w:rPr>
          <w:rFonts w:ascii="Dubai" w:hAnsi="Dubai" w:cs="Dubai"/>
          <w:b/>
          <w:bCs/>
          <w:sz w:val="40"/>
          <w:szCs w:val="40"/>
        </w:rPr>
        <w:t>Jade Hooper</w:t>
      </w:r>
    </w:p>
    <w:p w14:paraId="3D8B180D" w14:textId="0EFE69D5" w:rsidR="00335B9B" w:rsidRDefault="00335B9B" w:rsidP="00D62D62">
      <w:pPr>
        <w:spacing w:line="480" w:lineRule="exact"/>
        <w:rPr>
          <w:rFonts w:ascii="Dubai" w:hAnsi="Dubai" w:cs="Dubai"/>
          <w:b/>
          <w:bCs/>
          <w:sz w:val="40"/>
          <w:szCs w:val="40"/>
        </w:rPr>
      </w:pPr>
      <w:r>
        <w:rPr>
          <w:rFonts w:ascii="Dubai" w:hAnsi="Dubai" w:cs="Dubai"/>
          <w:b/>
          <w:bCs/>
          <w:sz w:val="40"/>
          <w:szCs w:val="40"/>
        </w:rPr>
        <w:t>Linda Cusworth</w:t>
      </w:r>
    </w:p>
    <w:p w14:paraId="10839455" w14:textId="285B2562" w:rsidR="00D62D62" w:rsidRPr="00AE65E7" w:rsidRDefault="00D62D62" w:rsidP="00D62D62">
      <w:pPr>
        <w:spacing w:line="480" w:lineRule="exact"/>
        <w:rPr>
          <w:rFonts w:ascii="Dubai" w:hAnsi="Dubai" w:cs="Dubai"/>
          <w:b/>
          <w:bCs/>
          <w:sz w:val="40"/>
          <w:szCs w:val="40"/>
        </w:rPr>
      </w:pPr>
      <w:r w:rsidRPr="00AE65E7">
        <w:rPr>
          <w:rFonts w:ascii="Dubai" w:hAnsi="Dubai" w:cs="Dubai"/>
          <w:b/>
          <w:bCs/>
          <w:sz w:val="40"/>
          <w:szCs w:val="40"/>
        </w:rPr>
        <w:t>Helen Whincup</w:t>
      </w:r>
    </w:p>
    <w:p w14:paraId="7BB017CF" w14:textId="77777777" w:rsidR="00D62D62" w:rsidRDefault="00D62D62" w:rsidP="00D62D62">
      <w:pPr>
        <w:rPr>
          <w:color w:val="244061"/>
        </w:rPr>
      </w:pPr>
    </w:p>
    <w:p w14:paraId="2D8E517E" w14:textId="77777777" w:rsidR="00D62D62" w:rsidRDefault="00D62D62" w:rsidP="00D62D62">
      <w:pPr>
        <w:rPr>
          <w:color w:val="244061"/>
        </w:rPr>
      </w:pPr>
    </w:p>
    <w:p w14:paraId="47D91AD3" w14:textId="77777777" w:rsidR="00D62D62" w:rsidRDefault="00D62D62" w:rsidP="00D62D62">
      <w:pPr>
        <w:spacing w:line="360" w:lineRule="auto"/>
        <w:rPr>
          <w:rFonts w:ascii="Arial" w:hAnsi="Arial"/>
          <w:b/>
          <w:bCs/>
          <w:color w:val="7F7F7F"/>
          <w:sz w:val="32"/>
          <w:szCs w:val="32"/>
        </w:rPr>
      </w:pPr>
      <w:r>
        <w:rPr>
          <w:rFonts w:ascii="Arial" w:hAnsi="Arial"/>
          <w:b/>
          <w:bCs/>
          <w:noProof/>
          <w:color w:val="7F7F7F"/>
          <w:sz w:val="32"/>
          <w:szCs w:val="32"/>
        </w:rPr>
        <w:drawing>
          <wp:inline distT="0" distB="0" distL="0" distR="0" wp14:anchorId="5BB3096E" wp14:editId="7E7DB5D8">
            <wp:extent cx="5904230" cy="1035050"/>
            <wp:effectExtent l="0" t="0" r="1270" b="0"/>
            <wp:docPr id="12" name="Picture 12" descr="Logos for the University of Stirling, Lancaster University, the University of York, and the Adoption and Fostering Alliance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s for the University of Stirling, Lancaster University, the University of York, and the Adoption and Fostering Alliance Scotland "/>
                    <pic:cNvPicPr/>
                  </pic:nvPicPr>
                  <pic:blipFill>
                    <a:blip r:embed="rId9"/>
                    <a:stretch>
                      <a:fillRect/>
                    </a:stretch>
                  </pic:blipFill>
                  <pic:spPr>
                    <a:xfrm>
                      <a:off x="0" y="0"/>
                      <a:ext cx="5904230" cy="1035050"/>
                    </a:xfrm>
                    <a:prstGeom prst="rect">
                      <a:avLst/>
                    </a:prstGeom>
                  </pic:spPr>
                </pic:pic>
              </a:graphicData>
            </a:graphic>
          </wp:inline>
        </w:drawing>
      </w:r>
    </w:p>
    <w:p w14:paraId="698BF533" w14:textId="57C8F377" w:rsidR="00D62D62" w:rsidRPr="00D62D62" w:rsidRDefault="00D62D62" w:rsidP="00D62D62">
      <w:pPr>
        <w:tabs>
          <w:tab w:val="center" w:pos="4649"/>
        </w:tabs>
        <w:rPr>
          <w:lang w:val="en-GB"/>
        </w:rPr>
        <w:sectPr w:rsidR="00D62D62" w:rsidRPr="00D62D62" w:rsidSect="00D62D62">
          <w:headerReference w:type="even" r:id="rId10"/>
          <w:pgSz w:w="11906" w:h="16838"/>
          <w:pgMar w:top="567" w:right="1304" w:bottom="567" w:left="1304" w:header="709" w:footer="709" w:gutter="0"/>
          <w:pgNumType w:fmt="lowerRoman" w:start="1"/>
          <w:cols w:space="708"/>
          <w:docGrid w:linePitch="360"/>
        </w:sectPr>
      </w:pPr>
      <w:r>
        <w:rPr>
          <w:lang w:val="en-GB"/>
        </w:rPr>
        <w:tab/>
      </w:r>
    </w:p>
    <w:p w14:paraId="5DB56597" w14:textId="659CE6EE" w:rsidR="00B11EE8" w:rsidRPr="00EC08C5" w:rsidRDefault="00B11EE8" w:rsidP="002F6665">
      <w:pPr>
        <w:pStyle w:val="Heading1"/>
        <w:rPr>
          <w:lang w:val="en-GB"/>
        </w:rPr>
      </w:pPr>
      <w:bookmarkStart w:id="0" w:name="_Toc525831485"/>
      <w:bookmarkStart w:id="1" w:name="_Toc859918"/>
      <w:bookmarkStart w:id="2" w:name="_Toc1047054"/>
      <w:bookmarkStart w:id="3" w:name="_Toc7600085"/>
      <w:bookmarkStart w:id="4" w:name="_Toc7600788"/>
      <w:bookmarkStart w:id="5" w:name="_Toc9407763"/>
      <w:bookmarkStart w:id="6" w:name="_Toc9410637"/>
      <w:bookmarkStart w:id="7" w:name="_Toc9929604"/>
      <w:r w:rsidRPr="00EC08C5">
        <w:rPr>
          <w:lang w:val="en-GB"/>
        </w:rPr>
        <w:lastRenderedPageBreak/>
        <w:t>Acknowledgements</w:t>
      </w:r>
      <w:bookmarkEnd w:id="0"/>
      <w:bookmarkEnd w:id="1"/>
      <w:bookmarkEnd w:id="2"/>
      <w:bookmarkEnd w:id="3"/>
      <w:bookmarkEnd w:id="4"/>
      <w:bookmarkEnd w:id="5"/>
      <w:bookmarkEnd w:id="6"/>
      <w:bookmarkEnd w:id="7"/>
      <w:r w:rsidRPr="00EC08C5">
        <w:rPr>
          <w:lang w:val="en-GB"/>
        </w:rPr>
        <w:t xml:space="preserve"> </w:t>
      </w:r>
    </w:p>
    <w:p w14:paraId="14A5A307" w14:textId="12EDC9CA" w:rsidR="002F6665" w:rsidRPr="00EC08C5" w:rsidRDefault="002F6665" w:rsidP="0087132A">
      <w:pPr>
        <w:rPr>
          <w:lang w:val="en-GB"/>
        </w:rPr>
      </w:pPr>
      <w:r w:rsidRPr="00EC08C5">
        <w:rPr>
          <w:lang w:val="en-GB"/>
        </w:rPr>
        <w:t xml:space="preserve">This report has been completed as one part of the research study </w:t>
      </w:r>
      <w:r w:rsidRPr="00265791">
        <w:rPr>
          <w:i/>
          <w:lang w:val="en-GB"/>
        </w:rPr>
        <w:t>Permanently Progressing? Building secure futures for children in Scotland</w:t>
      </w:r>
      <w:r w:rsidRPr="00EC08C5">
        <w:rPr>
          <w:i/>
          <w:lang w:val="en-GB"/>
        </w:rPr>
        <w:t>.</w:t>
      </w:r>
      <w:r w:rsidR="000F03D7">
        <w:rPr>
          <w:i/>
          <w:lang w:val="en-GB"/>
        </w:rPr>
        <w:t xml:space="preserve"> </w:t>
      </w:r>
      <w:r w:rsidRPr="00EC08C5">
        <w:rPr>
          <w:lang w:val="en-GB"/>
        </w:rPr>
        <w:t>We</w:t>
      </w:r>
      <w:r w:rsidR="00524251" w:rsidRPr="00EC08C5">
        <w:rPr>
          <w:rStyle w:val="FootnoteReference"/>
          <w:lang w:val="en-GB"/>
        </w:rPr>
        <w:footnoteReference w:id="1"/>
      </w:r>
      <w:r w:rsidRPr="00EC08C5">
        <w:rPr>
          <w:lang w:val="en-GB"/>
        </w:rPr>
        <w:t xml:space="preserve"> are very grateful to the anonymous donor who made this study possible. Thanks also to our Steering Group</w:t>
      </w:r>
      <w:r w:rsidRPr="00EC08C5">
        <w:rPr>
          <w:rStyle w:val="FootnoteReference"/>
          <w:lang w:val="en-GB"/>
        </w:rPr>
        <w:footnoteReference w:id="2"/>
      </w:r>
      <w:r w:rsidRPr="00EC08C5">
        <w:rPr>
          <w:lang w:val="en-GB"/>
        </w:rPr>
        <w:t xml:space="preserve"> for their advice and support throughout Phase One of the study and for reading and providing </w:t>
      </w:r>
      <w:r w:rsidR="006D192A">
        <w:rPr>
          <w:lang w:val="en-GB"/>
        </w:rPr>
        <w:t>comments</w:t>
      </w:r>
      <w:r w:rsidRPr="00EC08C5">
        <w:rPr>
          <w:lang w:val="en-GB"/>
        </w:rPr>
        <w:t xml:space="preserve"> on previous drafts. Thanks also go to the peer reviewer</w:t>
      </w:r>
      <w:r w:rsidR="006D192A">
        <w:rPr>
          <w:lang w:val="en-GB"/>
        </w:rPr>
        <w:t>s for their detailed feedback</w:t>
      </w:r>
      <w:r w:rsidRPr="00EC08C5">
        <w:rPr>
          <w:lang w:val="en-GB"/>
        </w:rPr>
        <w:t xml:space="preserve">. </w:t>
      </w:r>
    </w:p>
    <w:p w14:paraId="1A0C5D28" w14:textId="5E94BE0C" w:rsidR="00B11EE8" w:rsidRPr="00EC08C5" w:rsidRDefault="002F6665" w:rsidP="0087132A">
      <w:pPr>
        <w:rPr>
          <w:lang w:val="en-GB"/>
        </w:rPr>
      </w:pPr>
      <w:r w:rsidRPr="00EC08C5">
        <w:rPr>
          <w:lang w:val="en-GB"/>
        </w:rPr>
        <w:t xml:space="preserve">The report draws on data from the Children Looked After Statistics (CLAS data) supplied to the team by the data analysis team at the Scottish Government. </w:t>
      </w:r>
      <w:r w:rsidR="00B40A64" w:rsidRPr="00EC08C5">
        <w:rPr>
          <w:lang w:val="en-GB"/>
        </w:rPr>
        <w:t xml:space="preserve">It also draws on data collected by Scottish Children’s Reporter Administration (SCRA). We owe a huge debt to Celia </w:t>
      </w:r>
      <w:proofErr w:type="spellStart"/>
      <w:r w:rsidR="00B40A64" w:rsidRPr="00EC08C5">
        <w:rPr>
          <w:lang w:val="en-GB"/>
        </w:rPr>
        <w:t>MacIntyre</w:t>
      </w:r>
      <w:proofErr w:type="spellEnd"/>
      <w:r w:rsidR="00B40A64" w:rsidRPr="00EC08C5">
        <w:rPr>
          <w:lang w:val="en-GB"/>
        </w:rPr>
        <w:t xml:space="preserve"> (Scottish Government) and Gillian Henderson and Donald Lamb (</w:t>
      </w:r>
      <w:r w:rsidR="006D192A">
        <w:rPr>
          <w:lang w:val="en-GB"/>
        </w:rPr>
        <w:t xml:space="preserve">both </w:t>
      </w:r>
      <w:r w:rsidR="00B40A64" w:rsidRPr="00EC08C5">
        <w:rPr>
          <w:lang w:val="en-GB"/>
        </w:rPr>
        <w:t>SCRA) without whom the linkage would not have been able to happen.</w:t>
      </w:r>
    </w:p>
    <w:p w14:paraId="03B9AE1C" w14:textId="77777777" w:rsidR="007A13E3" w:rsidRPr="00F40C9B" w:rsidRDefault="00B40A64" w:rsidP="007A13E3">
      <w:r w:rsidRPr="00EC08C5">
        <w:rPr>
          <w:lang w:val="en-GB"/>
        </w:rPr>
        <w:t xml:space="preserve">We linked the data on children safely and securely </w:t>
      </w:r>
      <w:r w:rsidR="00A85101">
        <w:rPr>
          <w:lang w:val="en-GB"/>
        </w:rPr>
        <w:t>through the support of</w:t>
      </w:r>
      <w:r w:rsidRPr="00EC08C5">
        <w:rPr>
          <w:lang w:val="en-GB"/>
        </w:rPr>
        <w:t xml:space="preserve"> the Administrative Data Research Network (ADRN)</w:t>
      </w:r>
      <w:r w:rsidR="00E01C79">
        <w:rPr>
          <w:lang w:val="en-GB"/>
        </w:rPr>
        <w:t>.</w:t>
      </w:r>
      <w:r w:rsidR="00CF42C0" w:rsidRPr="00EC08C5">
        <w:rPr>
          <w:rStyle w:val="FootnoteReference"/>
          <w:lang w:val="en-GB"/>
        </w:rPr>
        <w:footnoteReference w:id="3"/>
      </w:r>
      <w:r w:rsidRPr="00EC08C5">
        <w:rPr>
          <w:lang w:val="en-GB"/>
        </w:rPr>
        <w:t xml:space="preserve"> </w:t>
      </w:r>
      <w:r w:rsidR="007A13E3" w:rsidRPr="00F40C9B">
        <w:t>The ADRN was funded by the Economic and Social Research Council, from 2013 to 2018, when it closed. The Administrative Data Research Centre – Scotland (ADRC-S) was the Scottish arm of the ADRN.</w:t>
      </w:r>
    </w:p>
    <w:p w14:paraId="327EA0E9" w14:textId="41CE7CAA" w:rsidR="00B40A64" w:rsidRPr="00EC08C5" w:rsidRDefault="00B40A64" w:rsidP="0087132A">
      <w:pPr>
        <w:rPr>
          <w:b/>
          <w:i/>
          <w:szCs w:val="24"/>
          <w:lang w:val="en-GB"/>
        </w:rPr>
      </w:pPr>
      <w:r w:rsidRPr="00EC08C5">
        <w:rPr>
          <w:lang w:val="en-GB"/>
        </w:rPr>
        <w:t>This involved a range of people, and our thanks go to them and to Amy Tilbrook who was a consistent contact there during the linkage process.</w:t>
      </w:r>
      <w:r w:rsidR="00E01C79">
        <w:rPr>
          <w:lang w:val="en-GB"/>
        </w:rPr>
        <w:t xml:space="preserve"> </w:t>
      </w:r>
    </w:p>
    <w:p w14:paraId="5742512F" w14:textId="77777777" w:rsidR="00424C28" w:rsidRDefault="00424C28">
      <w:pPr>
        <w:rPr>
          <w:lang w:val="en-GB"/>
        </w:rPr>
        <w:sectPr w:rsidR="00424C28" w:rsidSect="00FF5559">
          <w:headerReference w:type="even" r:id="rId11"/>
          <w:type w:val="evenPage"/>
          <w:pgSz w:w="11906" w:h="16838"/>
          <w:pgMar w:top="1440" w:right="1440" w:bottom="1440" w:left="1440" w:header="708" w:footer="708" w:gutter="0"/>
          <w:pgNumType w:fmt="lowerRoman" w:start="1"/>
          <w:cols w:space="708"/>
          <w:docGrid w:linePitch="360"/>
        </w:sectPr>
      </w:pPr>
    </w:p>
    <w:p w14:paraId="581CE261" w14:textId="1851AE87" w:rsidR="00EE3D6C" w:rsidRDefault="00424C28" w:rsidP="000F2A33">
      <w:pPr>
        <w:pStyle w:val="Heading1"/>
        <w:rPr>
          <w:noProof/>
        </w:rPr>
      </w:pPr>
      <w:bookmarkStart w:id="8" w:name="_Toc859919"/>
      <w:bookmarkStart w:id="9" w:name="_Toc1047055"/>
      <w:bookmarkStart w:id="10" w:name="_Toc7600086"/>
      <w:bookmarkStart w:id="11" w:name="_Toc7600789"/>
      <w:bookmarkStart w:id="12" w:name="_Toc9407764"/>
      <w:bookmarkStart w:id="13" w:name="_Toc9410638"/>
      <w:bookmarkStart w:id="14" w:name="_Toc9929605"/>
      <w:r>
        <w:rPr>
          <w:lang w:val="en-GB"/>
        </w:rPr>
        <w:lastRenderedPageBreak/>
        <w:t>Co</w:t>
      </w:r>
      <w:r w:rsidR="00B11EE8" w:rsidRPr="00EC08C5">
        <w:rPr>
          <w:lang w:val="en-GB"/>
        </w:rPr>
        <w:t>ntents</w:t>
      </w:r>
      <w:bookmarkStart w:id="15" w:name="_Toc525831487"/>
      <w:bookmarkEnd w:id="8"/>
      <w:bookmarkEnd w:id="9"/>
      <w:bookmarkEnd w:id="10"/>
      <w:bookmarkEnd w:id="11"/>
      <w:bookmarkEnd w:id="12"/>
      <w:bookmarkEnd w:id="13"/>
      <w:bookmarkEnd w:id="14"/>
      <w:r w:rsidR="000F2A33">
        <w:rPr>
          <w:lang w:val="en-GB"/>
        </w:rPr>
        <w:fldChar w:fldCharType="begin"/>
      </w:r>
      <w:r w:rsidR="000F2A33">
        <w:rPr>
          <w:lang w:val="en-GB"/>
        </w:rPr>
        <w:instrText xml:space="preserve"> TOC \o "1-2" \h \z \u </w:instrText>
      </w:r>
      <w:r w:rsidR="000F2A33">
        <w:rPr>
          <w:lang w:val="en-GB"/>
        </w:rPr>
        <w:fldChar w:fldCharType="separate"/>
      </w:r>
    </w:p>
    <w:p w14:paraId="73C66511" w14:textId="46D2C1D0" w:rsidR="00EE3D6C" w:rsidRDefault="00603E9F">
      <w:pPr>
        <w:pStyle w:val="TOC1"/>
        <w:rPr>
          <w:rFonts w:asciiTheme="minorHAnsi" w:hAnsiTheme="minorHAnsi"/>
          <w:noProof/>
          <w:sz w:val="22"/>
          <w:lang w:val="en-GB" w:eastAsia="en-GB"/>
        </w:rPr>
      </w:pPr>
      <w:hyperlink w:anchor="_Toc9929606" w:history="1">
        <w:r w:rsidR="00EE3D6C" w:rsidRPr="00B41C92">
          <w:rPr>
            <w:rStyle w:val="Hyperlink"/>
            <w:noProof/>
            <w:lang w:val="en-GB"/>
          </w:rPr>
          <w:t>List of tables</w:t>
        </w:r>
        <w:r w:rsidR="00EE3D6C">
          <w:rPr>
            <w:noProof/>
            <w:webHidden/>
          </w:rPr>
          <w:tab/>
        </w:r>
        <w:r w:rsidR="00EE3D6C">
          <w:rPr>
            <w:noProof/>
            <w:webHidden/>
          </w:rPr>
          <w:fldChar w:fldCharType="begin"/>
        </w:r>
        <w:r w:rsidR="00EE3D6C">
          <w:rPr>
            <w:noProof/>
            <w:webHidden/>
          </w:rPr>
          <w:instrText xml:space="preserve"> PAGEREF _Toc9929606 \h </w:instrText>
        </w:r>
        <w:r w:rsidR="00EE3D6C">
          <w:rPr>
            <w:noProof/>
            <w:webHidden/>
          </w:rPr>
        </w:r>
        <w:r w:rsidR="00EE3D6C">
          <w:rPr>
            <w:noProof/>
            <w:webHidden/>
          </w:rPr>
          <w:fldChar w:fldCharType="separate"/>
        </w:r>
        <w:r w:rsidR="002C79C5">
          <w:rPr>
            <w:noProof/>
            <w:webHidden/>
          </w:rPr>
          <w:t>ii</w:t>
        </w:r>
        <w:r w:rsidR="00EE3D6C">
          <w:rPr>
            <w:noProof/>
            <w:webHidden/>
          </w:rPr>
          <w:fldChar w:fldCharType="end"/>
        </w:r>
      </w:hyperlink>
    </w:p>
    <w:p w14:paraId="1D20210F" w14:textId="74CD034E" w:rsidR="00EE3D6C" w:rsidRDefault="00603E9F">
      <w:pPr>
        <w:pStyle w:val="TOC1"/>
        <w:rPr>
          <w:rFonts w:asciiTheme="minorHAnsi" w:hAnsiTheme="minorHAnsi"/>
          <w:noProof/>
          <w:sz w:val="22"/>
          <w:lang w:val="en-GB" w:eastAsia="en-GB"/>
        </w:rPr>
      </w:pPr>
      <w:hyperlink w:anchor="_Toc9929607" w:history="1">
        <w:r w:rsidR="00EE3D6C" w:rsidRPr="00B41C92">
          <w:rPr>
            <w:rStyle w:val="Hyperlink"/>
            <w:noProof/>
            <w:lang w:val="en-GB"/>
          </w:rPr>
          <w:t>List of figures</w:t>
        </w:r>
        <w:r w:rsidR="00EE3D6C">
          <w:rPr>
            <w:noProof/>
            <w:webHidden/>
          </w:rPr>
          <w:tab/>
        </w:r>
        <w:r w:rsidR="00EE3D6C">
          <w:rPr>
            <w:noProof/>
            <w:webHidden/>
          </w:rPr>
          <w:fldChar w:fldCharType="begin"/>
        </w:r>
        <w:r w:rsidR="00EE3D6C">
          <w:rPr>
            <w:noProof/>
            <w:webHidden/>
          </w:rPr>
          <w:instrText xml:space="preserve"> PAGEREF _Toc9929607 \h </w:instrText>
        </w:r>
        <w:r w:rsidR="00EE3D6C">
          <w:rPr>
            <w:noProof/>
            <w:webHidden/>
          </w:rPr>
        </w:r>
        <w:r w:rsidR="00EE3D6C">
          <w:rPr>
            <w:noProof/>
            <w:webHidden/>
          </w:rPr>
          <w:fldChar w:fldCharType="separate"/>
        </w:r>
        <w:r w:rsidR="002C79C5">
          <w:rPr>
            <w:noProof/>
            <w:webHidden/>
          </w:rPr>
          <w:t>iv</w:t>
        </w:r>
        <w:r w:rsidR="00EE3D6C">
          <w:rPr>
            <w:noProof/>
            <w:webHidden/>
          </w:rPr>
          <w:fldChar w:fldCharType="end"/>
        </w:r>
      </w:hyperlink>
    </w:p>
    <w:p w14:paraId="74A0F4DE" w14:textId="68261295" w:rsidR="00EE3D6C" w:rsidRDefault="00603E9F">
      <w:pPr>
        <w:pStyle w:val="TOC1"/>
        <w:rPr>
          <w:rFonts w:asciiTheme="minorHAnsi" w:hAnsiTheme="minorHAnsi"/>
          <w:noProof/>
          <w:sz w:val="22"/>
          <w:lang w:val="en-GB" w:eastAsia="en-GB"/>
        </w:rPr>
      </w:pPr>
      <w:hyperlink w:anchor="_Toc9929608" w:history="1">
        <w:r w:rsidR="00EE3D6C" w:rsidRPr="00B41C92">
          <w:rPr>
            <w:rStyle w:val="Hyperlink"/>
            <w:noProof/>
            <w:lang w:val="en-GB"/>
          </w:rPr>
          <w:t>1. Introduction</w:t>
        </w:r>
        <w:r w:rsidR="00EE3D6C">
          <w:rPr>
            <w:noProof/>
            <w:webHidden/>
          </w:rPr>
          <w:tab/>
        </w:r>
        <w:r w:rsidR="00EE3D6C">
          <w:rPr>
            <w:noProof/>
            <w:webHidden/>
          </w:rPr>
          <w:fldChar w:fldCharType="begin"/>
        </w:r>
        <w:r w:rsidR="00EE3D6C">
          <w:rPr>
            <w:noProof/>
            <w:webHidden/>
          </w:rPr>
          <w:instrText xml:space="preserve"> PAGEREF _Toc9929608 \h </w:instrText>
        </w:r>
        <w:r w:rsidR="00EE3D6C">
          <w:rPr>
            <w:noProof/>
            <w:webHidden/>
          </w:rPr>
        </w:r>
        <w:r w:rsidR="00EE3D6C">
          <w:rPr>
            <w:noProof/>
            <w:webHidden/>
          </w:rPr>
          <w:fldChar w:fldCharType="separate"/>
        </w:r>
        <w:r w:rsidR="002C79C5">
          <w:rPr>
            <w:noProof/>
            <w:webHidden/>
          </w:rPr>
          <w:t>1</w:t>
        </w:r>
        <w:r w:rsidR="00EE3D6C">
          <w:rPr>
            <w:noProof/>
            <w:webHidden/>
          </w:rPr>
          <w:fldChar w:fldCharType="end"/>
        </w:r>
      </w:hyperlink>
    </w:p>
    <w:p w14:paraId="5DDEE03C" w14:textId="049AF44C" w:rsidR="00EE3D6C" w:rsidRDefault="00603E9F">
      <w:pPr>
        <w:pStyle w:val="TOC2"/>
        <w:rPr>
          <w:rFonts w:asciiTheme="minorHAnsi" w:hAnsiTheme="minorHAnsi"/>
          <w:sz w:val="22"/>
          <w:lang w:val="en-GB" w:eastAsia="en-GB"/>
        </w:rPr>
      </w:pPr>
      <w:hyperlink w:anchor="_Toc9929609" w:history="1">
        <w:r w:rsidR="00EE3D6C" w:rsidRPr="00B41C92">
          <w:rPr>
            <w:rStyle w:val="Hyperlink"/>
          </w:rPr>
          <w:t xml:space="preserve">Ethical approval </w:t>
        </w:r>
        <w:r w:rsidR="00EE3D6C" w:rsidRPr="00B41C92">
          <w:rPr>
            <w:rStyle w:val="Hyperlink"/>
            <w:lang w:val="en-GB"/>
          </w:rPr>
          <w:t>and</w:t>
        </w:r>
        <w:r w:rsidR="00EE3D6C" w:rsidRPr="00B41C92">
          <w:rPr>
            <w:rStyle w:val="Hyperlink"/>
          </w:rPr>
          <w:t xml:space="preserve"> data protection</w:t>
        </w:r>
        <w:r w:rsidR="00EE3D6C">
          <w:rPr>
            <w:webHidden/>
          </w:rPr>
          <w:tab/>
        </w:r>
        <w:r w:rsidR="00EE3D6C">
          <w:rPr>
            <w:webHidden/>
          </w:rPr>
          <w:fldChar w:fldCharType="begin"/>
        </w:r>
        <w:r w:rsidR="00EE3D6C">
          <w:rPr>
            <w:webHidden/>
          </w:rPr>
          <w:instrText xml:space="preserve"> PAGEREF _Toc9929609 \h </w:instrText>
        </w:r>
        <w:r w:rsidR="00EE3D6C">
          <w:rPr>
            <w:webHidden/>
          </w:rPr>
        </w:r>
        <w:r w:rsidR="00EE3D6C">
          <w:rPr>
            <w:webHidden/>
          </w:rPr>
          <w:fldChar w:fldCharType="separate"/>
        </w:r>
        <w:r w:rsidR="002C79C5">
          <w:rPr>
            <w:webHidden/>
          </w:rPr>
          <w:t>2</w:t>
        </w:r>
        <w:r w:rsidR="00EE3D6C">
          <w:rPr>
            <w:webHidden/>
          </w:rPr>
          <w:fldChar w:fldCharType="end"/>
        </w:r>
      </w:hyperlink>
    </w:p>
    <w:p w14:paraId="4A4D33BD" w14:textId="14BA9BAB" w:rsidR="00EE3D6C" w:rsidRDefault="00603E9F">
      <w:pPr>
        <w:pStyle w:val="TOC1"/>
        <w:rPr>
          <w:rFonts w:asciiTheme="minorHAnsi" w:hAnsiTheme="minorHAnsi"/>
          <w:noProof/>
          <w:sz w:val="22"/>
          <w:lang w:val="en-GB" w:eastAsia="en-GB"/>
        </w:rPr>
      </w:pPr>
      <w:hyperlink w:anchor="_Toc9929610" w:history="1">
        <w:r w:rsidR="00EE3D6C" w:rsidRPr="00B41C92">
          <w:rPr>
            <w:rStyle w:val="Hyperlink"/>
            <w:noProof/>
            <w:lang w:val="en-GB"/>
          </w:rPr>
          <w:t>2. Legislative Context</w:t>
        </w:r>
        <w:r w:rsidR="00EE3D6C">
          <w:rPr>
            <w:noProof/>
            <w:webHidden/>
          </w:rPr>
          <w:tab/>
        </w:r>
        <w:r w:rsidR="00EE3D6C">
          <w:rPr>
            <w:noProof/>
            <w:webHidden/>
          </w:rPr>
          <w:fldChar w:fldCharType="begin"/>
        </w:r>
        <w:r w:rsidR="00EE3D6C">
          <w:rPr>
            <w:noProof/>
            <w:webHidden/>
          </w:rPr>
          <w:instrText xml:space="preserve"> PAGEREF _Toc9929610 \h </w:instrText>
        </w:r>
        <w:r w:rsidR="00EE3D6C">
          <w:rPr>
            <w:noProof/>
            <w:webHidden/>
          </w:rPr>
        </w:r>
        <w:r w:rsidR="00EE3D6C">
          <w:rPr>
            <w:noProof/>
            <w:webHidden/>
          </w:rPr>
          <w:fldChar w:fldCharType="separate"/>
        </w:r>
        <w:r w:rsidR="002C79C5">
          <w:rPr>
            <w:noProof/>
            <w:webHidden/>
          </w:rPr>
          <w:t>3</w:t>
        </w:r>
        <w:r w:rsidR="00EE3D6C">
          <w:rPr>
            <w:noProof/>
            <w:webHidden/>
          </w:rPr>
          <w:fldChar w:fldCharType="end"/>
        </w:r>
      </w:hyperlink>
    </w:p>
    <w:p w14:paraId="0EC6C09D" w14:textId="5AE9BB82" w:rsidR="00EE3D6C" w:rsidRDefault="00603E9F">
      <w:pPr>
        <w:pStyle w:val="TOC1"/>
        <w:rPr>
          <w:rFonts w:asciiTheme="minorHAnsi" w:hAnsiTheme="minorHAnsi"/>
          <w:noProof/>
          <w:sz w:val="22"/>
          <w:lang w:val="en-GB" w:eastAsia="en-GB"/>
        </w:rPr>
      </w:pPr>
      <w:hyperlink w:anchor="_Toc9929611" w:history="1">
        <w:r w:rsidR="00EE3D6C" w:rsidRPr="00B41C92">
          <w:rPr>
            <w:rStyle w:val="Hyperlink"/>
            <w:noProof/>
            <w:lang w:val="en-GB"/>
          </w:rPr>
          <w:t>3. Sources of administrative data on looked after children</w:t>
        </w:r>
        <w:r w:rsidR="00EE3D6C">
          <w:rPr>
            <w:noProof/>
            <w:webHidden/>
          </w:rPr>
          <w:tab/>
        </w:r>
        <w:r w:rsidR="00EE3D6C">
          <w:rPr>
            <w:noProof/>
            <w:webHidden/>
          </w:rPr>
          <w:fldChar w:fldCharType="begin"/>
        </w:r>
        <w:r w:rsidR="00EE3D6C">
          <w:rPr>
            <w:noProof/>
            <w:webHidden/>
          </w:rPr>
          <w:instrText xml:space="preserve"> PAGEREF _Toc9929611 \h </w:instrText>
        </w:r>
        <w:r w:rsidR="00EE3D6C">
          <w:rPr>
            <w:noProof/>
            <w:webHidden/>
          </w:rPr>
        </w:r>
        <w:r w:rsidR="00EE3D6C">
          <w:rPr>
            <w:noProof/>
            <w:webHidden/>
          </w:rPr>
          <w:fldChar w:fldCharType="separate"/>
        </w:r>
        <w:r w:rsidR="002C79C5">
          <w:rPr>
            <w:noProof/>
            <w:webHidden/>
          </w:rPr>
          <w:t>7</w:t>
        </w:r>
        <w:r w:rsidR="00EE3D6C">
          <w:rPr>
            <w:noProof/>
            <w:webHidden/>
          </w:rPr>
          <w:fldChar w:fldCharType="end"/>
        </w:r>
      </w:hyperlink>
    </w:p>
    <w:p w14:paraId="79D81089" w14:textId="399CFF3A" w:rsidR="00EE3D6C" w:rsidRDefault="00603E9F">
      <w:pPr>
        <w:pStyle w:val="TOC2"/>
        <w:rPr>
          <w:rFonts w:asciiTheme="minorHAnsi" w:hAnsiTheme="minorHAnsi"/>
          <w:sz w:val="22"/>
          <w:lang w:val="en-GB" w:eastAsia="en-GB"/>
        </w:rPr>
      </w:pPr>
      <w:hyperlink w:anchor="_Toc9929612" w:history="1">
        <w:r w:rsidR="00EE3D6C" w:rsidRPr="00B41C92">
          <w:rPr>
            <w:rStyle w:val="Hyperlink"/>
            <w:lang w:val="en-GB"/>
          </w:rPr>
          <w:t>Children Looked After Statistics (CLAS data)</w:t>
        </w:r>
        <w:r w:rsidR="00EE3D6C">
          <w:rPr>
            <w:webHidden/>
          </w:rPr>
          <w:tab/>
        </w:r>
        <w:r w:rsidR="00EE3D6C">
          <w:rPr>
            <w:webHidden/>
          </w:rPr>
          <w:fldChar w:fldCharType="begin"/>
        </w:r>
        <w:r w:rsidR="00EE3D6C">
          <w:rPr>
            <w:webHidden/>
          </w:rPr>
          <w:instrText xml:space="preserve"> PAGEREF _Toc9929612 \h </w:instrText>
        </w:r>
        <w:r w:rsidR="00EE3D6C">
          <w:rPr>
            <w:webHidden/>
          </w:rPr>
        </w:r>
        <w:r w:rsidR="00EE3D6C">
          <w:rPr>
            <w:webHidden/>
          </w:rPr>
          <w:fldChar w:fldCharType="separate"/>
        </w:r>
        <w:r w:rsidR="002C79C5">
          <w:rPr>
            <w:webHidden/>
          </w:rPr>
          <w:t>7</w:t>
        </w:r>
        <w:r w:rsidR="00EE3D6C">
          <w:rPr>
            <w:webHidden/>
          </w:rPr>
          <w:fldChar w:fldCharType="end"/>
        </w:r>
      </w:hyperlink>
    </w:p>
    <w:p w14:paraId="70FF5F3D" w14:textId="0742F522" w:rsidR="00EE3D6C" w:rsidRDefault="00603E9F">
      <w:pPr>
        <w:pStyle w:val="TOC2"/>
        <w:rPr>
          <w:rFonts w:asciiTheme="minorHAnsi" w:hAnsiTheme="minorHAnsi"/>
          <w:sz w:val="22"/>
          <w:lang w:val="en-GB" w:eastAsia="en-GB"/>
        </w:rPr>
      </w:pPr>
      <w:hyperlink w:anchor="_Toc9929613" w:history="1">
        <w:r w:rsidR="00EE3D6C" w:rsidRPr="00B41C92">
          <w:rPr>
            <w:rStyle w:val="Hyperlink"/>
            <w:lang w:val="en-GB"/>
          </w:rPr>
          <w:t>Scottish Children’s Reporter Administration (SCRA) Data</w:t>
        </w:r>
        <w:r w:rsidR="00EE3D6C">
          <w:rPr>
            <w:webHidden/>
          </w:rPr>
          <w:tab/>
        </w:r>
        <w:r w:rsidR="00EE3D6C">
          <w:rPr>
            <w:webHidden/>
          </w:rPr>
          <w:fldChar w:fldCharType="begin"/>
        </w:r>
        <w:r w:rsidR="00EE3D6C">
          <w:rPr>
            <w:webHidden/>
          </w:rPr>
          <w:instrText xml:space="preserve"> PAGEREF _Toc9929613 \h </w:instrText>
        </w:r>
        <w:r w:rsidR="00EE3D6C">
          <w:rPr>
            <w:webHidden/>
          </w:rPr>
        </w:r>
        <w:r w:rsidR="00EE3D6C">
          <w:rPr>
            <w:webHidden/>
          </w:rPr>
          <w:fldChar w:fldCharType="separate"/>
        </w:r>
        <w:r w:rsidR="002C79C5">
          <w:rPr>
            <w:webHidden/>
          </w:rPr>
          <w:t>8</w:t>
        </w:r>
        <w:r w:rsidR="00EE3D6C">
          <w:rPr>
            <w:webHidden/>
          </w:rPr>
          <w:fldChar w:fldCharType="end"/>
        </w:r>
      </w:hyperlink>
    </w:p>
    <w:p w14:paraId="0FF59096" w14:textId="049A1746" w:rsidR="00EE3D6C" w:rsidRDefault="00603E9F">
      <w:pPr>
        <w:pStyle w:val="TOC1"/>
        <w:rPr>
          <w:rFonts w:asciiTheme="minorHAnsi" w:hAnsiTheme="minorHAnsi"/>
          <w:noProof/>
          <w:sz w:val="22"/>
          <w:lang w:val="en-GB" w:eastAsia="en-GB"/>
        </w:rPr>
      </w:pPr>
      <w:hyperlink w:anchor="_Toc9929614" w:history="1">
        <w:r w:rsidR="00EE3D6C" w:rsidRPr="00B41C92">
          <w:rPr>
            <w:rStyle w:val="Hyperlink"/>
            <w:noProof/>
            <w:lang w:val="en-GB"/>
          </w:rPr>
          <w:t>4. Linking the administrative data</w:t>
        </w:r>
        <w:r w:rsidR="00EE3D6C">
          <w:rPr>
            <w:noProof/>
            <w:webHidden/>
          </w:rPr>
          <w:tab/>
        </w:r>
        <w:r w:rsidR="00EE3D6C">
          <w:rPr>
            <w:noProof/>
            <w:webHidden/>
          </w:rPr>
          <w:fldChar w:fldCharType="begin"/>
        </w:r>
        <w:r w:rsidR="00EE3D6C">
          <w:rPr>
            <w:noProof/>
            <w:webHidden/>
          </w:rPr>
          <w:instrText xml:space="preserve"> PAGEREF _Toc9929614 \h </w:instrText>
        </w:r>
        <w:r w:rsidR="00EE3D6C">
          <w:rPr>
            <w:noProof/>
            <w:webHidden/>
          </w:rPr>
        </w:r>
        <w:r w:rsidR="00EE3D6C">
          <w:rPr>
            <w:noProof/>
            <w:webHidden/>
          </w:rPr>
          <w:fldChar w:fldCharType="separate"/>
        </w:r>
        <w:r w:rsidR="002C79C5">
          <w:rPr>
            <w:noProof/>
            <w:webHidden/>
          </w:rPr>
          <w:t>9</w:t>
        </w:r>
        <w:r w:rsidR="00EE3D6C">
          <w:rPr>
            <w:noProof/>
            <w:webHidden/>
          </w:rPr>
          <w:fldChar w:fldCharType="end"/>
        </w:r>
      </w:hyperlink>
    </w:p>
    <w:p w14:paraId="5AB893D8" w14:textId="6DEF46BA" w:rsidR="00EE3D6C" w:rsidRDefault="00603E9F">
      <w:pPr>
        <w:pStyle w:val="TOC2"/>
        <w:rPr>
          <w:rFonts w:asciiTheme="minorHAnsi" w:hAnsiTheme="minorHAnsi"/>
          <w:sz w:val="22"/>
          <w:lang w:val="en-GB" w:eastAsia="en-GB"/>
        </w:rPr>
      </w:pPr>
      <w:hyperlink w:anchor="_Toc9929615" w:history="1">
        <w:r w:rsidR="00EE3D6C" w:rsidRPr="00B41C92">
          <w:rPr>
            <w:rStyle w:val="Hyperlink"/>
            <w:lang w:val="en-GB"/>
          </w:rPr>
          <w:t>Objectives of data linkage</w:t>
        </w:r>
        <w:r w:rsidR="00EE3D6C">
          <w:rPr>
            <w:webHidden/>
          </w:rPr>
          <w:tab/>
        </w:r>
        <w:r w:rsidR="00EE3D6C">
          <w:rPr>
            <w:webHidden/>
          </w:rPr>
          <w:fldChar w:fldCharType="begin"/>
        </w:r>
        <w:r w:rsidR="00EE3D6C">
          <w:rPr>
            <w:webHidden/>
          </w:rPr>
          <w:instrText xml:space="preserve"> PAGEREF _Toc9929615 \h </w:instrText>
        </w:r>
        <w:r w:rsidR="00EE3D6C">
          <w:rPr>
            <w:webHidden/>
          </w:rPr>
        </w:r>
        <w:r w:rsidR="00EE3D6C">
          <w:rPr>
            <w:webHidden/>
          </w:rPr>
          <w:fldChar w:fldCharType="separate"/>
        </w:r>
        <w:r w:rsidR="002C79C5">
          <w:rPr>
            <w:webHidden/>
          </w:rPr>
          <w:t>9</w:t>
        </w:r>
        <w:r w:rsidR="00EE3D6C">
          <w:rPr>
            <w:webHidden/>
          </w:rPr>
          <w:fldChar w:fldCharType="end"/>
        </w:r>
      </w:hyperlink>
    </w:p>
    <w:p w14:paraId="760CBF00" w14:textId="36E6AD83" w:rsidR="00EE3D6C" w:rsidRDefault="00603E9F">
      <w:pPr>
        <w:pStyle w:val="TOC2"/>
        <w:rPr>
          <w:rFonts w:asciiTheme="minorHAnsi" w:hAnsiTheme="minorHAnsi"/>
          <w:sz w:val="22"/>
          <w:lang w:val="en-GB" w:eastAsia="en-GB"/>
        </w:rPr>
      </w:pPr>
      <w:hyperlink w:anchor="_Toc9929616" w:history="1">
        <w:r w:rsidR="00EE3D6C" w:rsidRPr="00B41C92">
          <w:rPr>
            <w:rStyle w:val="Hyperlink"/>
            <w:lang w:val="en-GB"/>
          </w:rPr>
          <w:t>The process of linkage: would it be possible?</w:t>
        </w:r>
        <w:r w:rsidR="00EE3D6C">
          <w:rPr>
            <w:webHidden/>
          </w:rPr>
          <w:tab/>
        </w:r>
        <w:r w:rsidR="00EE3D6C">
          <w:rPr>
            <w:webHidden/>
          </w:rPr>
          <w:fldChar w:fldCharType="begin"/>
        </w:r>
        <w:r w:rsidR="00EE3D6C">
          <w:rPr>
            <w:webHidden/>
          </w:rPr>
          <w:instrText xml:space="preserve"> PAGEREF _Toc9929616 \h </w:instrText>
        </w:r>
        <w:r w:rsidR="00EE3D6C">
          <w:rPr>
            <w:webHidden/>
          </w:rPr>
        </w:r>
        <w:r w:rsidR="00EE3D6C">
          <w:rPr>
            <w:webHidden/>
          </w:rPr>
          <w:fldChar w:fldCharType="separate"/>
        </w:r>
        <w:r w:rsidR="002C79C5">
          <w:rPr>
            <w:webHidden/>
          </w:rPr>
          <w:t>12</w:t>
        </w:r>
        <w:r w:rsidR="00EE3D6C">
          <w:rPr>
            <w:webHidden/>
          </w:rPr>
          <w:fldChar w:fldCharType="end"/>
        </w:r>
      </w:hyperlink>
    </w:p>
    <w:p w14:paraId="620854AA" w14:textId="42620463" w:rsidR="00EE3D6C" w:rsidRDefault="00603E9F">
      <w:pPr>
        <w:pStyle w:val="TOC1"/>
        <w:rPr>
          <w:rFonts w:asciiTheme="minorHAnsi" w:hAnsiTheme="minorHAnsi"/>
          <w:noProof/>
          <w:sz w:val="22"/>
          <w:lang w:val="en-GB" w:eastAsia="en-GB"/>
        </w:rPr>
      </w:pPr>
      <w:hyperlink w:anchor="_Toc9929617" w:history="1">
        <w:r w:rsidR="00EE3D6C" w:rsidRPr="00B41C92">
          <w:rPr>
            <w:rStyle w:val="Hyperlink"/>
            <w:noProof/>
            <w:lang w:val="en-GB"/>
          </w:rPr>
          <w:t>5. Terminology</w:t>
        </w:r>
        <w:r w:rsidR="00EE3D6C">
          <w:rPr>
            <w:noProof/>
            <w:webHidden/>
          </w:rPr>
          <w:tab/>
        </w:r>
        <w:r w:rsidR="00EE3D6C">
          <w:rPr>
            <w:noProof/>
            <w:webHidden/>
          </w:rPr>
          <w:fldChar w:fldCharType="begin"/>
        </w:r>
        <w:r w:rsidR="00EE3D6C">
          <w:rPr>
            <w:noProof/>
            <w:webHidden/>
          </w:rPr>
          <w:instrText xml:space="preserve"> PAGEREF _Toc9929617 \h </w:instrText>
        </w:r>
        <w:r w:rsidR="00EE3D6C">
          <w:rPr>
            <w:noProof/>
            <w:webHidden/>
          </w:rPr>
        </w:r>
        <w:r w:rsidR="00EE3D6C">
          <w:rPr>
            <w:noProof/>
            <w:webHidden/>
          </w:rPr>
          <w:fldChar w:fldCharType="separate"/>
        </w:r>
        <w:r w:rsidR="002C79C5">
          <w:rPr>
            <w:noProof/>
            <w:webHidden/>
          </w:rPr>
          <w:t>15</w:t>
        </w:r>
        <w:r w:rsidR="00EE3D6C">
          <w:rPr>
            <w:noProof/>
            <w:webHidden/>
          </w:rPr>
          <w:fldChar w:fldCharType="end"/>
        </w:r>
      </w:hyperlink>
    </w:p>
    <w:p w14:paraId="74A4ECB9" w14:textId="059C645A" w:rsidR="00EE3D6C" w:rsidRDefault="00603E9F">
      <w:pPr>
        <w:pStyle w:val="TOC1"/>
        <w:rPr>
          <w:rFonts w:asciiTheme="minorHAnsi" w:hAnsiTheme="minorHAnsi"/>
          <w:noProof/>
          <w:sz w:val="22"/>
          <w:lang w:val="en-GB" w:eastAsia="en-GB"/>
        </w:rPr>
      </w:pPr>
      <w:hyperlink w:anchor="_Toc9929618" w:history="1">
        <w:r w:rsidR="00EE3D6C" w:rsidRPr="00B41C92">
          <w:rPr>
            <w:rStyle w:val="Hyperlink"/>
            <w:noProof/>
            <w:lang w:val="en-GB"/>
          </w:rPr>
          <w:t>6. Analysis</w:t>
        </w:r>
        <w:r w:rsidR="00EE3D6C">
          <w:rPr>
            <w:noProof/>
            <w:webHidden/>
          </w:rPr>
          <w:tab/>
        </w:r>
        <w:r w:rsidR="00EE3D6C">
          <w:rPr>
            <w:noProof/>
            <w:webHidden/>
          </w:rPr>
          <w:fldChar w:fldCharType="begin"/>
        </w:r>
        <w:r w:rsidR="00EE3D6C">
          <w:rPr>
            <w:noProof/>
            <w:webHidden/>
          </w:rPr>
          <w:instrText xml:space="preserve"> PAGEREF _Toc9929618 \h </w:instrText>
        </w:r>
        <w:r w:rsidR="00EE3D6C">
          <w:rPr>
            <w:noProof/>
            <w:webHidden/>
          </w:rPr>
        </w:r>
        <w:r w:rsidR="00EE3D6C">
          <w:rPr>
            <w:noProof/>
            <w:webHidden/>
          </w:rPr>
          <w:fldChar w:fldCharType="separate"/>
        </w:r>
        <w:r w:rsidR="002C79C5">
          <w:rPr>
            <w:noProof/>
            <w:webHidden/>
          </w:rPr>
          <w:t>16</w:t>
        </w:r>
        <w:r w:rsidR="00EE3D6C">
          <w:rPr>
            <w:noProof/>
            <w:webHidden/>
          </w:rPr>
          <w:fldChar w:fldCharType="end"/>
        </w:r>
      </w:hyperlink>
    </w:p>
    <w:p w14:paraId="761A75C8" w14:textId="50020168" w:rsidR="00EE3D6C" w:rsidRDefault="00603E9F">
      <w:pPr>
        <w:pStyle w:val="TOC1"/>
        <w:rPr>
          <w:rFonts w:asciiTheme="minorHAnsi" w:hAnsiTheme="minorHAnsi"/>
          <w:noProof/>
          <w:sz w:val="22"/>
          <w:lang w:val="en-GB" w:eastAsia="en-GB"/>
        </w:rPr>
      </w:pPr>
      <w:hyperlink w:anchor="_Toc9929619" w:history="1">
        <w:r w:rsidR="00EE3D6C" w:rsidRPr="00B41C92">
          <w:rPr>
            <w:rStyle w:val="Hyperlink"/>
            <w:noProof/>
            <w:lang w:val="en-GB"/>
          </w:rPr>
          <w:t>7. Did the CLAS and SCRA data link in the way we expected?</w:t>
        </w:r>
        <w:r w:rsidR="00EE3D6C">
          <w:rPr>
            <w:noProof/>
            <w:webHidden/>
          </w:rPr>
          <w:tab/>
        </w:r>
        <w:r w:rsidR="00EE3D6C">
          <w:rPr>
            <w:noProof/>
            <w:webHidden/>
          </w:rPr>
          <w:fldChar w:fldCharType="begin"/>
        </w:r>
        <w:r w:rsidR="00EE3D6C">
          <w:rPr>
            <w:noProof/>
            <w:webHidden/>
          </w:rPr>
          <w:instrText xml:space="preserve"> PAGEREF _Toc9929619 \h </w:instrText>
        </w:r>
        <w:r w:rsidR="00EE3D6C">
          <w:rPr>
            <w:noProof/>
            <w:webHidden/>
          </w:rPr>
        </w:r>
        <w:r w:rsidR="00EE3D6C">
          <w:rPr>
            <w:noProof/>
            <w:webHidden/>
          </w:rPr>
          <w:fldChar w:fldCharType="separate"/>
        </w:r>
        <w:r w:rsidR="002C79C5">
          <w:rPr>
            <w:noProof/>
            <w:webHidden/>
          </w:rPr>
          <w:t>17</w:t>
        </w:r>
        <w:r w:rsidR="00EE3D6C">
          <w:rPr>
            <w:noProof/>
            <w:webHidden/>
          </w:rPr>
          <w:fldChar w:fldCharType="end"/>
        </w:r>
      </w:hyperlink>
    </w:p>
    <w:p w14:paraId="70256E2B" w14:textId="38DB1A94" w:rsidR="00EE3D6C" w:rsidRDefault="00603E9F">
      <w:pPr>
        <w:pStyle w:val="TOC2"/>
        <w:rPr>
          <w:rFonts w:asciiTheme="minorHAnsi" w:hAnsiTheme="minorHAnsi"/>
          <w:sz w:val="22"/>
          <w:lang w:val="en-GB" w:eastAsia="en-GB"/>
        </w:rPr>
      </w:pPr>
      <w:hyperlink w:anchor="_Toc9929620" w:history="1">
        <w:r w:rsidR="00EE3D6C" w:rsidRPr="00B41C92">
          <w:rPr>
            <w:rStyle w:val="Hyperlink"/>
            <w:lang w:val="en-GB"/>
          </w:rPr>
          <w:t>Local authority variation</w:t>
        </w:r>
        <w:r w:rsidR="00EE3D6C">
          <w:rPr>
            <w:webHidden/>
          </w:rPr>
          <w:tab/>
        </w:r>
        <w:r w:rsidR="00EE3D6C">
          <w:rPr>
            <w:webHidden/>
          </w:rPr>
          <w:fldChar w:fldCharType="begin"/>
        </w:r>
        <w:r w:rsidR="00EE3D6C">
          <w:rPr>
            <w:webHidden/>
          </w:rPr>
          <w:instrText xml:space="preserve"> PAGEREF _Toc9929620 \h </w:instrText>
        </w:r>
        <w:r w:rsidR="00EE3D6C">
          <w:rPr>
            <w:webHidden/>
          </w:rPr>
        </w:r>
        <w:r w:rsidR="00EE3D6C">
          <w:rPr>
            <w:webHidden/>
          </w:rPr>
          <w:fldChar w:fldCharType="separate"/>
        </w:r>
        <w:r w:rsidR="002C79C5">
          <w:rPr>
            <w:webHidden/>
          </w:rPr>
          <w:t>19</w:t>
        </w:r>
        <w:r w:rsidR="00EE3D6C">
          <w:rPr>
            <w:webHidden/>
          </w:rPr>
          <w:fldChar w:fldCharType="end"/>
        </w:r>
      </w:hyperlink>
    </w:p>
    <w:p w14:paraId="670052D7" w14:textId="77D5ED52" w:rsidR="00EE3D6C" w:rsidRDefault="00603E9F">
      <w:pPr>
        <w:pStyle w:val="TOC2"/>
        <w:rPr>
          <w:rFonts w:asciiTheme="minorHAnsi" w:hAnsiTheme="minorHAnsi"/>
          <w:sz w:val="22"/>
          <w:lang w:val="en-GB" w:eastAsia="en-GB"/>
        </w:rPr>
      </w:pPr>
      <w:hyperlink w:anchor="_Toc9929621" w:history="1">
        <w:r w:rsidR="00EE3D6C" w:rsidRPr="00B41C92">
          <w:rPr>
            <w:rStyle w:val="Hyperlink"/>
            <w:lang w:val="en-GB"/>
          </w:rPr>
          <w:t>Variation by whether children were looked after at home or away from home</w:t>
        </w:r>
        <w:r w:rsidR="00EE3D6C">
          <w:rPr>
            <w:webHidden/>
          </w:rPr>
          <w:tab/>
        </w:r>
        <w:r w:rsidR="00EE3D6C">
          <w:rPr>
            <w:webHidden/>
          </w:rPr>
          <w:fldChar w:fldCharType="begin"/>
        </w:r>
        <w:r w:rsidR="00EE3D6C">
          <w:rPr>
            <w:webHidden/>
          </w:rPr>
          <w:instrText xml:space="preserve"> PAGEREF _Toc9929621 \h </w:instrText>
        </w:r>
        <w:r w:rsidR="00EE3D6C">
          <w:rPr>
            <w:webHidden/>
          </w:rPr>
        </w:r>
        <w:r w:rsidR="00EE3D6C">
          <w:rPr>
            <w:webHidden/>
          </w:rPr>
          <w:fldChar w:fldCharType="separate"/>
        </w:r>
        <w:r w:rsidR="002C79C5">
          <w:rPr>
            <w:webHidden/>
          </w:rPr>
          <w:t>19</w:t>
        </w:r>
        <w:r w:rsidR="00EE3D6C">
          <w:rPr>
            <w:webHidden/>
          </w:rPr>
          <w:fldChar w:fldCharType="end"/>
        </w:r>
      </w:hyperlink>
    </w:p>
    <w:p w14:paraId="1276FF9D" w14:textId="0C345287" w:rsidR="00EE3D6C" w:rsidRDefault="00603E9F">
      <w:pPr>
        <w:pStyle w:val="TOC2"/>
        <w:rPr>
          <w:rFonts w:asciiTheme="minorHAnsi" w:hAnsiTheme="minorHAnsi"/>
          <w:sz w:val="22"/>
          <w:lang w:val="en-GB" w:eastAsia="en-GB"/>
        </w:rPr>
      </w:pPr>
      <w:hyperlink w:anchor="_Toc9929622" w:history="1">
        <w:r w:rsidR="00EE3D6C" w:rsidRPr="00B41C92">
          <w:rPr>
            <w:rStyle w:val="Hyperlink"/>
          </w:rPr>
          <w:t>Children with CLAS only data whom we did not expect to match</w:t>
        </w:r>
        <w:r w:rsidR="00EE3D6C">
          <w:rPr>
            <w:webHidden/>
          </w:rPr>
          <w:tab/>
        </w:r>
        <w:r w:rsidR="00EE3D6C">
          <w:rPr>
            <w:webHidden/>
          </w:rPr>
          <w:fldChar w:fldCharType="begin"/>
        </w:r>
        <w:r w:rsidR="00EE3D6C">
          <w:rPr>
            <w:webHidden/>
          </w:rPr>
          <w:instrText xml:space="preserve"> PAGEREF _Toc9929622 \h </w:instrText>
        </w:r>
        <w:r w:rsidR="00EE3D6C">
          <w:rPr>
            <w:webHidden/>
          </w:rPr>
        </w:r>
        <w:r w:rsidR="00EE3D6C">
          <w:rPr>
            <w:webHidden/>
          </w:rPr>
          <w:fldChar w:fldCharType="separate"/>
        </w:r>
        <w:r w:rsidR="002C79C5">
          <w:rPr>
            <w:webHidden/>
          </w:rPr>
          <w:t>20</w:t>
        </w:r>
        <w:r w:rsidR="00EE3D6C">
          <w:rPr>
            <w:webHidden/>
          </w:rPr>
          <w:fldChar w:fldCharType="end"/>
        </w:r>
      </w:hyperlink>
    </w:p>
    <w:p w14:paraId="7A38E706" w14:textId="3C3D812C" w:rsidR="00EE3D6C" w:rsidRDefault="00603E9F">
      <w:pPr>
        <w:pStyle w:val="TOC2"/>
        <w:rPr>
          <w:rFonts w:asciiTheme="minorHAnsi" w:hAnsiTheme="minorHAnsi"/>
          <w:sz w:val="22"/>
          <w:lang w:val="en-GB" w:eastAsia="en-GB"/>
        </w:rPr>
      </w:pPr>
      <w:hyperlink w:anchor="_Toc9929623" w:history="1">
        <w:r w:rsidR="00EE3D6C" w:rsidRPr="00B41C92">
          <w:rPr>
            <w:rStyle w:val="Hyperlink"/>
          </w:rPr>
          <w:t>Summary</w:t>
        </w:r>
        <w:r w:rsidR="00EE3D6C">
          <w:rPr>
            <w:webHidden/>
          </w:rPr>
          <w:tab/>
        </w:r>
        <w:r w:rsidR="00EE3D6C">
          <w:rPr>
            <w:webHidden/>
          </w:rPr>
          <w:fldChar w:fldCharType="begin"/>
        </w:r>
        <w:r w:rsidR="00EE3D6C">
          <w:rPr>
            <w:webHidden/>
          </w:rPr>
          <w:instrText xml:space="preserve"> PAGEREF _Toc9929623 \h </w:instrText>
        </w:r>
        <w:r w:rsidR="00EE3D6C">
          <w:rPr>
            <w:webHidden/>
          </w:rPr>
        </w:r>
        <w:r w:rsidR="00EE3D6C">
          <w:rPr>
            <w:webHidden/>
          </w:rPr>
          <w:fldChar w:fldCharType="separate"/>
        </w:r>
        <w:r w:rsidR="002C79C5">
          <w:rPr>
            <w:webHidden/>
          </w:rPr>
          <w:t>21</w:t>
        </w:r>
        <w:r w:rsidR="00EE3D6C">
          <w:rPr>
            <w:webHidden/>
          </w:rPr>
          <w:fldChar w:fldCharType="end"/>
        </w:r>
      </w:hyperlink>
    </w:p>
    <w:p w14:paraId="7403CBD6" w14:textId="45537FCD" w:rsidR="00EE3D6C" w:rsidRDefault="00603E9F">
      <w:pPr>
        <w:pStyle w:val="TOC1"/>
        <w:rPr>
          <w:rFonts w:asciiTheme="minorHAnsi" w:hAnsiTheme="minorHAnsi"/>
          <w:noProof/>
          <w:sz w:val="22"/>
          <w:lang w:val="en-GB" w:eastAsia="en-GB"/>
        </w:rPr>
      </w:pPr>
      <w:hyperlink w:anchor="_Toc9929624" w:history="1">
        <w:r w:rsidR="00EE3D6C" w:rsidRPr="00B41C92">
          <w:rPr>
            <w:rStyle w:val="Hyperlink"/>
            <w:noProof/>
            <w:lang w:val="en-GB"/>
          </w:rPr>
          <w:t>8. What does analysis of the linked data tell us about the children?</w:t>
        </w:r>
        <w:r w:rsidR="00EE3D6C">
          <w:rPr>
            <w:noProof/>
            <w:webHidden/>
          </w:rPr>
          <w:tab/>
        </w:r>
        <w:r w:rsidR="00EE3D6C">
          <w:rPr>
            <w:noProof/>
            <w:webHidden/>
          </w:rPr>
          <w:fldChar w:fldCharType="begin"/>
        </w:r>
        <w:r w:rsidR="00EE3D6C">
          <w:rPr>
            <w:noProof/>
            <w:webHidden/>
          </w:rPr>
          <w:instrText xml:space="preserve"> PAGEREF _Toc9929624 \h </w:instrText>
        </w:r>
        <w:r w:rsidR="00EE3D6C">
          <w:rPr>
            <w:noProof/>
            <w:webHidden/>
          </w:rPr>
        </w:r>
        <w:r w:rsidR="00EE3D6C">
          <w:rPr>
            <w:noProof/>
            <w:webHidden/>
          </w:rPr>
          <w:fldChar w:fldCharType="separate"/>
        </w:r>
        <w:r w:rsidR="002C79C5">
          <w:rPr>
            <w:noProof/>
            <w:webHidden/>
          </w:rPr>
          <w:t>22</w:t>
        </w:r>
        <w:r w:rsidR="00EE3D6C">
          <w:rPr>
            <w:noProof/>
            <w:webHidden/>
          </w:rPr>
          <w:fldChar w:fldCharType="end"/>
        </w:r>
      </w:hyperlink>
    </w:p>
    <w:p w14:paraId="50AFB7EB" w14:textId="46C7E5C7" w:rsidR="00EE3D6C" w:rsidRDefault="00603E9F">
      <w:pPr>
        <w:pStyle w:val="TOC2"/>
        <w:rPr>
          <w:rFonts w:asciiTheme="minorHAnsi" w:hAnsiTheme="minorHAnsi"/>
          <w:sz w:val="22"/>
          <w:lang w:val="en-GB" w:eastAsia="en-GB"/>
        </w:rPr>
      </w:pPr>
      <w:hyperlink w:anchor="_Toc9929625" w:history="1">
        <w:r w:rsidR="00EE3D6C" w:rsidRPr="00B41C92">
          <w:rPr>
            <w:rStyle w:val="Hyperlink"/>
            <w:lang w:val="en-GB"/>
          </w:rPr>
          <w:t>8.1 Previous involvement with the Children’s Hearing System</w:t>
        </w:r>
        <w:r w:rsidR="00EE3D6C">
          <w:rPr>
            <w:webHidden/>
          </w:rPr>
          <w:tab/>
        </w:r>
        <w:r w:rsidR="00EE3D6C">
          <w:rPr>
            <w:webHidden/>
          </w:rPr>
          <w:fldChar w:fldCharType="begin"/>
        </w:r>
        <w:r w:rsidR="00EE3D6C">
          <w:rPr>
            <w:webHidden/>
          </w:rPr>
          <w:instrText xml:space="preserve"> PAGEREF _Toc9929625 \h </w:instrText>
        </w:r>
        <w:r w:rsidR="00EE3D6C">
          <w:rPr>
            <w:webHidden/>
          </w:rPr>
        </w:r>
        <w:r w:rsidR="00EE3D6C">
          <w:rPr>
            <w:webHidden/>
          </w:rPr>
          <w:fldChar w:fldCharType="separate"/>
        </w:r>
        <w:r w:rsidR="002C79C5">
          <w:rPr>
            <w:webHidden/>
          </w:rPr>
          <w:t>22</w:t>
        </w:r>
        <w:r w:rsidR="00EE3D6C">
          <w:rPr>
            <w:webHidden/>
          </w:rPr>
          <w:fldChar w:fldCharType="end"/>
        </w:r>
      </w:hyperlink>
    </w:p>
    <w:p w14:paraId="002F90DC" w14:textId="4F7D65C6" w:rsidR="00EE3D6C" w:rsidRDefault="00603E9F">
      <w:pPr>
        <w:pStyle w:val="TOC2"/>
        <w:rPr>
          <w:rFonts w:asciiTheme="minorHAnsi" w:hAnsiTheme="minorHAnsi"/>
          <w:sz w:val="22"/>
          <w:lang w:val="en-GB" w:eastAsia="en-GB"/>
        </w:rPr>
      </w:pPr>
      <w:hyperlink w:anchor="_Toc9929626" w:history="1">
        <w:r w:rsidR="00EE3D6C" w:rsidRPr="00B41C92">
          <w:rPr>
            <w:rStyle w:val="Hyperlink"/>
          </w:rPr>
          <w:t>Summary</w:t>
        </w:r>
        <w:r w:rsidR="00EE3D6C">
          <w:rPr>
            <w:webHidden/>
          </w:rPr>
          <w:tab/>
        </w:r>
        <w:r w:rsidR="00EE3D6C">
          <w:rPr>
            <w:webHidden/>
          </w:rPr>
          <w:fldChar w:fldCharType="begin"/>
        </w:r>
        <w:r w:rsidR="00EE3D6C">
          <w:rPr>
            <w:webHidden/>
          </w:rPr>
          <w:instrText xml:space="preserve"> PAGEREF _Toc9929626 \h </w:instrText>
        </w:r>
        <w:r w:rsidR="00EE3D6C">
          <w:rPr>
            <w:webHidden/>
          </w:rPr>
        </w:r>
        <w:r w:rsidR="00EE3D6C">
          <w:rPr>
            <w:webHidden/>
          </w:rPr>
          <w:fldChar w:fldCharType="separate"/>
        </w:r>
        <w:r w:rsidR="002C79C5">
          <w:rPr>
            <w:webHidden/>
          </w:rPr>
          <w:t>25</w:t>
        </w:r>
        <w:r w:rsidR="00EE3D6C">
          <w:rPr>
            <w:webHidden/>
          </w:rPr>
          <w:fldChar w:fldCharType="end"/>
        </w:r>
      </w:hyperlink>
    </w:p>
    <w:p w14:paraId="3BD4FD45" w14:textId="24A18FBC" w:rsidR="00EE3D6C" w:rsidRDefault="00603E9F">
      <w:pPr>
        <w:pStyle w:val="TOC2"/>
        <w:rPr>
          <w:rFonts w:asciiTheme="minorHAnsi" w:hAnsiTheme="minorHAnsi"/>
          <w:sz w:val="22"/>
          <w:lang w:val="en-GB" w:eastAsia="en-GB"/>
        </w:rPr>
      </w:pPr>
      <w:hyperlink w:anchor="_Toc9929627" w:history="1">
        <w:r w:rsidR="00EE3D6C" w:rsidRPr="00B41C92">
          <w:rPr>
            <w:rStyle w:val="Hyperlink"/>
            <w:lang w:val="en-GB"/>
          </w:rPr>
          <w:t>8.2 First and index referrals</w:t>
        </w:r>
        <w:r w:rsidR="00EE3D6C">
          <w:rPr>
            <w:webHidden/>
          </w:rPr>
          <w:tab/>
        </w:r>
        <w:r w:rsidR="00EE3D6C">
          <w:rPr>
            <w:webHidden/>
          </w:rPr>
          <w:fldChar w:fldCharType="begin"/>
        </w:r>
        <w:r w:rsidR="00EE3D6C">
          <w:rPr>
            <w:webHidden/>
          </w:rPr>
          <w:instrText xml:space="preserve"> PAGEREF _Toc9929627 \h </w:instrText>
        </w:r>
        <w:r w:rsidR="00EE3D6C">
          <w:rPr>
            <w:webHidden/>
          </w:rPr>
        </w:r>
        <w:r w:rsidR="00EE3D6C">
          <w:rPr>
            <w:webHidden/>
          </w:rPr>
          <w:fldChar w:fldCharType="separate"/>
        </w:r>
        <w:r w:rsidR="002C79C5">
          <w:rPr>
            <w:webHidden/>
          </w:rPr>
          <w:t>26</w:t>
        </w:r>
        <w:r w:rsidR="00EE3D6C">
          <w:rPr>
            <w:webHidden/>
          </w:rPr>
          <w:fldChar w:fldCharType="end"/>
        </w:r>
      </w:hyperlink>
    </w:p>
    <w:p w14:paraId="7505267E" w14:textId="49581040" w:rsidR="00EE3D6C" w:rsidRDefault="00603E9F">
      <w:pPr>
        <w:pStyle w:val="TOC2"/>
        <w:rPr>
          <w:rFonts w:asciiTheme="minorHAnsi" w:hAnsiTheme="minorHAnsi"/>
          <w:sz w:val="22"/>
          <w:lang w:val="en-GB" w:eastAsia="en-GB"/>
        </w:rPr>
      </w:pPr>
      <w:hyperlink w:anchor="_Toc9929628" w:history="1">
        <w:r w:rsidR="00EE3D6C" w:rsidRPr="00B41C92">
          <w:rPr>
            <w:rStyle w:val="Hyperlink"/>
          </w:rPr>
          <w:t>Summary</w:t>
        </w:r>
        <w:r w:rsidR="00EE3D6C">
          <w:rPr>
            <w:webHidden/>
          </w:rPr>
          <w:tab/>
        </w:r>
        <w:r w:rsidR="00EE3D6C">
          <w:rPr>
            <w:webHidden/>
          </w:rPr>
          <w:fldChar w:fldCharType="begin"/>
        </w:r>
        <w:r w:rsidR="00EE3D6C">
          <w:rPr>
            <w:webHidden/>
          </w:rPr>
          <w:instrText xml:space="preserve"> PAGEREF _Toc9929628 \h </w:instrText>
        </w:r>
        <w:r w:rsidR="00EE3D6C">
          <w:rPr>
            <w:webHidden/>
          </w:rPr>
        </w:r>
        <w:r w:rsidR="00EE3D6C">
          <w:rPr>
            <w:webHidden/>
          </w:rPr>
          <w:fldChar w:fldCharType="separate"/>
        </w:r>
        <w:r w:rsidR="002C79C5">
          <w:rPr>
            <w:webHidden/>
          </w:rPr>
          <w:t>27</w:t>
        </w:r>
        <w:r w:rsidR="00EE3D6C">
          <w:rPr>
            <w:webHidden/>
          </w:rPr>
          <w:fldChar w:fldCharType="end"/>
        </w:r>
      </w:hyperlink>
    </w:p>
    <w:p w14:paraId="61A2A39C" w14:textId="51032040" w:rsidR="00EE3D6C" w:rsidRDefault="00603E9F">
      <w:pPr>
        <w:pStyle w:val="TOC2"/>
        <w:rPr>
          <w:rFonts w:asciiTheme="minorHAnsi" w:hAnsiTheme="minorHAnsi"/>
          <w:sz w:val="22"/>
          <w:lang w:val="en-GB" w:eastAsia="en-GB"/>
        </w:rPr>
      </w:pPr>
      <w:hyperlink w:anchor="_Toc9929629" w:history="1">
        <w:r w:rsidR="00EE3D6C" w:rsidRPr="00B41C92">
          <w:rPr>
            <w:rStyle w:val="Hyperlink"/>
            <w:lang w:val="en-GB"/>
          </w:rPr>
          <w:t>8.3 Why were people concerned about the children?</w:t>
        </w:r>
        <w:r w:rsidR="00EE3D6C">
          <w:rPr>
            <w:webHidden/>
          </w:rPr>
          <w:tab/>
        </w:r>
        <w:r w:rsidR="00EE3D6C">
          <w:rPr>
            <w:webHidden/>
          </w:rPr>
          <w:fldChar w:fldCharType="begin"/>
        </w:r>
        <w:r w:rsidR="00EE3D6C">
          <w:rPr>
            <w:webHidden/>
          </w:rPr>
          <w:instrText xml:space="preserve"> PAGEREF _Toc9929629 \h </w:instrText>
        </w:r>
        <w:r w:rsidR="00EE3D6C">
          <w:rPr>
            <w:webHidden/>
          </w:rPr>
        </w:r>
        <w:r w:rsidR="00EE3D6C">
          <w:rPr>
            <w:webHidden/>
          </w:rPr>
          <w:fldChar w:fldCharType="separate"/>
        </w:r>
        <w:r w:rsidR="002C79C5">
          <w:rPr>
            <w:webHidden/>
          </w:rPr>
          <w:t>28</w:t>
        </w:r>
        <w:r w:rsidR="00EE3D6C">
          <w:rPr>
            <w:webHidden/>
          </w:rPr>
          <w:fldChar w:fldCharType="end"/>
        </w:r>
      </w:hyperlink>
    </w:p>
    <w:p w14:paraId="376B90FB" w14:textId="130B5A45" w:rsidR="00EE3D6C" w:rsidRDefault="00603E9F">
      <w:pPr>
        <w:pStyle w:val="TOC2"/>
        <w:rPr>
          <w:rFonts w:asciiTheme="minorHAnsi" w:hAnsiTheme="minorHAnsi"/>
          <w:sz w:val="22"/>
          <w:lang w:val="en-GB" w:eastAsia="en-GB"/>
        </w:rPr>
      </w:pPr>
      <w:hyperlink w:anchor="_Toc9929630" w:history="1">
        <w:r w:rsidR="00EE3D6C" w:rsidRPr="00B41C92">
          <w:rPr>
            <w:rStyle w:val="Hyperlink"/>
          </w:rPr>
          <w:t>Summary</w:t>
        </w:r>
        <w:r w:rsidR="00EE3D6C">
          <w:rPr>
            <w:webHidden/>
          </w:rPr>
          <w:tab/>
        </w:r>
        <w:r w:rsidR="00EE3D6C">
          <w:rPr>
            <w:webHidden/>
          </w:rPr>
          <w:fldChar w:fldCharType="begin"/>
        </w:r>
        <w:r w:rsidR="00EE3D6C">
          <w:rPr>
            <w:webHidden/>
          </w:rPr>
          <w:instrText xml:space="preserve"> PAGEREF _Toc9929630 \h </w:instrText>
        </w:r>
        <w:r w:rsidR="00EE3D6C">
          <w:rPr>
            <w:webHidden/>
          </w:rPr>
        </w:r>
        <w:r w:rsidR="00EE3D6C">
          <w:rPr>
            <w:webHidden/>
          </w:rPr>
          <w:fldChar w:fldCharType="separate"/>
        </w:r>
        <w:r w:rsidR="002C79C5">
          <w:rPr>
            <w:webHidden/>
          </w:rPr>
          <w:t>30</w:t>
        </w:r>
        <w:r w:rsidR="00EE3D6C">
          <w:rPr>
            <w:webHidden/>
          </w:rPr>
          <w:fldChar w:fldCharType="end"/>
        </w:r>
      </w:hyperlink>
    </w:p>
    <w:p w14:paraId="34A5C9F2" w14:textId="59D66C7A" w:rsidR="00EE3D6C" w:rsidRDefault="00603E9F">
      <w:pPr>
        <w:pStyle w:val="TOC2"/>
        <w:rPr>
          <w:rFonts w:asciiTheme="minorHAnsi" w:hAnsiTheme="minorHAnsi"/>
          <w:sz w:val="22"/>
          <w:lang w:val="en-GB" w:eastAsia="en-GB"/>
        </w:rPr>
      </w:pPr>
      <w:hyperlink w:anchor="_Toc9929631" w:history="1">
        <w:r w:rsidR="00EE3D6C" w:rsidRPr="00B41C92">
          <w:rPr>
            <w:rStyle w:val="Hyperlink"/>
            <w:lang w:val="en-GB"/>
          </w:rPr>
          <w:t xml:space="preserve">8.4 How long did it take children from first referral to becoming looked </w:t>
        </w:r>
        <w:r w:rsidR="00EE3D6C">
          <w:rPr>
            <w:rStyle w:val="Hyperlink"/>
            <w:lang w:val="en-GB"/>
          </w:rPr>
          <w:br/>
        </w:r>
        <w:r w:rsidR="00EE3D6C" w:rsidRPr="00B41C92">
          <w:rPr>
            <w:rStyle w:val="Hyperlink"/>
            <w:lang w:val="en-GB"/>
          </w:rPr>
          <w:t>after in 2012-13?</w:t>
        </w:r>
        <w:r w:rsidR="00EE3D6C">
          <w:rPr>
            <w:webHidden/>
          </w:rPr>
          <w:tab/>
        </w:r>
        <w:r w:rsidR="00EE3D6C">
          <w:rPr>
            <w:webHidden/>
          </w:rPr>
          <w:fldChar w:fldCharType="begin"/>
        </w:r>
        <w:r w:rsidR="00EE3D6C">
          <w:rPr>
            <w:webHidden/>
          </w:rPr>
          <w:instrText xml:space="preserve"> PAGEREF _Toc9929631 \h </w:instrText>
        </w:r>
        <w:r w:rsidR="00EE3D6C">
          <w:rPr>
            <w:webHidden/>
          </w:rPr>
        </w:r>
        <w:r w:rsidR="00EE3D6C">
          <w:rPr>
            <w:webHidden/>
          </w:rPr>
          <w:fldChar w:fldCharType="separate"/>
        </w:r>
        <w:r w:rsidR="002C79C5">
          <w:rPr>
            <w:webHidden/>
          </w:rPr>
          <w:t>31</w:t>
        </w:r>
        <w:r w:rsidR="00EE3D6C">
          <w:rPr>
            <w:webHidden/>
          </w:rPr>
          <w:fldChar w:fldCharType="end"/>
        </w:r>
      </w:hyperlink>
    </w:p>
    <w:p w14:paraId="57411DCF" w14:textId="01064B3E" w:rsidR="00EE3D6C" w:rsidRDefault="00603E9F">
      <w:pPr>
        <w:pStyle w:val="TOC2"/>
        <w:rPr>
          <w:rFonts w:asciiTheme="minorHAnsi" w:hAnsiTheme="minorHAnsi"/>
          <w:sz w:val="22"/>
          <w:lang w:val="en-GB" w:eastAsia="en-GB"/>
        </w:rPr>
      </w:pPr>
      <w:hyperlink w:anchor="_Toc9929632" w:history="1">
        <w:r w:rsidR="00EE3D6C" w:rsidRPr="00B41C92">
          <w:rPr>
            <w:rStyle w:val="Hyperlink"/>
          </w:rPr>
          <w:t>Summary</w:t>
        </w:r>
        <w:r w:rsidR="00EE3D6C">
          <w:rPr>
            <w:webHidden/>
          </w:rPr>
          <w:tab/>
        </w:r>
        <w:r w:rsidR="00EE3D6C">
          <w:rPr>
            <w:webHidden/>
          </w:rPr>
          <w:fldChar w:fldCharType="begin"/>
        </w:r>
        <w:r w:rsidR="00EE3D6C">
          <w:rPr>
            <w:webHidden/>
          </w:rPr>
          <w:instrText xml:space="preserve"> PAGEREF _Toc9929632 \h </w:instrText>
        </w:r>
        <w:r w:rsidR="00EE3D6C">
          <w:rPr>
            <w:webHidden/>
          </w:rPr>
        </w:r>
        <w:r w:rsidR="00EE3D6C">
          <w:rPr>
            <w:webHidden/>
          </w:rPr>
          <w:fldChar w:fldCharType="separate"/>
        </w:r>
        <w:r w:rsidR="002C79C5">
          <w:rPr>
            <w:webHidden/>
          </w:rPr>
          <w:t>33</w:t>
        </w:r>
        <w:r w:rsidR="00EE3D6C">
          <w:rPr>
            <w:webHidden/>
          </w:rPr>
          <w:fldChar w:fldCharType="end"/>
        </w:r>
      </w:hyperlink>
    </w:p>
    <w:p w14:paraId="78216051" w14:textId="1BB81593" w:rsidR="00EE3D6C" w:rsidRDefault="00603E9F">
      <w:pPr>
        <w:pStyle w:val="TOC2"/>
        <w:rPr>
          <w:rFonts w:asciiTheme="minorHAnsi" w:hAnsiTheme="minorHAnsi"/>
          <w:sz w:val="22"/>
          <w:lang w:val="en-GB" w:eastAsia="en-GB"/>
        </w:rPr>
      </w:pPr>
      <w:hyperlink w:anchor="_Toc9929633" w:history="1">
        <w:r w:rsidR="00EE3D6C" w:rsidRPr="00B41C92">
          <w:rPr>
            <w:rStyle w:val="Hyperlink"/>
            <w:lang w:val="en-GB"/>
          </w:rPr>
          <w:t>8.5 Differences for children looked after at home or away from home</w:t>
        </w:r>
        <w:r w:rsidR="00EE3D6C">
          <w:rPr>
            <w:webHidden/>
          </w:rPr>
          <w:tab/>
        </w:r>
        <w:r w:rsidR="00EE3D6C">
          <w:rPr>
            <w:webHidden/>
          </w:rPr>
          <w:fldChar w:fldCharType="begin"/>
        </w:r>
        <w:r w:rsidR="00EE3D6C">
          <w:rPr>
            <w:webHidden/>
          </w:rPr>
          <w:instrText xml:space="preserve"> PAGEREF _Toc9929633 \h </w:instrText>
        </w:r>
        <w:r w:rsidR="00EE3D6C">
          <w:rPr>
            <w:webHidden/>
          </w:rPr>
        </w:r>
        <w:r w:rsidR="00EE3D6C">
          <w:rPr>
            <w:webHidden/>
          </w:rPr>
          <w:fldChar w:fldCharType="separate"/>
        </w:r>
        <w:r w:rsidR="002C79C5">
          <w:rPr>
            <w:webHidden/>
          </w:rPr>
          <w:t>33</w:t>
        </w:r>
        <w:r w:rsidR="00EE3D6C">
          <w:rPr>
            <w:webHidden/>
          </w:rPr>
          <w:fldChar w:fldCharType="end"/>
        </w:r>
      </w:hyperlink>
    </w:p>
    <w:p w14:paraId="337906A0" w14:textId="78120EA3" w:rsidR="00EE3D6C" w:rsidRDefault="00603E9F">
      <w:pPr>
        <w:pStyle w:val="TOC2"/>
        <w:rPr>
          <w:rFonts w:asciiTheme="minorHAnsi" w:hAnsiTheme="minorHAnsi"/>
          <w:sz w:val="22"/>
          <w:lang w:val="en-GB" w:eastAsia="en-GB"/>
        </w:rPr>
      </w:pPr>
      <w:hyperlink w:anchor="_Toc9929634" w:history="1">
        <w:r w:rsidR="00EE3D6C" w:rsidRPr="00B41C92">
          <w:rPr>
            <w:rStyle w:val="Hyperlink"/>
          </w:rPr>
          <w:t>Summary</w:t>
        </w:r>
        <w:r w:rsidR="00EE3D6C">
          <w:rPr>
            <w:webHidden/>
          </w:rPr>
          <w:tab/>
        </w:r>
        <w:r w:rsidR="00EE3D6C">
          <w:rPr>
            <w:webHidden/>
          </w:rPr>
          <w:fldChar w:fldCharType="begin"/>
        </w:r>
        <w:r w:rsidR="00EE3D6C">
          <w:rPr>
            <w:webHidden/>
          </w:rPr>
          <w:instrText xml:space="preserve"> PAGEREF _Toc9929634 \h </w:instrText>
        </w:r>
        <w:r w:rsidR="00EE3D6C">
          <w:rPr>
            <w:webHidden/>
          </w:rPr>
        </w:r>
        <w:r w:rsidR="00EE3D6C">
          <w:rPr>
            <w:webHidden/>
          </w:rPr>
          <w:fldChar w:fldCharType="separate"/>
        </w:r>
        <w:r w:rsidR="002C79C5">
          <w:rPr>
            <w:webHidden/>
          </w:rPr>
          <w:t>45</w:t>
        </w:r>
        <w:r w:rsidR="00EE3D6C">
          <w:rPr>
            <w:webHidden/>
          </w:rPr>
          <w:fldChar w:fldCharType="end"/>
        </w:r>
      </w:hyperlink>
    </w:p>
    <w:p w14:paraId="45000410" w14:textId="0E530EE1" w:rsidR="00EE3D6C" w:rsidRDefault="00603E9F">
      <w:pPr>
        <w:pStyle w:val="TOC1"/>
        <w:rPr>
          <w:rFonts w:asciiTheme="minorHAnsi" w:hAnsiTheme="minorHAnsi"/>
          <w:noProof/>
          <w:sz w:val="22"/>
          <w:lang w:val="en-GB" w:eastAsia="en-GB"/>
        </w:rPr>
      </w:pPr>
      <w:hyperlink w:anchor="_Toc9929635" w:history="1">
        <w:r w:rsidR="00EE3D6C" w:rsidRPr="00B41C92">
          <w:rPr>
            <w:rStyle w:val="Hyperlink"/>
            <w:noProof/>
            <w:lang w:val="en-GB"/>
          </w:rPr>
          <w:t>9. Discussion and implications of linkage</w:t>
        </w:r>
        <w:r w:rsidR="00EE3D6C">
          <w:rPr>
            <w:noProof/>
            <w:webHidden/>
          </w:rPr>
          <w:tab/>
        </w:r>
        <w:r w:rsidR="00EE3D6C">
          <w:rPr>
            <w:noProof/>
            <w:webHidden/>
          </w:rPr>
          <w:fldChar w:fldCharType="begin"/>
        </w:r>
        <w:r w:rsidR="00EE3D6C">
          <w:rPr>
            <w:noProof/>
            <w:webHidden/>
          </w:rPr>
          <w:instrText xml:space="preserve"> PAGEREF _Toc9929635 \h </w:instrText>
        </w:r>
        <w:r w:rsidR="00EE3D6C">
          <w:rPr>
            <w:noProof/>
            <w:webHidden/>
          </w:rPr>
        </w:r>
        <w:r w:rsidR="00EE3D6C">
          <w:rPr>
            <w:noProof/>
            <w:webHidden/>
          </w:rPr>
          <w:fldChar w:fldCharType="separate"/>
        </w:r>
        <w:r w:rsidR="002C79C5">
          <w:rPr>
            <w:noProof/>
            <w:webHidden/>
          </w:rPr>
          <w:t>46</w:t>
        </w:r>
        <w:r w:rsidR="00EE3D6C">
          <w:rPr>
            <w:noProof/>
            <w:webHidden/>
          </w:rPr>
          <w:fldChar w:fldCharType="end"/>
        </w:r>
      </w:hyperlink>
    </w:p>
    <w:p w14:paraId="2CA8AEC8" w14:textId="608E1617" w:rsidR="00EE3D6C" w:rsidRDefault="00603E9F">
      <w:pPr>
        <w:pStyle w:val="TOC1"/>
        <w:rPr>
          <w:rFonts w:asciiTheme="minorHAnsi" w:hAnsiTheme="minorHAnsi"/>
          <w:noProof/>
          <w:sz w:val="22"/>
          <w:lang w:val="en-GB" w:eastAsia="en-GB"/>
        </w:rPr>
      </w:pPr>
      <w:hyperlink w:anchor="_Toc9929636" w:history="1">
        <w:r w:rsidR="00EE3D6C" w:rsidRPr="00B41C92">
          <w:rPr>
            <w:rStyle w:val="Hyperlink"/>
            <w:noProof/>
            <w:lang w:val="en-GB"/>
          </w:rPr>
          <w:t>References</w:t>
        </w:r>
        <w:r w:rsidR="00EE3D6C">
          <w:rPr>
            <w:noProof/>
            <w:webHidden/>
          </w:rPr>
          <w:tab/>
        </w:r>
        <w:r w:rsidR="00EE3D6C">
          <w:rPr>
            <w:noProof/>
            <w:webHidden/>
          </w:rPr>
          <w:fldChar w:fldCharType="begin"/>
        </w:r>
        <w:r w:rsidR="00EE3D6C">
          <w:rPr>
            <w:noProof/>
            <w:webHidden/>
          </w:rPr>
          <w:instrText xml:space="preserve"> PAGEREF _Toc9929636 \h </w:instrText>
        </w:r>
        <w:r w:rsidR="00EE3D6C">
          <w:rPr>
            <w:noProof/>
            <w:webHidden/>
          </w:rPr>
        </w:r>
        <w:r w:rsidR="00EE3D6C">
          <w:rPr>
            <w:noProof/>
            <w:webHidden/>
          </w:rPr>
          <w:fldChar w:fldCharType="separate"/>
        </w:r>
        <w:r w:rsidR="002C79C5">
          <w:rPr>
            <w:noProof/>
            <w:webHidden/>
          </w:rPr>
          <w:t>49</w:t>
        </w:r>
        <w:r w:rsidR="00EE3D6C">
          <w:rPr>
            <w:noProof/>
            <w:webHidden/>
          </w:rPr>
          <w:fldChar w:fldCharType="end"/>
        </w:r>
      </w:hyperlink>
    </w:p>
    <w:p w14:paraId="5E4607BF" w14:textId="7FDADADE" w:rsidR="00EE3D6C" w:rsidRDefault="00603E9F">
      <w:pPr>
        <w:pStyle w:val="TOC1"/>
        <w:rPr>
          <w:rFonts w:asciiTheme="minorHAnsi" w:hAnsiTheme="minorHAnsi"/>
          <w:noProof/>
          <w:sz w:val="22"/>
          <w:lang w:val="en-GB" w:eastAsia="en-GB"/>
        </w:rPr>
      </w:pPr>
      <w:hyperlink w:anchor="_Toc9929637" w:history="1">
        <w:r w:rsidR="00EE3D6C" w:rsidRPr="00B41C92">
          <w:rPr>
            <w:rStyle w:val="Hyperlink"/>
            <w:noProof/>
            <w:lang w:val="en-GB"/>
          </w:rPr>
          <w:t>Appendix 1: About the authors</w:t>
        </w:r>
        <w:r w:rsidR="00EE3D6C">
          <w:rPr>
            <w:noProof/>
            <w:webHidden/>
          </w:rPr>
          <w:tab/>
        </w:r>
        <w:r w:rsidR="00EE3D6C">
          <w:rPr>
            <w:noProof/>
            <w:webHidden/>
          </w:rPr>
          <w:fldChar w:fldCharType="begin"/>
        </w:r>
        <w:r w:rsidR="00EE3D6C">
          <w:rPr>
            <w:noProof/>
            <w:webHidden/>
          </w:rPr>
          <w:instrText xml:space="preserve"> PAGEREF _Toc9929637 \h </w:instrText>
        </w:r>
        <w:r w:rsidR="00EE3D6C">
          <w:rPr>
            <w:noProof/>
            <w:webHidden/>
          </w:rPr>
        </w:r>
        <w:r w:rsidR="00EE3D6C">
          <w:rPr>
            <w:noProof/>
            <w:webHidden/>
          </w:rPr>
          <w:fldChar w:fldCharType="separate"/>
        </w:r>
        <w:r w:rsidR="002C79C5">
          <w:rPr>
            <w:noProof/>
            <w:webHidden/>
          </w:rPr>
          <w:t>51</w:t>
        </w:r>
        <w:r w:rsidR="00EE3D6C">
          <w:rPr>
            <w:noProof/>
            <w:webHidden/>
          </w:rPr>
          <w:fldChar w:fldCharType="end"/>
        </w:r>
      </w:hyperlink>
    </w:p>
    <w:p w14:paraId="3FA4031A" w14:textId="76C6E4E6" w:rsidR="00EE3D6C" w:rsidRDefault="00603E9F">
      <w:pPr>
        <w:pStyle w:val="TOC1"/>
        <w:rPr>
          <w:rFonts w:asciiTheme="minorHAnsi" w:hAnsiTheme="minorHAnsi"/>
          <w:noProof/>
          <w:sz w:val="22"/>
          <w:lang w:val="en-GB" w:eastAsia="en-GB"/>
        </w:rPr>
      </w:pPr>
      <w:hyperlink w:anchor="_Toc9929638" w:history="1">
        <w:r w:rsidR="00EE3D6C" w:rsidRPr="00B41C92">
          <w:rPr>
            <w:rStyle w:val="Hyperlink"/>
            <w:noProof/>
            <w:lang w:val="en-GB"/>
          </w:rPr>
          <w:t>Appendix 2: Steering Group</w:t>
        </w:r>
        <w:r w:rsidR="00EE3D6C">
          <w:rPr>
            <w:noProof/>
            <w:webHidden/>
          </w:rPr>
          <w:tab/>
        </w:r>
        <w:r w:rsidR="00EE3D6C">
          <w:rPr>
            <w:noProof/>
            <w:webHidden/>
          </w:rPr>
          <w:fldChar w:fldCharType="begin"/>
        </w:r>
        <w:r w:rsidR="00EE3D6C">
          <w:rPr>
            <w:noProof/>
            <w:webHidden/>
          </w:rPr>
          <w:instrText xml:space="preserve"> PAGEREF _Toc9929638 \h </w:instrText>
        </w:r>
        <w:r w:rsidR="00EE3D6C">
          <w:rPr>
            <w:noProof/>
            <w:webHidden/>
          </w:rPr>
        </w:r>
        <w:r w:rsidR="00EE3D6C">
          <w:rPr>
            <w:noProof/>
            <w:webHidden/>
          </w:rPr>
          <w:fldChar w:fldCharType="separate"/>
        </w:r>
        <w:r w:rsidR="002C79C5">
          <w:rPr>
            <w:noProof/>
            <w:webHidden/>
          </w:rPr>
          <w:t>52</w:t>
        </w:r>
        <w:r w:rsidR="00EE3D6C">
          <w:rPr>
            <w:noProof/>
            <w:webHidden/>
          </w:rPr>
          <w:fldChar w:fldCharType="end"/>
        </w:r>
      </w:hyperlink>
    </w:p>
    <w:p w14:paraId="28073C2C" w14:textId="3B754476" w:rsidR="007D1659" w:rsidRPr="00DA4703" w:rsidRDefault="00603E9F" w:rsidP="00DA4703">
      <w:pPr>
        <w:pStyle w:val="TOC1"/>
        <w:rPr>
          <w:rFonts w:ascii="Dubai" w:eastAsiaTheme="majorEastAsia" w:hAnsi="Dubai" w:cstheme="majorBidi"/>
          <w:color w:val="364279"/>
          <w:sz w:val="40"/>
          <w:szCs w:val="36"/>
          <w:lang w:val="en-GB"/>
        </w:rPr>
      </w:pPr>
      <w:hyperlink w:anchor="_Toc9929639" w:history="1">
        <w:r w:rsidR="00EE3D6C" w:rsidRPr="00B41C92">
          <w:rPr>
            <w:rStyle w:val="Hyperlink"/>
            <w:noProof/>
          </w:rPr>
          <w:t>Appendix 3: List of variables sent to the safe haven</w:t>
        </w:r>
        <w:r w:rsidR="00EE3D6C">
          <w:rPr>
            <w:noProof/>
            <w:webHidden/>
          </w:rPr>
          <w:tab/>
        </w:r>
        <w:r w:rsidR="00EE3D6C">
          <w:rPr>
            <w:noProof/>
            <w:webHidden/>
          </w:rPr>
          <w:fldChar w:fldCharType="begin"/>
        </w:r>
        <w:r w:rsidR="00EE3D6C">
          <w:rPr>
            <w:noProof/>
            <w:webHidden/>
          </w:rPr>
          <w:instrText xml:space="preserve"> PAGEREF _Toc9929639 \h </w:instrText>
        </w:r>
        <w:r w:rsidR="00EE3D6C">
          <w:rPr>
            <w:noProof/>
            <w:webHidden/>
          </w:rPr>
        </w:r>
        <w:r w:rsidR="00EE3D6C">
          <w:rPr>
            <w:noProof/>
            <w:webHidden/>
          </w:rPr>
          <w:fldChar w:fldCharType="separate"/>
        </w:r>
        <w:r w:rsidR="002C79C5">
          <w:rPr>
            <w:noProof/>
            <w:webHidden/>
          </w:rPr>
          <w:t>53</w:t>
        </w:r>
        <w:r w:rsidR="00EE3D6C">
          <w:rPr>
            <w:noProof/>
            <w:webHidden/>
          </w:rPr>
          <w:fldChar w:fldCharType="end"/>
        </w:r>
      </w:hyperlink>
    </w:p>
    <w:p w14:paraId="68B92814" w14:textId="4E350EE2" w:rsidR="00A57470" w:rsidRDefault="000F2A33" w:rsidP="00822676">
      <w:pPr>
        <w:pStyle w:val="Heading1"/>
        <w:rPr>
          <w:lang w:val="en-GB"/>
        </w:rPr>
      </w:pPr>
      <w:r>
        <w:rPr>
          <w:lang w:val="en-GB"/>
        </w:rPr>
        <w:lastRenderedPageBreak/>
        <w:fldChar w:fldCharType="end"/>
      </w:r>
      <w:bookmarkStart w:id="16" w:name="_Toc9929606"/>
      <w:r w:rsidR="00A57470">
        <w:rPr>
          <w:lang w:val="en-GB"/>
        </w:rPr>
        <w:t>List of tables</w:t>
      </w:r>
      <w:bookmarkEnd w:id="16"/>
    </w:p>
    <w:p w14:paraId="0612E6C8" w14:textId="47DBAE52" w:rsidR="00B904C1" w:rsidRDefault="006E1ADB">
      <w:pPr>
        <w:pStyle w:val="TableofFigures"/>
        <w:tabs>
          <w:tab w:val="right" w:leader="dot" w:pos="9016"/>
        </w:tabs>
        <w:rPr>
          <w:rFonts w:asciiTheme="minorHAnsi" w:hAnsiTheme="minorHAnsi"/>
          <w:noProof/>
          <w:sz w:val="22"/>
          <w:lang w:val="en-GB" w:eastAsia="en-GB"/>
        </w:rPr>
      </w:pPr>
      <w:r>
        <w:rPr>
          <w:lang w:val="en-GB"/>
        </w:rPr>
        <w:fldChar w:fldCharType="begin"/>
      </w:r>
      <w:r>
        <w:rPr>
          <w:lang w:val="en-GB"/>
        </w:rPr>
        <w:instrText xml:space="preserve"> TOC \h \z \t "Table head" \c </w:instrText>
      </w:r>
      <w:r>
        <w:rPr>
          <w:lang w:val="en-GB"/>
        </w:rPr>
        <w:fldChar w:fldCharType="separate"/>
      </w:r>
      <w:hyperlink w:anchor="_Toc9411207" w:history="1">
        <w:r w:rsidR="00B904C1" w:rsidRPr="00BD6C6B">
          <w:rPr>
            <w:rStyle w:val="Hyperlink"/>
            <w:noProof/>
          </w:rPr>
          <w:t xml:space="preserve">Table 1: </w:t>
        </w:r>
        <w:r w:rsidR="006E1AA3">
          <w:rPr>
            <w:rStyle w:val="Hyperlink"/>
            <w:noProof/>
          </w:rPr>
          <w:tab/>
        </w:r>
        <w:r w:rsidR="00B904C1" w:rsidRPr="00BD6C6B">
          <w:rPr>
            <w:rStyle w:val="Hyperlink"/>
            <w:noProof/>
          </w:rPr>
          <w:t xml:space="preserve">The number of children with records where linkage was as expected or </w:t>
        </w:r>
        <w:r w:rsidR="006E1AA3">
          <w:rPr>
            <w:rStyle w:val="Hyperlink"/>
            <w:noProof/>
          </w:rPr>
          <w:br/>
        </w:r>
        <w:r w:rsidR="00B904C1" w:rsidRPr="00BD6C6B">
          <w:rPr>
            <w:rStyle w:val="Hyperlink"/>
            <w:noProof/>
          </w:rPr>
          <w:t>not and their ‘matching category’ (n=2,230)</w:t>
        </w:r>
        <w:r w:rsidR="00B904C1">
          <w:rPr>
            <w:noProof/>
            <w:webHidden/>
          </w:rPr>
          <w:tab/>
        </w:r>
        <w:r w:rsidR="00B904C1">
          <w:rPr>
            <w:noProof/>
            <w:webHidden/>
          </w:rPr>
          <w:fldChar w:fldCharType="begin"/>
        </w:r>
        <w:r w:rsidR="00B904C1">
          <w:rPr>
            <w:noProof/>
            <w:webHidden/>
          </w:rPr>
          <w:instrText xml:space="preserve"> PAGEREF _Toc9411207 \h </w:instrText>
        </w:r>
        <w:r w:rsidR="00B904C1">
          <w:rPr>
            <w:noProof/>
            <w:webHidden/>
          </w:rPr>
        </w:r>
        <w:r w:rsidR="00B904C1">
          <w:rPr>
            <w:noProof/>
            <w:webHidden/>
          </w:rPr>
          <w:fldChar w:fldCharType="separate"/>
        </w:r>
        <w:r w:rsidR="002C79C5">
          <w:rPr>
            <w:noProof/>
            <w:webHidden/>
          </w:rPr>
          <w:t>17</w:t>
        </w:r>
        <w:r w:rsidR="00B904C1">
          <w:rPr>
            <w:noProof/>
            <w:webHidden/>
          </w:rPr>
          <w:fldChar w:fldCharType="end"/>
        </w:r>
      </w:hyperlink>
    </w:p>
    <w:p w14:paraId="1E2C43E0" w14:textId="1C3C1DB9" w:rsidR="00B904C1" w:rsidRDefault="00603E9F">
      <w:pPr>
        <w:pStyle w:val="TableofFigures"/>
        <w:tabs>
          <w:tab w:val="right" w:leader="dot" w:pos="9016"/>
        </w:tabs>
        <w:rPr>
          <w:rFonts w:asciiTheme="minorHAnsi" w:hAnsiTheme="minorHAnsi"/>
          <w:noProof/>
          <w:sz w:val="22"/>
          <w:lang w:val="en-GB" w:eastAsia="en-GB"/>
        </w:rPr>
      </w:pPr>
      <w:hyperlink w:anchor="_Toc9411208" w:history="1">
        <w:r w:rsidR="00B904C1" w:rsidRPr="00BD6C6B">
          <w:rPr>
            <w:rStyle w:val="Hyperlink"/>
            <w:noProof/>
            <w:lang w:val="en-GB"/>
          </w:rPr>
          <w:t>Table 2.</w:t>
        </w:r>
        <w:r w:rsidR="00B904C1" w:rsidRPr="00BD6C6B">
          <w:rPr>
            <w:rStyle w:val="Hyperlink"/>
            <w:noProof/>
          </w:rPr>
          <w:t xml:space="preserve"> </w:t>
        </w:r>
        <w:r w:rsidR="006E1AA3">
          <w:rPr>
            <w:rStyle w:val="Hyperlink"/>
            <w:noProof/>
          </w:rPr>
          <w:tab/>
        </w:r>
        <w:r w:rsidR="00B904C1" w:rsidRPr="00BD6C6B">
          <w:rPr>
            <w:rStyle w:val="Hyperlink"/>
            <w:noProof/>
          </w:rPr>
          <w:t xml:space="preserve">Number of children by looked after </w:t>
        </w:r>
        <w:r w:rsidR="00B904C1" w:rsidRPr="00BD6C6B">
          <w:rPr>
            <w:rStyle w:val="Hyperlink"/>
            <w:i/>
            <w:noProof/>
          </w:rPr>
          <w:t>at home</w:t>
        </w:r>
        <w:r w:rsidR="00B904C1" w:rsidRPr="00BD6C6B">
          <w:rPr>
            <w:rStyle w:val="Hyperlink"/>
            <w:noProof/>
          </w:rPr>
          <w:t xml:space="preserve"> or </w:t>
        </w:r>
        <w:r w:rsidR="00B904C1" w:rsidRPr="00BD6C6B">
          <w:rPr>
            <w:rStyle w:val="Hyperlink"/>
            <w:i/>
            <w:noProof/>
          </w:rPr>
          <w:t>away from home</w:t>
        </w:r>
        <w:r w:rsidR="00B904C1" w:rsidRPr="00BD6C6B">
          <w:rPr>
            <w:rStyle w:val="Hyperlink"/>
            <w:noProof/>
          </w:rPr>
          <w:t xml:space="preserve"> group </w:t>
        </w:r>
        <w:r w:rsidR="006E1AA3">
          <w:rPr>
            <w:rStyle w:val="Hyperlink"/>
            <w:noProof/>
          </w:rPr>
          <w:br/>
        </w:r>
        <w:r w:rsidR="00B904C1" w:rsidRPr="00BD6C6B">
          <w:rPr>
            <w:rStyle w:val="Hyperlink"/>
            <w:noProof/>
          </w:rPr>
          <w:t>with records where linkage was as expected or not (n=1,834)</w:t>
        </w:r>
        <w:r w:rsidR="00B904C1">
          <w:rPr>
            <w:noProof/>
            <w:webHidden/>
          </w:rPr>
          <w:tab/>
        </w:r>
        <w:r w:rsidR="00B904C1">
          <w:rPr>
            <w:noProof/>
            <w:webHidden/>
          </w:rPr>
          <w:fldChar w:fldCharType="begin"/>
        </w:r>
        <w:r w:rsidR="00B904C1">
          <w:rPr>
            <w:noProof/>
            <w:webHidden/>
          </w:rPr>
          <w:instrText xml:space="preserve"> PAGEREF _Toc9411208 \h </w:instrText>
        </w:r>
        <w:r w:rsidR="00B904C1">
          <w:rPr>
            <w:noProof/>
            <w:webHidden/>
          </w:rPr>
        </w:r>
        <w:r w:rsidR="00B904C1">
          <w:rPr>
            <w:noProof/>
            <w:webHidden/>
          </w:rPr>
          <w:fldChar w:fldCharType="separate"/>
        </w:r>
        <w:r w:rsidR="002C79C5">
          <w:rPr>
            <w:noProof/>
            <w:webHidden/>
          </w:rPr>
          <w:t>20</w:t>
        </w:r>
        <w:r w:rsidR="00B904C1">
          <w:rPr>
            <w:noProof/>
            <w:webHidden/>
          </w:rPr>
          <w:fldChar w:fldCharType="end"/>
        </w:r>
      </w:hyperlink>
    </w:p>
    <w:p w14:paraId="2334AB37" w14:textId="2951A28C" w:rsidR="00B904C1" w:rsidRDefault="00603E9F">
      <w:pPr>
        <w:pStyle w:val="TableofFigures"/>
        <w:tabs>
          <w:tab w:val="right" w:leader="dot" w:pos="9016"/>
        </w:tabs>
        <w:rPr>
          <w:rFonts w:asciiTheme="minorHAnsi" w:hAnsiTheme="minorHAnsi"/>
          <w:noProof/>
          <w:sz w:val="22"/>
          <w:lang w:val="en-GB" w:eastAsia="en-GB"/>
        </w:rPr>
      </w:pPr>
      <w:hyperlink w:anchor="_Toc9411209" w:history="1">
        <w:r w:rsidR="00B904C1" w:rsidRPr="00BD6C6B">
          <w:rPr>
            <w:rStyle w:val="Hyperlink"/>
            <w:noProof/>
            <w:lang w:val="en-GB"/>
          </w:rPr>
          <w:t xml:space="preserve">Table 3. </w:t>
        </w:r>
        <w:r w:rsidR="006E1AA3">
          <w:rPr>
            <w:rStyle w:val="Hyperlink"/>
            <w:noProof/>
            <w:lang w:val="en-GB"/>
          </w:rPr>
          <w:tab/>
        </w:r>
        <w:r w:rsidR="00B904C1" w:rsidRPr="00BD6C6B">
          <w:rPr>
            <w:rStyle w:val="Hyperlink"/>
            <w:noProof/>
            <w:lang w:val="en-GB"/>
          </w:rPr>
          <w:t xml:space="preserve">Number of children in the </w:t>
        </w:r>
        <w:r w:rsidR="00B904C1" w:rsidRPr="00BD6C6B">
          <w:rPr>
            <w:rStyle w:val="Hyperlink"/>
            <w:i/>
            <w:noProof/>
            <w:lang w:val="en-GB"/>
          </w:rPr>
          <w:t>Pathways</w:t>
        </w:r>
        <w:r w:rsidR="00B904C1" w:rsidRPr="00BD6C6B">
          <w:rPr>
            <w:rStyle w:val="Hyperlink"/>
            <w:noProof/>
            <w:lang w:val="en-GB"/>
          </w:rPr>
          <w:t xml:space="preserve"> strand (n=1,834) and the sample of linked children (n=1,000) who were in the </w:t>
        </w:r>
        <w:r w:rsidR="00B904C1" w:rsidRPr="00BD6C6B">
          <w:rPr>
            <w:rStyle w:val="Hyperlink"/>
            <w:i/>
            <w:noProof/>
            <w:lang w:val="en-GB"/>
          </w:rPr>
          <w:t>at home</w:t>
        </w:r>
        <w:r w:rsidR="00B904C1" w:rsidRPr="00BD6C6B">
          <w:rPr>
            <w:rStyle w:val="Hyperlink"/>
            <w:noProof/>
            <w:lang w:val="en-GB"/>
          </w:rPr>
          <w:t xml:space="preserve"> and </w:t>
        </w:r>
        <w:r w:rsidR="00B904C1" w:rsidRPr="00BD6C6B">
          <w:rPr>
            <w:rStyle w:val="Hyperlink"/>
            <w:i/>
            <w:noProof/>
            <w:lang w:val="en-GB"/>
          </w:rPr>
          <w:t>away from home</w:t>
        </w:r>
        <w:r w:rsidR="00B904C1" w:rsidRPr="00BD6C6B">
          <w:rPr>
            <w:rStyle w:val="Hyperlink"/>
            <w:noProof/>
            <w:lang w:val="en-GB"/>
          </w:rPr>
          <w:t xml:space="preserve"> groups</w:t>
        </w:r>
        <w:r w:rsidR="00B904C1">
          <w:rPr>
            <w:noProof/>
            <w:webHidden/>
          </w:rPr>
          <w:tab/>
        </w:r>
        <w:r w:rsidR="00B904C1">
          <w:rPr>
            <w:noProof/>
            <w:webHidden/>
          </w:rPr>
          <w:fldChar w:fldCharType="begin"/>
        </w:r>
        <w:r w:rsidR="00B904C1">
          <w:rPr>
            <w:noProof/>
            <w:webHidden/>
          </w:rPr>
          <w:instrText xml:space="preserve"> PAGEREF _Toc9411209 \h </w:instrText>
        </w:r>
        <w:r w:rsidR="00B904C1">
          <w:rPr>
            <w:noProof/>
            <w:webHidden/>
          </w:rPr>
        </w:r>
        <w:r w:rsidR="00B904C1">
          <w:rPr>
            <w:noProof/>
            <w:webHidden/>
          </w:rPr>
          <w:fldChar w:fldCharType="separate"/>
        </w:r>
        <w:r w:rsidR="002C79C5">
          <w:rPr>
            <w:noProof/>
            <w:webHidden/>
          </w:rPr>
          <w:t>20</w:t>
        </w:r>
        <w:r w:rsidR="00B904C1">
          <w:rPr>
            <w:noProof/>
            <w:webHidden/>
          </w:rPr>
          <w:fldChar w:fldCharType="end"/>
        </w:r>
      </w:hyperlink>
    </w:p>
    <w:p w14:paraId="3699115B" w14:textId="0F373F3B" w:rsidR="00B904C1" w:rsidRDefault="00603E9F">
      <w:pPr>
        <w:pStyle w:val="TableofFigures"/>
        <w:tabs>
          <w:tab w:val="right" w:leader="dot" w:pos="9016"/>
        </w:tabs>
        <w:rPr>
          <w:rFonts w:asciiTheme="minorHAnsi" w:hAnsiTheme="minorHAnsi"/>
          <w:noProof/>
          <w:sz w:val="22"/>
          <w:lang w:val="en-GB" w:eastAsia="en-GB"/>
        </w:rPr>
      </w:pPr>
      <w:hyperlink w:anchor="_Toc9411210" w:history="1">
        <w:r w:rsidR="00B904C1" w:rsidRPr="00BD6C6B">
          <w:rPr>
            <w:rStyle w:val="Hyperlink"/>
            <w:noProof/>
          </w:rPr>
          <w:t xml:space="preserve">Table 4: </w:t>
        </w:r>
        <w:r w:rsidR="006E1AA3">
          <w:rPr>
            <w:rStyle w:val="Hyperlink"/>
            <w:noProof/>
          </w:rPr>
          <w:tab/>
        </w:r>
        <w:r w:rsidR="00B904C1" w:rsidRPr="00BD6C6B">
          <w:rPr>
            <w:rStyle w:val="Hyperlink"/>
            <w:noProof/>
          </w:rPr>
          <w:t>First legal reason for children with CLAS data only (n=523)</w:t>
        </w:r>
        <w:r w:rsidR="00B904C1">
          <w:rPr>
            <w:noProof/>
            <w:webHidden/>
          </w:rPr>
          <w:tab/>
        </w:r>
        <w:r w:rsidR="00B904C1">
          <w:rPr>
            <w:noProof/>
            <w:webHidden/>
          </w:rPr>
          <w:fldChar w:fldCharType="begin"/>
        </w:r>
        <w:r w:rsidR="00B904C1">
          <w:rPr>
            <w:noProof/>
            <w:webHidden/>
          </w:rPr>
          <w:instrText xml:space="preserve"> PAGEREF _Toc9411210 \h </w:instrText>
        </w:r>
        <w:r w:rsidR="00B904C1">
          <w:rPr>
            <w:noProof/>
            <w:webHidden/>
          </w:rPr>
        </w:r>
        <w:r w:rsidR="00B904C1">
          <w:rPr>
            <w:noProof/>
            <w:webHidden/>
          </w:rPr>
          <w:fldChar w:fldCharType="separate"/>
        </w:r>
        <w:r w:rsidR="002C79C5">
          <w:rPr>
            <w:noProof/>
            <w:webHidden/>
          </w:rPr>
          <w:t>21</w:t>
        </w:r>
        <w:r w:rsidR="00B904C1">
          <w:rPr>
            <w:noProof/>
            <w:webHidden/>
          </w:rPr>
          <w:fldChar w:fldCharType="end"/>
        </w:r>
      </w:hyperlink>
    </w:p>
    <w:p w14:paraId="293BA8A0" w14:textId="5FEF85FF" w:rsidR="00B904C1" w:rsidRDefault="00603E9F">
      <w:pPr>
        <w:pStyle w:val="TableofFigures"/>
        <w:tabs>
          <w:tab w:val="right" w:leader="dot" w:pos="9016"/>
        </w:tabs>
        <w:rPr>
          <w:rFonts w:asciiTheme="minorHAnsi" w:hAnsiTheme="minorHAnsi"/>
          <w:noProof/>
          <w:sz w:val="22"/>
          <w:lang w:val="en-GB" w:eastAsia="en-GB"/>
        </w:rPr>
      </w:pPr>
      <w:hyperlink w:anchor="_Toc9411211" w:history="1">
        <w:r w:rsidR="00B904C1" w:rsidRPr="00BD6C6B">
          <w:rPr>
            <w:rStyle w:val="Hyperlink"/>
            <w:noProof/>
          </w:rPr>
          <w:t xml:space="preserve">Table 5: </w:t>
        </w:r>
        <w:r w:rsidR="006E1AA3">
          <w:rPr>
            <w:rStyle w:val="Hyperlink"/>
            <w:noProof/>
          </w:rPr>
          <w:tab/>
        </w:r>
        <w:r w:rsidR="00B904C1" w:rsidRPr="00BD6C6B">
          <w:rPr>
            <w:rStyle w:val="Hyperlink"/>
            <w:noProof/>
          </w:rPr>
          <w:t>Reporter’s decision from prior referral (n=418)</w:t>
        </w:r>
        <w:r w:rsidR="00B904C1">
          <w:rPr>
            <w:noProof/>
            <w:webHidden/>
          </w:rPr>
          <w:tab/>
        </w:r>
        <w:r w:rsidR="00B904C1">
          <w:rPr>
            <w:noProof/>
            <w:webHidden/>
          </w:rPr>
          <w:fldChar w:fldCharType="begin"/>
        </w:r>
        <w:r w:rsidR="00B904C1">
          <w:rPr>
            <w:noProof/>
            <w:webHidden/>
          </w:rPr>
          <w:instrText xml:space="preserve"> PAGEREF _Toc9411211 \h </w:instrText>
        </w:r>
        <w:r w:rsidR="00B904C1">
          <w:rPr>
            <w:noProof/>
            <w:webHidden/>
          </w:rPr>
        </w:r>
        <w:r w:rsidR="00B904C1">
          <w:rPr>
            <w:noProof/>
            <w:webHidden/>
          </w:rPr>
          <w:fldChar w:fldCharType="separate"/>
        </w:r>
        <w:r w:rsidR="002C79C5">
          <w:rPr>
            <w:noProof/>
            <w:webHidden/>
          </w:rPr>
          <w:t>23</w:t>
        </w:r>
        <w:r w:rsidR="00B904C1">
          <w:rPr>
            <w:noProof/>
            <w:webHidden/>
          </w:rPr>
          <w:fldChar w:fldCharType="end"/>
        </w:r>
      </w:hyperlink>
    </w:p>
    <w:p w14:paraId="70C0D06C" w14:textId="7928FEFE" w:rsidR="00B904C1" w:rsidRDefault="00603E9F">
      <w:pPr>
        <w:pStyle w:val="TableofFigures"/>
        <w:tabs>
          <w:tab w:val="right" w:leader="dot" w:pos="9016"/>
        </w:tabs>
        <w:rPr>
          <w:rFonts w:asciiTheme="minorHAnsi" w:hAnsiTheme="minorHAnsi"/>
          <w:noProof/>
          <w:sz w:val="22"/>
          <w:lang w:val="en-GB" w:eastAsia="en-GB"/>
        </w:rPr>
      </w:pPr>
      <w:hyperlink w:anchor="_Toc9411212" w:history="1">
        <w:r w:rsidR="00B904C1" w:rsidRPr="00BD6C6B">
          <w:rPr>
            <w:rStyle w:val="Hyperlink"/>
            <w:noProof/>
          </w:rPr>
          <w:t xml:space="preserve">Table 6: </w:t>
        </w:r>
        <w:r w:rsidR="006E1AA3">
          <w:rPr>
            <w:rStyle w:val="Hyperlink"/>
            <w:noProof/>
          </w:rPr>
          <w:tab/>
        </w:r>
        <w:r w:rsidR="00B904C1" w:rsidRPr="00BD6C6B">
          <w:rPr>
            <w:rStyle w:val="Hyperlink"/>
            <w:noProof/>
          </w:rPr>
          <w:t xml:space="preserve">Source of previous referral and whether Supervision Requirement </w:t>
        </w:r>
        <w:r w:rsidR="006E1AA3">
          <w:rPr>
            <w:rStyle w:val="Hyperlink"/>
            <w:noProof/>
          </w:rPr>
          <w:br/>
        </w:r>
        <w:r w:rsidR="00B904C1" w:rsidRPr="00BD6C6B">
          <w:rPr>
            <w:rStyle w:val="Hyperlink"/>
            <w:noProof/>
          </w:rPr>
          <w:t>was made (n=401)</w:t>
        </w:r>
        <w:r w:rsidR="00B904C1">
          <w:rPr>
            <w:noProof/>
            <w:webHidden/>
          </w:rPr>
          <w:tab/>
        </w:r>
        <w:r w:rsidR="00B904C1">
          <w:rPr>
            <w:noProof/>
            <w:webHidden/>
          </w:rPr>
          <w:fldChar w:fldCharType="begin"/>
        </w:r>
        <w:r w:rsidR="00B904C1">
          <w:rPr>
            <w:noProof/>
            <w:webHidden/>
          </w:rPr>
          <w:instrText xml:space="preserve"> PAGEREF _Toc9411212 \h </w:instrText>
        </w:r>
        <w:r w:rsidR="00B904C1">
          <w:rPr>
            <w:noProof/>
            <w:webHidden/>
          </w:rPr>
        </w:r>
        <w:r w:rsidR="00B904C1">
          <w:rPr>
            <w:noProof/>
            <w:webHidden/>
          </w:rPr>
          <w:fldChar w:fldCharType="separate"/>
        </w:r>
        <w:r w:rsidR="002C79C5">
          <w:rPr>
            <w:noProof/>
            <w:webHidden/>
          </w:rPr>
          <w:t>25</w:t>
        </w:r>
        <w:r w:rsidR="00B904C1">
          <w:rPr>
            <w:noProof/>
            <w:webHidden/>
          </w:rPr>
          <w:fldChar w:fldCharType="end"/>
        </w:r>
      </w:hyperlink>
    </w:p>
    <w:p w14:paraId="3008B852" w14:textId="74BC31DB" w:rsidR="00B904C1" w:rsidRDefault="00603E9F">
      <w:pPr>
        <w:pStyle w:val="TableofFigures"/>
        <w:tabs>
          <w:tab w:val="right" w:leader="dot" w:pos="9016"/>
        </w:tabs>
        <w:rPr>
          <w:rFonts w:asciiTheme="minorHAnsi" w:hAnsiTheme="minorHAnsi"/>
          <w:noProof/>
          <w:sz w:val="22"/>
          <w:lang w:val="en-GB" w:eastAsia="en-GB"/>
        </w:rPr>
      </w:pPr>
      <w:hyperlink w:anchor="_Toc9411213" w:history="1">
        <w:r w:rsidR="00B904C1" w:rsidRPr="00BD6C6B">
          <w:rPr>
            <w:rStyle w:val="Hyperlink"/>
            <w:noProof/>
          </w:rPr>
          <w:t xml:space="preserve">Table 7: </w:t>
        </w:r>
        <w:r w:rsidR="006E1AA3">
          <w:rPr>
            <w:rStyle w:val="Hyperlink"/>
            <w:noProof/>
          </w:rPr>
          <w:tab/>
        </w:r>
        <w:r w:rsidR="00B904C1" w:rsidRPr="00BD6C6B">
          <w:rPr>
            <w:rStyle w:val="Hyperlink"/>
            <w:noProof/>
          </w:rPr>
          <w:t>Age of children at previous referral (n=418)</w:t>
        </w:r>
        <w:r w:rsidR="00B904C1">
          <w:rPr>
            <w:noProof/>
            <w:webHidden/>
          </w:rPr>
          <w:tab/>
        </w:r>
        <w:r w:rsidR="00B904C1">
          <w:rPr>
            <w:noProof/>
            <w:webHidden/>
          </w:rPr>
          <w:fldChar w:fldCharType="begin"/>
        </w:r>
        <w:r w:rsidR="00B904C1">
          <w:rPr>
            <w:noProof/>
            <w:webHidden/>
          </w:rPr>
          <w:instrText xml:space="preserve"> PAGEREF _Toc9411213 \h </w:instrText>
        </w:r>
        <w:r w:rsidR="00B904C1">
          <w:rPr>
            <w:noProof/>
            <w:webHidden/>
          </w:rPr>
        </w:r>
        <w:r w:rsidR="00B904C1">
          <w:rPr>
            <w:noProof/>
            <w:webHidden/>
          </w:rPr>
          <w:fldChar w:fldCharType="separate"/>
        </w:r>
        <w:r w:rsidR="002C79C5">
          <w:rPr>
            <w:noProof/>
            <w:webHidden/>
          </w:rPr>
          <w:t>25</w:t>
        </w:r>
        <w:r w:rsidR="00B904C1">
          <w:rPr>
            <w:noProof/>
            <w:webHidden/>
          </w:rPr>
          <w:fldChar w:fldCharType="end"/>
        </w:r>
      </w:hyperlink>
    </w:p>
    <w:p w14:paraId="5993E9A5" w14:textId="6DCA5BC3" w:rsidR="00B904C1" w:rsidRDefault="00603E9F">
      <w:pPr>
        <w:pStyle w:val="TableofFigures"/>
        <w:tabs>
          <w:tab w:val="right" w:leader="dot" w:pos="9016"/>
        </w:tabs>
        <w:rPr>
          <w:rFonts w:asciiTheme="minorHAnsi" w:hAnsiTheme="minorHAnsi"/>
          <w:noProof/>
          <w:sz w:val="22"/>
          <w:lang w:val="en-GB" w:eastAsia="en-GB"/>
        </w:rPr>
      </w:pPr>
      <w:hyperlink w:anchor="_Toc9411214" w:history="1">
        <w:r w:rsidR="00B904C1" w:rsidRPr="00BD6C6B">
          <w:rPr>
            <w:rStyle w:val="Hyperlink"/>
            <w:noProof/>
          </w:rPr>
          <w:t xml:space="preserve">Table 8: </w:t>
        </w:r>
        <w:r w:rsidR="006E1AA3">
          <w:rPr>
            <w:rStyle w:val="Hyperlink"/>
            <w:noProof/>
          </w:rPr>
          <w:tab/>
        </w:r>
        <w:r w:rsidR="00B904C1" w:rsidRPr="00BD6C6B">
          <w:rPr>
            <w:rStyle w:val="Hyperlink"/>
            <w:noProof/>
          </w:rPr>
          <w:t>Age of children at first and index referrals (n=1,000)</w:t>
        </w:r>
        <w:r w:rsidR="00B904C1">
          <w:rPr>
            <w:noProof/>
            <w:webHidden/>
          </w:rPr>
          <w:tab/>
        </w:r>
        <w:r w:rsidR="00B904C1">
          <w:rPr>
            <w:noProof/>
            <w:webHidden/>
          </w:rPr>
          <w:fldChar w:fldCharType="begin"/>
        </w:r>
        <w:r w:rsidR="00B904C1">
          <w:rPr>
            <w:noProof/>
            <w:webHidden/>
          </w:rPr>
          <w:instrText xml:space="preserve"> PAGEREF _Toc9411214 \h </w:instrText>
        </w:r>
        <w:r w:rsidR="00B904C1">
          <w:rPr>
            <w:noProof/>
            <w:webHidden/>
          </w:rPr>
        </w:r>
        <w:r w:rsidR="00B904C1">
          <w:rPr>
            <w:noProof/>
            <w:webHidden/>
          </w:rPr>
          <w:fldChar w:fldCharType="separate"/>
        </w:r>
        <w:r w:rsidR="002C79C5">
          <w:rPr>
            <w:noProof/>
            <w:webHidden/>
          </w:rPr>
          <w:t>26</w:t>
        </w:r>
        <w:r w:rsidR="00B904C1">
          <w:rPr>
            <w:noProof/>
            <w:webHidden/>
          </w:rPr>
          <w:fldChar w:fldCharType="end"/>
        </w:r>
      </w:hyperlink>
    </w:p>
    <w:p w14:paraId="1A774033" w14:textId="381A4BB7" w:rsidR="00B904C1" w:rsidRDefault="00603E9F">
      <w:pPr>
        <w:pStyle w:val="TableofFigures"/>
        <w:tabs>
          <w:tab w:val="right" w:leader="dot" w:pos="9016"/>
        </w:tabs>
        <w:rPr>
          <w:rFonts w:asciiTheme="minorHAnsi" w:hAnsiTheme="minorHAnsi"/>
          <w:noProof/>
          <w:sz w:val="22"/>
          <w:lang w:val="en-GB" w:eastAsia="en-GB"/>
        </w:rPr>
      </w:pPr>
      <w:hyperlink w:anchor="_Toc9411215" w:history="1">
        <w:r w:rsidR="00B904C1" w:rsidRPr="00BD6C6B">
          <w:rPr>
            <w:rStyle w:val="Hyperlink"/>
            <w:noProof/>
          </w:rPr>
          <w:t xml:space="preserve">Table 9: </w:t>
        </w:r>
        <w:r w:rsidR="006E1AA3">
          <w:rPr>
            <w:rStyle w:val="Hyperlink"/>
            <w:noProof/>
          </w:rPr>
          <w:tab/>
        </w:r>
        <w:r w:rsidR="00B904C1" w:rsidRPr="00BD6C6B">
          <w:rPr>
            <w:rStyle w:val="Hyperlink"/>
            <w:noProof/>
          </w:rPr>
          <w:t>Source of first and index referrals (n=1,000)</w:t>
        </w:r>
        <w:r w:rsidR="00B904C1">
          <w:rPr>
            <w:noProof/>
            <w:webHidden/>
          </w:rPr>
          <w:tab/>
        </w:r>
        <w:r w:rsidR="00B904C1">
          <w:rPr>
            <w:noProof/>
            <w:webHidden/>
          </w:rPr>
          <w:fldChar w:fldCharType="begin"/>
        </w:r>
        <w:r w:rsidR="00B904C1">
          <w:rPr>
            <w:noProof/>
            <w:webHidden/>
          </w:rPr>
          <w:instrText xml:space="preserve"> PAGEREF _Toc9411215 \h </w:instrText>
        </w:r>
        <w:r w:rsidR="00B904C1">
          <w:rPr>
            <w:noProof/>
            <w:webHidden/>
          </w:rPr>
        </w:r>
        <w:r w:rsidR="00B904C1">
          <w:rPr>
            <w:noProof/>
            <w:webHidden/>
          </w:rPr>
          <w:fldChar w:fldCharType="separate"/>
        </w:r>
        <w:r w:rsidR="002C79C5">
          <w:rPr>
            <w:noProof/>
            <w:webHidden/>
          </w:rPr>
          <w:t>27</w:t>
        </w:r>
        <w:r w:rsidR="00B904C1">
          <w:rPr>
            <w:noProof/>
            <w:webHidden/>
          </w:rPr>
          <w:fldChar w:fldCharType="end"/>
        </w:r>
      </w:hyperlink>
    </w:p>
    <w:p w14:paraId="6BE6B586" w14:textId="5C5F20C3" w:rsidR="00B904C1" w:rsidRDefault="00603E9F">
      <w:pPr>
        <w:pStyle w:val="TableofFigures"/>
        <w:tabs>
          <w:tab w:val="right" w:leader="dot" w:pos="9016"/>
        </w:tabs>
        <w:rPr>
          <w:rFonts w:asciiTheme="minorHAnsi" w:hAnsiTheme="minorHAnsi"/>
          <w:noProof/>
          <w:sz w:val="22"/>
          <w:lang w:val="en-GB" w:eastAsia="en-GB"/>
        </w:rPr>
      </w:pPr>
      <w:hyperlink w:anchor="_Toc9411216" w:history="1">
        <w:r w:rsidR="00B904C1" w:rsidRPr="00BD6C6B">
          <w:rPr>
            <w:rStyle w:val="Hyperlink"/>
            <w:noProof/>
          </w:rPr>
          <w:t>Table 10: Warrant/ICSO granted on first or index referral</w:t>
        </w:r>
        <w:r w:rsidR="00B904C1">
          <w:rPr>
            <w:noProof/>
            <w:webHidden/>
          </w:rPr>
          <w:tab/>
        </w:r>
        <w:r w:rsidR="00B904C1">
          <w:rPr>
            <w:noProof/>
            <w:webHidden/>
          </w:rPr>
          <w:fldChar w:fldCharType="begin"/>
        </w:r>
        <w:r w:rsidR="00B904C1">
          <w:rPr>
            <w:noProof/>
            <w:webHidden/>
          </w:rPr>
          <w:instrText xml:space="preserve"> PAGEREF _Toc9411216 \h </w:instrText>
        </w:r>
        <w:r w:rsidR="00B904C1">
          <w:rPr>
            <w:noProof/>
            <w:webHidden/>
          </w:rPr>
        </w:r>
        <w:r w:rsidR="00B904C1">
          <w:rPr>
            <w:noProof/>
            <w:webHidden/>
          </w:rPr>
          <w:fldChar w:fldCharType="separate"/>
        </w:r>
        <w:r w:rsidR="002C79C5">
          <w:rPr>
            <w:noProof/>
            <w:webHidden/>
          </w:rPr>
          <w:t>27</w:t>
        </w:r>
        <w:r w:rsidR="00B904C1">
          <w:rPr>
            <w:noProof/>
            <w:webHidden/>
          </w:rPr>
          <w:fldChar w:fldCharType="end"/>
        </w:r>
      </w:hyperlink>
    </w:p>
    <w:p w14:paraId="0CCEBD16" w14:textId="5E53B65E" w:rsidR="00B904C1" w:rsidRDefault="00603E9F">
      <w:pPr>
        <w:pStyle w:val="TableofFigures"/>
        <w:tabs>
          <w:tab w:val="right" w:leader="dot" w:pos="9016"/>
        </w:tabs>
        <w:rPr>
          <w:rFonts w:asciiTheme="minorHAnsi" w:hAnsiTheme="minorHAnsi"/>
          <w:noProof/>
          <w:sz w:val="22"/>
          <w:lang w:val="en-GB" w:eastAsia="en-GB"/>
        </w:rPr>
      </w:pPr>
      <w:hyperlink w:anchor="_Toc9411217" w:history="1">
        <w:r w:rsidR="00B904C1" w:rsidRPr="00BD6C6B">
          <w:rPr>
            <w:rStyle w:val="Hyperlink"/>
            <w:noProof/>
          </w:rPr>
          <w:t>Table 11: Number of grounds for referral at first and index referral (n=1,000)</w:t>
        </w:r>
        <w:r w:rsidR="00B904C1">
          <w:rPr>
            <w:noProof/>
            <w:webHidden/>
          </w:rPr>
          <w:tab/>
        </w:r>
        <w:r w:rsidR="00B904C1">
          <w:rPr>
            <w:noProof/>
            <w:webHidden/>
          </w:rPr>
          <w:fldChar w:fldCharType="begin"/>
        </w:r>
        <w:r w:rsidR="00B904C1">
          <w:rPr>
            <w:noProof/>
            <w:webHidden/>
          </w:rPr>
          <w:instrText xml:space="preserve"> PAGEREF _Toc9411217 \h </w:instrText>
        </w:r>
        <w:r w:rsidR="00B904C1">
          <w:rPr>
            <w:noProof/>
            <w:webHidden/>
          </w:rPr>
        </w:r>
        <w:r w:rsidR="00B904C1">
          <w:rPr>
            <w:noProof/>
            <w:webHidden/>
          </w:rPr>
          <w:fldChar w:fldCharType="separate"/>
        </w:r>
        <w:r w:rsidR="002C79C5">
          <w:rPr>
            <w:noProof/>
            <w:webHidden/>
          </w:rPr>
          <w:t>28</w:t>
        </w:r>
        <w:r w:rsidR="00B904C1">
          <w:rPr>
            <w:noProof/>
            <w:webHidden/>
          </w:rPr>
          <w:fldChar w:fldCharType="end"/>
        </w:r>
      </w:hyperlink>
    </w:p>
    <w:p w14:paraId="72389B94" w14:textId="1ACF919C" w:rsidR="00B904C1" w:rsidRDefault="00603E9F">
      <w:pPr>
        <w:pStyle w:val="TableofFigures"/>
        <w:tabs>
          <w:tab w:val="right" w:leader="dot" w:pos="9016"/>
        </w:tabs>
        <w:rPr>
          <w:rFonts w:asciiTheme="minorHAnsi" w:hAnsiTheme="minorHAnsi"/>
          <w:noProof/>
          <w:sz w:val="22"/>
          <w:lang w:val="en-GB" w:eastAsia="en-GB"/>
        </w:rPr>
      </w:pPr>
      <w:hyperlink w:anchor="_Toc9411218" w:history="1">
        <w:r w:rsidR="00B904C1" w:rsidRPr="00BD6C6B">
          <w:rPr>
            <w:rStyle w:val="Hyperlink"/>
            <w:noProof/>
          </w:rPr>
          <w:t>Table 12: Grounds for referral at first and index referral</w:t>
        </w:r>
        <w:r w:rsidR="00B904C1">
          <w:rPr>
            <w:noProof/>
            <w:webHidden/>
          </w:rPr>
          <w:tab/>
        </w:r>
        <w:r w:rsidR="00B904C1">
          <w:rPr>
            <w:noProof/>
            <w:webHidden/>
          </w:rPr>
          <w:fldChar w:fldCharType="begin"/>
        </w:r>
        <w:r w:rsidR="00B904C1">
          <w:rPr>
            <w:noProof/>
            <w:webHidden/>
          </w:rPr>
          <w:instrText xml:space="preserve"> PAGEREF _Toc9411218 \h </w:instrText>
        </w:r>
        <w:r w:rsidR="00B904C1">
          <w:rPr>
            <w:noProof/>
            <w:webHidden/>
          </w:rPr>
        </w:r>
        <w:r w:rsidR="00B904C1">
          <w:rPr>
            <w:noProof/>
            <w:webHidden/>
          </w:rPr>
          <w:fldChar w:fldCharType="separate"/>
        </w:r>
        <w:r w:rsidR="002C79C5">
          <w:rPr>
            <w:noProof/>
            <w:webHidden/>
          </w:rPr>
          <w:t>29</w:t>
        </w:r>
        <w:r w:rsidR="00B904C1">
          <w:rPr>
            <w:noProof/>
            <w:webHidden/>
          </w:rPr>
          <w:fldChar w:fldCharType="end"/>
        </w:r>
      </w:hyperlink>
    </w:p>
    <w:p w14:paraId="00B56B84" w14:textId="4F255E34" w:rsidR="00B904C1" w:rsidRDefault="00603E9F">
      <w:pPr>
        <w:pStyle w:val="TableofFigures"/>
        <w:tabs>
          <w:tab w:val="right" w:leader="dot" w:pos="9016"/>
        </w:tabs>
        <w:rPr>
          <w:rFonts w:asciiTheme="minorHAnsi" w:hAnsiTheme="minorHAnsi"/>
          <w:noProof/>
          <w:sz w:val="22"/>
          <w:lang w:val="en-GB" w:eastAsia="en-GB"/>
        </w:rPr>
      </w:pPr>
      <w:hyperlink w:anchor="_Toc9411219" w:history="1">
        <w:r w:rsidR="00B904C1" w:rsidRPr="00BD6C6B">
          <w:rPr>
            <w:rStyle w:val="Hyperlink"/>
            <w:noProof/>
          </w:rPr>
          <w:t xml:space="preserve">Table 13: Whether grounds for referral were established at first and </w:t>
        </w:r>
        <w:r w:rsidR="006E1AA3">
          <w:rPr>
            <w:rStyle w:val="Hyperlink"/>
            <w:noProof/>
          </w:rPr>
          <w:br/>
        </w:r>
        <w:r w:rsidR="00B904C1" w:rsidRPr="00BD6C6B">
          <w:rPr>
            <w:rStyle w:val="Hyperlink"/>
            <w:noProof/>
          </w:rPr>
          <w:t>index referral (n=1,000)</w:t>
        </w:r>
        <w:r w:rsidR="00B904C1">
          <w:rPr>
            <w:noProof/>
            <w:webHidden/>
          </w:rPr>
          <w:tab/>
        </w:r>
        <w:r w:rsidR="00B904C1">
          <w:rPr>
            <w:noProof/>
            <w:webHidden/>
          </w:rPr>
          <w:fldChar w:fldCharType="begin"/>
        </w:r>
        <w:r w:rsidR="00B904C1">
          <w:rPr>
            <w:noProof/>
            <w:webHidden/>
          </w:rPr>
          <w:instrText xml:space="preserve"> PAGEREF _Toc9411219 \h </w:instrText>
        </w:r>
        <w:r w:rsidR="00B904C1">
          <w:rPr>
            <w:noProof/>
            <w:webHidden/>
          </w:rPr>
        </w:r>
        <w:r w:rsidR="00B904C1">
          <w:rPr>
            <w:noProof/>
            <w:webHidden/>
          </w:rPr>
          <w:fldChar w:fldCharType="separate"/>
        </w:r>
        <w:r w:rsidR="002C79C5">
          <w:rPr>
            <w:noProof/>
            <w:webHidden/>
          </w:rPr>
          <w:t>29</w:t>
        </w:r>
        <w:r w:rsidR="00B904C1">
          <w:rPr>
            <w:noProof/>
            <w:webHidden/>
          </w:rPr>
          <w:fldChar w:fldCharType="end"/>
        </w:r>
      </w:hyperlink>
    </w:p>
    <w:p w14:paraId="4AEA460C" w14:textId="61BCB713" w:rsidR="00B904C1" w:rsidRDefault="00603E9F">
      <w:pPr>
        <w:pStyle w:val="TableofFigures"/>
        <w:tabs>
          <w:tab w:val="right" w:leader="dot" w:pos="9016"/>
        </w:tabs>
        <w:rPr>
          <w:rFonts w:asciiTheme="minorHAnsi" w:hAnsiTheme="minorHAnsi"/>
          <w:noProof/>
          <w:sz w:val="22"/>
          <w:lang w:val="en-GB" w:eastAsia="en-GB"/>
        </w:rPr>
      </w:pPr>
      <w:hyperlink w:anchor="_Toc9411220" w:history="1">
        <w:r w:rsidR="00B904C1" w:rsidRPr="00BD6C6B">
          <w:rPr>
            <w:rStyle w:val="Hyperlink"/>
            <w:noProof/>
          </w:rPr>
          <w:t>Table 14: Supervision Requirement detail from index referral (n=1,000)</w:t>
        </w:r>
        <w:r w:rsidR="00B904C1">
          <w:rPr>
            <w:noProof/>
            <w:webHidden/>
          </w:rPr>
          <w:tab/>
        </w:r>
        <w:r w:rsidR="00B904C1">
          <w:rPr>
            <w:noProof/>
            <w:webHidden/>
          </w:rPr>
          <w:fldChar w:fldCharType="begin"/>
        </w:r>
        <w:r w:rsidR="00B904C1">
          <w:rPr>
            <w:noProof/>
            <w:webHidden/>
          </w:rPr>
          <w:instrText xml:space="preserve"> PAGEREF _Toc9411220 \h </w:instrText>
        </w:r>
        <w:r w:rsidR="00B904C1">
          <w:rPr>
            <w:noProof/>
            <w:webHidden/>
          </w:rPr>
        </w:r>
        <w:r w:rsidR="00B904C1">
          <w:rPr>
            <w:noProof/>
            <w:webHidden/>
          </w:rPr>
          <w:fldChar w:fldCharType="separate"/>
        </w:r>
        <w:r w:rsidR="002C79C5">
          <w:rPr>
            <w:noProof/>
            <w:webHidden/>
          </w:rPr>
          <w:t>30</w:t>
        </w:r>
        <w:r w:rsidR="00B904C1">
          <w:rPr>
            <w:noProof/>
            <w:webHidden/>
          </w:rPr>
          <w:fldChar w:fldCharType="end"/>
        </w:r>
      </w:hyperlink>
    </w:p>
    <w:p w14:paraId="188E22D0" w14:textId="5F52EF64" w:rsidR="00B904C1" w:rsidRDefault="00603E9F">
      <w:pPr>
        <w:pStyle w:val="TableofFigures"/>
        <w:tabs>
          <w:tab w:val="right" w:leader="dot" w:pos="9016"/>
        </w:tabs>
        <w:rPr>
          <w:rFonts w:asciiTheme="minorHAnsi" w:hAnsiTheme="minorHAnsi"/>
          <w:noProof/>
          <w:sz w:val="22"/>
          <w:lang w:val="en-GB" w:eastAsia="en-GB"/>
        </w:rPr>
      </w:pPr>
      <w:hyperlink w:anchor="_Toc9411221" w:history="1">
        <w:r w:rsidR="00B904C1" w:rsidRPr="00BD6C6B">
          <w:rPr>
            <w:rStyle w:val="Hyperlink"/>
            <w:noProof/>
          </w:rPr>
          <w:t xml:space="preserve">Table 15: Average time in months from first referral to becoming looked after in </w:t>
        </w:r>
        <w:r w:rsidR="006E1AA3">
          <w:rPr>
            <w:rStyle w:val="Hyperlink"/>
            <w:noProof/>
          </w:rPr>
          <w:br/>
        </w:r>
        <w:r w:rsidR="00B904C1" w:rsidRPr="00BD6C6B">
          <w:rPr>
            <w:rStyle w:val="Hyperlink"/>
            <w:noProof/>
          </w:rPr>
          <w:t>2012-13 by age-group when became looked after in 2012-13 (n=1,000)</w:t>
        </w:r>
        <w:r w:rsidR="00B904C1">
          <w:rPr>
            <w:noProof/>
            <w:webHidden/>
          </w:rPr>
          <w:tab/>
        </w:r>
        <w:r w:rsidR="00B904C1">
          <w:rPr>
            <w:noProof/>
            <w:webHidden/>
          </w:rPr>
          <w:fldChar w:fldCharType="begin"/>
        </w:r>
        <w:r w:rsidR="00B904C1">
          <w:rPr>
            <w:noProof/>
            <w:webHidden/>
          </w:rPr>
          <w:instrText xml:space="preserve"> PAGEREF _Toc9411221 \h </w:instrText>
        </w:r>
        <w:r w:rsidR="00B904C1">
          <w:rPr>
            <w:noProof/>
            <w:webHidden/>
          </w:rPr>
        </w:r>
        <w:r w:rsidR="00B904C1">
          <w:rPr>
            <w:noProof/>
            <w:webHidden/>
          </w:rPr>
          <w:fldChar w:fldCharType="separate"/>
        </w:r>
        <w:r w:rsidR="002C79C5">
          <w:rPr>
            <w:noProof/>
            <w:webHidden/>
          </w:rPr>
          <w:t>32</w:t>
        </w:r>
        <w:r w:rsidR="00B904C1">
          <w:rPr>
            <w:noProof/>
            <w:webHidden/>
          </w:rPr>
          <w:fldChar w:fldCharType="end"/>
        </w:r>
      </w:hyperlink>
    </w:p>
    <w:p w14:paraId="1FDA4C72" w14:textId="7A39C024" w:rsidR="00B904C1" w:rsidRDefault="00603E9F">
      <w:pPr>
        <w:pStyle w:val="TableofFigures"/>
        <w:tabs>
          <w:tab w:val="right" w:leader="dot" w:pos="9016"/>
        </w:tabs>
        <w:rPr>
          <w:rFonts w:asciiTheme="minorHAnsi" w:hAnsiTheme="minorHAnsi"/>
          <w:noProof/>
          <w:sz w:val="22"/>
          <w:lang w:val="en-GB" w:eastAsia="en-GB"/>
        </w:rPr>
      </w:pPr>
      <w:hyperlink w:anchor="_Toc9411222" w:history="1">
        <w:r w:rsidR="00B904C1" w:rsidRPr="00BD6C6B">
          <w:rPr>
            <w:rStyle w:val="Hyperlink"/>
            <w:noProof/>
          </w:rPr>
          <w:t xml:space="preserve">Table 16: Previous referrals for </w:t>
        </w:r>
        <w:r w:rsidR="00B904C1" w:rsidRPr="00BD6C6B">
          <w:rPr>
            <w:rStyle w:val="Hyperlink"/>
            <w:i/>
            <w:noProof/>
          </w:rPr>
          <w:t>at home</w:t>
        </w:r>
        <w:r w:rsidR="00B904C1" w:rsidRPr="00BD6C6B">
          <w:rPr>
            <w:rStyle w:val="Hyperlink"/>
            <w:noProof/>
          </w:rPr>
          <w:t xml:space="preserve"> and </w:t>
        </w:r>
        <w:r w:rsidR="00B904C1" w:rsidRPr="00BD6C6B">
          <w:rPr>
            <w:rStyle w:val="Hyperlink"/>
            <w:i/>
            <w:noProof/>
          </w:rPr>
          <w:t>away from home</w:t>
        </w:r>
        <w:r w:rsidR="00B904C1" w:rsidRPr="00BD6C6B">
          <w:rPr>
            <w:rStyle w:val="Hyperlink"/>
            <w:noProof/>
          </w:rPr>
          <w:t xml:space="preserve"> groups (n=1,000)</w:t>
        </w:r>
        <w:r w:rsidR="00B904C1">
          <w:rPr>
            <w:noProof/>
            <w:webHidden/>
          </w:rPr>
          <w:tab/>
        </w:r>
        <w:r w:rsidR="00B904C1">
          <w:rPr>
            <w:noProof/>
            <w:webHidden/>
          </w:rPr>
          <w:fldChar w:fldCharType="begin"/>
        </w:r>
        <w:r w:rsidR="00B904C1">
          <w:rPr>
            <w:noProof/>
            <w:webHidden/>
          </w:rPr>
          <w:instrText xml:space="preserve"> PAGEREF _Toc9411222 \h </w:instrText>
        </w:r>
        <w:r w:rsidR="00B904C1">
          <w:rPr>
            <w:noProof/>
            <w:webHidden/>
          </w:rPr>
        </w:r>
        <w:r w:rsidR="00B904C1">
          <w:rPr>
            <w:noProof/>
            <w:webHidden/>
          </w:rPr>
          <w:fldChar w:fldCharType="separate"/>
        </w:r>
        <w:r w:rsidR="002C79C5">
          <w:rPr>
            <w:noProof/>
            <w:webHidden/>
          </w:rPr>
          <w:t>34</w:t>
        </w:r>
        <w:r w:rsidR="00B904C1">
          <w:rPr>
            <w:noProof/>
            <w:webHidden/>
          </w:rPr>
          <w:fldChar w:fldCharType="end"/>
        </w:r>
      </w:hyperlink>
    </w:p>
    <w:p w14:paraId="14B384D0" w14:textId="0720DE38" w:rsidR="00B904C1" w:rsidRDefault="00603E9F">
      <w:pPr>
        <w:pStyle w:val="TableofFigures"/>
        <w:tabs>
          <w:tab w:val="right" w:leader="dot" w:pos="9016"/>
        </w:tabs>
        <w:rPr>
          <w:rFonts w:asciiTheme="minorHAnsi" w:hAnsiTheme="minorHAnsi"/>
          <w:noProof/>
          <w:sz w:val="22"/>
          <w:lang w:val="en-GB" w:eastAsia="en-GB"/>
        </w:rPr>
      </w:pPr>
      <w:hyperlink w:anchor="_Toc9411223" w:history="1">
        <w:r w:rsidR="00B904C1" w:rsidRPr="00BD6C6B">
          <w:rPr>
            <w:rStyle w:val="Hyperlink"/>
            <w:noProof/>
          </w:rPr>
          <w:t xml:space="preserve">Table 17: Source of first referral, for </w:t>
        </w:r>
        <w:r w:rsidR="00B904C1" w:rsidRPr="00BD6C6B">
          <w:rPr>
            <w:rStyle w:val="Hyperlink"/>
            <w:i/>
            <w:noProof/>
          </w:rPr>
          <w:t>at home</w:t>
        </w:r>
        <w:r w:rsidR="00B904C1" w:rsidRPr="00BD6C6B">
          <w:rPr>
            <w:rStyle w:val="Hyperlink"/>
            <w:noProof/>
          </w:rPr>
          <w:t xml:space="preserve"> and </w:t>
        </w:r>
        <w:r w:rsidR="00B904C1" w:rsidRPr="00BD6C6B">
          <w:rPr>
            <w:rStyle w:val="Hyperlink"/>
            <w:i/>
            <w:noProof/>
          </w:rPr>
          <w:t>away from home</w:t>
        </w:r>
        <w:r w:rsidR="00B904C1" w:rsidRPr="00BD6C6B">
          <w:rPr>
            <w:rStyle w:val="Hyperlink"/>
            <w:noProof/>
          </w:rPr>
          <w:t xml:space="preserve"> groups (n=1,000)</w:t>
        </w:r>
        <w:r w:rsidR="00B904C1">
          <w:rPr>
            <w:noProof/>
            <w:webHidden/>
          </w:rPr>
          <w:tab/>
        </w:r>
        <w:r w:rsidR="00B904C1">
          <w:rPr>
            <w:noProof/>
            <w:webHidden/>
          </w:rPr>
          <w:fldChar w:fldCharType="begin"/>
        </w:r>
        <w:r w:rsidR="00B904C1">
          <w:rPr>
            <w:noProof/>
            <w:webHidden/>
          </w:rPr>
          <w:instrText xml:space="preserve"> PAGEREF _Toc9411223 \h </w:instrText>
        </w:r>
        <w:r w:rsidR="00B904C1">
          <w:rPr>
            <w:noProof/>
            <w:webHidden/>
          </w:rPr>
        </w:r>
        <w:r w:rsidR="00B904C1">
          <w:rPr>
            <w:noProof/>
            <w:webHidden/>
          </w:rPr>
          <w:fldChar w:fldCharType="separate"/>
        </w:r>
        <w:r w:rsidR="002C79C5">
          <w:rPr>
            <w:noProof/>
            <w:webHidden/>
          </w:rPr>
          <w:t>34</w:t>
        </w:r>
        <w:r w:rsidR="00B904C1">
          <w:rPr>
            <w:noProof/>
            <w:webHidden/>
          </w:rPr>
          <w:fldChar w:fldCharType="end"/>
        </w:r>
      </w:hyperlink>
    </w:p>
    <w:p w14:paraId="45FAD968" w14:textId="11169CEC" w:rsidR="00B904C1" w:rsidRDefault="00603E9F">
      <w:pPr>
        <w:pStyle w:val="TableofFigures"/>
        <w:tabs>
          <w:tab w:val="right" w:leader="dot" w:pos="9016"/>
        </w:tabs>
        <w:rPr>
          <w:rFonts w:asciiTheme="minorHAnsi" w:hAnsiTheme="minorHAnsi"/>
          <w:noProof/>
          <w:sz w:val="22"/>
          <w:lang w:val="en-GB" w:eastAsia="en-GB"/>
        </w:rPr>
      </w:pPr>
      <w:hyperlink w:anchor="_Toc9411224" w:history="1">
        <w:r w:rsidR="00B904C1" w:rsidRPr="00BD6C6B">
          <w:rPr>
            <w:rStyle w:val="Hyperlink"/>
            <w:noProof/>
          </w:rPr>
          <w:t xml:space="preserve">Table 18: Source of index referral, for </w:t>
        </w:r>
        <w:r w:rsidR="00B904C1" w:rsidRPr="00BD6C6B">
          <w:rPr>
            <w:rStyle w:val="Hyperlink"/>
            <w:i/>
            <w:noProof/>
          </w:rPr>
          <w:t>at home</w:t>
        </w:r>
        <w:r w:rsidR="00B904C1" w:rsidRPr="00BD6C6B">
          <w:rPr>
            <w:rStyle w:val="Hyperlink"/>
            <w:noProof/>
          </w:rPr>
          <w:t xml:space="preserve"> and </w:t>
        </w:r>
        <w:r w:rsidR="00B904C1" w:rsidRPr="00BD6C6B">
          <w:rPr>
            <w:rStyle w:val="Hyperlink"/>
            <w:i/>
            <w:noProof/>
          </w:rPr>
          <w:t>away from home</w:t>
        </w:r>
        <w:r w:rsidR="00B904C1" w:rsidRPr="00BD6C6B">
          <w:rPr>
            <w:rStyle w:val="Hyperlink"/>
            <w:noProof/>
          </w:rPr>
          <w:t xml:space="preserve"> groups (n=1,000)</w:t>
        </w:r>
        <w:r w:rsidR="00B904C1">
          <w:rPr>
            <w:noProof/>
            <w:webHidden/>
          </w:rPr>
          <w:tab/>
        </w:r>
        <w:r w:rsidR="00B904C1">
          <w:rPr>
            <w:noProof/>
            <w:webHidden/>
          </w:rPr>
          <w:fldChar w:fldCharType="begin"/>
        </w:r>
        <w:r w:rsidR="00B904C1">
          <w:rPr>
            <w:noProof/>
            <w:webHidden/>
          </w:rPr>
          <w:instrText xml:space="preserve"> PAGEREF _Toc9411224 \h </w:instrText>
        </w:r>
        <w:r w:rsidR="00B904C1">
          <w:rPr>
            <w:noProof/>
            <w:webHidden/>
          </w:rPr>
        </w:r>
        <w:r w:rsidR="00B904C1">
          <w:rPr>
            <w:noProof/>
            <w:webHidden/>
          </w:rPr>
          <w:fldChar w:fldCharType="separate"/>
        </w:r>
        <w:r w:rsidR="002C79C5">
          <w:rPr>
            <w:noProof/>
            <w:webHidden/>
          </w:rPr>
          <w:t>35</w:t>
        </w:r>
        <w:r w:rsidR="00B904C1">
          <w:rPr>
            <w:noProof/>
            <w:webHidden/>
          </w:rPr>
          <w:fldChar w:fldCharType="end"/>
        </w:r>
      </w:hyperlink>
    </w:p>
    <w:p w14:paraId="43734D50" w14:textId="1F7BE117" w:rsidR="00B904C1" w:rsidRDefault="00603E9F">
      <w:pPr>
        <w:pStyle w:val="TableofFigures"/>
        <w:tabs>
          <w:tab w:val="right" w:leader="dot" w:pos="9016"/>
        </w:tabs>
        <w:rPr>
          <w:rFonts w:asciiTheme="minorHAnsi" w:hAnsiTheme="minorHAnsi"/>
          <w:noProof/>
          <w:sz w:val="22"/>
          <w:lang w:val="en-GB" w:eastAsia="en-GB"/>
        </w:rPr>
      </w:pPr>
      <w:hyperlink w:anchor="_Toc9411225" w:history="1">
        <w:r w:rsidR="00B904C1" w:rsidRPr="00BD6C6B">
          <w:rPr>
            <w:rStyle w:val="Hyperlink"/>
            <w:noProof/>
          </w:rPr>
          <w:t xml:space="preserve">Table 19: Age at first referral, for </w:t>
        </w:r>
        <w:r w:rsidR="00B904C1" w:rsidRPr="00BD6C6B">
          <w:rPr>
            <w:rStyle w:val="Hyperlink"/>
            <w:i/>
            <w:noProof/>
          </w:rPr>
          <w:t>at home</w:t>
        </w:r>
        <w:r w:rsidR="00B904C1" w:rsidRPr="00BD6C6B">
          <w:rPr>
            <w:rStyle w:val="Hyperlink"/>
            <w:noProof/>
          </w:rPr>
          <w:t xml:space="preserve"> and </w:t>
        </w:r>
        <w:r w:rsidR="00B904C1" w:rsidRPr="00BD6C6B">
          <w:rPr>
            <w:rStyle w:val="Hyperlink"/>
            <w:i/>
            <w:noProof/>
          </w:rPr>
          <w:t>away from home</w:t>
        </w:r>
        <w:r w:rsidR="00B904C1" w:rsidRPr="00BD6C6B">
          <w:rPr>
            <w:rStyle w:val="Hyperlink"/>
            <w:noProof/>
          </w:rPr>
          <w:t xml:space="preserve"> groups (n=1,000)</w:t>
        </w:r>
        <w:r w:rsidR="00B904C1">
          <w:rPr>
            <w:noProof/>
            <w:webHidden/>
          </w:rPr>
          <w:tab/>
        </w:r>
        <w:r w:rsidR="00B904C1">
          <w:rPr>
            <w:noProof/>
            <w:webHidden/>
          </w:rPr>
          <w:fldChar w:fldCharType="begin"/>
        </w:r>
        <w:r w:rsidR="00B904C1">
          <w:rPr>
            <w:noProof/>
            <w:webHidden/>
          </w:rPr>
          <w:instrText xml:space="preserve"> PAGEREF _Toc9411225 \h </w:instrText>
        </w:r>
        <w:r w:rsidR="00B904C1">
          <w:rPr>
            <w:noProof/>
            <w:webHidden/>
          </w:rPr>
        </w:r>
        <w:r w:rsidR="00B904C1">
          <w:rPr>
            <w:noProof/>
            <w:webHidden/>
          </w:rPr>
          <w:fldChar w:fldCharType="separate"/>
        </w:r>
        <w:r w:rsidR="002C79C5">
          <w:rPr>
            <w:noProof/>
            <w:webHidden/>
          </w:rPr>
          <w:t>35</w:t>
        </w:r>
        <w:r w:rsidR="00B904C1">
          <w:rPr>
            <w:noProof/>
            <w:webHidden/>
          </w:rPr>
          <w:fldChar w:fldCharType="end"/>
        </w:r>
      </w:hyperlink>
    </w:p>
    <w:p w14:paraId="3969CA6F" w14:textId="65F0C89F" w:rsidR="00B904C1" w:rsidRDefault="00603E9F">
      <w:pPr>
        <w:pStyle w:val="TableofFigures"/>
        <w:tabs>
          <w:tab w:val="right" w:leader="dot" w:pos="9016"/>
        </w:tabs>
        <w:rPr>
          <w:rFonts w:asciiTheme="minorHAnsi" w:hAnsiTheme="minorHAnsi"/>
          <w:noProof/>
          <w:sz w:val="22"/>
          <w:lang w:val="en-GB" w:eastAsia="en-GB"/>
        </w:rPr>
      </w:pPr>
      <w:hyperlink w:anchor="_Toc9411226" w:history="1">
        <w:r w:rsidR="00B904C1" w:rsidRPr="00BD6C6B">
          <w:rPr>
            <w:rStyle w:val="Hyperlink"/>
            <w:noProof/>
          </w:rPr>
          <w:t xml:space="preserve">Table 20: Reporter’s decision on first referral, for </w:t>
        </w:r>
        <w:r w:rsidR="00B904C1" w:rsidRPr="00BD6C6B">
          <w:rPr>
            <w:rStyle w:val="Hyperlink"/>
            <w:i/>
            <w:noProof/>
          </w:rPr>
          <w:t>at home</w:t>
        </w:r>
        <w:r w:rsidR="00B904C1" w:rsidRPr="00BD6C6B">
          <w:rPr>
            <w:rStyle w:val="Hyperlink"/>
            <w:noProof/>
          </w:rPr>
          <w:t xml:space="preserve"> and </w:t>
        </w:r>
        <w:r w:rsidR="00B904C1" w:rsidRPr="00BD6C6B">
          <w:rPr>
            <w:rStyle w:val="Hyperlink"/>
            <w:i/>
            <w:noProof/>
          </w:rPr>
          <w:t>away from home</w:t>
        </w:r>
        <w:r w:rsidR="00B904C1" w:rsidRPr="00BD6C6B">
          <w:rPr>
            <w:rStyle w:val="Hyperlink"/>
            <w:noProof/>
          </w:rPr>
          <w:t xml:space="preserve"> groups (n=995)</w:t>
        </w:r>
        <w:r w:rsidR="00B904C1">
          <w:rPr>
            <w:noProof/>
            <w:webHidden/>
          </w:rPr>
          <w:tab/>
        </w:r>
        <w:r w:rsidR="00B904C1">
          <w:rPr>
            <w:noProof/>
            <w:webHidden/>
          </w:rPr>
          <w:fldChar w:fldCharType="begin"/>
        </w:r>
        <w:r w:rsidR="00B904C1">
          <w:rPr>
            <w:noProof/>
            <w:webHidden/>
          </w:rPr>
          <w:instrText xml:space="preserve"> PAGEREF _Toc9411226 \h </w:instrText>
        </w:r>
        <w:r w:rsidR="00B904C1">
          <w:rPr>
            <w:noProof/>
            <w:webHidden/>
          </w:rPr>
        </w:r>
        <w:r w:rsidR="00B904C1">
          <w:rPr>
            <w:noProof/>
            <w:webHidden/>
          </w:rPr>
          <w:fldChar w:fldCharType="separate"/>
        </w:r>
        <w:r w:rsidR="002C79C5">
          <w:rPr>
            <w:noProof/>
            <w:webHidden/>
          </w:rPr>
          <w:t>36</w:t>
        </w:r>
        <w:r w:rsidR="00B904C1">
          <w:rPr>
            <w:noProof/>
            <w:webHidden/>
          </w:rPr>
          <w:fldChar w:fldCharType="end"/>
        </w:r>
      </w:hyperlink>
    </w:p>
    <w:p w14:paraId="2A87CC08" w14:textId="714C6A6C" w:rsidR="00B904C1" w:rsidRDefault="00603E9F">
      <w:pPr>
        <w:pStyle w:val="TableofFigures"/>
        <w:tabs>
          <w:tab w:val="right" w:leader="dot" w:pos="9016"/>
        </w:tabs>
        <w:rPr>
          <w:rFonts w:asciiTheme="minorHAnsi" w:hAnsiTheme="minorHAnsi"/>
          <w:noProof/>
          <w:sz w:val="22"/>
          <w:lang w:val="en-GB" w:eastAsia="en-GB"/>
        </w:rPr>
      </w:pPr>
      <w:hyperlink w:anchor="_Toc9411227" w:history="1">
        <w:r w:rsidR="00B904C1" w:rsidRPr="00BD6C6B">
          <w:rPr>
            <w:rStyle w:val="Hyperlink"/>
            <w:noProof/>
          </w:rPr>
          <w:t xml:space="preserve">Table 21: Grounds for first referral - Lack of parental care, for </w:t>
        </w:r>
        <w:r w:rsidR="00B904C1" w:rsidRPr="00BD6C6B">
          <w:rPr>
            <w:rStyle w:val="Hyperlink"/>
            <w:i/>
            <w:noProof/>
          </w:rPr>
          <w:t>at home</w:t>
        </w:r>
        <w:r w:rsidR="00B904C1" w:rsidRPr="00BD6C6B">
          <w:rPr>
            <w:rStyle w:val="Hyperlink"/>
            <w:noProof/>
          </w:rPr>
          <w:t xml:space="preserve"> and </w:t>
        </w:r>
        <w:r w:rsidR="006E1AA3">
          <w:rPr>
            <w:rStyle w:val="Hyperlink"/>
            <w:noProof/>
          </w:rPr>
          <w:br/>
        </w:r>
        <w:r w:rsidR="00B904C1" w:rsidRPr="00BD6C6B">
          <w:rPr>
            <w:rStyle w:val="Hyperlink"/>
            <w:i/>
            <w:noProof/>
          </w:rPr>
          <w:t>away from home</w:t>
        </w:r>
        <w:r w:rsidR="00B904C1" w:rsidRPr="00BD6C6B">
          <w:rPr>
            <w:rStyle w:val="Hyperlink"/>
            <w:noProof/>
          </w:rPr>
          <w:t xml:space="preserve"> groups (n=1,000)</w:t>
        </w:r>
        <w:r w:rsidR="00B904C1">
          <w:rPr>
            <w:noProof/>
            <w:webHidden/>
          </w:rPr>
          <w:tab/>
        </w:r>
        <w:r w:rsidR="00B904C1">
          <w:rPr>
            <w:noProof/>
            <w:webHidden/>
          </w:rPr>
          <w:fldChar w:fldCharType="begin"/>
        </w:r>
        <w:r w:rsidR="00B904C1">
          <w:rPr>
            <w:noProof/>
            <w:webHidden/>
          </w:rPr>
          <w:instrText xml:space="preserve"> PAGEREF _Toc9411227 \h </w:instrText>
        </w:r>
        <w:r w:rsidR="00B904C1">
          <w:rPr>
            <w:noProof/>
            <w:webHidden/>
          </w:rPr>
        </w:r>
        <w:r w:rsidR="00B904C1">
          <w:rPr>
            <w:noProof/>
            <w:webHidden/>
          </w:rPr>
          <w:fldChar w:fldCharType="separate"/>
        </w:r>
        <w:r w:rsidR="002C79C5">
          <w:rPr>
            <w:noProof/>
            <w:webHidden/>
          </w:rPr>
          <w:t>37</w:t>
        </w:r>
        <w:r w:rsidR="00B904C1">
          <w:rPr>
            <w:noProof/>
            <w:webHidden/>
          </w:rPr>
          <w:fldChar w:fldCharType="end"/>
        </w:r>
      </w:hyperlink>
    </w:p>
    <w:p w14:paraId="36AB223A" w14:textId="3C7A83E3" w:rsidR="00B904C1" w:rsidRDefault="00603E9F">
      <w:pPr>
        <w:pStyle w:val="TableofFigures"/>
        <w:tabs>
          <w:tab w:val="right" w:leader="dot" w:pos="9016"/>
        </w:tabs>
        <w:rPr>
          <w:rFonts w:asciiTheme="minorHAnsi" w:hAnsiTheme="minorHAnsi"/>
          <w:noProof/>
          <w:sz w:val="22"/>
          <w:lang w:val="en-GB" w:eastAsia="en-GB"/>
        </w:rPr>
      </w:pPr>
      <w:hyperlink w:anchor="_Toc9411228" w:history="1">
        <w:r w:rsidR="00B904C1" w:rsidRPr="00BD6C6B">
          <w:rPr>
            <w:rStyle w:val="Hyperlink"/>
            <w:noProof/>
          </w:rPr>
          <w:t xml:space="preserve">Table 22: Grounds for first referral – Child victim, for </w:t>
        </w:r>
        <w:r w:rsidR="00B904C1" w:rsidRPr="00BD6C6B">
          <w:rPr>
            <w:rStyle w:val="Hyperlink"/>
            <w:i/>
            <w:noProof/>
          </w:rPr>
          <w:t>at home</w:t>
        </w:r>
        <w:r w:rsidR="00B904C1" w:rsidRPr="00BD6C6B">
          <w:rPr>
            <w:rStyle w:val="Hyperlink"/>
            <w:noProof/>
          </w:rPr>
          <w:t xml:space="preserve"> and </w:t>
        </w:r>
        <w:r w:rsidR="00B904C1" w:rsidRPr="00BD6C6B">
          <w:rPr>
            <w:rStyle w:val="Hyperlink"/>
            <w:i/>
            <w:noProof/>
          </w:rPr>
          <w:t>away from home</w:t>
        </w:r>
        <w:r w:rsidR="00B904C1" w:rsidRPr="00BD6C6B">
          <w:rPr>
            <w:rStyle w:val="Hyperlink"/>
            <w:noProof/>
          </w:rPr>
          <w:t xml:space="preserve"> </w:t>
        </w:r>
        <w:r w:rsidR="006E1AA3">
          <w:rPr>
            <w:rStyle w:val="Hyperlink"/>
            <w:noProof/>
          </w:rPr>
          <w:br/>
        </w:r>
        <w:r w:rsidR="00B904C1" w:rsidRPr="00BD6C6B">
          <w:rPr>
            <w:rStyle w:val="Hyperlink"/>
            <w:noProof/>
          </w:rPr>
          <w:t>groups (n=1,000)</w:t>
        </w:r>
        <w:r w:rsidR="00B904C1">
          <w:rPr>
            <w:noProof/>
            <w:webHidden/>
          </w:rPr>
          <w:tab/>
        </w:r>
        <w:r w:rsidR="00B904C1">
          <w:rPr>
            <w:noProof/>
            <w:webHidden/>
          </w:rPr>
          <w:fldChar w:fldCharType="begin"/>
        </w:r>
        <w:r w:rsidR="00B904C1">
          <w:rPr>
            <w:noProof/>
            <w:webHidden/>
          </w:rPr>
          <w:instrText xml:space="preserve"> PAGEREF _Toc9411228 \h </w:instrText>
        </w:r>
        <w:r w:rsidR="00B904C1">
          <w:rPr>
            <w:noProof/>
            <w:webHidden/>
          </w:rPr>
        </w:r>
        <w:r w:rsidR="00B904C1">
          <w:rPr>
            <w:noProof/>
            <w:webHidden/>
          </w:rPr>
          <w:fldChar w:fldCharType="separate"/>
        </w:r>
        <w:r w:rsidR="002C79C5">
          <w:rPr>
            <w:noProof/>
            <w:webHidden/>
          </w:rPr>
          <w:t>37</w:t>
        </w:r>
        <w:r w:rsidR="00B904C1">
          <w:rPr>
            <w:noProof/>
            <w:webHidden/>
          </w:rPr>
          <w:fldChar w:fldCharType="end"/>
        </w:r>
      </w:hyperlink>
    </w:p>
    <w:p w14:paraId="5E4CE44F" w14:textId="1AD8B013" w:rsidR="00B904C1" w:rsidRDefault="00603E9F">
      <w:pPr>
        <w:pStyle w:val="TableofFigures"/>
        <w:tabs>
          <w:tab w:val="right" w:leader="dot" w:pos="9016"/>
        </w:tabs>
        <w:rPr>
          <w:rFonts w:asciiTheme="minorHAnsi" w:hAnsiTheme="minorHAnsi"/>
          <w:noProof/>
          <w:sz w:val="22"/>
          <w:lang w:val="en-GB" w:eastAsia="en-GB"/>
        </w:rPr>
      </w:pPr>
      <w:hyperlink w:anchor="_Toc9411229" w:history="1">
        <w:r w:rsidR="00B904C1" w:rsidRPr="00BD6C6B">
          <w:rPr>
            <w:rStyle w:val="Hyperlink"/>
            <w:noProof/>
          </w:rPr>
          <w:t xml:space="preserve">Table 23: Use of child protection measures – first referral, for </w:t>
        </w:r>
        <w:r w:rsidR="00B904C1" w:rsidRPr="00BD6C6B">
          <w:rPr>
            <w:rStyle w:val="Hyperlink"/>
            <w:i/>
            <w:noProof/>
          </w:rPr>
          <w:t>at home</w:t>
        </w:r>
        <w:r w:rsidR="00B904C1" w:rsidRPr="00BD6C6B">
          <w:rPr>
            <w:rStyle w:val="Hyperlink"/>
            <w:noProof/>
          </w:rPr>
          <w:t xml:space="preserve"> and </w:t>
        </w:r>
        <w:r w:rsidR="006E1AA3">
          <w:rPr>
            <w:rStyle w:val="Hyperlink"/>
            <w:noProof/>
          </w:rPr>
          <w:br/>
        </w:r>
        <w:r w:rsidR="00B904C1" w:rsidRPr="00BD6C6B">
          <w:rPr>
            <w:rStyle w:val="Hyperlink"/>
            <w:i/>
            <w:noProof/>
          </w:rPr>
          <w:t>away from home</w:t>
        </w:r>
        <w:r w:rsidR="00B904C1" w:rsidRPr="00BD6C6B">
          <w:rPr>
            <w:rStyle w:val="Hyperlink"/>
            <w:noProof/>
          </w:rPr>
          <w:t xml:space="preserve"> groups (n=1,000)</w:t>
        </w:r>
        <w:r w:rsidR="00B904C1">
          <w:rPr>
            <w:noProof/>
            <w:webHidden/>
          </w:rPr>
          <w:tab/>
        </w:r>
        <w:r w:rsidR="00B904C1">
          <w:rPr>
            <w:noProof/>
            <w:webHidden/>
          </w:rPr>
          <w:fldChar w:fldCharType="begin"/>
        </w:r>
        <w:r w:rsidR="00B904C1">
          <w:rPr>
            <w:noProof/>
            <w:webHidden/>
          </w:rPr>
          <w:instrText xml:space="preserve"> PAGEREF _Toc9411229 \h </w:instrText>
        </w:r>
        <w:r w:rsidR="00B904C1">
          <w:rPr>
            <w:noProof/>
            <w:webHidden/>
          </w:rPr>
        </w:r>
        <w:r w:rsidR="00B904C1">
          <w:rPr>
            <w:noProof/>
            <w:webHidden/>
          </w:rPr>
          <w:fldChar w:fldCharType="separate"/>
        </w:r>
        <w:r w:rsidR="002C79C5">
          <w:rPr>
            <w:noProof/>
            <w:webHidden/>
          </w:rPr>
          <w:t>38</w:t>
        </w:r>
        <w:r w:rsidR="00B904C1">
          <w:rPr>
            <w:noProof/>
            <w:webHidden/>
          </w:rPr>
          <w:fldChar w:fldCharType="end"/>
        </w:r>
      </w:hyperlink>
    </w:p>
    <w:p w14:paraId="46DF915A" w14:textId="1BACD1A6" w:rsidR="00B904C1" w:rsidRDefault="00603E9F">
      <w:pPr>
        <w:pStyle w:val="TableofFigures"/>
        <w:tabs>
          <w:tab w:val="right" w:leader="dot" w:pos="9016"/>
        </w:tabs>
        <w:rPr>
          <w:rFonts w:asciiTheme="minorHAnsi" w:hAnsiTheme="minorHAnsi"/>
          <w:noProof/>
          <w:sz w:val="22"/>
          <w:lang w:val="en-GB" w:eastAsia="en-GB"/>
        </w:rPr>
      </w:pPr>
      <w:hyperlink w:anchor="_Toc9411230" w:history="1">
        <w:r w:rsidR="00B904C1" w:rsidRPr="00BD6C6B">
          <w:rPr>
            <w:rStyle w:val="Hyperlink"/>
            <w:noProof/>
          </w:rPr>
          <w:t xml:space="preserve">Table 24: Use of child protection measures – index referral, for </w:t>
        </w:r>
        <w:r w:rsidR="00B904C1" w:rsidRPr="00BD6C6B">
          <w:rPr>
            <w:rStyle w:val="Hyperlink"/>
            <w:i/>
            <w:noProof/>
          </w:rPr>
          <w:t xml:space="preserve">at home </w:t>
        </w:r>
        <w:r w:rsidR="00B904C1" w:rsidRPr="00BD6C6B">
          <w:rPr>
            <w:rStyle w:val="Hyperlink"/>
            <w:noProof/>
          </w:rPr>
          <w:t xml:space="preserve">and </w:t>
        </w:r>
        <w:r w:rsidR="006E1AA3">
          <w:rPr>
            <w:rStyle w:val="Hyperlink"/>
            <w:noProof/>
          </w:rPr>
          <w:br/>
        </w:r>
        <w:r w:rsidR="00B904C1" w:rsidRPr="00BD6C6B">
          <w:rPr>
            <w:rStyle w:val="Hyperlink"/>
            <w:i/>
            <w:noProof/>
          </w:rPr>
          <w:t>away from home</w:t>
        </w:r>
        <w:r w:rsidR="00B904C1" w:rsidRPr="00BD6C6B">
          <w:rPr>
            <w:rStyle w:val="Hyperlink"/>
            <w:noProof/>
          </w:rPr>
          <w:t xml:space="preserve"> groups (n=1,000)</w:t>
        </w:r>
        <w:r w:rsidR="00B904C1">
          <w:rPr>
            <w:noProof/>
            <w:webHidden/>
          </w:rPr>
          <w:tab/>
        </w:r>
        <w:r w:rsidR="00B904C1">
          <w:rPr>
            <w:noProof/>
            <w:webHidden/>
          </w:rPr>
          <w:fldChar w:fldCharType="begin"/>
        </w:r>
        <w:r w:rsidR="00B904C1">
          <w:rPr>
            <w:noProof/>
            <w:webHidden/>
          </w:rPr>
          <w:instrText xml:space="preserve"> PAGEREF _Toc9411230 \h </w:instrText>
        </w:r>
        <w:r w:rsidR="00B904C1">
          <w:rPr>
            <w:noProof/>
            <w:webHidden/>
          </w:rPr>
        </w:r>
        <w:r w:rsidR="00B904C1">
          <w:rPr>
            <w:noProof/>
            <w:webHidden/>
          </w:rPr>
          <w:fldChar w:fldCharType="separate"/>
        </w:r>
        <w:r w:rsidR="002C79C5">
          <w:rPr>
            <w:noProof/>
            <w:webHidden/>
          </w:rPr>
          <w:t>38</w:t>
        </w:r>
        <w:r w:rsidR="00B904C1">
          <w:rPr>
            <w:noProof/>
            <w:webHidden/>
          </w:rPr>
          <w:fldChar w:fldCharType="end"/>
        </w:r>
      </w:hyperlink>
    </w:p>
    <w:p w14:paraId="09D7FDB2" w14:textId="4B1370AA" w:rsidR="00B904C1" w:rsidRDefault="00603E9F">
      <w:pPr>
        <w:pStyle w:val="TableofFigures"/>
        <w:tabs>
          <w:tab w:val="right" w:leader="dot" w:pos="9016"/>
        </w:tabs>
        <w:rPr>
          <w:rFonts w:asciiTheme="minorHAnsi" w:hAnsiTheme="minorHAnsi"/>
          <w:noProof/>
          <w:sz w:val="22"/>
          <w:lang w:val="en-GB" w:eastAsia="en-GB"/>
        </w:rPr>
      </w:pPr>
      <w:hyperlink w:anchor="_Toc9411231" w:history="1">
        <w:r w:rsidR="00B904C1" w:rsidRPr="00BD6C6B">
          <w:rPr>
            <w:rStyle w:val="Hyperlink"/>
            <w:noProof/>
          </w:rPr>
          <w:t xml:space="preserve">Table 25: Number of Hearings where the outcome was a Compulsory Supervision Order </w:t>
        </w:r>
        <w:r w:rsidR="006E1AA3">
          <w:rPr>
            <w:rStyle w:val="Hyperlink"/>
            <w:noProof/>
          </w:rPr>
          <w:br/>
        </w:r>
        <w:r w:rsidR="00B904C1" w:rsidRPr="00BD6C6B">
          <w:rPr>
            <w:rStyle w:val="Hyperlink"/>
            <w:noProof/>
          </w:rPr>
          <w:t xml:space="preserve">to 31 March 2016, for </w:t>
        </w:r>
        <w:r w:rsidR="00B904C1" w:rsidRPr="00BD6C6B">
          <w:rPr>
            <w:rStyle w:val="Hyperlink"/>
            <w:i/>
            <w:noProof/>
          </w:rPr>
          <w:t>at home</w:t>
        </w:r>
        <w:r w:rsidR="00B904C1" w:rsidRPr="00BD6C6B">
          <w:rPr>
            <w:rStyle w:val="Hyperlink"/>
            <w:noProof/>
          </w:rPr>
          <w:t xml:space="preserve"> and </w:t>
        </w:r>
        <w:r w:rsidR="00B904C1" w:rsidRPr="00BD6C6B">
          <w:rPr>
            <w:rStyle w:val="Hyperlink"/>
            <w:i/>
            <w:noProof/>
          </w:rPr>
          <w:t>away from home</w:t>
        </w:r>
        <w:r w:rsidR="00B904C1" w:rsidRPr="00BD6C6B">
          <w:rPr>
            <w:rStyle w:val="Hyperlink"/>
            <w:noProof/>
          </w:rPr>
          <w:t xml:space="preserve"> groups (n=1,000)</w:t>
        </w:r>
        <w:r w:rsidR="00B904C1">
          <w:rPr>
            <w:noProof/>
            <w:webHidden/>
          </w:rPr>
          <w:tab/>
        </w:r>
        <w:r w:rsidR="00B904C1">
          <w:rPr>
            <w:noProof/>
            <w:webHidden/>
          </w:rPr>
          <w:fldChar w:fldCharType="begin"/>
        </w:r>
        <w:r w:rsidR="00B904C1">
          <w:rPr>
            <w:noProof/>
            <w:webHidden/>
          </w:rPr>
          <w:instrText xml:space="preserve"> PAGEREF _Toc9411231 \h </w:instrText>
        </w:r>
        <w:r w:rsidR="00B904C1">
          <w:rPr>
            <w:noProof/>
            <w:webHidden/>
          </w:rPr>
        </w:r>
        <w:r w:rsidR="00B904C1">
          <w:rPr>
            <w:noProof/>
            <w:webHidden/>
          </w:rPr>
          <w:fldChar w:fldCharType="separate"/>
        </w:r>
        <w:r w:rsidR="002C79C5">
          <w:rPr>
            <w:noProof/>
            <w:webHidden/>
          </w:rPr>
          <w:t>39</w:t>
        </w:r>
        <w:r w:rsidR="00B904C1">
          <w:rPr>
            <w:noProof/>
            <w:webHidden/>
          </w:rPr>
          <w:fldChar w:fldCharType="end"/>
        </w:r>
      </w:hyperlink>
    </w:p>
    <w:p w14:paraId="3E2C3A87" w14:textId="05C7A593" w:rsidR="00B904C1" w:rsidRDefault="00603E9F">
      <w:pPr>
        <w:pStyle w:val="TableofFigures"/>
        <w:tabs>
          <w:tab w:val="right" w:leader="dot" w:pos="9016"/>
        </w:tabs>
        <w:rPr>
          <w:rFonts w:asciiTheme="minorHAnsi" w:hAnsiTheme="minorHAnsi"/>
          <w:noProof/>
          <w:sz w:val="22"/>
          <w:lang w:val="en-GB" w:eastAsia="en-GB"/>
        </w:rPr>
      </w:pPr>
      <w:hyperlink w:anchor="_Toc9411232" w:history="1">
        <w:r w:rsidR="00B904C1" w:rsidRPr="00BD6C6B">
          <w:rPr>
            <w:rStyle w:val="Hyperlink"/>
            <w:noProof/>
          </w:rPr>
          <w:t xml:space="preserve">Table 26: Number of continued Review Hearings to 31 March 2016, for </w:t>
        </w:r>
        <w:r w:rsidR="00B904C1" w:rsidRPr="00BD6C6B">
          <w:rPr>
            <w:rStyle w:val="Hyperlink"/>
            <w:i/>
            <w:noProof/>
          </w:rPr>
          <w:t>at home</w:t>
        </w:r>
        <w:r w:rsidR="00B904C1" w:rsidRPr="00BD6C6B">
          <w:rPr>
            <w:rStyle w:val="Hyperlink"/>
            <w:noProof/>
          </w:rPr>
          <w:t xml:space="preserve"> and </w:t>
        </w:r>
        <w:r w:rsidR="006E1AA3">
          <w:rPr>
            <w:rStyle w:val="Hyperlink"/>
            <w:noProof/>
          </w:rPr>
          <w:br/>
        </w:r>
        <w:r w:rsidR="00B904C1" w:rsidRPr="00BD6C6B">
          <w:rPr>
            <w:rStyle w:val="Hyperlink"/>
            <w:i/>
            <w:noProof/>
          </w:rPr>
          <w:t>away from home</w:t>
        </w:r>
        <w:r w:rsidR="00B904C1" w:rsidRPr="00BD6C6B">
          <w:rPr>
            <w:rStyle w:val="Hyperlink"/>
            <w:noProof/>
          </w:rPr>
          <w:t xml:space="preserve"> groups (n=1,000)</w:t>
        </w:r>
        <w:r w:rsidR="00B904C1">
          <w:rPr>
            <w:noProof/>
            <w:webHidden/>
          </w:rPr>
          <w:tab/>
        </w:r>
        <w:r w:rsidR="00B904C1">
          <w:rPr>
            <w:noProof/>
            <w:webHidden/>
          </w:rPr>
          <w:fldChar w:fldCharType="begin"/>
        </w:r>
        <w:r w:rsidR="00B904C1">
          <w:rPr>
            <w:noProof/>
            <w:webHidden/>
          </w:rPr>
          <w:instrText xml:space="preserve"> PAGEREF _Toc9411232 \h </w:instrText>
        </w:r>
        <w:r w:rsidR="00B904C1">
          <w:rPr>
            <w:noProof/>
            <w:webHidden/>
          </w:rPr>
        </w:r>
        <w:r w:rsidR="00B904C1">
          <w:rPr>
            <w:noProof/>
            <w:webHidden/>
          </w:rPr>
          <w:fldChar w:fldCharType="separate"/>
        </w:r>
        <w:r w:rsidR="002C79C5">
          <w:rPr>
            <w:noProof/>
            <w:webHidden/>
          </w:rPr>
          <w:t>40</w:t>
        </w:r>
        <w:r w:rsidR="00B904C1">
          <w:rPr>
            <w:noProof/>
            <w:webHidden/>
          </w:rPr>
          <w:fldChar w:fldCharType="end"/>
        </w:r>
      </w:hyperlink>
    </w:p>
    <w:p w14:paraId="41CE34F8" w14:textId="28BA3FBF" w:rsidR="00B904C1" w:rsidRDefault="00603E9F">
      <w:pPr>
        <w:pStyle w:val="TableofFigures"/>
        <w:tabs>
          <w:tab w:val="right" w:leader="dot" w:pos="9016"/>
        </w:tabs>
        <w:rPr>
          <w:rFonts w:asciiTheme="minorHAnsi" w:hAnsiTheme="minorHAnsi"/>
          <w:noProof/>
          <w:sz w:val="22"/>
          <w:lang w:val="en-GB" w:eastAsia="en-GB"/>
        </w:rPr>
      </w:pPr>
      <w:hyperlink w:anchor="_Toc9411233" w:history="1">
        <w:r w:rsidR="00B904C1" w:rsidRPr="00BD6C6B">
          <w:rPr>
            <w:rStyle w:val="Hyperlink"/>
            <w:noProof/>
          </w:rPr>
          <w:t xml:space="preserve">Table 27: Review Hearings with substantive outcome to 31 March 2016, for </w:t>
        </w:r>
        <w:r w:rsidR="00B904C1" w:rsidRPr="00BD6C6B">
          <w:rPr>
            <w:rStyle w:val="Hyperlink"/>
            <w:i/>
            <w:noProof/>
          </w:rPr>
          <w:t>at home</w:t>
        </w:r>
        <w:r w:rsidR="00B904C1" w:rsidRPr="00BD6C6B">
          <w:rPr>
            <w:rStyle w:val="Hyperlink"/>
            <w:noProof/>
          </w:rPr>
          <w:t xml:space="preserve"> </w:t>
        </w:r>
        <w:r w:rsidR="006E1AA3">
          <w:rPr>
            <w:rStyle w:val="Hyperlink"/>
            <w:noProof/>
          </w:rPr>
          <w:br/>
        </w:r>
        <w:r w:rsidR="00B904C1" w:rsidRPr="00BD6C6B">
          <w:rPr>
            <w:rStyle w:val="Hyperlink"/>
            <w:noProof/>
          </w:rPr>
          <w:t xml:space="preserve">and </w:t>
        </w:r>
        <w:r w:rsidR="00B904C1" w:rsidRPr="00BD6C6B">
          <w:rPr>
            <w:rStyle w:val="Hyperlink"/>
            <w:i/>
            <w:noProof/>
          </w:rPr>
          <w:t>away from home</w:t>
        </w:r>
        <w:r w:rsidR="00B904C1" w:rsidRPr="00BD6C6B">
          <w:rPr>
            <w:rStyle w:val="Hyperlink"/>
            <w:noProof/>
          </w:rPr>
          <w:t xml:space="preserve"> groups (n=1,000)</w:t>
        </w:r>
        <w:r w:rsidR="00B904C1">
          <w:rPr>
            <w:noProof/>
            <w:webHidden/>
          </w:rPr>
          <w:tab/>
        </w:r>
        <w:r w:rsidR="00B904C1">
          <w:rPr>
            <w:noProof/>
            <w:webHidden/>
          </w:rPr>
          <w:fldChar w:fldCharType="begin"/>
        </w:r>
        <w:r w:rsidR="00B904C1">
          <w:rPr>
            <w:noProof/>
            <w:webHidden/>
          </w:rPr>
          <w:instrText xml:space="preserve"> PAGEREF _Toc9411233 \h </w:instrText>
        </w:r>
        <w:r w:rsidR="00B904C1">
          <w:rPr>
            <w:noProof/>
            <w:webHidden/>
          </w:rPr>
        </w:r>
        <w:r w:rsidR="00B904C1">
          <w:rPr>
            <w:noProof/>
            <w:webHidden/>
          </w:rPr>
          <w:fldChar w:fldCharType="separate"/>
        </w:r>
        <w:r w:rsidR="002C79C5">
          <w:rPr>
            <w:noProof/>
            <w:webHidden/>
          </w:rPr>
          <w:t>40</w:t>
        </w:r>
        <w:r w:rsidR="00B904C1">
          <w:rPr>
            <w:noProof/>
            <w:webHidden/>
          </w:rPr>
          <w:fldChar w:fldCharType="end"/>
        </w:r>
      </w:hyperlink>
    </w:p>
    <w:p w14:paraId="1ED2E576" w14:textId="1BA75C95" w:rsidR="00B904C1" w:rsidRDefault="00603E9F">
      <w:pPr>
        <w:pStyle w:val="TableofFigures"/>
        <w:tabs>
          <w:tab w:val="right" w:leader="dot" w:pos="9016"/>
        </w:tabs>
        <w:rPr>
          <w:rFonts w:asciiTheme="minorHAnsi" w:hAnsiTheme="minorHAnsi"/>
          <w:noProof/>
          <w:sz w:val="22"/>
          <w:lang w:val="en-GB" w:eastAsia="en-GB"/>
        </w:rPr>
      </w:pPr>
      <w:hyperlink w:anchor="_Toc9411234" w:history="1">
        <w:r w:rsidR="00B904C1" w:rsidRPr="00BD6C6B">
          <w:rPr>
            <w:rStyle w:val="Hyperlink"/>
            <w:noProof/>
          </w:rPr>
          <w:t xml:space="preserve">Table 28: Number of referrals to 31 March 2016, for </w:t>
        </w:r>
        <w:r w:rsidR="00B904C1" w:rsidRPr="00BD6C6B">
          <w:rPr>
            <w:rStyle w:val="Hyperlink"/>
            <w:i/>
            <w:noProof/>
          </w:rPr>
          <w:t>at home</w:t>
        </w:r>
        <w:r w:rsidR="00B904C1" w:rsidRPr="00BD6C6B">
          <w:rPr>
            <w:rStyle w:val="Hyperlink"/>
            <w:noProof/>
          </w:rPr>
          <w:t xml:space="preserve"> and </w:t>
        </w:r>
        <w:r w:rsidR="00B904C1" w:rsidRPr="00BD6C6B">
          <w:rPr>
            <w:rStyle w:val="Hyperlink"/>
            <w:i/>
            <w:noProof/>
          </w:rPr>
          <w:t>away from home</w:t>
        </w:r>
        <w:r w:rsidR="00B904C1" w:rsidRPr="00BD6C6B">
          <w:rPr>
            <w:rStyle w:val="Hyperlink"/>
            <w:noProof/>
          </w:rPr>
          <w:t xml:space="preserve"> </w:t>
        </w:r>
        <w:r w:rsidR="006E1AA3">
          <w:rPr>
            <w:rStyle w:val="Hyperlink"/>
            <w:noProof/>
          </w:rPr>
          <w:br/>
        </w:r>
        <w:r w:rsidR="00B904C1" w:rsidRPr="00BD6C6B">
          <w:rPr>
            <w:rStyle w:val="Hyperlink"/>
            <w:noProof/>
          </w:rPr>
          <w:t>groups (n=1,000)</w:t>
        </w:r>
        <w:r w:rsidR="00B904C1">
          <w:rPr>
            <w:noProof/>
            <w:webHidden/>
          </w:rPr>
          <w:tab/>
        </w:r>
        <w:r w:rsidR="00B904C1">
          <w:rPr>
            <w:noProof/>
            <w:webHidden/>
          </w:rPr>
          <w:fldChar w:fldCharType="begin"/>
        </w:r>
        <w:r w:rsidR="00B904C1">
          <w:rPr>
            <w:noProof/>
            <w:webHidden/>
          </w:rPr>
          <w:instrText xml:space="preserve"> PAGEREF _Toc9411234 \h </w:instrText>
        </w:r>
        <w:r w:rsidR="00B904C1">
          <w:rPr>
            <w:noProof/>
            <w:webHidden/>
          </w:rPr>
        </w:r>
        <w:r w:rsidR="00B904C1">
          <w:rPr>
            <w:noProof/>
            <w:webHidden/>
          </w:rPr>
          <w:fldChar w:fldCharType="separate"/>
        </w:r>
        <w:r w:rsidR="002C79C5">
          <w:rPr>
            <w:noProof/>
            <w:webHidden/>
          </w:rPr>
          <w:t>41</w:t>
        </w:r>
        <w:r w:rsidR="00B904C1">
          <w:rPr>
            <w:noProof/>
            <w:webHidden/>
          </w:rPr>
          <w:fldChar w:fldCharType="end"/>
        </w:r>
      </w:hyperlink>
    </w:p>
    <w:p w14:paraId="1BB9B1C4" w14:textId="1600D30A" w:rsidR="00B904C1" w:rsidRDefault="00603E9F">
      <w:pPr>
        <w:pStyle w:val="TableofFigures"/>
        <w:tabs>
          <w:tab w:val="right" w:leader="dot" w:pos="9016"/>
        </w:tabs>
        <w:rPr>
          <w:rFonts w:asciiTheme="minorHAnsi" w:hAnsiTheme="minorHAnsi"/>
          <w:noProof/>
          <w:sz w:val="22"/>
          <w:lang w:val="en-GB" w:eastAsia="en-GB"/>
        </w:rPr>
      </w:pPr>
      <w:hyperlink w:anchor="_Toc9411235" w:history="1">
        <w:r w:rsidR="00B904C1" w:rsidRPr="00BD6C6B">
          <w:rPr>
            <w:rStyle w:val="Hyperlink"/>
            <w:noProof/>
          </w:rPr>
          <w:t xml:space="preserve">Table 29: Number of referrals where the Reporter arranged a Children’s Hearing to </w:t>
        </w:r>
        <w:r w:rsidR="006E1AA3">
          <w:rPr>
            <w:rStyle w:val="Hyperlink"/>
            <w:noProof/>
          </w:rPr>
          <w:br/>
        </w:r>
        <w:r w:rsidR="00B904C1" w:rsidRPr="00BD6C6B">
          <w:rPr>
            <w:rStyle w:val="Hyperlink"/>
            <w:noProof/>
          </w:rPr>
          <w:t xml:space="preserve">31 March 2016, for </w:t>
        </w:r>
        <w:r w:rsidR="00B904C1" w:rsidRPr="00BD6C6B">
          <w:rPr>
            <w:rStyle w:val="Hyperlink"/>
            <w:i/>
            <w:noProof/>
          </w:rPr>
          <w:t>at home</w:t>
        </w:r>
        <w:r w:rsidR="00B904C1" w:rsidRPr="00BD6C6B">
          <w:rPr>
            <w:rStyle w:val="Hyperlink"/>
            <w:noProof/>
          </w:rPr>
          <w:t xml:space="preserve"> and </w:t>
        </w:r>
        <w:r w:rsidR="00B904C1" w:rsidRPr="00BD6C6B">
          <w:rPr>
            <w:rStyle w:val="Hyperlink"/>
            <w:i/>
            <w:noProof/>
          </w:rPr>
          <w:t>away from home</w:t>
        </w:r>
        <w:r w:rsidR="00B904C1" w:rsidRPr="00BD6C6B">
          <w:rPr>
            <w:rStyle w:val="Hyperlink"/>
            <w:noProof/>
          </w:rPr>
          <w:t xml:space="preserve"> groups (n=1,000)</w:t>
        </w:r>
        <w:r w:rsidR="00B904C1">
          <w:rPr>
            <w:noProof/>
            <w:webHidden/>
          </w:rPr>
          <w:tab/>
        </w:r>
        <w:r w:rsidR="00B904C1">
          <w:rPr>
            <w:noProof/>
            <w:webHidden/>
          </w:rPr>
          <w:fldChar w:fldCharType="begin"/>
        </w:r>
        <w:r w:rsidR="00B904C1">
          <w:rPr>
            <w:noProof/>
            <w:webHidden/>
          </w:rPr>
          <w:instrText xml:space="preserve"> PAGEREF _Toc9411235 \h </w:instrText>
        </w:r>
        <w:r w:rsidR="00B904C1">
          <w:rPr>
            <w:noProof/>
            <w:webHidden/>
          </w:rPr>
        </w:r>
        <w:r w:rsidR="00B904C1">
          <w:rPr>
            <w:noProof/>
            <w:webHidden/>
          </w:rPr>
          <w:fldChar w:fldCharType="separate"/>
        </w:r>
        <w:r w:rsidR="002C79C5">
          <w:rPr>
            <w:noProof/>
            <w:webHidden/>
          </w:rPr>
          <w:t>42</w:t>
        </w:r>
        <w:r w:rsidR="00B904C1">
          <w:rPr>
            <w:noProof/>
            <w:webHidden/>
          </w:rPr>
          <w:fldChar w:fldCharType="end"/>
        </w:r>
      </w:hyperlink>
    </w:p>
    <w:p w14:paraId="3DE57422" w14:textId="5CD8D794" w:rsidR="00B904C1" w:rsidRDefault="00603E9F">
      <w:pPr>
        <w:pStyle w:val="TableofFigures"/>
        <w:tabs>
          <w:tab w:val="right" w:leader="dot" w:pos="9016"/>
        </w:tabs>
        <w:rPr>
          <w:rFonts w:asciiTheme="minorHAnsi" w:hAnsiTheme="minorHAnsi"/>
          <w:noProof/>
          <w:sz w:val="22"/>
          <w:lang w:val="en-GB" w:eastAsia="en-GB"/>
        </w:rPr>
      </w:pPr>
      <w:hyperlink w:anchor="_Toc9411236" w:history="1">
        <w:r w:rsidR="00B904C1" w:rsidRPr="00BD6C6B">
          <w:rPr>
            <w:rStyle w:val="Hyperlink"/>
            <w:noProof/>
          </w:rPr>
          <w:t xml:space="preserve">Table 31: Number of appeals to a sheriff to 31 March 2016, for </w:t>
        </w:r>
        <w:r w:rsidR="00B904C1" w:rsidRPr="00BD6C6B">
          <w:rPr>
            <w:rStyle w:val="Hyperlink"/>
            <w:i/>
            <w:noProof/>
          </w:rPr>
          <w:t>at home</w:t>
        </w:r>
        <w:r w:rsidR="00B904C1" w:rsidRPr="00BD6C6B">
          <w:rPr>
            <w:rStyle w:val="Hyperlink"/>
            <w:noProof/>
          </w:rPr>
          <w:t xml:space="preserve"> and </w:t>
        </w:r>
        <w:r w:rsidR="006E1AA3">
          <w:rPr>
            <w:rStyle w:val="Hyperlink"/>
            <w:noProof/>
          </w:rPr>
          <w:br/>
        </w:r>
        <w:r w:rsidR="00B904C1" w:rsidRPr="00BD6C6B">
          <w:rPr>
            <w:rStyle w:val="Hyperlink"/>
            <w:i/>
            <w:noProof/>
          </w:rPr>
          <w:t>away from home</w:t>
        </w:r>
        <w:r w:rsidR="00B904C1" w:rsidRPr="00BD6C6B">
          <w:rPr>
            <w:rStyle w:val="Hyperlink"/>
            <w:noProof/>
          </w:rPr>
          <w:t xml:space="preserve"> groups (n=1,000)</w:t>
        </w:r>
        <w:r w:rsidR="00B904C1">
          <w:rPr>
            <w:noProof/>
            <w:webHidden/>
          </w:rPr>
          <w:tab/>
        </w:r>
        <w:r w:rsidR="00B904C1">
          <w:rPr>
            <w:noProof/>
            <w:webHidden/>
          </w:rPr>
          <w:fldChar w:fldCharType="begin"/>
        </w:r>
        <w:r w:rsidR="00B904C1">
          <w:rPr>
            <w:noProof/>
            <w:webHidden/>
          </w:rPr>
          <w:instrText xml:space="preserve"> PAGEREF _Toc9411236 \h </w:instrText>
        </w:r>
        <w:r w:rsidR="00B904C1">
          <w:rPr>
            <w:noProof/>
            <w:webHidden/>
          </w:rPr>
        </w:r>
        <w:r w:rsidR="00B904C1">
          <w:rPr>
            <w:noProof/>
            <w:webHidden/>
          </w:rPr>
          <w:fldChar w:fldCharType="separate"/>
        </w:r>
        <w:r w:rsidR="002C79C5">
          <w:rPr>
            <w:noProof/>
            <w:webHidden/>
          </w:rPr>
          <w:t>43</w:t>
        </w:r>
        <w:r w:rsidR="00B904C1">
          <w:rPr>
            <w:noProof/>
            <w:webHidden/>
          </w:rPr>
          <w:fldChar w:fldCharType="end"/>
        </w:r>
      </w:hyperlink>
    </w:p>
    <w:p w14:paraId="26A52494" w14:textId="14C8AD99" w:rsidR="00B904C1" w:rsidRDefault="00603E9F">
      <w:pPr>
        <w:pStyle w:val="TableofFigures"/>
        <w:tabs>
          <w:tab w:val="right" w:leader="dot" w:pos="9016"/>
        </w:tabs>
        <w:rPr>
          <w:rFonts w:asciiTheme="minorHAnsi" w:hAnsiTheme="minorHAnsi"/>
          <w:noProof/>
          <w:sz w:val="22"/>
          <w:lang w:val="en-GB" w:eastAsia="en-GB"/>
        </w:rPr>
      </w:pPr>
      <w:hyperlink w:anchor="_Toc9411237" w:history="1">
        <w:r w:rsidR="00B904C1" w:rsidRPr="00BD6C6B">
          <w:rPr>
            <w:rStyle w:val="Hyperlink"/>
            <w:noProof/>
          </w:rPr>
          <w:t>Table 32: Children’s permanence group at the end of year 4 (2016) (n=1,000)</w:t>
        </w:r>
        <w:r w:rsidR="00B904C1">
          <w:rPr>
            <w:noProof/>
            <w:webHidden/>
          </w:rPr>
          <w:tab/>
        </w:r>
        <w:r w:rsidR="00B904C1">
          <w:rPr>
            <w:noProof/>
            <w:webHidden/>
          </w:rPr>
          <w:fldChar w:fldCharType="begin"/>
        </w:r>
        <w:r w:rsidR="00B904C1">
          <w:rPr>
            <w:noProof/>
            <w:webHidden/>
          </w:rPr>
          <w:instrText xml:space="preserve"> PAGEREF _Toc9411237 \h </w:instrText>
        </w:r>
        <w:r w:rsidR="00B904C1">
          <w:rPr>
            <w:noProof/>
            <w:webHidden/>
          </w:rPr>
        </w:r>
        <w:r w:rsidR="00B904C1">
          <w:rPr>
            <w:noProof/>
            <w:webHidden/>
          </w:rPr>
          <w:fldChar w:fldCharType="separate"/>
        </w:r>
        <w:r w:rsidR="002C79C5">
          <w:rPr>
            <w:noProof/>
            <w:webHidden/>
          </w:rPr>
          <w:t>44</w:t>
        </w:r>
        <w:r w:rsidR="00B904C1">
          <w:rPr>
            <w:noProof/>
            <w:webHidden/>
          </w:rPr>
          <w:fldChar w:fldCharType="end"/>
        </w:r>
      </w:hyperlink>
    </w:p>
    <w:p w14:paraId="6CA3D0A1" w14:textId="290D80CC" w:rsidR="00A57470" w:rsidRDefault="006E1ADB" w:rsidP="00A57470">
      <w:pPr>
        <w:rPr>
          <w:lang w:val="en-GB"/>
        </w:rPr>
      </w:pPr>
      <w:r>
        <w:rPr>
          <w:lang w:val="en-GB"/>
        </w:rPr>
        <w:fldChar w:fldCharType="end"/>
      </w:r>
    </w:p>
    <w:p w14:paraId="70272DFD" w14:textId="66ADD010" w:rsidR="00A57470" w:rsidRDefault="00A57470" w:rsidP="00224FA0">
      <w:pPr>
        <w:pStyle w:val="Heading1"/>
        <w:rPr>
          <w:lang w:val="en-GB"/>
        </w:rPr>
      </w:pPr>
      <w:bookmarkStart w:id="17" w:name="_Toc9929607"/>
      <w:r>
        <w:rPr>
          <w:lang w:val="en-GB"/>
        </w:rPr>
        <w:lastRenderedPageBreak/>
        <w:t>List of figures</w:t>
      </w:r>
      <w:bookmarkEnd w:id="17"/>
    </w:p>
    <w:p w14:paraId="56D58789" w14:textId="4E0F9908" w:rsidR="00554013" w:rsidRDefault="00990D41">
      <w:pPr>
        <w:pStyle w:val="TableofFigures"/>
        <w:tabs>
          <w:tab w:val="right" w:leader="dot" w:pos="9016"/>
        </w:tabs>
        <w:rPr>
          <w:rFonts w:asciiTheme="minorHAnsi" w:hAnsiTheme="minorHAnsi"/>
          <w:noProof/>
          <w:sz w:val="22"/>
          <w:lang w:val="en-GB" w:eastAsia="en-GB"/>
        </w:rPr>
      </w:pPr>
      <w:r>
        <w:rPr>
          <w:lang w:val="en-GB"/>
        </w:rPr>
        <w:fldChar w:fldCharType="begin"/>
      </w:r>
      <w:r>
        <w:rPr>
          <w:lang w:val="en-GB"/>
        </w:rPr>
        <w:instrText xml:space="preserve"> TOC \h \z \t "Fig head" \c </w:instrText>
      </w:r>
      <w:r>
        <w:rPr>
          <w:lang w:val="en-GB"/>
        </w:rPr>
        <w:fldChar w:fldCharType="separate"/>
      </w:r>
      <w:hyperlink w:anchor="_Toc9413142" w:history="1">
        <w:r w:rsidR="00554013" w:rsidRPr="00DE3785">
          <w:rPr>
            <w:rStyle w:val="Hyperlink"/>
            <w:noProof/>
          </w:rPr>
          <w:t>Figure 1: Data linkage process</w:t>
        </w:r>
        <w:r w:rsidR="00554013">
          <w:rPr>
            <w:noProof/>
            <w:webHidden/>
          </w:rPr>
          <w:tab/>
        </w:r>
        <w:r w:rsidR="00554013">
          <w:rPr>
            <w:noProof/>
            <w:webHidden/>
          </w:rPr>
          <w:fldChar w:fldCharType="begin"/>
        </w:r>
        <w:r w:rsidR="00554013">
          <w:rPr>
            <w:noProof/>
            <w:webHidden/>
          </w:rPr>
          <w:instrText xml:space="preserve"> PAGEREF _Toc9413142 \h </w:instrText>
        </w:r>
        <w:r w:rsidR="00554013">
          <w:rPr>
            <w:noProof/>
            <w:webHidden/>
          </w:rPr>
        </w:r>
        <w:r w:rsidR="00554013">
          <w:rPr>
            <w:noProof/>
            <w:webHidden/>
          </w:rPr>
          <w:fldChar w:fldCharType="separate"/>
        </w:r>
        <w:r w:rsidR="002C79C5">
          <w:rPr>
            <w:noProof/>
            <w:webHidden/>
          </w:rPr>
          <w:t>11</w:t>
        </w:r>
        <w:r w:rsidR="00554013">
          <w:rPr>
            <w:noProof/>
            <w:webHidden/>
          </w:rPr>
          <w:fldChar w:fldCharType="end"/>
        </w:r>
      </w:hyperlink>
    </w:p>
    <w:p w14:paraId="58BD6ACF" w14:textId="7DC0C5B5" w:rsidR="00554013" w:rsidRDefault="00603E9F">
      <w:pPr>
        <w:pStyle w:val="TableofFigures"/>
        <w:tabs>
          <w:tab w:val="right" w:leader="dot" w:pos="9016"/>
        </w:tabs>
        <w:rPr>
          <w:rFonts w:asciiTheme="minorHAnsi" w:hAnsiTheme="minorHAnsi"/>
          <w:noProof/>
          <w:sz w:val="22"/>
          <w:lang w:val="en-GB" w:eastAsia="en-GB"/>
        </w:rPr>
      </w:pPr>
      <w:hyperlink w:anchor="_Toc9413143" w:history="1">
        <w:r w:rsidR="00554013" w:rsidRPr="00DE3785">
          <w:rPr>
            <w:rStyle w:val="Hyperlink"/>
            <w:noProof/>
          </w:rPr>
          <w:t>Figure 2: Outcome of previous referral</w:t>
        </w:r>
        <w:r w:rsidR="00554013">
          <w:rPr>
            <w:noProof/>
            <w:webHidden/>
          </w:rPr>
          <w:tab/>
        </w:r>
        <w:r w:rsidR="00554013">
          <w:rPr>
            <w:noProof/>
            <w:webHidden/>
          </w:rPr>
          <w:fldChar w:fldCharType="begin"/>
        </w:r>
        <w:r w:rsidR="00554013">
          <w:rPr>
            <w:noProof/>
            <w:webHidden/>
          </w:rPr>
          <w:instrText xml:space="preserve"> PAGEREF _Toc9413143 \h </w:instrText>
        </w:r>
        <w:r w:rsidR="00554013">
          <w:rPr>
            <w:noProof/>
            <w:webHidden/>
          </w:rPr>
        </w:r>
        <w:r w:rsidR="00554013">
          <w:rPr>
            <w:noProof/>
            <w:webHidden/>
          </w:rPr>
          <w:fldChar w:fldCharType="separate"/>
        </w:r>
        <w:r w:rsidR="002C79C5">
          <w:rPr>
            <w:noProof/>
            <w:webHidden/>
          </w:rPr>
          <w:t>24</w:t>
        </w:r>
        <w:r w:rsidR="00554013">
          <w:rPr>
            <w:noProof/>
            <w:webHidden/>
          </w:rPr>
          <w:fldChar w:fldCharType="end"/>
        </w:r>
      </w:hyperlink>
    </w:p>
    <w:p w14:paraId="49757116" w14:textId="1A477D46" w:rsidR="00184D9A" w:rsidRPr="00184D9A" w:rsidRDefault="00990D41" w:rsidP="00184D9A">
      <w:pPr>
        <w:rPr>
          <w:lang w:val="en-GB"/>
        </w:rPr>
        <w:sectPr w:rsidR="00184D9A" w:rsidRPr="00184D9A" w:rsidSect="00424C28">
          <w:headerReference w:type="even" r:id="rId12"/>
          <w:headerReference w:type="default" r:id="rId13"/>
          <w:type w:val="oddPage"/>
          <w:pgSz w:w="11906" w:h="16838"/>
          <w:pgMar w:top="1440" w:right="1440" w:bottom="1440" w:left="1440" w:header="708" w:footer="708" w:gutter="0"/>
          <w:pgNumType w:fmt="lowerRoman" w:start="1"/>
          <w:cols w:space="708"/>
          <w:docGrid w:linePitch="360"/>
        </w:sectPr>
      </w:pPr>
      <w:r>
        <w:rPr>
          <w:lang w:val="en-GB"/>
        </w:rPr>
        <w:fldChar w:fldCharType="end"/>
      </w:r>
    </w:p>
    <w:p w14:paraId="780049D8" w14:textId="5AFC2158" w:rsidR="00B11EE8" w:rsidRPr="00EC08C5" w:rsidRDefault="00CC436D" w:rsidP="00CC436D">
      <w:pPr>
        <w:pStyle w:val="Heading1"/>
        <w:rPr>
          <w:lang w:val="en-GB"/>
        </w:rPr>
      </w:pPr>
      <w:bookmarkStart w:id="18" w:name="_Toc7600790"/>
      <w:bookmarkStart w:id="19" w:name="_Toc9929608"/>
      <w:r>
        <w:rPr>
          <w:lang w:val="en-GB"/>
        </w:rPr>
        <w:lastRenderedPageBreak/>
        <w:t xml:space="preserve">1. </w:t>
      </w:r>
      <w:r w:rsidR="00B11EE8" w:rsidRPr="00EC08C5">
        <w:rPr>
          <w:lang w:val="en-GB"/>
        </w:rPr>
        <w:t>Introduction</w:t>
      </w:r>
      <w:bookmarkEnd w:id="15"/>
      <w:bookmarkEnd w:id="18"/>
      <w:bookmarkEnd w:id="19"/>
    </w:p>
    <w:p w14:paraId="0B5619D0" w14:textId="37227B96" w:rsidR="00F02EDA" w:rsidRPr="00624E67" w:rsidRDefault="00B11EE8" w:rsidP="0087132A">
      <w:pPr>
        <w:rPr>
          <w:rFonts w:cstheme="minorHAnsi"/>
          <w:lang w:val="en-GB"/>
        </w:rPr>
      </w:pPr>
      <w:r w:rsidRPr="00EC08C5">
        <w:rPr>
          <w:lang w:val="en-GB"/>
        </w:rPr>
        <w:t xml:space="preserve">This report </w:t>
      </w:r>
      <w:r w:rsidR="00F02EDA">
        <w:rPr>
          <w:lang w:val="en-GB"/>
        </w:rPr>
        <w:t>on</w:t>
      </w:r>
      <w:r w:rsidR="00F02EDA">
        <w:rPr>
          <w:b/>
          <w:i/>
          <w:lang w:val="en-GB"/>
        </w:rPr>
        <w:t xml:space="preserve"> </w:t>
      </w:r>
      <w:r w:rsidR="00F02EDA" w:rsidRPr="00F02EDA">
        <w:rPr>
          <w:lang w:val="en-GB"/>
        </w:rPr>
        <w:t>the l</w:t>
      </w:r>
      <w:r w:rsidR="00F02EDA" w:rsidRPr="00A41137">
        <w:rPr>
          <w:lang w:val="en-GB"/>
        </w:rPr>
        <w:t>inkage</w:t>
      </w:r>
      <w:r w:rsidR="00F02EDA" w:rsidRPr="00EC08C5">
        <w:rPr>
          <w:i/>
          <w:lang w:val="en-GB"/>
        </w:rPr>
        <w:t xml:space="preserve"> </w:t>
      </w:r>
      <w:r w:rsidR="00F02EDA" w:rsidRPr="00F26363">
        <w:rPr>
          <w:lang w:val="en-GB"/>
        </w:rPr>
        <w:t>of Children Looked After Statistics (CLAS) with data from Scottish Children’s Reporter Administration (SCRA</w:t>
      </w:r>
      <w:r w:rsidR="00F02EDA" w:rsidRPr="00A87F8B">
        <w:rPr>
          <w:lang w:val="en-GB"/>
        </w:rPr>
        <w:t>)</w:t>
      </w:r>
      <w:r w:rsidR="00F02EDA" w:rsidRPr="00EC08C5">
        <w:rPr>
          <w:i/>
          <w:lang w:val="en-GB"/>
        </w:rPr>
        <w:t xml:space="preserve"> </w:t>
      </w:r>
      <w:r w:rsidR="00F02EDA" w:rsidRPr="00EC08C5">
        <w:rPr>
          <w:lang w:val="en-GB"/>
        </w:rPr>
        <w:t xml:space="preserve">is one strand of the </w:t>
      </w:r>
      <w:r w:rsidR="00F02EDA" w:rsidRPr="00EC08C5">
        <w:rPr>
          <w:i/>
          <w:lang w:val="en-GB"/>
        </w:rPr>
        <w:t xml:space="preserve">Permanently Progressing? </w:t>
      </w:r>
      <w:r w:rsidR="00A87F8B" w:rsidRPr="00A87F8B">
        <w:rPr>
          <w:lang w:val="en-GB"/>
        </w:rPr>
        <w:t>s</w:t>
      </w:r>
      <w:r w:rsidR="00F02EDA" w:rsidRPr="00EC08C5">
        <w:rPr>
          <w:lang w:val="en-GB"/>
        </w:rPr>
        <w:t>tud</w:t>
      </w:r>
      <w:r w:rsidR="00F02EDA">
        <w:rPr>
          <w:lang w:val="en-GB"/>
        </w:rPr>
        <w:t>y</w:t>
      </w:r>
      <w:r w:rsidR="00C753CF">
        <w:rPr>
          <w:lang w:val="en-GB"/>
        </w:rPr>
        <w:t>.</w:t>
      </w:r>
      <w:r w:rsidRPr="00EC08C5">
        <w:rPr>
          <w:i/>
          <w:lang w:val="en-GB"/>
        </w:rPr>
        <w:t xml:space="preserve"> </w:t>
      </w:r>
      <w:r w:rsidRPr="00EC08C5">
        <w:rPr>
          <w:lang w:val="en-GB"/>
        </w:rPr>
        <w:t>The study is the first in Scotland to investigate decision</w:t>
      </w:r>
      <w:r w:rsidR="00E01C79">
        <w:rPr>
          <w:lang w:val="en-GB"/>
        </w:rPr>
        <w:t xml:space="preserve"> </w:t>
      </w:r>
      <w:r w:rsidRPr="00EC08C5">
        <w:rPr>
          <w:lang w:val="en-GB"/>
        </w:rPr>
        <w:t xml:space="preserve">making, permanence, progress, outcomes and belonging for children who became ‘looked after’ at home, or away from </w:t>
      </w:r>
      <w:r w:rsidR="0040352A">
        <w:rPr>
          <w:lang w:val="en-GB"/>
        </w:rPr>
        <w:t>home</w:t>
      </w:r>
      <w:r w:rsidRPr="00EC08C5">
        <w:rPr>
          <w:lang w:val="en-GB"/>
        </w:rPr>
        <w:t xml:space="preserve"> (with kinship carers, foster carers or prospective adopters) when they were aged five and under. Phase One ran from 2014-18 and is designed to be the first phase in a longitudinal study following a large cohort of young children into adolescence and beyond.</w:t>
      </w:r>
      <w:r w:rsidR="00E01C79">
        <w:rPr>
          <w:lang w:val="en-GB"/>
        </w:rPr>
        <w:t xml:space="preserve"> </w:t>
      </w:r>
      <w:r w:rsidR="00624E67">
        <w:rPr>
          <w:lang w:val="en-GB"/>
        </w:rPr>
        <w:t xml:space="preserve">Phase One </w:t>
      </w:r>
      <w:r w:rsidRPr="00EC08C5">
        <w:rPr>
          <w:lang w:val="en-GB"/>
        </w:rPr>
        <w:t xml:space="preserve">was funded by a legacy and was undertaken by a team from the </w:t>
      </w:r>
      <w:r w:rsidR="00F26363">
        <w:rPr>
          <w:lang w:val="en-GB"/>
        </w:rPr>
        <w:t>u</w:t>
      </w:r>
      <w:r w:rsidRPr="00EC08C5">
        <w:rPr>
          <w:lang w:val="en-GB"/>
        </w:rPr>
        <w:t xml:space="preserve">niversities of Stirling, York and Lancaster in conjunction with Adoption and Fostering Alliance (AFA) Scotland. </w:t>
      </w:r>
    </w:p>
    <w:p w14:paraId="0F7EE933" w14:textId="7E42AC7E" w:rsidR="007B0BE6" w:rsidRDefault="007B0BE6" w:rsidP="007B0BE6">
      <w:r>
        <w:t xml:space="preserve">The Scottish government collects information from all 32 local authorities about children who are looked after in their area, the Children Looked After Statistics (CLAS data). The Scottish Children’s Reporter Administration (SCRA) also collects information about children referred to SCRA, some of whom will appear in the CLAS data. </w:t>
      </w:r>
      <w:r>
        <w:rPr>
          <w:rFonts w:cs="Arial"/>
        </w:rPr>
        <w:t xml:space="preserve">The CLAS data and the SCRA data do not share a common identification number, and until now </w:t>
      </w:r>
      <w:r>
        <w:t xml:space="preserve">linking these two important data sets has never been attempted. Within the </w:t>
      </w:r>
      <w:proofErr w:type="gramStart"/>
      <w:r w:rsidR="00056AB2">
        <w:t>safe haven</w:t>
      </w:r>
      <w:proofErr w:type="gramEnd"/>
      <w:r w:rsidR="00056AB2">
        <w:t xml:space="preserve"> </w:t>
      </w:r>
      <w:r>
        <w:t>operated by the Administrative Data Research Network (ADRN) we were able to safely link CLAS and SCRA data on 1,000 children.</w:t>
      </w:r>
    </w:p>
    <w:p w14:paraId="3961D2F1" w14:textId="4E7C8228" w:rsidR="00356147" w:rsidRDefault="00A8063B" w:rsidP="0087132A">
      <w:pPr>
        <w:rPr>
          <w:lang w:val="en-GB"/>
        </w:rPr>
      </w:pPr>
      <w:r>
        <w:rPr>
          <w:lang w:val="en-GB"/>
        </w:rPr>
        <w:t xml:space="preserve">This strand of the study </w:t>
      </w:r>
      <w:r w:rsidR="00356147">
        <w:rPr>
          <w:lang w:val="en-GB"/>
        </w:rPr>
        <w:t>link</w:t>
      </w:r>
      <w:r>
        <w:rPr>
          <w:lang w:val="en-GB"/>
        </w:rPr>
        <w:t>ed</w:t>
      </w:r>
      <w:r w:rsidR="00356147">
        <w:rPr>
          <w:lang w:val="en-GB"/>
        </w:rPr>
        <w:t xml:space="preserve"> the two data </w:t>
      </w:r>
      <w:r>
        <w:rPr>
          <w:lang w:val="en-GB"/>
        </w:rPr>
        <w:t xml:space="preserve">sets in order </w:t>
      </w:r>
      <w:r w:rsidR="00356147">
        <w:rPr>
          <w:lang w:val="en-GB"/>
        </w:rPr>
        <w:t>to:</w:t>
      </w:r>
    </w:p>
    <w:p w14:paraId="3E2502C5" w14:textId="77262E47" w:rsidR="00356147" w:rsidRPr="00C96878" w:rsidRDefault="00356147" w:rsidP="00C96878">
      <w:pPr>
        <w:pStyle w:val="Bullet"/>
      </w:pPr>
      <w:r w:rsidRPr="00C96878">
        <w:t>Test the feasibility of linkage</w:t>
      </w:r>
    </w:p>
    <w:p w14:paraId="7DFAC2CC" w14:textId="32D42214" w:rsidR="00062179" w:rsidRPr="00C96878" w:rsidRDefault="00062179" w:rsidP="00C96878">
      <w:pPr>
        <w:pStyle w:val="Bullet"/>
      </w:pPr>
      <w:r w:rsidRPr="00C96878">
        <w:t>Test whether the data match</w:t>
      </w:r>
      <w:r w:rsidR="00B40728">
        <w:t>/</w:t>
      </w:r>
      <w:r w:rsidRPr="00C96878">
        <w:t>do not match as expected</w:t>
      </w:r>
    </w:p>
    <w:p w14:paraId="3F6EBFC2" w14:textId="0F2C21F3" w:rsidR="00F02EDA" w:rsidRPr="00C96878" w:rsidRDefault="00356147" w:rsidP="00C96878">
      <w:pPr>
        <w:pStyle w:val="Bullet"/>
      </w:pPr>
      <w:r w:rsidRPr="00C96878">
        <w:t xml:space="preserve">Allow a fuller analysis of child and process factors which might not be evident from </w:t>
      </w:r>
      <w:r w:rsidR="0056135F">
        <w:br/>
      </w:r>
      <w:r w:rsidRPr="00C96878">
        <w:t>only CLAS or SCRA data alone</w:t>
      </w:r>
      <w:r w:rsidR="00B40728">
        <w:t>.</w:t>
      </w:r>
    </w:p>
    <w:p w14:paraId="4ADF73D6" w14:textId="2249979D" w:rsidR="000D5D3A" w:rsidRDefault="00B11EE8" w:rsidP="00C96878">
      <w:pPr>
        <w:pStyle w:val="Extraspace"/>
      </w:pPr>
      <w:r w:rsidRPr="00EC08C5">
        <w:t>The study has four other strands</w:t>
      </w:r>
      <w:r w:rsidR="00741070">
        <w:t xml:space="preserve"> which are outlined below</w:t>
      </w:r>
      <w:r w:rsidR="00E01C79">
        <w:t>:</w:t>
      </w:r>
    </w:p>
    <w:p w14:paraId="6462FDB0" w14:textId="56A4FCC4" w:rsidR="00E8742A" w:rsidRDefault="009E280C" w:rsidP="00E67F8B">
      <w:pPr>
        <w:pStyle w:val="Heading3"/>
        <w:rPr>
          <w:lang w:val="en-GB"/>
        </w:rPr>
      </w:pPr>
      <w:r w:rsidRPr="009E280C">
        <w:rPr>
          <w:lang w:val="en-GB"/>
        </w:rPr>
        <w:t xml:space="preserve">Pathways to permanence for children who become looked after in Scotland </w:t>
      </w:r>
      <w:r w:rsidR="00E67F8B">
        <w:rPr>
          <w:lang w:val="en-GB"/>
        </w:rPr>
        <w:br/>
      </w:r>
      <w:r w:rsidRPr="009E280C">
        <w:rPr>
          <w:lang w:val="en-GB"/>
        </w:rPr>
        <w:t xml:space="preserve">(the </w:t>
      </w:r>
      <w:r w:rsidRPr="009E280C">
        <w:rPr>
          <w:i/>
          <w:lang w:val="en-GB"/>
        </w:rPr>
        <w:t xml:space="preserve">Pathways </w:t>
      </w:r>
      <w:r w:rsidRPr="009E280C">
        <w:rPr>
          <w:lang w:val="en-GB"/>
        </w:rPr>
        <w:t>strand)</w:t>
      </w:r>
      <w:r w:rsidRPr="009E280C">
        <w:rPr>
          <w:i/>
          <w:lang w:val="en-GB"/>
        </w:rPr>
        <w:t xml:space="preserve"> </w:t>
      </w:r>
    </w:p>
    <w:p w14:paraId="310DC44F" w14:textId="33F56D7A" w:rsidR="008F33E6" w:rsidRPr="008F33E6" w:rsidRDefault="008F33E6" w:rsidP="008F33E6">
      <w:pPr>
        <w:rPr>
          <w:lang w:val="en-GB"/>
        </w:rPr>
      </w:pPr>
      <w:r w:rsidRPr="008F33E6">
        <w:rPr>
          <w:lang w:val="en-GB"/>
        </w:rPr>
        <w:t>This analysed data from the Children Looked After Statistics (CLAS) provided to the Scottish Government by all 32 local authorities on the total cohort of children who became looked after during the year 1 August 2012</w:t>
      </w:r>
      <w:r w:rsidR="00983E87">
        <w:rPr>
          <w:lang w:val="en-GB"/>
        </w:rPr>
        <w:t xml:space="preserve"> </w:t>
      </w:r>
      <w:r w:rsidRPr="008F33E6">
        <w:rPr>
          <w:lang w:val="en-GB"/>
        </w:rPr>
        <w:t>-</w:t>
      </w:r>
      <w:r w:rsidR="00983E87">
        <w:rPr>
          <w:lang w:val="en-GB"/>
        </w:rPr>
        <w:t xml:space="preserve"> </w:t>
      </w:r>
      <w:r w:rsidRPr="008F33E6">
        <w:rPr>
          <w:lang w:val="en-GB"/>
        </w:rPr>
        <w:t xml:space="preserve">31 July 2013 when they were aged five and under (n=1,836). Children who were looked after away from home at some point during 2012-13 formed the </w:t>
      </w:r>
      <w:r w:rsidRPr="008F33E6">
        <w:rPr>
          <w:i/>
          <w:lang w:val="en-GB"/>
        </w:rPr>
        <w:t>away from home</w:t>
      </w:r>
      <w:r w:rsidRPr="008F33E6">
        <w:rPr>
          <w:lang w:val="en-GB"/>
        </w:rPr>
        <w:t xml:space="preserve"> </w:t>
      </w:r>
      <w:r w:rsidRPr="00946B99">
        <w:rPr>
          <w:lang w:val="en-GB"/>
        </w:rPr>
        <w:t xml:space="preserve">group </w:t>
      </w:r>
      <w:r w:rsidRPr="008F33E6">
        <w:rPr>
          <w:lang w:val="en-GB"/>
        </w:rPr>
        <w:t>(n=1</w:t>
      </w:r>
      <w:r w:rsidR="00B40728">
        <w:rPr>
          <w:lang w:val="en-GB"/>
        </w:rPr>
        <w:t>,</w:t>
      </w:r>
      <w:r w:rsidRPr="008F33E6">
        <w:rPr>
          <w:lang w:val="en-GB"/>
        </w:rPr>
        <w:t xml:space="preserve">355). Children who were looked after at home during this year formed the </w:t>
      </w:r>
      <w:r w:rsidRPr="008F33E6">
        <w:rPr>
          <w:i/>
          <w:lang w:val="en-GB"/>
        </w:rPr>
        <w:t xml:space="preserve">at home </w:t>
      </w:r>
      <w:r w:rsidRPr="00EB40F8">
        <w:rPr>
          <w:lang w:val="en-GB"/>
        </w:rPr>
        <w:t>group</w:t>
      </w:r>
      <w:r w:rsidRPr="008F33E6">
        <w:rPr>
          <w:i/>
          <w:lang w:val="en-GB"/>
        </w:rPr>
        <w:t xml:space="preserve"> </w:t>
      </w:r>
      <w:r w:rsidRPr="008F33E6">
        <w:rPr>
          <w:lang w:val="en-GB"/>
        </w:rPr>
        <w:t xml:space="preserve">(n=481). Some of the children in the </w:t>
      </w:r>
      <w:r w:rsidRPr="008F33E6">
        <w:rPr>
          <w:i/>
          <w:lang w:val="en-GB"/>
        </w:rPr>
        <w:t xml:space="preserve">away from home </w:t>
      </w:r>
      <w:r w:rsidRPr="00946B99">
        <w:rPr>
          <w:lang w:val="en-GB"/>
        </w:rPr>
        <w:t>group</w:t>
      </w:r>
      <w:r w:rsidRPr="008F33E6">
        <w:rPr>
          <w:lang w:val="en-GB"/>
        </w:rPr>
        <w:t xml:space="preserve"> were also looked after at home during 2012-13, but none of the </w:t>
      </w:r>
      <w:r w:rsidRPr="008F33E6">
        <w:rPr>
          <w:i/>
          <w:lang w:val="en-GB"/>
        </w:rPr>
        <w:t xml:space="preserve">at home </w:t>
      </w:r>
      <w:r w:rsidRPr="00946B99">
        <w:rPr>
          <w:lang w:val="en-GB"/>
        </w:rPr>
        <w:t>group</w:t>
      </w:r>
      <w:r w:rsidRPr="008F33E6">
        <w:rPr>
          <w:lang w:val="en-GB"/>
        </w:rPr>
        <w:t xml:space="preserve"> were looked after away from home 2012-13 or they would have appeared in the other group. However, some of the </w:t>
      </w:r>
      <w:r w:rsidRPr="008F33E6">
        <w:rPr>
          <w:i/>
          <w:lang w:val="en-GB"/>
        </w:rPr>
        <w:t xml:space="preserve">at home </w:t>
      </w:r>
      <w:r w:rsidRPr="00946B99">
        <w:rPr>
          <w:lang w:val="en-GB"/>
        </w:rPr>
        <w:t>group</w:t>
      </w:r>
      <w:r w:rsidRPr="008F33E6">
        <w:rPr>
          <w:lang w:val="en-GB"/>
        </w:rPr>
        <w:t xml:space="preserve"> became looked after away from home subsequently.</w:t>
      </w:r>
    </w:p>
    <w:p w14:paraId="7830E163" w14:textId="77777777" w:rsidR="008F33E6" w:rsidRPr="008F33E6" w:rsidRDefault="008F33E6" w:rsidP="008F33E6">
      <w:pPr>
        <w:rPr>
          <w:lang w:val="en-GB"/>
        </w:rPr>
      </w:pPr>
      <w:r w:rsidRPr="008F33E6">
        <w:rPr>
          <w:lang w:val="en-GB"/>
        </w:rPr>
        <w:t xml:space="preserve">This strand of the study investigated children’s pathways into and through the looked after system over four years from </w:t>
      </w:r>
      <w:r w:rsidRPr="008F33E6">
        <w:rPr>
          <w:bCs/>
          <w:lang w:val="en-GB"/>
        </w:rPr>
        <w:t>2012-16</w:t>
      </w:r>
      <w:r w:rsidRPr="008F33E6">
        <w:rPr>
          <w:lang w:val="en-GB"/>
        </w:rPr>
        <w:t>, including the route and timescales to permanence.</w:t>
      </w:r>
    </w:p>
    <w:p w14:paraId="0643993D" w14:textId="0DBDA1C8" w:rsidR="008F33E6" w:rsidRPr="008F33E6" w:rsidRDefault="00B40728" w:rsidP="00B40728">
      <w:pPr>
        <w:rPr>
          <w:lang w:val="en-GB"/>
        </w:rPr>
      </w:pPr>
      <w:r w:rsidRPr="00B40728">
        <w:rPr>
          <w:lang w:val="en-GB"/>
        </w:rPr>
        <w:t>The CLAS data on the 1</w:t>
      </w:r>
      <w:r>
        <w:rPr>
          <w:lang w:val="en-GB"/>
        </w:rPr>
        <w:t>,</w:t>
      </w:r>
      <w:r w:rsidRPr="00B40728">
        <w:rPr>
          <w:lang w:val="en-GB"/>
        </w:rPr>
        <w:t xml:space="preserve">836 children who make up the full cohort of the </w:t>
      </w:r>
      <w:r w:rsidRPr="00754472">
        <w:rPr>
          <w:i/>
          <w:lang w:val="en-GB"/>
        </w:rPr>
        <w:t>Pathways</w:t>
      </w:r>
      <w:r w:rsidRPr="00B40728">
        <w:rPr>
          <w:lang w:val="en-GB"/>
        </w:rPr>
        <w:t xml:space="preserve"> strand formed one part of the linkage described in this report</w:t>
      </w:r>
      <w:r w:rsidR="008F33E6" w:rsidRPr="008F33E6">
        <w:rPr>
          <w:lang w:val="en-GB"/>
        </w:rPr>
        <w:t xml:space="preserve">. </w:t>
      </w:r>
    </w:p>
    <w:p w14:paraId="2A550D7D" w14:textId="6A6598D4" w:rsidR="009E280C" w:rsidRPr="009E280C" w:rsidRDefault="009E280C" w:rsidP="00E67F8B">
      <w:pPr>
        <w:pStyle w:val="Heading3"/>
        <w:rPr>
          <w:lang w:val="en-GB"/>
        </w:rPr>
      </w:pPr>
      <w:r w:rsidRPr="009E280C">
        <w:rPr>
          <w:lang w:val="en-GB"/>
        </w:rPr>
        <w:t xml:space="preserve">Children looked after away from home aged five and under in Scotland: </w:t>
      </w:r>
      <w:r w:rsidR="00E67F8B">
        <w:rPr>
          <w:lang w:val="en-GB"/>
        </w:rPr>
        <w:br/>
      </w:r>
      <w:r w:rsidRPr="009E280C">
        <w:rPr>
          <w:lang w:val="en-GB"/>
        </w:rPr>
        <w:t xml:space="preserve">experiences, pathways and outcomes (the </w:t>
      </w:r>
      <w:r w:rsidRPr="009E280C">
        <w:rPr>
          <w:i/>
          <w:lang w:val="en-GB"/>
        </w:rPr>
        <w:t xml:space="preserve">Outcomes </w:t>
      </w:r>
      <w:r w:rsidRPr="00E67F8B">
        <w:t>strand</w:t>
      </w:r>
      <w:r w:rsidRPr="009E280C">
        <w:rPr>
          <w:lang w:val="en-GB"/>
        </w:rPr>
        <w:t>)</w:t>
      </w:r>
    </w:p>
    <w:p w14:paraId="7894B308" w14:textId="27E4B92B" w:rsidR="007D2C82" w:rsidRDefault="007D2C82" w:rsidP="007D2C82">
      <w:pPr>
        <w:rPr>
          <w:szCs w:val="24"/>
        </w:rPr>
      </w:pPr>
      <w:bookmarkStart w:id="20" w:name="_Hlk1542930"/>
      <w:r>
        <w:rPr>
          <w:sz w:val="23"/>
          <w:szCs w:val="23"/>
        </w:rPr>
        <w:t>Questionnaires were sent to the kinship carers/foster carers/adoptive parents and social workers of a sample of 643 children from 19 participating local authorities who became looked after away from home in 2012-13 and remained (or were again) looked after away from home a year later. Questionnaires were returned by 433 social workers and 166 carer</w:t>
      </w:r>
      <w:r w:rsidR="00057061">
        <w:rPr>
          <w:sz w:val="23"/>
          <w:szCs w:val="23"/>
        </w:rPr>
        <w:t>s</w:t>
      </w:r>
      <w:r>
        <w:rPr>
          <w:sz w:val="23"/>
          <w:szCs w:val="23"/>
        </w:rPr>
        <w:t xml:space="preserve"> or adoptive parents, providing </w:t>
      </w:r>
      <w:r>
        <w:rPr>
          <w:sz w:val="23"/>
          <w:szCs w:val="23"/>
        </w:rPr>
        <w:lastRenderedPageBreak/>
        <w:t>detailed information on the children’s histories, circumstances, relationships, health and educational progress</w:t>
      </w:r>
      <w:r w:rsidR="00DA7326">
        <w:rPr>
          <w:sz w:val="23"/>
          <w:szCs w:val="23"/>
        </w:rPr>
        <w:t>.</w:t>
      </w:r>
    </w:p>
    <w:bookmarkEnd w:id="20"/>
    <w:p w14:paraId="2317C0EE" w14:textId="388A2CFF" w:rsidR="001D25EC" w:rsidRPr="001D25EC" w:rsidRDefault="001D25EC" w:rsidP="00E67F8B">
      <w:pPr>
        <w:pStyle w:val="Heading3"/>
        <w:rPr>
          <w:lang w:val="en-GB"/>
        </w:rPr>
      </w:pPr>
      <w:r w:rsidRPr="001D25EC">
        <w:rPr>
          <w:lang w:val="en-GB"/>
        </w:rPr>
        <w:t xml:space="preserve">Decision making for children (the </w:t>
      </w:r>
      <w:proofErr w:type="gramStart"/>
      <w:r w:rsidRPr="001D25EC">
        <w:rPr>
          <w:i/>
          <w:lang w:val="en-GB"/>
        </w:rPr>
        <w:t>Decision making</w:t>
      </w:r>
      <w:proofErr w:type="gramEnd"/>
      <w:r w:rsidRPr="001D25EC">
        <w:rPr>
          <w:lang w:val="en-GB"/>
        </w:rPr>
        <w:t xml:space="preserve"> strand)</w:t>
      </w:r>
    </w:p>
    <w:p w14:paraId="17F78057" w14:textId="6851A71E" w:rsidR="008F33E6" w:rsidRPr="008F33E6" w:rsidRDefault="008F33E6" w:rsidP="008F33E6">
      <w:pPr>
        <w:rPr>
          <w:lang w:val="en-GB"/>
        </w:rPr>
      </w:pPr>
      <w:bookmarkStart w:id="21" w:name="_Hlk1542962"/>
      <w:r w:rsidRPr="008F33E6">
        <w:rPr>
          <w:lang w:val="en-GB"/>
        </w:rPr>
        <w:t xml:space="preserve">During 2015-17, 160 decision makers were interviewed across Scotland mainly in groups, but some individually. These included social workers and allied professionals, members of </w:t>
      </w:r>
      <w:r w:rsidR="003D2917">
        <w:rPr>
          <w:lang w:val="en-GB"/>
        </w:rPr>
        <w:t>Children’s Hearings</w:t>
      </w:r>
      <w:r w:rsidRPr="008F33E6">
        <w:rPr>
          <w:lang w:val="en-GB"/>
        </w:rPr>
        <w:t xml:space="preserve">, </w:t>
      </w:r>
      <w:r w:rsidR="00822F30">
        <w:rPr>
          <w:lang w:val="en-GB"/>
        </w:rPr>
        <w:t>Reporter</w:t>
      </w:r>
      <w:r w:rsidRPr="008F33E6">
        <w:rPr>
          <w:lang w:val="en-GB"/>
        </w:rPr>
        <w:t xml:space="preserve">s to the </w:t>
      </w:r>
      <w:r w:rsidR="003D2917">
        <w:rPr>
          <w:lang w:val="en-GB"/>
        </w:rPr>
        <w:t>Children’s Hearings</w:t>
      </w:r>
      <w:r w:rsidRPr="008F33E6">
        <w:rPr>
          <w:lang w:val="en-GB"/>
        </w:rPr>
        <w:t>, independent consultants, members of permanence panels, and a sheriff. This enabled us to identity from a range of perspectives the factors which influence decision making for children</w:t>
      </w:r>
      <w:bookmarkEnd w:id="21"/>
      <w:r>
        <w:rPr>
          <w:lang w:val="en-GB"/>
        </w:rPr>
        <w:t>.</w:t>
      </w:r>
    </w:p>
    <w:p w14:paraId="63D87586" w14:textId="3FCA3534" w:rsidR="001D25EC" w:rsidRPr="001D25EC" w:rsidRDefault="001D25EC" w:rsidP="00E67F8B">
      <w:pPr>
        <w:pStyle w:val="Heading3"/>
        <w:rPr>
          <w:lang w:val="en-GB"/>
        </w:rPr>
      </w:pPr>
      <w:r w:rsidRPr="001D25EC">
        <w:rPr>
          <w:lang w:val="en-GB"/>
        </w:rPr>
        <w:t xml:space="preserve">Perspectives on kinship care, foster care and adoption: the voices of children, </w:t>
      </w:r>
      <w:r w:rsidR="00E67F8B">
        <w:rPr>
          <w:lang w:val="en-GB"/>
        </w:rPr>
        <w:br/>
      </w:r>
      <w:r w:rsidRPr="001D25EC">
        <w:rPr>
          <w:lang w:val="en-GB"/>
        </w:rPr>
        <w:t xml:space="preserve">carers and adoptive parents (the </w:t>
      </w:r>
      <w:r w:rsidRPr="001D25EC">
        <w:rPr>
          <w:i/>
          <w:lang w:val="en-GB"/>
        </w:rPr>
        <w:t xml:space="preserve">Children and </w:t>
      </w:r>
      <w:r w:rsidR="00E67F8B">
        <w:rPr>
          <w:i/>
          <w:lang w:val="en-GB"/>
        </w:rPr>
        <w:t>c</w:t>
      </w:r>
      <w:r w:rsidRPr="001D25EC">
        <w:rPr>
          <w:i/>
          <w:lang w:val="en-GB"/>
        </w:rPr>
        <w:t>arers</w:t>
      </w:r>
      <w:r w:rsidRPr="001D25EC">
        <w:rPr>
          <w:lang w:val="en-GB"/>
        </w:rPr>
        <w:t xml:space="preserve"> strand)</w:t>
      </w:r>
    </w:p>
    <w:p w14:paraId="591CDE08" w14:textId="3D64FA88" w:rsidR="00A47F82" w:rsidRDefault="008F33E6" w:rsidP="00A47F82">
      <w:bookmarkStart w:id="22" w:name="_Hlk1542979"/>
      <w:r w:rsidRPr="008F33E6">
        <w:rPr>
          <w:lang w:val="en-GB"/>
        </w:rPr>
        <w:t>Although the children in our cohort are young, we wanted to hear about their experiences. Play and talk sessions took place with a sample of 10 children aged between three and e</w:t>
      </w:r>
      <w:r w:rsidR="0068604C">
        <w:rPr>
          <w:lang w:val="en-GB"/>
        </w:rPr>
        <w:t>ight</w:t>
      </w:r>
      <w:r w:rsidRPr="008F33E6">
        <w:rPr>
          <w:lang w:val="en-GB"/>
        </w:rPr>
        <w:t xml:space="preserve"> years, and 20 kinship carers, foster carers, and adoptive parents were interviewed. The focus was what helped children feel secure, and what carers/</w:t>
      </w:r>
      <w:r w:rsidR="007D2C82">
        <w:rPr>
          <w:lang w:val="en-GB"/>
        </w:rPr>
        <w:t xml:space="preserve">adoptive </w:t>
      </w:r>
      <w:r w:rsidRPr="008F33E6">
        <w:rPr>
          <w:lang w:val="en-GB"/>
        </w:rPr>
        <w:t>parents said they needed to enable them to meet children’s needs</w:t>
      </w:r>
      <w:bookmarkEnd w:id="22"/>
      <w:r w:rsidRPr="008F33E6">
        <w:rPr>
          <w:lang w:val="en-GB"/>
        </w:rPr>
        <w:t>.</w:t>
      </w:r>
    </w:p>
    <w:p w14:paraId="1B366B2E" w14:textId="497E38DD" w:rsidR="00A128F2" w:rsidRDefault="00A128F2" w:rsidP="00AA0330">
      <w:pPr>
        <w:pStyle w:val="Heading3"/>
      </w:pPr>
      <w:r w:rsidRPr="00AA0330">
        <w:t>Links</w:t>
      </w:r>
    </w:p>
    <w:p w14:paraId="5A6463D4" w14:textId="1C36B1C7" w:rsidR="00AA0330" w:rsidRDefault="00AA0330" w:rsidP="00AA0330">
      <w:r>
        <w:t xml:space="preserve">Final reports for all five strands of the </w:t>
      </w:r>
      <w:r w:rsidRPr="00E40F1F">
        <w:rPr>
          <w:i/>
        </w:rPr>
        <w:t>Permanently Progressing</w:t>
      </w:r>
      <w:r w:rsidR="00E40F1F" w:rsidRPr="00E40F1F">
        <w:rPr>
          <w:i/>
        </w:rPr>
        <w:t>?</w:t>
      </w:r>
      <w:r>
        <w:t xml:space="preserve"> study, and summaries are now available:</w:t>
      </w:r>
    </w:p>
    <w:p w14:paraId="5856A969" w14:textId="77777777" w:rsidR="00AA0330" w:rsidRDefault="00603E9F" w:rsidP="00AA0330">
      <w:hyperlink r:id="rId14" w:history="1">
        <w:r w:rsidR="00AA0330">
          <w:rPr>
            <w:rStyle w:val="Hyperlink"/>
          </w:rPr>
          <w:t>https://www.stir.ac.uk/about/faculties-and-services/social-sciences/our-research/research-areas/centre-for-child-wellbeing-and-protection/research/permanently-progressing/</w:t>
        </w:r>
      </w:hyperlink>
    </w:p>
    <w:p w14:paraId="21A1DA4A" w14:textId="614AE092" w:rsidR="00AA0330" w:rsidRDefault="00603E9F" w:rsidP="00AA0330">
      <w:pPr>
        <w:rPr>
          <w:rStyle w:val="Hyperlink"/>
        </w:rPr>
      </w:pPr>
      <w:hyperlink r:id="rId15" w:history="1">
        <w:r w:rsidR="00AA0330">
          <w:rPr>
            <w:rStyle w:val="Hyperlink"/>
          </w:rPr>
          <w:t>https://afascotland.com/learning-zone/2-static-content/124-permanently-progressing</w:t>
        </w:r>
      </w:hyperlink>
    </w:p>
    <w:p w14:paraId="1F461A2E" w14:textId="2539246A" w:rsidR="00E40F1F" w:rsidRPr="00E40F1F" w:rsidRDefault="00603E9F" w:rsidP="00E40F1F">
      <w:pPr>
        <w:rPr>
          <w:lang w:val="en-GB"/>
        </w:rPr>
      </w:pPr>
      <w:hyperlink r:id="rId16" w:tgtFrame="_blank" w:history="1">
        <w:r w:rsidR="00E40F1F" w:rsidRPr="00E40F1F">
          <w:rPr>
            <w:rStyle w:val="Hyperlink"/>
            <w:lang w:val="en-GB"/>
          </w:rPr>
          <w:t>https://www.york.ac.uk/spsw/research/researchproject-permanentlyprogressing/</w:t>
        </w:r>
      </w:hyperlink>
      <w:r w:rsidR="00E40F1F" w:rsidRPr="00E40F1F">
        <w:rPr>
          <w:lang w:val="en-GB"/>
        </w:rPr>
        <w:t> </w:t>
      </w:r>
    </w:p>
    <w:bookmarkStart w:id="23" w:name="_Toc7600791"/>
    <w:bookmarkStart w:id="24" w:name="_Toc9929609"/>
    <w:p w14:paraId="556EF4C3" w14:textId="77777777" w:rsidR="006E5B96" w:rsidRDefault="006E5B96" w:rsidP="006E5B96">
      <w:pPr>
        <w:rPr>
          <w:b/>
        </w:rPr>
      </w:pPr>
      <w:r>
        <w:rPr>
          <w:b/>
        </w:rPr>
        <w:fldChar w:fldCharType="begin"/>
      </w:r>
      <w:r>
        <w:rPr>
          <w:b/>
        </w:rPr>
        <w:instrText xml:space="preserve"> HYPERLINK "</w:instrText>
      </w:r>
      <w:r w:rsidRPr="006E5B96">
        <w:instrText>https://www.cfj-lancaster.org.uk/projects/permanently-progressing</w:instrText>
      </w:r>
      <w:r>
        <w:rPr>
          <w:b/>
        </w:rPr>
        <w:instrText xml:space="preserve">" </w:instrText>
      </w:r>
      <w:r>
        <w:rPr>
          <w:b/>
        </w:rPr>
        <w:fldChar w:fldCharType="separate"/>
      </w:r>
      <w:r w:rsidRPr="00AD1B1F">
        <w:rPr>
          <w:rStyle w:val="Hyperlink"/>
        </w:rPr>
        <w:t>https://www.cfj-lancaster.org.uk/projects/permanently-progressing</w:t>
      </w:r>
      <w:r>
        <w:rPr>
          <w:b/>
        </w:rPr>
        <w:fldChar w:fldCharType="end"/>
      </w:r>
      <w:r>
        <w:rPr>
          <w:b/>
        </w:rPr>
        <w:t xml:space="preserve"> </w:t>
      </w:r>
    </w:p>
    <w:p w14:paraId="00E161C8" w14:textId="156B6E30" w:rsidR="00062179" w:rsidRDefault="00062179" w:rsidP="006A32BC">
      <w:pPr>
        <w:pStyle w:val="Heading2"/>
      </w:pPr>
      <w:r>
        <w:t xml:space="preserve">Ethical approval </w:t>
      </w:r>
      <w:r w:rsidRPr="00EB610C">
        <w:rPr>
          <w:lang w:val="en-GB"/>
        </w:rPr>
        <w:t>and</w:t>
      </w:r>
      <w:r>
        <w:t xml:space="preserve"> data protection</w:t>
      </w:r>
      <w:bookmarkEnd w:id="23"/>
      <w:bookmarkEnd w:id="24"/>
    </w:p>
    <w:p w14:paraId="40BB70E9" w14:textId="0EDFDDEE" w:rsidR="00062179" w:rsidRPr="00062179" w:rsidRDefault="00062179" w:rsidP="00062179">
      <w:r>
        <w:t>Ethical approval for the full study was provided by the General University Ethics Panel of the Faculty of Social Science at the University</w:t>
      </w:r>
      <w:r w:rsidR="00FE7F5D">
        <w:t xml:space="preserve"> of Stirling</w:t>
      </w:r>
      <w:r>
        <w:t>. A Data Sharing Agreement was drawn up between the Scottish Government and the University of Stirling.</w:t>
      </w:r>
      <w:r w:rsidR="00FE7F5D">
        <w:t xml:space="preserve"> </w:t>
      </w:r>
      <w:r w:rsidRPr="008575DF">
        <w:rPr>
          <w:szCs w:val="24"/>
        </w:rPr>
        <w:t xml:space="preserve">All </w:t>
      </w:r>
      <w:r>
        <w:rPr>
          <w:szCs w:val="24"/>
        </w:rPr>
        <w:t xml:space="preserve">CLAS </w:t>
      </w:r>
      <w:r w:rsidR="000D1025">
        <w:rPr>
          <w:szCs w:val="24"/>
        </w:rPr>
        <w:t xml:space="preserve">data were </w:t>
      </w:r>
      <w:proofErr w:type="spellStart"/>
      <w:r w:rsidR="000D1025">
        <w:rPr>
          <w:szCs w:val="24"/>
        </w:rPr>
        <w:t>anonymis</w:t>
      </w:r>
      <w:r w:rsidRPr="008575DF">
        <w:rPr>
          <w:szCs w:val="24"/>
        </w:rPr>
        <w:t>ed</w:t>
      </w:r>
      <w:proofErr w:type="spellEnd"/>
      <w:r w:rsidRPr="008575DF">
        <w:rPr>
          <w:szCs w:val="24"/>
        </w:rPr>
        <w:t xml:space="preserve"> by the Scottish Government before they were passed to the research team.</w:t>
      </w:r>
      <w:r w:rsidR="00E01C79">
        <w:rPr>
          <w:szCs w:val="24"/>
        </w:rPr>
        <w:t xml:space="preserve"> </w:t>
      </w:r>
      <w:r w:rsidRPr="008575DF">
        <w:rPr>
          <w:szCs w:val="24"/>
        </w:rPr>
        <w:t>The datasets were</w:t>
      </w:r>
      <w:r w:rsidRPr="005907EA">
        <w:rPr>
          <w:szCs w:val="24"/>
        </w:rPr>
        <w:t xml:space="preserve"> securely stored on a password-protected server at the University of Stirling. </w:t>
      </w:r>
    </w:p>
    <w:p w14:paraId="51047E8D" w14:textId="77777777" w:rsidR="00C82C85" w:rsidRPr="0029685E" w:rsidRDefault="00C82C85" w:rsidP="00C82C85">
      <w:pPr>
        <w:rPr>
          <w:highlight w:val="yellow"/>
        </w:rPr>
      </w:pPr>
      <w:r w:rsidRPr="0029685E">
        <w:t>Additional ethical approval was required for this strand of the study</w:t>
      </w:r>
      <w:r>
        <w:t>, and the Data Sharing Agreement</w:t>
      </w:r>
      <w:r w:rsidRPr="0029685E">
        <w:t xml:space="preserve"> with the Scottish Government was amended. </w:t>
      </w:r>
      <w:r>
        <w:t xml:space="preserve">The existing agreement allowed data analysis. The new agreement allowed data linkage. </w:t>
      </w:r>
      <w:r w:rsidRPr="0029685E">
        <w:t>A Data Sharing Agreement was also drawn up with Scottish Children’s Reporter Administration (SCRA).</w:t>
      </w:r>
    </w:p>
    <w:p w14:paraId="02269412" w14:textId="027CD2A2" w:rsidR="00CC1FDA" w:rsidRDefault="00CC1FDA" w:rsidP="00CC1FDA">
      <w:pPr>
        <w:rPr>
          <w:lang w:val="en-GB"/>
        </w:rPr>
      </w:pPr>
      <w:r>
        <w:rPr>
          <w:lang w:val="en-GB"/>
        </w:rPr>
        <w:t xml:space="preserve">The linkage met the requirements of the Data Protection Act 1998. The terms of our Data Sharing Agreement with SCRA meant that linkage had to be complete before the EU </w:t>
      </w:r>
      <w:r w:rsidRPr="00EC08C5">
        <w:rPr>
          <w:lang w:val="en-GB"/>
        </w:rPr>
        <w:t>General Data Protection Regulation (GDPR) came into force on 25 May 2018.</w:t>
      </w:r>
    </w:p>
    <w:p w14:paraId="6F2A57AD" w14:textId="77777777" w:rsidR="009E7044" w:rsidRDefault="009E7044" w:rsidP="009E7044">
      <w:r w:rsidRPr="0029685E">
        <w:t>The steps taken to ensure linkage was completed legally, safely, and ethically are described in detail in Chapter 4. The linkage and analysis of the linked data was permitted by the data owners (Scottish Government and SCRA) as the research team made use of the services of the Administrative Data Research Centre to facilitate the linkage, with de-identified data provided for analysis with</w:t>
      </w:r>
      <w:r>
        <w:t>in</w:t>
      </w:r>
      <w:r w:rsidRPr="0029685E">
        <w:t xml:space="preserve"> the secure environment of a data ‘safe haven’.</w:t>
      </w:r>
    </w:p>
    <w:p w14:paraId="56FF9CD8" w14:textId="37BD2A73" w:rsidR="00E50000" w:rsidRPr="00EC08C5" w:rsidRDefault="00E8742A" w:rsidP="00E8742A">
      <w:pPr>
        <w:pStyle w:val="Heading1"/>
        <w:rPr>
          <w:lang w:val="en-GB"/>
        </w:rPr>
      </w:pPr>
      <w:bookmarkStart w:id="25" w:name="_Toc7600792"/>
      <w:bookmarkStart w:id="26" w:name="_Toc9929610"/>
      <w:r>
        <w:rPr>
          <w:lang w:val="en-GB"/>
        </w:rPr>
        <w:lastRenderedPageBreak/>
        <w:t xml:space="preserve">2. </w:t>
      </w:r>
      <w:r w:rsidR="00E44D74">
        <w:rPr>
          <w:lang w:val="en-GB"/>
        </w:rPr>
        <w:t>L</w:t>
      </w:r>
      <w:r w:rsidR="00A47987">
        <w:rPr>
          <w:lang w:val="en-GB"/>
        </w:rPr>
        <w:t xml:space="preserve">egislative </w:t>
      </w:r>
      <w:r w:rsidR="00F67BF3" w:rsidRPr="00EC08C5">
        <w:rPr>
          <w:lang w:val="en-GB"/>
        </w:rPr>
        <w:t>Context</w:t>
      </w:r>
      <w:bookmarkEnd w:id="25"/>
      <w:bookmarkEnd w:id="26"/>
      <w:r w:rsidR="00F67BF3" w:rsidRPr="00EC08C5">
        <w:rPr>
          <w:lang w:val="en-GB"/>
        </w:rPr>
        <w:t xml:space="preserve"> </w:t>
      </w:r>
    </w:p>
    <w:p w14:paraId="6D29B8B2" w14:textId="09C99CE6" w:rsidR="00A3013A" w:rsidRPr="00EC08C5" w:rsidRDefault="00A3013A" w:rsidP="0087132A">
      <w:pPr>
        <w:rPr>
          <w:lang w:val="en-GB"/>
        </w:rPr>
      </w:pPr>
      <w:r w:rsidRPr="00EC08C5">
        <w:rPr>
          <w:lang w:val="en-GB"/>
        </w:rPr>
        <w:t>The legislation and policy underpinning permanence var</w:t>
      </w:r>
      <w:r w:rsidR="00E61BCE">
        <w:rPr>
          <w:lang w:val="en-GB"/>
        </w:rPr>
        <w:t xml:space="preserve">y </w:t>
      </w:r>
      <w:r w:rsidRPr="00EC08C5">
        <w:rPr>
          <w:lang w:val="en-GB"/>
        </w:rPr>
        <w:t>across the United Kingdom and the context in which decisio</w:t>
      </w:r>
      <w:r w:rsidR="009A5D3A" w:rsidRPr="00EC08C5">
        <w:rPr>
          <w:lang w:val="en-GB"/>
        </w:rPr>
        <w:t>ns about permanence in Scotland</w:t>
      </w:r>
      <w:r w:rsidRPr="00EC08C5">
        <w:rPr>
          <w:lang w:val="en-GB"/>
        </w:rPr>
        <w:t xml:space="preserve"> are made is complex. Decisions about children can be made within local authorities, </w:t>
      </w:r>
      <w:r w:rsidR="003D2917">
        <w:rPr>
          <w:lang w:val="en-GB"/>
        </w:rPr>
        <w:t>Children’s Hearings</w:t>
      </w:r>
      <w:r w:rsidR="00FF1711" w:rsidRPr="00EC08C5">
        <w:rPr>
          <w:lang w:val="en-GB"/>
        </w:rPr>
        <w:t xml:space="preserve"> </w:t>
      </w:r>
      <w:r w:rsidRPr="00EC08C5">
        <w:rPr>
          <w:lang w:val="en-GB"/>
        </w:rPr>
        <w:t>and courts, and children may be involved in all three systems at some point</w:t>
      </w:r>
      <w:r w:rsidR="00FF1711">
        <w:rPr>
          <w:lang w:val="en-GB"/>
        </w:rPr>
        <w:t>.</w:t>
      </w:r>
      <w:r w:rsidRPr="008451E1">
        <w:rPr>
          <w:vertAlign w:val="superscript"/>
        </w:rPr>
        <w:footnoteReference w:id="4"/>
      </w:r>
      <w:r w:rsidRPr="00EC08C5">
        <w:rPr>
          <w:lang w:val="en-GB"/>
        </w:rPr>
        <w:t xml:space="preserve"> The intention of this section is to lay out the formal settings where decisions about permanence are made with links to relevant legislation and policy, including changes introduced</w:t>
      </w:r>
      <w:r w:rsidR="005E4AE5">
        <w:rPr>
          <w:lang w:val="en-GB"/>
        </w:rPr>
        <w:t xml:space="preserve"> during the study period (2014-</w:t>
      </w:r>
      <w:r w:rsidRPr="00EC08C5">
        <w:rPr>
          <w:lang w:val="en-GB"/>
        </w:rPr>
        <w:t>18). It is not intended to be a comprehensive exploration of current legislation and policy, but to familiarise the reader with the context relevant to the study and to situate the data linked within this strand.</w:t>
      </w:r>
      <w:r w:rsidR="006229EB">
        <w:rPr>
          <w:lang w:val="en-GB"/>
        </w:rPr>
        <w:t xml:space="preserve"> </w:t>
      </w:r>
      <w:r w:rsidRPr="00EC08C5">
        <w:rPr>
          <w:lang w:val="en-GB"/>
        </w:rPr>
        <w:t xml:space="preserve">Key </w:t>
      </w:r>
      <w:proofErr w:type="gramStart"/>
      <w:r w:rsidRPr="00EC08C5">
        <w:rPr>
          <w:lang w:val="en-GB"/>
        </w:rPr>
        <w:t>legislation</w:t>
      </w:r>
      <w:proofErr w:type="gramEnd"/>
      <w:r w:rsidRPr="00EC08C5">
        <w:rPr>
          <w:lang w:val="en-GB"/>
        </w:rPr>
        <w:t xml:space="preserve"> which is relevant to the children in our study, to parents/carers and to professionals: </w:t>
      </w:r>
    </w:p>
    <w:p w14:paraId="26B90A66" w14:textId="77777777" w:rsidR="00A3013A" w:rsidRPr="00EC08C5" w:rsidRDefault="00A3013A" w:rsidP="00261DCC">
      <w:pPr>
        <w:pStyle w:val="Bullet"/>
      </w:pPr>
      <w:r w:rsidRPr="00EC08C5">
        <w:rPr>
          <w:sz w:val="20"/>
          <w:szCs w:val="20"/>
        </w:rPr>
        <w:t xml:space="preserve"> </w:t>
      </w:r>
      <w:r w:rsidRPr="00EC08C5">
        <w:t xml:space="preserve">Children (Scotland) Act 1995 </w:t>
      </w:r>
    </w:p>
    <w:p w14:paraId="23D0A520" w14:textId="77777777" w:rsidR="00A3013A" w:rsidRPr="00EC08C5" w:rsidRDefault="00A3013A" w:rsidP="00261DCC">
      <w:pPr>
        <w:pStyle w:val="Bullet"/>
      </w:pPr>
      <w:r w:rsidRPr="00EC08C5">
        <w:rPr>
          <w:sz w:val="20"/>
          <w:szCs w:val="20"/>
        </w:rPr>
        <w:t xml:space="preserve"> </w:t>
      </w:r>
      <w:r w:rsidRPr="00EC08C5">
        <w:t xml:space="preserve">Adoption and Children (Scotland) Act 2007 </w:t>
      </w:r>
    </w:p>
    <w:p w14:paraId="165B8DB3" w14:textId="660D2AF5" w:rsidR="00A3013A" w:rsidRPr="00EC08C5" w:rsidRDefault="00A3013A" w:rsidP="00261DCC">
      <w:pPr>
        <w:pStyle w:val="Bullet"/>
      </w:pPr>
      <w:r w:rsidRPr="00EC08C5">
        <w:rPr>
          <w:sz w:val="20"/>
          <w:szCs w:val="20"/>
        </w:rPr>
        <w:t xml:space="preserve"> </w:t>
      </w:r>
      <w:r w:rsidR="003D2917">
        <w:t>Children’s Hearings</w:t>
      </w:r>
      <w:r w:rsidRPr="00EC08C5">
        <w:t xml:space="preserve"> (Scotland) Act 2011 </w:t>
      </w:r>
    </w:p>
    <w:p w14:paraId="5157D408" w14:textId="77777777" w:rsidR="00A3013A" w:rsidRPr="00EC08C5" w:rsidRDefault="00A3013A" w:rsidP="00261DCC">
      <w:pPr>
        <w:pStyle w:val="Bullet"/>
      </w:pPr>
      <w:r w:rsidRPr="00EC08C5">
        <w:rPr>
          <w:sz w:val="20"/>
          <w:szCs w:val="20"/>
        </w:rPr>
        <w:t xml:space="preserve"> </w:t>
      </w:r>
      <w:r w:rsidRPr="00EC08C5">
        <w:t xml:space="preserve">Children and Young People (Scotland) Act 2014 </w:t>
      </w:r>
    </w:p>
    <w:p w14:paraId="69B87C33" w14:textId="6616BC39" w:rsidR="00A3013A" w:rsidRPr="00EC08C5" w:rsidRDefault="00A3013A" w:rsidP="00261DCC">
      <w:pPr>
        <w:pStyle w:val="Extraspace"/>
      </w:pPr>
      <w:r w:rsidRPr="00EC08C5">
        <w:t xml:space="preserve">Under Section 22 of the Children (Scotland) Act 1995, the local authority is obliged to ‘promote the welfare’ of children in need. Part of this duty may involve providing accommodation, and the basis for this is set out in Section 25 of the Children (Scotland) Act 1995. Where children are accommodated under Section </w:t>
      </w:r>
      <w:proofErr w:type="gramStart"/>
      <w:r w:rsidRPr="00EC08C5">
        <w:t>25</w:t>
      </w:r>
      <w:proofErr w:type="gramEnd"/>
      <w:r w:rsidRPr="00EC08C5">
        <w:t xml:space="preserve"> they become ‘looked after away from home’, and their information will appear in the Children Looked After Statistics (CLAS data) which local authorities send annually to the Scottish Government.</w:t>
      </w:r>
    </w:p>
    <w:p w14:paraId="1B1BD72F" w14:textId="77777777" w:rsidR="00B512FC" w:rsidRPr="0029685E" w:rsidRDefault="00B512FC" w:rsidP="00B512FC">
      <w:pPr>
        <w:rPr>
          <w:highlight w:val="yellow"/>
        </w:rPr>
      </w:pPr>
      <w:r w:rsidRPr="0029685E">
        <w:t xml:space="preserve">Part 1 of the Children (Scotland) Act 1995, sets out parental responsibilities and rights, and Section 11 details the conditions in which a court can </w:t>
      </w:r>
      <w:r>
        <w:t xml:space="preserve">make an order which </w:t>
      </w:r>
      <w:r w:rsidRPr="0029685E">
        <w:t>deprive adult(s) of parental responsibilities and rights, and transfer some or all of those responsibilities and rights to another adult, or decide they should be shared with another adult. Where the applicant is a family member, the order granted by a court is referred to as a Kinship Care Order, a term introduced under the Children and Young People (Scotland) Act 2014. This was enacted in August 2016 when our study was halfway through. When children become the subject of a Section 11 Order or a Kinship Care Order they are no longer ‘looked after’.</w:t>
      </w:r>
    </w:p>
    <w:p w14:paraId="41826136" w14:textId="416FCB24" w:rsidR="00A3013A" w:rsidRPr="00EC08C5" w:rsidRDefault="00A3013A" w:rsidP="0087132A">
      <w:pPr>
        <w:rPr>
          <w:lang w:val="en-GB"/>
        </w:rPr>
      </w:pPr>
      <w:r w:rsidRPr="00EC08C5">
        <w:rPr>
          <w:lang w:val="en-GB"/>
        </w:rPr>
        <w:t xml:space="preserve">One of the distinguishing features of the Scottish system is the role that </w:t>
      </w:r>
      <w:r w:rsidR="003D2917">
        <w:rPr>
          <w:lang w:val="en-GB"/>
        </w:rPr>
        <w:t>Children’s Hearings</w:t>
      </w:r>
      <w:r w:rsidR="00B93A89" w:rsidRPr="00EC08C5">
        <w:rPr>
          <w:lang w:val="en-GB"/>
        </w:rPr>
        <w:t xml:space="preserve"> </w:t>
      </w:r>
      <w:r w:rsidRPr="00EC08C5">
        <w:rPr>
          <w:lang w:val="en-GB"/>
        </w:rPr>
        <w:t>play.</w:t>
      </w:r>
      <w:r w:rsidR="009A5D3A" w:rsidRPr="00EC08C5">
        <w:rPr>
          <w:rFonts w:cstheme="minorHAnsi"/>
          <w:lang w:val="en-GB"/>
        </w:rPr>
        <w:t xml:space="preserve"> The </w:t>
      </w:r>
      <w:r w:rsidR="003D2917">
        <w:rPr>
          <w:rFonts w:cstheme="minorHAnsi"/>
          <w:lang w:val="en-GB"/>
        </w:rPr>
        <w:t>Children’s Hearings</w:t>
      </w:r>
      <w:r w:rsidR="009A5D3A" w:rsidRPr="00EC08C5">
        <w:rPr>
          <w:rFonts w:cstheme="minorHAnsi"/>
          <w:lang w:val="en-GB"/>
        </w:rPr>
        <w:t xml:space="preserve"> System (CHS) may be involved in decision making for a child at different stages.</w:t>
      </w:r>
      <w:r w:rsidR="00E01C79">
        <w:rPr>
          <w:rFonts w:cstheme="minorHAnsi"/>
          <w:lang w:val="en-GB"/>
        </w:rPr>
        <w:t xml:space="preserve"> </w:t>
      </w:r>
      <w:r w:rsidRPr="00EC08C5">
        <w:rPr>
          <w:lang w:val="en-GB"/>
        </w:rPr>
        <w:t xml:space="preserve">Where there are concerns about a child s/he may be referred to the Children’s Reporter. Anyone may make a referral to the </w:t>
      </w:r>
      <w:r w:rsidR="00822F30">
        <w:rPr>
          <w:lang w:val="en-GB"/>
        </w:rPr>
        <w:t>Reporter</w:t>
      </w:r>
      <w:r w:rsidRPr="00EC08C5">
        <w:rPr>
          <w:lang w:val="en-GB"/>
        </w:rPr>
        <w:t xml:space="preserve">, and some professionals (police and social work) have a statutory responsibility to make a referral where they believe that a child may </w:t>
      </w:r>
      <w:proofErr w:type="gramStart"/>
      <w:r w:rsidRPr="00EC08C5">
        <w:rPr>
          <w:lang w:val="en-GB"/>
        </w:rPr>
        <w:t>be in need of</w:t>
      </w:r>
      <w:proofErr w:type="gramEnd"/>
      <w:r w:rsidRPr="00EC08C5">
        <w:rPr>
          <w:lang w:val="en-GB"/>
        </w:rPr>
        <w:t xml:space="preserve"> compulsory measures of intervention.</w:t>
      </w:r>
      <w:r w:rsidR="00624E67">
        <w:rPr>
          <w:lang w:val="en-GB"/>
        </w:rPr>
        <w:t xml:space="preserve"> </w:t>
      </w:r>
      <w:r w:rsidR="009A5D3A" w:rsidRPr="00EC08C5">
        <w:rPr>
          <w:lang w:val="en-GB"/>
        </w:rPr>
        <w:t>In Ju</w:t>
      </w:r>
      <w:r w:rsidR="00D329C1">
        <w:rPr>
          <w:lang w:val="en-GB"/>
        </w:rPr>
        <w:t>ne</w:t>
      </w:r>
      <w:r w:rsidR="009A5D3A" w:rsidRPr="00EC08C5">
        <w:rPr>
          <w:lang w:val="en-GB"/>
        </w:rPr>
        <w:t xml:space="preserve"> 2013 the </w:t>
      </w:r>
      <w:r w:rsidR="003D2917">
        <w:rPr>
          <w:lang w:val="en-GB"/>
        </w:rPr>
        <w:t>Children’s Hearings</w:t>
      </w:r>
      <w:r w:rsidR="009A5D3A" w:rsidRPr="00EC08C5">
        <w:rPr>
          <w:lang w:val="en-GB"/>
        </w:rPr>
        <w:t xml:space="preserve"> (Scotland) Act 2011 came into force, replacing some aspects of Children (Scotland) Act 1995. </w:t>
      </w:r>
      <w:r w:rsidRPr="00EC08C5">
        <w:rPr>
          <w:lang w:val="en-GB"/>
        </w:rPr>
        <w:t xml:space="preserve">The ‘Grounds for Referral’ are set out in the </w:t>
      </w:r>
      <w:r w:rsidR="003D2917">
        <w:rPr>
          <w:lang w:val="en-GB"/>
        </w:rPr>
        <w:t>Children’s Hearings</w:t>
      </w:r>
      <w:r w:rsidRPr="00EC08C5">
        <w:rPr>
          <w:lang w:val="en-GB"/>
        </w:rPr>
        <w:t xml:space="preserve"> (Scotland) Act 2011</w:t>
      </w:r>
      <w:r w:rsidR="009A5D3A" w:rsidRPr="00EC08C5">
        <w:rPr>
          <w:lang w:val="en-GB"/>
        </w:rPr>
        <w:t xml:space="preserve">, but for children whose data </w:t>
      </w:r>
      <w:r w:rsidR="002268B3" w:rsidRPr="00EC08C5">
        <w:rPr>
          <w:lang w:val="en-GB"/>
        </w:rPr>
        <w:t>w</w:t>
      </w:r>
      <w:r w:rsidR="002268B3">
        <w:rPr>
          <w:lang w:val="en-GB"/>
        </w:rPr>
        <w:t>ere</w:t>
      </w:r>
      <w:r w:rsidR="002268B3" w:rsidRPr="00EC08C5">
        <w:rPr>
          <w:lang w:val="en-GB"/>
        </w:rPr>
        <w:t xml:space="preserve"> </w:t>
      </w:r>
      <w:r w:rsidR="009A5D3A" w:rsidRPr="00EC08C5">
        <w:rPr>
          <w:lang w:val="en-GB"/>
        </w:rPr>
        <w:t>linked</w:t>
      </w:r>
      <w:r w:rsidR="006A32BC">
        <w:rPr>
          <w:lang w:val="en-GB"/>
        </w:rPr>
        <w:t>,</w:t>
      </w:r>
      <w:r w:rsidR="009A5D3A" w:rsidRPr="00EC08C5">
        <w:rPr>
          <w:lang w:val="en-GB"/>
        </w:rPr>
        <w:t xml:space="preserve"> the </w:t>
      </w:r>
      <w:r w:rsidR="00F71DA3">
        <w:rPr>
          <w:lang w:val="en-GB"/>
        </w:rPr>
        <w:t>g</w:t>
      </w:r>
      <w:r w:rsidR="00F71DA3" w:rsidRPr="00EC08C5">
        <w:rPr>
          <w:lang w:val="en-GB"/>
        </w:rPr>
        <w:t xml:space="preserve">rounds </w:t>
      </w:r>
      <w:r w:rsidR="00F71DA3">
        <w:rPr>
          <w:lang w:val="en-GB"/>
        </w:rPr>
        <w:t>for</w:t>
      </w:r>
      <w:r w:rsidR="00F71DA3" w:rsidRPr="00EC08C5">
        <w:rPr>
          <w:lang w:val="en-GB"/>
        </w:rPr>
        <w:t xml:space="preserve"> </w:t>
      </w:r>
      <w:r w:rsidR="00F71DA3">
        <w:rPr>
          <w:lang w:val="en-GB"/>
        </w:rPr>
        <w:t>r</w:t>
      </w:r>
      <w:r w:rsidR="00F71DA3" w:rsidRPr="00EC08C5">
        <w:rPr>
          <w:lang w:val="en-GB"/>
        </w:rPr>
        <w:t xml:space="preserve">eferral </w:t>
      </w:r>
      <w:r w:rsidR="009A5D3A" w:rsidRPr="00EC08C5">
        <w:rPr>
          <w:lang w:val="en-GB"/>
        </w:rPr>
        <w:t xml:space="preserve">in the baseline year </w:t>
      </w:r>
      <w:r w:rsidR="00940D66" w:rsidRPr="00EC08C5">
        <w:rPr>
          <w:lang w:val="en-GB"/>
        </w:rPr>
        <w:t>(</w:t>
      </w:r>
      <w:r w:rsidR="00042C09">
        <w:rPr>
          <w:lang w:val="en-GB"/>
        </w:rPr>
        <w:t>2012-13</w:t>
      </w:r>
      <w:r w:rsidR="009A5D3A" w:rsidRPr="00EC08C5">
        <w:rPr>
          <w:lang w:val="en-GB"/>
        </w:rPr>
        <w:t>) would have been under t</w:t>
      </w:r>
      <w:r w:rsidR="004D3CB0">
        <w:rPr>
          <w:lang w:val="en-GB"/>
        </w:rPr>
        <w:t xml:space="preserve">he Children (Scotland) Act 1995. </w:t>
      </w:r>
    </w:p>
    <w:p w14:paraId="1D52D1FD" w14:textId="4C1D9C1D" w:rsidR="00A3013A" w:rsidRPr="00EC08C5" w:rsidRDefault="00A3013A" w:rsidP="0087132A">
      <w:pPr>
        <w:rPr>
          <w:lang w:val="en-GB"/>
        </w:rPr>
      </w:pPr>
      <w:r w:rsidRPr="00EC08C5">
        <w:rPr>
          <w:lang w:val="en-GB"/>
        </w:rPr>
        <w:t xml:space="preserve">On the basis of the information s/he is given, the </w:t>
      </w:r>
      <w:r w:rsidR="00822F30">
        <w:rPr>
          <w:lang w:val="en-GB"/>
        </w:rPr>
        <w:t>Reporter</w:t>
      </w:r>
      <w:r w:rsidRPr="00EC08C5">
        <w:rPr>
          <w:lang w:val="en-GB"/>
        </w:rPr>
        <w:t xml:space="preserve"> decides whether there is sufficient evidence and an apparent need for compulsory measures of supervision and if so</w:t>
      </w:r>
      <w:r w:rsidR="00B93A89">
        <w:rPr>
          <w:lang w:val="en-GB"/>
        </w:rPr>
        <w:t>,</w:t>
      </w:r>
      <w:r w:rsidRPr="00EC08C5">
        <w:rPr>
          <w:lang w:val="en-GB"/>
        </w:rPr>
        <w:t xml:space="preserve"> arranges a </w:t>
      </w:r>
      <w:r w:rsidR="00216A37">
        <w:rPr>
          <w:lang w:val="en-GB"/>
        </w:rPr>
        <w:t>Children’s Hearing</w:t>
      </w:r>
      <w:r w:rsidRPr="00EC08C5">
        <w:rPr>
          <w:lang w:val="en-GB"/>
        </w:rPr>
        <w:t>.</w:t>
      </w:r>
      <w:r w:rsidR="00E01C79">
        <w:rPr>
          <w:lang w:val="en-GB"/>
        </w:rPr>
        <w:t xml:space="preserve"> </w:t>
      </w:r>
      <w:r w:rsidRPr="00EC08C5">
        <w:rPr>
          <w:lang w:val="en-GB"/>
        </w:rPr>
        <w:t xml:space="preserve">There are three underlying principles set out in the </w:t>
      </w:r>
      <w:r w:rsidR="003D2917">
        <w:rPr>
          <w:lang w:val="en-GB"/>
        </w:rPr>
        <w:t>Children’s Hearings</w:t>
      </w:r>
      <w:r w:rsidRPr="00EC08C5">
        <w:rPr>
          <w:lang w:val="en-GB"/>
        </w:rPr>
        <w:t xml:space="preserve"> (Scotland) Act 2011:</w:t>
      </w:r>
    </w:p>
    <w:p w14:paraId="1BF4290D" w14:textId="0F61F1CD" w:rsidR="00A3013A" w:rsidRPr="00EC08C5" w:rsidRDefault="00A3013A" w:rsidP="00D56F7A">
      <w:pPr>
        <w:pStyle w:val="Bullet"/>
      </w:pPr>
      <w:r w:rsidRPr="00EC08C5">
        <w:lastRenderedPageBreak/>
        <w:t xml:space="preserve">The minimum intervention </w:t>
      </w:r>
      <w:r w:rsidR="002B2BA2" w:rsidRPr="00EC08C5">
        <w:t>principle</w:t>
      </w:r>
      <w:r w:rsidR="002B2BA2">
        <w:t>:</w:t>
      </w:r>
      <w:r w:rsidR="002B2BA2" w:rsidRPr="00EC08C5">
        <w:t xml:space="preserve"> an</w:t>
      </w:r>
      <w:r w:rsidRPr="00EC08C5">
        <w:t xml:space="preserve"> order should only be in place if it would be of more benefit to the child than if there were no order</w:t>
      </w:r>
      <w:r w:rsidR="00004B40">
        <w:t>.</w:t>
      </w:r>
      <w:r w:rsidRPr="00EC08C5">
        <w:t xml:space="preserve"> </w:t>
      </w:r>
    </w:p>
    <w:p w14:paraId="00D7880E" w14:textId="1C92A0A0" w:rsidR="00A3013A" w:rsidRPr="00EC08C5" w:rsidRDefault="006A32BC" w:rsidP="00D56F7A">
      <w:pPr>
        <w:pStyle w:val="Bullet"/>
      </w:pPr>
      <w:r>
        <w:t>The paramountcy principle</w:t>
      </w:r>
      <w:r w:rsidR="002B2BA2">
        <w:t>:</w:t>
      </w:r>
      <w:r>
        <w:t xml:space="preserve"> </w:t>
      </w:r>
      <w:r w:rsidR="00A3013A" w:rsidRPr="00EC08C5">
        <w:t>safeguarding and promoting the welfare of the child is ‘the paramount consideration’</w:t>
      </w:r>
      <w:r w:rsidR="00004B40">
        <w:t>.</w:t>
      </w:r>
    </w:p>
    <w:p w14:paraId="678B3AA1" w14:textId="65D7CCC5" w:rsidR="00A3013A" w:rsidRPr="00EC08C5" w:rsidRDefault="00A3013A" w:rsidP="00D56F7A">
      <w:pPr>
        <w:pStyle w:val="Bullet"/>
      </w:pPr>
      <w:r w:rsidRPr="00EC08C5">
        <w:t xml:space="preserve">The child has a right to express a view in decisions relating to himself/herself (taking account of the child’s age and maturity), and for these to be </w:t>
      </w:r>
      <w:proofErr w:type="gramStart"/>
      <w:r w:rsidRPr="00EC08C5">
        <w:t>taken into account</w:t>
      </w:r>
      <w:proofErr w:type="gramEnd"/>
      <w:r w:rsidRPr="00EC08C5">
        <w:t xml:space="preserve"> by the </w:t>
      </w:r>
      <w:r w:rsidR="00216A37">
        <w:t>Hearing</w:t>
      </w:r>
      <w:r w:rsidRPr="00EC08C5">
        <w:t xml:space="preserve"> or sheriff</w:t>
      </w:r>
      <w:r w:rsidR="00004B40">
        <w:t>.</w:t>
      </w:r>
      <w:r w:rsidRPr="00EC08C5">
        <w:t xml:space="preserve"> </w:t>
      </w:r>
    </w:p>
    <w:p w14:paraId="53A6AE8B" w14:textId="0DB06F5F" w:rsidR="00A3013A" w:rsidRPr="00EC08C5" w:rsidRDefault="00A3013A" w:rsidP="00D56F7A">
      <w:pPr>
        <w:pStyle w:val="Extraspace"/>
      </w:pPr>
      <w:r w:rsidRPr="00EC08C5">
        <w:t xml:space="preserve">Children and young people may come in to the </w:t>
      </w:r>
      <w:r w:rsidR="003D2917">
        <w:t>Children’s Hearings</w:t>
      </w:r>
      <w:r w:rsidRPr="00EC08C5">
        <w:t xml:space="preserve"> </w:t>
      </w:r>
      <w:r w:rsidR="00B93A89">
        <w:t>S</w:t>
      </w:r>
      <w:r w:rsidRPr="00EC08C5">
        <w:t xml:space="preserve">ystem after a referral, or following emergency child protection measures, the most common of which is a Child Protection Order (CPO) which has been granted by a sheriff following an application by (usually) the local authority under the </w:t>
      </w:r>
      <w:r w:rsidR="003D2917">
        <w:t>Children’s Hearings</w:t>
      </w:r>
      <w:r w:rsidRPr="00EC08C5">
        <w:t xml:space="preserve"> (Scotland) Act 2011. The CPO authorises certain actions including the removal or retention of a child in a place of safety. </w:t>
      </w:r>
    </w:p>
    <w:p w14:paraId="0619966D" w14:textId="7F0153C3" w:rsidR="00A3013A" w:rsidRPr="00EC08C5" w:rsidRDefault="00A3013A" w:rsidP="00A128F2">
      <w:pPr>
        <w:rPr>
          <w:lang w:val="en-GB"/>
        </w:rPr>
      </w:pPr>
      <w:r w:rsidRPr="00EC08C5">
        <w:rPr>
          <w:lang w:val="en-GB"/>
        </w:rPr>
        <w:t xml:space="preserve">A </w:t>
      </w:r>
      <w:r w:rsidR="00216A37">
        <w:rPr>
          <w:lang w:val="en-GB"/>
        </w:rPr>
        <w:t>Children’s Hearing</w:t>
      </w:r>
      <w:r w:rsidR="00EF3FD3" w:rsidRPr="00EC08C5">
        <w:rPr>
          <w:lang w:val="en-GB"/>
        </w:rPr>
        <w:t xml:space="preserve"> </w:t>
      </w:r>
      <w:r w:rsidRPr="00EC08C5">
        <w:rPr>
          <w:lang w:val="en-GB"/>
        </w:rPr>
        <w:t xml:space="preserve">is comprised of three </w:t>
      </w:r>
      <w:r w:rsidR="002268B3">
        <w:rPr>
          <w:lang w:val="en-GB"/>
        </w:rPr>
        <w:t>volunteer Children’s Panel Members</w:t>
      </w:r>
      <w:r w:rsidRPr="00EC08C5">
        <w:rPr>
          <w:lang w:val="en-GB"/>
        </w:rPr>
        <w:t xml:space="preserve"> who come to a decision based on written reports from professionals involved in the child and family’s life (including social work, education and health) and discussion of the child’s circumstances involving the child and his/her family/carers and professionals. </w:t>
      </w:r>
      <w:r w:rsidR="003D2917">
        <w:rPr>
          <w:lang w:val="en-GB"/>
        </w:rPr>
        <w:t>Children’s Hearings</w:t>
      </w:r>
      <w:r w:rsidRPr="00EC08C5">
        <w:rPr>
          <w:lang w:val="en-GB"/>
        </w:rPr>
        <w:t xml:space="preserve"> can address a range of matters but here we concentrate on those most relevant to this study. </w:t>
      </w:r>
    </w:p>
    <w:p w14:paraId="1FB6F954" w14:textId="54A9B772" w:rsidR="00C7064B" w:rsidRPr="00F12B2B" w:rsidRDefault="00F12B2B" w:rsidP="00CE43A2">
      <w:r>
        <w:t>Children’s H</w:t>
      </w:r>
      <w:r w:rsidRPr="0029685E">
        <w:t>earings make a decision on whether a child requires to be on a statutory order, including an Interim Compulsory Supervision Order (ICSO) or a Compulsory Supervision Order (CSO), and whether the ICSO/CSO is either a) home-based, in which case the child becomes ‘looked after at home’, or b) away from the child’s home, in which case s/he becomes ‘looked after away</w:t>
      </w:r>
      <w:r>
        <w:t xml:space="preserve"> from home’. The study cohort comprises</w:t>
      </w:r>
      <w:r w:rsidRPr="0029685E">
        <w:t xml:space="preserve"> children who started to be looked after between 1 August 2012 and 31 July 2013, aged five and under. In Ju</w:t>
      </w:r>
      <w:r w:rsidR="006A36A5">
        <w:t>ne</w:t>
      </w:r>
      <w:r w:rsidRPr="0029685E">
        <w:t xml:space="preserve"> 2013, the Children’s Hearings (Scotland) Act 2011 was enacted. Prior to that date, where compulsory supervision was required, the </w:t>
      </w:r>
      <w:r w:rsidR="00216A37">
        <w:t>Children’s Hearing</w:t>
      </w:r>
      <w:r w:rsidRPr="0029685E">
        <w:t xml:space="preserve"> imposed a Supervision Requirement (at home or away from home). Children in our study who became looked after through the CHS in 2012-13 would have been subject to Supervision Requirements (SR). From Ju</w:t>
      </w:r>
      <w:r w:rsidR="006A36A5">
        <w:t>ne</w:t>
      </w:r>
      <w:r w:rsidRPr="0029685E">
        <w:t xml:space="preserve"> 2013, children who were looked after at home or away from home through the CHS would have been the subject of Interim Compulsory Supervision Orders (ICSO) or Compulsory Supervision Orders (CSO</w:t>
      </w:r>
      <w:r>
        <w:t>)</w:t>
      </w:r>
      <w:r w:rsidR="00C7064B" w:rsidRPr="00C7064B">
        <w:t>.</w:t>
      </w:r>
    </w:p>
    <w:p w14:paraId="59A1AE46" w14:textId="6200C90D" w:rsidR="00A3013A" w:rsidRPr="00EE0537" w:rsidRDefault="00EE0537" w:rsidP="00EE0537">
      <w:pPr>
        <w:pStyle w:val="ListParagraph"/>
        <w:tabs>
          <w:tab w:val="left" w:pos="6135"/>
        </w:tabs>
        <w:ind w:left="0"/>
        <w:rPr>
          <w:highlight w:val="yellow"/>
        </w:rPr>
      </w:pPr>
      <w:r w:rsidRPr="001842C5">
        <w:rPr>
          <w:rFonts w:cstheme="minorHAnsi"/>
          <w:szCs w:val="24"/>
        </w:rPr>
        <w:t xml:space="preserve">In addition to deciding whether statutory measures are necessary, where children are subject to ICSO/CSO. Hearings also make decisions about whether it </w:t>
      </w:r>
      <w:r w:rsidRPr="00CE43A2">
        <w:t>i</w:t>
      </w:r>
      <w:r w:rsidRPr="001842C5">
        <w:rPr>
          <w:rFonts w:cstheme="minorHAnsi"/>
          <w:szCs w:val="24"/>
        </w:rPr>
        <w:t>s necessary to regulate contact, and if any other measures need to be attached to t</w:t>
      </w:r>
      <w:r>
        <w:rPr>
          <w:rFonts w:cstheme="minorHAnsi"/>
          <w:szCs w:val="24"/>
        </w:rPr>
        <w:t>he statutory order.</w:t>
      </w:r>
      <w:r w:rsidRPr="001842C5">
        <w:rPr>
          <w:rFonts w:cstheme="minorHAnsi"/>
          <w:szCs w:val="24"/>
        </w:rPr>
        <w:t xml:space="preserve"> Children’s Hearings </w:t>
      </w:r>
      <w:proofErr w:type="gramStart"/>
      <w:r w:rsidRPr="001842C5">
        <w:rPr>
          <w:rFonts w:cstheme="minorHAnsi"/>
          <w:szCs w:val="24"/>
        </w:rPr>
        <w:t>have to</w:t>
      </w:r>
      <w:proofErr w:type="gramEnd"/>
      <w:r w:rsidRPr="001842C5">
        <w:rPr>
          <w:rFonts w:cstheme="minorHAnsi"/>
          <w:szCs w:val="24"/>
        </w:rPr>
        <w:t xml:space="preserve"> consider whether it is necessary for them to appoint a Safeguarder for the child in order to make a de</w:t>
      </w:r>
      <w:r>
        <w:rPr>
          <w:rFonts w:cstheme="minorHAnsi"/>
          <w:szCs w:val="24"/>
        </w:rPr>
        <w:t>cision. The</w:t>
      </w:r>
      <w:r w:rsidRPr="001842C5">
        <w:rPr>
          <w:rFonts w:cstheme="minorHAnsi"/>
          <w:szCs w:val="24"/>
        </w:rPr>
        <w:t xml:space="preserve"> Safeguar</w:t>
      </w:r>
      <w:r>
        <w:rPr>
          <w:rFonts w:cstheme="minorHAnsi"/>
          <w:szCs w:val="24"/>
        </w:rPr>
        <w:t xml:space="preserve">der </w:t>
      </w:r>
      <w:r w:rsidRPr="001842C5">
        <w:rPr>
          <w:rFonts w:cstheme="minorHAnsi"/>
          <w:szCs w:val="24"/>
        </w:rPr>
        <w:t>prepares</w:t>
      </w:r>
      <w:r w:rsidRPr="001842C5">
        <w:rPr>
          <w:rStyle w:val="legds2"/>
          <w:rFonts w:cstheme="minorHAnsi"/>
          <w:szCs w:val="24"/>
          <w:lang w:val="en"/>
          <w:specVanish w:val="0"/>
        </w:rPr>
        <w:t xml:space="preserve"> a report setting out anythi</w:t>
      </w:r>
      <w:r>
        <w:rPr>
          <w:rStyle w:val="legds2"/>
          <w:rFonts w:cstheme="minorHAnsi"/>
          <w:szCs w:val="24"/>
          <w:lang w:val="en"/>
          <w:specVanish w:val="0"/>
        </w:rPr>
        <w:t>ng which, in the opinion of the S</w:t>
      </w:r>
      <w:r w:rsidRPr="001842C5">
        <w:rPr>
          <w:rStyle w:val="legds2"/>
          <w:rFonts w:cstheme="minorHAnsi"/>
          <w:szCs w:val="24"/>
          <w:lang w:val="en"/>
          <w:specVanish w:val="0"/>
        </w:rPr>
        <w:t>afeguarder, is relevant to the consider</w:t>
      </w:r>
      <w:r>
        <w:rPr>
          <w:rStyle w:val="legds2"/>
          <w:rFonts w:cstheme="minorHAnsi"/>
          <w:szCs w:val="24"/>
          <w:lang w:val="en"/>
          <w:specVanish w:val="0"/>
        </w:rPr>
        <w:t>ation of the matter before the Children's Hearing, and will help the Hearing to make a decision which will safeguard and promote the child’s welfare (see Hill et al</w:t>
      </w:r>
      <w:r w:rsidR="00CE43A2">
        <w:rPr>
          <w:rStyle w:val="legds2"/>
          <w:rFonts w:cstheme="minorHAnsi"/>
          <w:szCs w:val="24"/>
          <w:lang w:val="en"/>
          <w:specVanish w:val="0"/>
        </w:rPr>
        <w:t>,</w:t>
      </w:r>
      <w:r>
        <w:rPr>
          <w:rStyle w:val="legds2"/>
          <w:rFonts w:cstheme="minorHAnsi"/>
          <w:szCs w:val="24"/>
          <w:lang w:val="en"/>
          <w:specVanish w:val="0"/>
        </w:rPr>
        <w:t xml:space="preserve"> 2011</w:t>
      </w:r>
      <w:r w:rsidR="00CE43A2">
        <w:rPr>
          <w:rStyle w:val="legds2"/>
          <w:rFonts w:cstheme="minorHAnsi"/>
          <w:szCs w:val="24"/>
          <w:lang w:val="en"/>
          <w:specVanish w:val="0"/>
        </w:rPr>
        <w:t>;</w:t>
      </w:r>
      <w:r>
        <w:rPr>
          <w:rStyle w:val="legds2"/>
          <w:rFonts w:cstheme="minorHAnsi"/>
          <w:szCs w:val="24"/>
          <w:lang w:val="en"/>
          <w:specVanish w:val="0"/>
        </w:rPr>
        <w:t xml:space="preserve"> </w:t>
      </w:r>
      <w:proofErr w:type="spellStart"/>
      <w:r>
        <w:rPr>
          <w:rStyle w:val="legds2"/>
          <w:rFonts w:cstheme="minorHAnsi"/>
          <w:szCs w:val="24"/>
          <w:lang w:val="en"/>
          <w:specVanish w:val="0"/>
        </w:rPr>
        <w:t>Gadda</w:t>
      </w:r>
      <w:proofErr w:type="spellEnd"/>
      <w:r>
        <w:rPr>
          <w:rStyle w:val="legds2"/>
          <w:rFonts w:cstheme="minorHAnsi"/>
          <w:szCs w:val="24"/>
          <w:lang w:val="en"/>
          <w:specVanish w:val="0"/>
        </w:rPr>
        <w:t xml:space="preserve"> et al</w:t>
      </w:r>
      <w:r w:rsidR="007B011D">
        <w:rPr>
          <w:rStyle w:val="legds2"/>
          <w:rFonts w:cstheme="minorHAnsi"/>
          <w:szCs w:val="24"/>
          <w:lang w:val="en"/>
          <w:specVanish w:val="0"/>
        </w:rPr>
        <w:t>,</w:t>
      </w:r>
      <w:r>
        <w:rPr>
          <w:rStyle w:val="legds2"/>
          <w:rFonts w:cstheme="minorHAnsi"/>
          <w:szCs w:val="24"/>
          <w:lang w:val="en"/>
          <w:specVanish w:val="0"/>
        </w:rPr>
        <w:t xml:space="preserve"> 2015 on the role of </w:t>
      </w:r>
      <w:proofErr w:type="spellStart"/>
      <w:r>
        <w:rPr>
          <w:rStyle w:val="legds2"/>
          <w:rFonts w:cstheme="minorHAnsi"/>
          <w:szCs w:val="24"/>
          <w:lang w:val="en"/>
          <w:specVanish w:val="0"/>
        </w:rPr>
        <w:t>Safeguarders</w:t>
      </w:r>
      <w:proofErr w:type="spellEnd"/>
      <w:r>
        <w:rPr>
          <w:rStyle w:val="legds2"/>
          <w:rFonts w:cstheme="minorHAnsi"/>
          <w:szCs w:val="24"/>
          <w:lang w:val="en"/>
          <w:specVanish w:val="0"/>
        </w:rPr>
        <w:t>).</w:t>
      </w:r>
      <w:r w:rsidR="00E01C79">
        <w:rPr>
          <w:lang w:val="en-GB"/>
        </w:rPr>
        <w:t xml:space="preserve"> </w:t>
      </w:r>
    </w:p>
    <w:p w14:paraId="7BCBE03D" w14:textId="44C4DB7B" w:rsidR="00A3013A" w:rsidRPr="00EC08C5" w:rsidRDefault="00E14799" w:rsidP="00A128F2">
      <w:pPr>
        <w:rPr>
          <w:lang w:val="en-GB"/>
        </w:rPr>
      </w:pPr>
      <w:r w:rsidRPr="00EC08C5">
        <w:rPr>
          <w:lang w:val="en-GB"/>
        </w:rPr>
        <w:t>Compulsory Supervision Order</w:t>
      </w:r>
      <w:r w:rsidR="00A3013A" w:rsidRPr="00EC08C5">
        <w:rPr>
          <w:lang w:val="en-GB"/>
        </w:rPr>
        <w:t xml:space="preserve">s must be reviewed by a </w:t>
      </w:r>
      <w:r w:rsidR="00216A37">
        <w:rPr>
          <w:lang w:val="en-GB"/>
        </w:rPr>
        <w:t>Children’s Hearing</w:t>
      </w:r>
      <w:r w:rsidR="0099724F" w:rsidRPr="00EC08C5">
        <w:rPr>
          <w:lang w:val="en-GB"/>
        </w:rPr>
        <w:t xml:space="preserve"> </w:t>
      </w:r>
      <w:r w:rsidR="00A3013A" w:rsidRPr="00EC08C5">
        <w:rPr>
          <w:lang w:val="en-GB"/>
        </w:rPr>
        <w:t xml:space="preserve">within a year of the date of making the order. An earlier review can take place if requested by the child or parent after three months, by the </w:t>
      </w:r>
      <w:r w:rsidR="0099724F" w:rsidRPr="00EC08C5">
        <w:rPr>
          <w:lang w:val="en-GB"/>
        </w:rPr>
        <w:t xml:space="preserve">local authority </w:t>
      </w:r>
      <w:r w:rsidR="00A3013A" w:rsidRPr="00EC08C5">
        <w:rPr>
          <w:lang w:val="en-GB"/>
        </w:rPr>
        <w:t xml:space="preserve">at any time, or where the </w:t>
      </w:r>
      <w:r w:rsidR="00216A37">
        <w:rPr>
          <w:lang w:val="en-GB"/>
        </w:rPr>
        <w:t>Hearing</w:t>
      </w:r>
      <w:r w:rsidR="00A3013A" w:rsidRPr="00EC08C5">
        <w:rPr>
          <w:lang w:val="en-GB"/>
        </w:rPr>
        <w:t xml:space="preserve"> has specified an earlier date for review. </w:t>
      </w:r>
    </w:p>
    <w:p w14:paraId="14F9D265" w14:textId="77777777" w:rsidR="00FB5A61" w:rsidRDefault="00FB5A61">
      <w:pPr>
        <w:spacing w:after="160" w:line="259" w:lineRule="auto"/>
        <w:rPr>
          <w:lang w:val="en-GB"/>
        </w:rPr>
      </w:pPr>
      <w:r>
        <w:rPr>
          <w:lang w:val="en-GB"/>
        </w:rPr>
        <w:br w:type="page"/>
      </w:r>
    </w:p>
    <w:p w14:paraId="13E50A78" w14:textId="107288E1" w:rsidR="00A3013A" w:rsidRPr="00EC08C5" w:rsidRDefault="00A3013A" w:rsidP="00A128F2">
      <w:pPr>
        <w:rPr>
          <w:lang w:val="en-GB"/>
        </w:rPr>
      </w:pPr>
      <w:r w:rsidRPr="00EC08C5">
        <w:rPr>
          <w:lang w:val="en-GB"/>
        </w:rPr>
        <w:lastRenderedPageBreak/>
        <w:t xml:space="preserve">The </w:t>
      </w:r>
      <w:r w:rsidR="003D2917">
        <w:rPr>
          <w:lang w:val="en-GB"/>
        </w:rPr>
        <w:t>Children’s Hearings</w:t>
      </w:r>
      <w:r w:rsidRPr="00EC08C5">
        <w:rPr>
          <w:lang w:val="en-GB"/>
        </w:rPr>
        <w:t xml:space="preserve"> System interfaces with the court at different stages: </w:t>
      </w:r>
    </w:p>
    <w:p w14:paraId="2F941AA7" w14:textId="5021B951" w:rsidR="00A3013A" w:rsidRPr="00EC08C5" w:rsidRDefault="00A3013A" w:rsidP="001A3348">
      <w:pPr>
        <w:pStyle w:val="Bullet"/>
      </w:pPr>
      <w:r w:rsidRPr="00EC08C5">
        <w:t>If a ‘Relevant Person’</w:t>
      </w:r>
      <w:r w:rsidR="003F4D3F" w:rsidRPr="00E85F72">
        <w:rPr>
          <w:vertAlign w:val="superscript"/>
        </w:rPr>
        <w:footnoteReference w:id="5"/>
      </w:r>
      <w:r w:rsidR="003F4D3F" w:rsidRPr="00EC08C5">
        <w:t xml:space="preserve"> </w:t>
      </w:r>
      <w:r w:rsidRPr="00EC08C5">
        <w:t xml:space="preserve"> or child does not accept or is too young to understand the </w:t>
      </w:r>
      <w:r w:rsidR="003F4D3F" w:rsidRPr="00EC08C5">
        <w:t>grounds for referral</w:t>
      </w:r>
      <w:r w:rsidRPr="00EC08C5">
        <w:t xml:space="preserve">, these will be sent to the sheriff to establish whether the facts laid out can be proven. On the basis of the information, the sheriff may uphold some or all of the </w:t>
      </w:r>
      <w:r w:rsidR="003F4D3F" w:rsidRPr="00EC08C5">
        <w:t xml:space="preserve">grounds for referral </w:t>
      </w:r>
      <w:r w:rsidRPr="00EC08C5">
        <w:t xml:space="preserve">and </w:t>
      </w:r>
      <w:r w:rsidR="007B011D">
        <w:t xml:space="preserve">if so, </w:t>
      </w:r>
      <w:r w:rsidRPr="00EC08C5">
        <w:t xml:space="preserve">the child’s case will return to the </w:t>
      </w:r>
      <w:r w:rsidR="007B011D" w:rsidRPr="00EC08C5">
        <w:t>Children’s Hearing</w:t>
      </w:r>
      <w:r w:rsidRPr="00EC08C5">
        <w:t xml:space="preserve">. </w:t>
      </w:r>
    </w:p>
    <w:p w14:paraId="5FCF4BFD" w14:textId="2B1A1A58" w:rsidR="00A3013A" w:rsidRPr="00EC08C5" w:rsidRDefault="00A3013A" w:rsidP="001A3348">
      <w:pPr>
        <w:pStyle w:val="Bullet"/>
      </w:pPr>
      <w:r w:rsidRPr="00EC08C5">
        <w:t>A child/</w:t>
      </w:r>
      <w:r w:rsidR="003F4D3F" w:rsidRPr="00EC08C5">
        <w:t>relevant person</w:t>
      </w:r>
      <w:r w:rsidR="003F4D3F">
        <w:t xml:space="preserve"> </w:t>
      </w:r>
      <w:r w:rsidRPr="00EC08C5">
        <w:t xml:space="preserve">can appeal a decision made by a </w:t>
      </w:r>
      <w:r w:rsidR="007B011D" w:rsidRPr="00EC08C5">
        <w:t xml:space="preserve">Children’s Hearing </w:t>
      </w:r>
      <w:r w:rsidRPr="00EC08C5">
        <w:t xml:space="preserve">and this appeal is heard by the sheriff. </w:t>
      </w:r>
    </w:p>
    <w:p w14:paraId="2EA30227" w14:textId="5262B47C" w:rsidR="00A3013A" w:rsidRPr="00EC08C5" w:rsidRDefault="00A3013A" w:rsidP="001A3348">
      <w:pPr>
        <w:pStyle w:val="Bullet"/>
      </w:pPr>
      <w:r w:rsidRPr="00EC08C5">
        <w:t xml:space="preserve">Where a child is subject to an emergency order, granted by a sheriff (e.g. CPO), the Principal Reporter to the Children’s Hearing must be informed and s/he arranges a </w:t>
      </w:r>
      <w:r w:rsidR="007B011D" w:rsidRPr="00EC08C5">
        <w:t xml:space="preserve">Children’s Hearing </w:t>
      </w:r>
      <w:r w:rsidRPr="00EC08C5">
        <w:t xml:space="preserve">on the second working day after the child has been taken to a place of safety. </w:t>
      </w:r>
    </w:p>
    <w:p w14:paraId="3E965275" w14:textId="7B0BF7BA" w:rsidR="00A3013A" w:rsidRPr="00EC08C5" w:rsidRDefault="00A3013A" w:rsidP="001A3348">
      <w:pPr>
        <w:pStyle w:val="Bullet"/>
        <w:rPr>
          <w:szCs w:val="24"/>
        </w:rPr>
      </w:pPr>
      <w:r w:rsidRPr="00EC08C5">
        <w:t>Where a child is subject to a CSO and the Agency Decision Maker</w:t>
      </w:r>
      <w:r w:rsidRPr="00E85F72">
        <w:rPr>
          <w:vertAlign w:val="superscript"/>
        </w:rPr>
        <w:footnoteReference w:id="6"/>
      </w:r>
      <w:r w:rsidRPr="00EC08C5">
        <w:t xml:space="preserve"> for the local authority has decided, following a Permanence Panel, that a Permanence Order or adoption is required</w:t>
      </w:r>
      <w:r w:rsidR="00A05F75">
        <w:t xml:space="preserve"> and an application is to be made to court</w:t>
      </w:r>
      <w:r w:rsidRPr="00EC08C5">
        <w:t xml:space="preserve">, the Children’s Reporter must be notified. The </w:t>
      </w:r>
      <w:r w:rsidR="00822F30">
        <w:t>Reporter</w:t>
      </w:r>
      <w:r w:rsidRPr="00EC08C5">
        <w:t xml:space="preserve"> will arrange for a </w:t>
      </w:r>
      <w:r w:rsidR="007B011D" w:rsidRPr="00EC08C5">
        <w:t xml:space="preserve">Children’s Hearing </w:t>
      </w:r>
      <w:r w:rsidRPr="00EC08C5">
        <w:t>to take place for the purpose of providing advice to the sheriff about the local authority’s plan for the child</w:t>
      </w:r>
      <w:r w:rsidR="0001459C">
        <w:t>.</w:t>
      </w:r>
    </w:p>
    <w:p w14:paraId="435FC7BA" w14:textId="44A4299D" w:rsidR="00A3013A" w:rsidRDefault="00A3013A" w:rsidP="001A3348">
      <w:pPr>
        <w:pStyle w:val="Extraspace"/>
      </w:pPr>
      <w:r w:rsidRPr="00EC08C5">
        <w:t xml:space="preserve">Where the local authority has applied to the Court for a </w:t>
      </w:r>
      <w:r w:rsidR="002B2BA2" w:rsidRPr="00EC08C5">
        <w:t>P</w:t>
      </w:r>
      <w:r w:rsidR="002B2BA2">
        <w:t xml:space="preserve">ermanence </w:t>
      </w:r>
      <w:r w:rsidRPr="00EC08C5">
        <w:t>O</w:t>
      </w:r>
      <w:r w:rsidR="002B2BA2">
        <w:t>rder (PO) or Permanence Order with authority to Adopt (</w:t>
      </w:r>
      <w:r w:rsidRPr="00EC08C5">
        <w:t>POA</w:t>
      </w:r>
      <w:r w:rsidR="002B2BA2">
        <w:t>)</w:t>
      </w:r>
      <w:r w:rsidRPr="00EC08C5">
        <w:t xml:space="preserve"> and the application is in process, a child can only be made subject to a CSO, or the CSO varied with the permission of the court. The Children’s Reporter will arrange for a </w:t>
      </w:r>
      <w:r w:rsidR="00216A37">
        <w:t>Hearing</w:t>
      </w:r>
      <w:r w:rsidRPr="00EC08C5">
        <w:t xml:space="preserve"> for the CSO to be varied/made and once the </w:t>
      </w:r>
      <w:r w:rsidR="00216A37">
        <w:t>Hearing</w:t>
      </w:r>
      <w:r w:rsidRPr="00EC08C5">
        <w:t xml:space="preserve"> has decided what the best decision is for the child, a report will be prepared for the court. Once </w:t>
      </w:r>
      <w:r w:rsidR="0001459C">
        <w:t>a</w:t>
      </w:r>
      <w:r w:rsidRPr="00EC08C5">
        <w:t xml:space="preserve"> sheriff has considered the report, s/he will decide whether to make or vary the CSO and remit it back to the </w:t>
      </w:r>
      <w:r w:rsidR="00216A37">
        <w:t>Hearing</w:t>
      </w:r>
      <w:r w:rsidRPr="00EC08C5">
        <w:t xml:space="preserve"> for the decision to be made. This happens typically where a reduction in contact or move to permanent carers is part of the plan for the child. This process was introduced under the Adoption and Children (Scotland) Act 2007</w:t>
      </w:r>
      <w:r w:rsidR="0001459C">
        <w:t>,</w:t>
      </w:r>
      <w:r w:rsidRPr="00EC08C5">
        <w:t xml:space="preserve"> Section</w:t>
      </w:r>
      <w:r w:rsidR="00475AD3">
        <w:t>s</w:t>
      </w:r>
      <w:r w:rsidRPr="00EC08C5">
        <w:t xml:space="preserve"> 95</w:t>
      </w:r>
      <w:r w:rsidR="00475AD3">
        <w:t xml:space="preserve"> and 96</w:t>
      </w:r>
      <w:r w:rsidRPr="00EC08C5">
        <w:t xml:space="preserve">. </w:t>
      </w:r>
    </w:p>
    <w:p w14:paraId="6C5A99E9" w14:textId="77777777" w:rsidR="005A749A" w:rsidRPr="00585996" w:rsidRDefault="005A749A" w:rsidP="005A749A">
      <w:r w:rsidRPr="00585996">
        <w:t>The Sheriff Court makes decisions in relation to parental responsibilities and rights. Part 1 of the Children (Scotland) Act 1995, sets out parental responsibilities and rights, and Section 11 details the conditions in which a court can deprive adult(s) of parental responsibilities and rights and transfer some or all of those responsibilities and rights to another adult, or decide they should be shared with another adult. Where the applicant is a family member, th</w:t>
      </w:r>
      <w:r>
        <w:t xml:space="preserve">e order granted by the Court is </w:t>
      </w:r>
      <w:r w:rsidRPr="00585996">
        <w:t xml:space="preserve">referred to as a Kinship Care Order, a term introduced under the Children and Young People (Scotland) Act 2014. This was enacted in August 2016 when our study was </w:t>
      </w:r>
      <w:proofErr w:type="gramStart"/>
      <w:r w:rsidRPr="00585996">
        <w:t>half way</w:t>
      </w:r>
      <w:proofErr w:type="gramEnd"/>
      <w:r w:rsidRPr="00585996">
        <w:t xml:space="preserve"> through.</w:t>
      </w:r>
    </w:p>
    <w:p w14:paraId="7ACBE256" w14:textId="77777777" w:rsidR="005A749A" w:rsidRDefault="005A749A">
      <w:pPr>
        <w:spacing w:after="160" w:line="259" w:lineRule="auto"/>
      </w:pPr>
      <w:r>
        <w:br w:type="page"/>
      </w:r>
    </w:p>
    <w:p w14:paraId="6ACF6253" w14:textId="50F38D18" w:rsidR="005A749A" w:rsidRPr="005A749A" w:rsidRDefault="005A749A" w:rsidP="005A749A">
      <w:r w:rsidRPr="00585996">
        <w:lastRenderedPageBreak/>
        <w:t>The Sheriff Court can make a Permanence Order, or a Permanence Order with Authority to Adopt, or an Adoption Order</w:t>
      </w:r>
      <w:r w:rsidRPr="00585996">
        <w:rPr>
          <w:rStyle w:val="legds"/>
          <w:rFonts w:asciiTheme="minorHAnsi" w:hAnsiTheme="minorHAnsi" w:cs="Arial"/>
          <w:color w:val="000000"/>
          <w:sz w:val="22"/>
        </w:rPr>
        <w:t xml:space="preserve"> </w:t>
      </w:r>
      <w:r w:rsidRPr="005A749A">
        <w:t>transferring the parental responsibilities and parental rights in relation to a child to the adopt</w:t>
      </w:r>
      <w:r w:rsidR="0007263A">
        <w:t>ive parent(s)</w:t>
      </w:r>
      <w:r w:rsidRPr="005A749A">
        <w:t>. An adoption order may contain such terms and conditions as the court thinks fit, including in relation to post-adoption contact. The court cannot make an order unless it considers that that it would be better for the child that the order be made than not.</w:t>
      </w:r>
    </w:p>
    <w:p w14:paraId="423AFF22" w14:textId="77777777" w:rsidR="005A749A" w:rsidRPr="005A749A" w:rsidRDefault="005A749A" w:rsidP="005A749A"/>
    <w:p w14:paraId="761D1BD2" w14:textId="0A46EECE" w:rsidR="00831CE1" w:rsidRPr="00EC08C5" w:rsidRDefault="005D0B9D" w:rsidP="005D0B9D">
      <w:pPr>
        <w:pStyle w:val="Heading1"/>
        <w:rPr>
          <w:lang w:val="en-GB"/>
        </w:rPr>
      </w:pPr>
      <w:bookmarkStart w:id="27" w:name="_Toc7600793"/>
      <w:bookmarkStart w:id="28" w:name="_Toc9929611"/>
      <w:r>
        <w:rPr>
          <w:lang w:val="en-GB"/>
        </w:rPr>
        <w:lastRenderedPageBreak/>
        <w:t xml:space="preserve">3. </w:t>
      </w:r>
      <w:r w:rsidR="00831CE1">
        <w:rPr>
          <w:lang w:val="en-GB"/>
        </w:rPr>
        <w:t>Sources of administrative data on looked</w:t>
      </w:r>
      <w:r w:rsidR="00CD6955">
        <w:rPr>
          <w:lang w:val="en-GB"/>
        </w:rPr>
        <w:t xml:space="preserve"> </w:t>
      </w:r>
      <w:r w:rsidR="00CD6955">
        <w:rPr>
          <w:lang w:val="en-GB"/>
        </w:rPr>
        <w:br/>
      </w:r>
      <w:r w:rsidR="00831CE1">
        <w:rPr>
          <w:lang w:val="en-GB"/>
        </w:rPr>
        <w:t xml:space="preserve">after </w:t>
      </w:r>
      <w:r w:rsidR="00ED3416">
        <w:rPr>
          <w:lang w:val="en-GB"/>
        </w:rPr>
        <w:t>c</w:t>
      </w:r>
      <w:r w:rsidR="00831CE1">
        <w:rPr>
          <w:lang w:val="en-GB"/>
        </w:rPr>
        <w:t>hildren</w:t>
      </w:r>
      <w:bookmarkEnd w:id="27"/>
      <w:bookmarkEnd w:id="28"/>
    </w:p>
    <w:p w14:paraId="15BCC60D" w14:textId="4CEA6459" w:rsidR="00032192" w:rsidRPr="00EC08C5" w:rsidRDefault="00032192" w:rsidP="00032192">
      <w:pPr>
        <w:pStyle w:val="Heading2"/>
        <w:rPr>
          <w:lang w:val="en-GB"/>
        </w:rPr>
      </w:pPr>
      <w:bookmarkStart w:id="29" w:name="_Toc7600794"/>
      <w:bookmarkStart w:id="30" w:name="_Toc9929612"/>
      <w:r w:rsidRPr="00EC08C5">
        <w:rPr>
          <w:lang w:val="en-GB"/>
        </w:rPr>
        <w:t>Children Looked After Statistics (CLAS data)</w:t>
      </w:r>
      <w:bookmarkEnd w:id="29"/>
      <w:bookmarkEnd w:id="30"/>
      <w:r w:rsidRPr="00EC08C5">
        <w:rPr>
          <w:lang w:val="en-GB"/>
        </w:rPr>
        <w:t xml:space="preserve"> </w:t>
      </w:r>
    </w:p>
    <w:p w14:paraId="44DDA0CB" w14:textId="3DF18560" w:rsidR="00FC3578" w:rsidRPr="0016588C" w:rsidRDefault="00032192" w:rsidP="00032192">
      <w:pPr>
        <w:rPr>
          <w:lang w:val="en-GB"/>
        </w:rPr>
      </w:pPr>
      <w:r w:rsidRPr="0016588C">
        <w:rPr>
          <w:lang w:val="en-GB"/>
        </w:rPr>
        <w:t xml:space="preserve">All local authorities in Scotland provide information on looked after children </w:t>
      </w:r>
      <w:r w:rsidR="00B60AC2" w:rsidRPr="0016588C">
        <w:rPr>
          <w:lang w:val="en-GB"/>
        </w:rPr>
        <w:t xml:space="preserve">in their area </w:t>
      </w:r>
      <w:r w:rsidR="00A41137" w:rsidRPr="00831CE1">
        <w:rPr>
          <w:lang w:val="en-GB"/>
        </w:rPr>
        <w:t>to the Scottish Government each year</w:t>
      </w:r>
      <w:r w:rsidR="00A41137">
        <w:rPr>
          <w:lang w:val="en-GB"/>
        </w:rPr>
        <w:t xml:space="preserve">, </w:t>
      </w:r>
      <w:r w:rsidRPr="0016588C">
        <w:rPr>
          <w:lang w:val="en-GB"/>
        </w:rPr>
        <w:t>whether they are looked</w:t>
      </w:r>
      <w:r w:rsidRPr="00831CE1">
        <w:rPr>
          <w:lang w:val="en-GB"/>
        </w:rPr>
        <w:t xml:space="preserve"> after through the </w:t>
      </w:r>
      <w:r w:rsidR="003D2917">
        <w:rPr>
          <w:lang w:val="en-GB"/>
        </w:rPr>
        <w:t>Children’s Hearings</w:t>
      </w:r>
      <w:r w:rsidRPr="00831CE1">
        <w:rPr>
          <w:lang w:val="en-GB"/>
        </w:rPr>
        <w:t xml:space="preserve"> System or via </w:t>
      </w:r>
      <w:r w:rsidR="00624E67">
        <w:rPr>
          <w:lang w:val="en-GB"/>
        </w:rPr>
        <w:t>Section</w:t>
      </w:r>
      <w:r w:rsidRPr="00831CE1">
        <w:rPr>
          <w:lang w:val="en-GB"/>
        </w:rPr>
        <w:t xml:space="preserve"> 25 </w:t>
      </w:r>
      <w:r w:rsidR="0001459C">
        <w:rPr>
          <w:lang w:val="en-GB"/>
        </w:rPr>
        <w:t xml:space="preserve">of the </w:t>
      </w:r>
      <w:r w:rsidRPr="00831CE1">
        <w:rPr>
          <w:lang w:val="en-GB"/>
        </w:rPr>
        <w:t>C</w:t>
      </w:r>
      <w:r w:rsidR="00624E67">
        <w:rPr>
          <w:lang w:val="en-GB"/>
        </w:rPr>
        <w:t xml:space="preserve">hildren (Scotland) </w:t>
      </w:r>
      <w:r w:rsidR="00A41137">
        <w:rPr>
          <w:lang w:val="en-GB"/>
        </w:rPr>
        <w:t xml:space="preserve">Act </w:t>
      </w:r>
      <w:r w:rsidR="00A41137" w:rsidRPr="00831CE1">
        <w:rPr>
          <w:lang w:val="en-GB"/>
        </w:rPr>
        <w:t>1995</w:t>
      </w:r>
      <w:r w:rsidR="00B60AC2" w:rsidRPr="00831CE1">
        <w:rPr>
          <w:lang w:val="en-GB"/>
        </w:rPr>
        <w:t>. It</w:t>
      </w:r>
      <w:r w:rsidRPr="00831CE1">
        <w:rPr>
          <w:lang w:val="en-GB"/>
        </w:rPr>
        <w:t xml:space="preserve"> is th</w:t>
      </w:r>
      <w:r w:rsidR="002B2BA2">
        <w:rPr>
          <w:lang w:val="en-GB"/>
        </w:rPr>
        <w:t>e</w:t>
      </w:r>
      <w:r w:rsidRPr="00831CE1">
        <w:rPr>
          <w:lang w:val="en-GB"/>
        </w:rPr>
        <w:t>s</w:t>
      </w:r>
      <w:r w:rsidR="002B2BA2">
        <w:rPr>
          <w:lang w:val="en-GB"/>
        </w:rPr>
        <w:t>e</w:t>
      </w:r>
      <w:r w:rsidRPr="00831CE1">
        <w:rPr>
          <w:lang w:val="en-GB"/>
        </w:rPr>
        <w:t xml:space="preserve"> administrative data which form the basis for the annual Children Looked After Statistics (CLAS data)</w:t>
      </w:r>
      <w:r w:rsidR="0001459C">
        <w:rPr>
          <w:lang w:val="en-GB"/>
        </w:rPr>
        <w:t>.</w:t>
      </w:r>
      <w:r w:rsidR="00141C22">
        <w:rPr>
          <w:rStyle w:val="FootnoteReference"/>
          <w:lang w:val="en-GB"/>
        </w:rPr>
        <w:footnoteReference w:id="7"/>
      </w:r>
      <w:r w:rsidRPr="00831CE1">
        <w:rPr>
          <w:lang w:val="en-GB"/>
        </w:rPr>
        <w:t xml:space="preserve"> </w:t>
      </w:r>
      <w:r w:rsidR="00FC3578" w:rsidRPr="00831CE1">
        <w:rPr>
          <w:lang w:val="en-GB"/>
        </w:rPr>
        <w:t>As the</w:t>
      </w:r>
      <w:r w:rsidR="00737B0D" w:rsidRPr="00831CE1">
        <w:rPr>
          <w:lang w:val="en-GB"/>
        </w:rPr>
        <w:t xml:space="preserve"> 2015 data strategy document recogni</w:t>
      </w:r>
      <w:r w:rsidR="0001459C">
        <w:rPr>
          <w:lang w:val="en-GB"/>
        </w:rPr>
        <w:t>s</w:t>
      </w:r>
      <w:r w:rsidR="00737B0D" w:rsidRPr="00831CE1">
        <w:rPr>
          <w:lang w:val="en-GB"/>
        </w:rPr>
        <w:t xml:space="preserve">es </w:t>
      </w:r>
      <w:r w:rsidR="00AC6392">
        <w:rPr>
          <w:lang w:val="en-GB"/>
        </w:rPr>
        <w:t>“</w:t>
      </w:r>
      <w:r w:rsidR="00737B0D" w:rsidRPr="007223AB">
        <w:rPr>
          <w:lang w:val="en-GB"/>
        </w:rPr>
        <w:t>submitting, validating and publishing data requires a lot of work both from the Children and Families Statistics team and from local authorities</w:t>
      </w:r>
      <w:r w:rsidR="00AC6392">
        <w:rPr>
          <w:lang w:val="en-GB"/>
        </w:rPr>
        <w:t>”</w:t>
      </w:r>
      <w:r w:rsidR="00737B0D" w:rsidRPr="007223AB">
        <w:rPr>
          <w:lang w:val="en-GB"/>
        </w:rPr>
        <w:t xml:space="preserve"> (Scottish Government</w:t>
      </w:r>
      <w:r w:rsidR="00B90F2D">
        <w:rPr>
          <w:lang w:val="en-GB"/>
        </w:rPr>
        <w:t>, 2015,</w:t>
      </w:r>
      <w:r w:rsidR="00737B0D" w:rsidRPr="007223AB">
        <w:rPr>
          <w:lang w:val="en-GB"/>
        </w:rPr>
        <w:t xml:space="preserve"> p</w:t>
      </w:r>
      <w:r w:rsidR="00AC6392">
        <w:rPr>
          <w:lang w:val="en-GB"/>
        </w:rPr>
        <w:t>.</w:t>
      </w:r>
      <w:r w:rsidR="00737B0D" w:rsidRPr="007223AB">
        <w:rPr>
          <w:lang w:val="en-GB"/>
        </w:rPr>
        <w:t>4). It goes on to state that it is important that data collect</w:t>
      </w:r>
      <w:r w:rsidR="002B2BA2">
        <w:rPr>
          <w:lang w:val="en-GB"/>
        </w:rPr>
        <w:t>ion</w:t>
      </w:r>
      <w:r w:rsidR="00737B0D" w:rsidRPr="007223AB">
        <w:rPr>
          <w:lang w:val="en-GB"/>
        </w:rPr>
        <w:t xml:space="preserve"> is accurate as it yields rich information</w:t>
      </w:r>
      <w:r w:rsidR="00BD6BB9">
        <w:rPr>
          <w:lang w:val="en-GB"/>
        </w:rPr>
        <w:t>. This</w:t>
      </w:r>
      <w:r w:rsidR="00737B0D" w:rsidRPr="007223AB">
        <w:rPr>
          <w:lang w:val="en-GB"/>
        </w:rPr>
        <w:t xml:space="preserve"> can help evaluate how children are faring </w:t>
      </w:r>
      <w:r w:rsidR="00BD6BB9">
        <w:rPr>
          <w:lang w:val="en-GB"/>
        </w:rPr>
        <w:t>so</w:t>
      </w:r>
      <w:r w:rsidR="00737B0D" w:rsidRPr="007223AB">
        <w:rPr>
          <w:lang w:val="en-GB"/>
        </w:rPr>
        <w:t xml:space="preserve"> decisions can be made about how to best deploy resources to improve children’s lives.</w:t>
      </w:r>
      <w:r w:rsidR="00E01C79">
        <w:rPr>
          <w:lang w:val="en-GB"/>
        </w:rPr>
        <w:t xml:space="preserve"> </w:t>
      </w:r>
      <w:r w:rsidR="00737B0D" w:rsidRPr="007223AB">
        <w:rPr>
          <w:lang w:val="en-GB"/>
        </w:rPr>
        <w:t xml:space="preserve">Part of the data strategy, and one of the priorities identified is that </w:t>
      </w:r>
      <w:r w:rsidR="00F23D53" w:rsidRPr="007223AB">
        <w:rPr>
          <w:lang w:val="en-GB"/>
        </w:rPr>
        <w:t>of maximizing the use of the data to answer policy questions, including how effective the Scottish Government’s strategy of early engagement, early permanence and improving the quality of care has been.</w:t>
      </w:r>
    </w:p>
    <w:p w14:paraId="79EAFE40" w14:textId="6359BB85" w:rsidR="00032192" w:rsidRPr="00EC08C5" w:rsidRDefault="00032192" w:rsidP="00032192">
      <w:pPr>
        <w:rPr>
          <w:lang w:val="en-GB"/>
        </w:rPr>
      </w:pPr>
      <w:r w:rsidRPr="00EC08C5">
        <w:rPr>
          <w:lang w:val="en-GB"/>
        </w:rPr>
        <w:t xml:space="preserve">For the purpose of the </w:t>
      </w:r>
      <w:r w:rsidR="00B60AC2" w:rsidRPr="00C441F5">
        <w:rPr>
          <w:i/>
          <w:lang w:val="en-GB"/>
        </w:rPr>
        <w:t>Permanently Progressing</w:t>
      </w:r>
      <w:r w:rsidR="00C441F5">
        <w:rPr>
          <w:i/>
          <w:lang w:val="en-GB"/>
        </w:rPr>
        <w:t>?</w:t>
      </w:r>
      <w:r w:rsidR="00B60AC2" w:rsidRPr="00EC08C5">
        <w:rPr>
          <w:lang w:val="en-GB"/>
        </w:rPr>
        <w:t xml:space="preserve"> </w:t>
      </w:r>
      <w:r w:rsidRPr="00EC08C5">
        <w:rPr>
          <w:lang w:val="en-GB"/>
        </w:rPr>
        <w:t>study, we gain</w:t>
      </w:r>
      <w:r w:rsidR="000D1025">
        <w:rPr>
          <w:lang w:val="en-GB"/>
        </w:rPr>
        <w:t>ed permission to access anonymis</w:t>
      </w:r>
      <w:r w:rsidRPr="00EC08C5">
        <w:rPr>
          <w:lang w:val="en-GB"/>
        </w:rPr>
        <w:t>ed CLAS data from the Scottish Government on the total cohort of children in all 32 Scottish local authorities who:</w:t>
      </w:r>
    </w:p>
    <w:p w14:paraId="079347FF" w14:textId="1ECFC9BD" w:rsidR="00032192" w:rsidRPr="00E02DE4" w:rsidRDefault="00032192" w:rsidP="00E02DE4">
      <w:pPr>
        <w:pStyle w:val="ListParagraph"/>
        <w:numPr>
          <w:ilvl w:val="0"/>
          <w:numId w:val="36"/>
        </w:numPr>
        <w:rPr>
          <w:lang w:val="en-GB"/>
        </w:rPr>
      </w:pPr>
      <w:r w:rsidRPr="00E02DE4">
        <w:rPr>
          <w:lang w:val="en-GB"/>
        </w:rPr>
        <w:t>were age</w:t>
      </w:r>
      <w:r w:rsidR="002B2BA2" w:rsidRPr="00E02DE4">
        <w:rPr>
          <w:lang w:val="en-GB"/>
        </w:rPr>
        <w:t>d</w:t>
      </w:r>
      <w:r w:rsidRPr="00E02DE4">
        <w:rPr>
          <w:lang w:val="en-GB"/>
        </w:rPr>
        <w:t xml:space="preserve"> five or under on </w:t>
      </w:r>
      <w:r w:rsidR="00C441F5" w:rsidRPr="00E02DE4">
        <w:rPr>
          <w:lang w:val="en-GB"/>
        </w:rPr>
        <w:t xml:space="preserve">31 </w:t>
      </w:r>
      <w:r w:rsidRPr="00E02DE4">
        <w:rPr>
          <w:lang w:val="en-GB"/>
        </w:rPr>
        <w:t>July 2013 (i.e. born 1 August 200</w:t>
      </w:r>
      <w:r w:rsidR="00A16AC8" w:rsidRPr="00E02DE4">
        <w:rPr>
          <w:lang w:val="en-GB"/>
        </w:rPr>
        <w:t>7</w:t>
      </w:r>
      <w:r w:rsidRPr="00E02DE4">
        <w:rPr>
          <w:lang w:val="en-GB"/>
        </w:rPr>
        <w:t xml:space="preserve"> </w:t>
      </w:r>
      <w:r w:rsidR="00C441F5" w:rsidRPr="00E02DE4">
        <w:rPr>
          <w:lang w:val="en-GB"/>
        </w:rPr>
        <w:t>-</w:t>
      </w:r>
      <w:r w:rsidRPr="00E02DE4">
        <w:rPr>
          <w:lang w:val="en-GB"/>
        </w:rPr>
        <w:t xml:space="preserve"> 31 July 2013)</w:t>
      </w:r>
      <w:r w:rsidR="00C441F5" w:rsidRPr="00E02DE4">
        <w:rPr>
          <w:lang w:val="en-GB"/>
        </w:rPr>
        <w:t xml:space="preserve"> </w:t>
      </w:r>
      <w:r w:rsidR="00ED3416">
        <w:rPr>
          <w:lang w:val="en-GB"/>
        </w:rPr>
        <w:br/>
      </w:r>
      <w:r w:rsidRPr="00E02DE4">
        <w:rPr>
          <w:i/>
          <w:lang w:val="en-GB"/>
        </w:rPr>
        <w:t>and</w:t>
      </w:r>
    </w:p>
    <w:p w14:paraId="383DA959" w14:textId="247B090A" w:rsidR="00032192" w:rsidRPr="00E02DE4" w:rsidRDefault="00032192" w:rsidP="00E02DE4">
      <w:pPr>
        <w:pStyle w:val="ListParagraph"/>
        <w:numPr>
          <w:ilvl w:val="0"/>
          <w:numId w:val="36"/>
        </w:numPr>
        <w:rPr>
          <w:lang w:val="en-GB"/>
        </w:rPr>
      </w:pPr>
      <w:r w:rsidRPr="00E02DE4">
        <w:rPr>
          <w:lang w:val="en-GB"/>
        </w:rPr>
        <w:t xml:space="preserve">started to be looked after </w:t>
      </w:r>
      <w:r w:rsidR="00B90F2D" w:rsidRPr="00E02DE4">
        <w:rPr>
          <w:lang w:val="en-GB"/>
        </w:rPr>
        <w:t xml:space="preserve">(at home or away from home) </w:t>
      </w:r>
      <w:r w:rsidRPr="00E02DE4">
        <w:rPr>
          <w:lang w:val="en-GB"/>
        </w:rPr>
        <w:t xml:space="preserve">between 1 August 2012 </w:t>
      </w:r>
      <w:r w:rsidR="00ED3416">
        <w:rPr>
          <w:lang w:val="en-GB"/>
        </w:rPr>
        <w:br/>
      </w:r>
      <w:r w:rsidRPr="00E02DE4">
        <w:rPr>
          <w:lang w:val="en-GB"/>
        </w:rPr>
        <w:t>and 31 July 2013</w:t>
      </w:r>
      <w:r w:rsidR="00C441F5" w:rsidRPr="00E02DE4">
        <w:rPr>
          <w:lang w:val="en-GB"/>
        </w:rPr>
        <w:t>.</w:t>
      </w:r>
      <w:r w:rsidRPr="00E02DE4">
        <w:rPr>
          <w:lang w:val="en-GB"/>
        </w:rPr>
        <w:t xml:space="preserve"> </w:t>
      </w:r>
    </w:p>
    <w:p w14:paraId="6C0450C6" w14:textId="1C394829" w:rsidR="00624E67" w:rsidRDefault="00032192" w:rsidP="00E02DE4">
      <w:pPr>
        <w:rPr>
          <w:lang w:val="en-GB"/>
        </w:rPr>
      </w:pPr>
      <w:r w:rsidRPr="00EC08C5">
        <w:rPr>
          <w:lang w:val="en-GB"/>
        </w:rPr>
        <w:t>Using this sampling procedure, there was a total cohort of 1,836 children in Scotland age five years or under who became looked after during a single year (2012-13)</w:t>
      </w:r>
      <w:r w:rsidR="00C441F5">
        <w:rPr>
          <w:lang w:val="en-GB"/>
        </w:rPr>
        <w:t>.</w:t>
      </w:r>
      <w:r w:rsidR="00C57AE7">
        <w:rPr>
          <w:rStyle w:val="FootnoteReference"/>
          <w:lang w:val="en-GB"/>
        </w:rPr>
        <w:footnoteReference w:id="8"/>
      </w:r>
      <w:r w:rsidRPr="00EC08C5">
        <w:rPr>
          <w:lang w:val="en-GB"/>
        </w:rPr>
        <w:t xml:space="preserve"> </w:t>
      </w:r>
    </w:p>
    <w:p w14:paraId="30969F83" w14:textId="658D51A8" w:rsidR="00032192" w:rsidRPr="00EC08C5" w:rsidRDefault="00032192" w:rsidP="00E02DE4">
      <w:pPr>
        <w:rPr>
          <w:lang w:val="en-GB"/>
        </w:rPr>
      </w:pPr>
      <w:r w:rsidRPr="00EC08C5">
        <w:rPr>
          <w:lang w:val="en-GB"/>
        </w:rPr>
        <w:t>Of the 1</w:t>
      </w:r>
      <w:r w:rsidR="00D6267E">
        <w:rPr>
          <w:lang w:val="en-GB"/>
        </w:rPr>
        <w:t>,</w:t>
      </w:r>
      <w:r w:rsidRPr="00EC08C5">
        <w:rPr>
          <w:lang w:val="en-GB"/>
        </w:rPr>
        <w:t>836 children, 1</w:t>
      </w:r>
      <w:r w:rsidR="00D6267E">
        <w:rPr>
          <w:lang w:val="en-GB"/>
        </w:rPr>
        <w:t>,</w:t>
      </w:r>
      <w:r w:rsidRPr="00EC08C5">
        <w:rPr>
          <w:lang w:val="en-GB"/>
        </w:rPr>
        <w:t>355 children were looked after away from home</w:t>
      </w:r>
      <w:r w:rsidR="00B35A89">
        <w:rPr>
          <w:lang w:val="en-GB"/>
        </w:rPr>
        <w:t xml:space="preserve"> (the </w:t>
      </w:r>
      <w:r w:rsidR="00B35A89">
        <w:rPr>
          <w:i/>
          <w:lang w:val="en-GB"/>
        </w:rPr>
        <w:t xml:space="preserve">away from home </w:t>
      </w:r>
      <w:r w:rsidR="00B35A89" w:rsidRPr="00B35A89">
        <w:rPr>
          <w:lang w:val="en-GB"/>
        </w:rPr>
        <w:t>group</w:t>
      </w:r>
      <w:r w:rsidR="00B35A89">
        <w:rPr>
          <w:lang w:val="en-GB"/>
        </w:rPr>
        <w:t xml:space="preserve">) </w:t>
      </w:r>
      <w:r w:rsidRPr="00B35A89">
        <w:rPr>
          <w:lang w:val="en-GB"/>
        </w:rPr>
        <w:t>and</w:t>
      </w:r>
      <w:r w:rsidRPr="00EC08C5">
        <w:rPr>
          <w:lang w:val="en-GB"/>
        </w:rPr>
        <w:t xml:space="preserve"> 481 were looked after at home</w:t>
      </w:r>
      <w:r w:rsidR="00B35A89">
        <w:rPr>
          <w:lang w:val="en-GB"/>
        </w:rPr>
        <w:t xml:space="preserve"> (the </w:t>
      </w:r>
      <w:r w:rsidR="00B35A89">
        <w:rPr>
          <w:i/>
          <w:lang w:val="en-GB"/>
        </w:rPr>
        <w:t xml:space="preserve">at home </w:t>
      </w:r>
      <w:r w:rsidR="00B35A89" w:rsidRPr="000F4713">
        <w:rPr>
          <w:lang w:val="en-GB"/>
        </w:rPr>
        <w:t>group</w:t>
      </w:r>
      <w:r w:rsidR="00B35A89">
        <w:rPr>
          <w:lang w:val="en-GB"/>
        </w:rPr>
        <w:t>)</w:t>
      </w:r>
      <w:r w:rsidRPr="00EC08C5">
        <w:rPr>
          <w:lang w:val="en-GB"/>
        </w:rPr>
        <w:t>. The Scottish Government provided the research team with anonymised child-level data on this cohort of children for the years 2012-13, 2013-14, 2014-15 and 2015-16 (with a final data point of 31</w:t>
      </w:r>
      <w:r w:rsidR="00327AAA" w:rsidRPr="00EC08C5">
        <w:rPr>
          <w:lang w:val="en-GB"/>
        </w:rPr>
        <w:t xml:space="preserve"> July 2016), covering </w:t>
      </w:r>
      <w:r w:rsidR="00B90F2D">
        <w:rPr>
          <w:lang w:val="en-GB"/>
        </w:rPr>
        <w:t>a four-year period (</w:t>
      </w:r>
      <w:r w:rsidR="00C441F5">
        <w:rPr>
          <w:lang w:val="en-GB"/>
        </w:rPr>
        <w:t xml:space="preserve">1 </w:t>
      </w:r>
      <w:r w:rsidR="00B90F2D">
        <w:rPr>
          <w:lang w:val="en-GB"/>
        </w:rPr>
        <w:t xml:space="preserve">August </w:t>
      </w:r>
      <w:r w:rsidRPr="00EC08C5">
        <w:rPr>
          <w:lang w:val="en-GB"/>
        </w:rPr>
        <w:t>2012</w:t>
      </w:r>
      <w:r w:rsidR="00C441F5">
        <w:rPr>
          <w:lang w:val="en-GB"/>
        </w:rPr>
        <w:t xml:space="preserve"> - 31 </w:t>
      </w:r>
      <w:r w:rsidRPr="00EC08C5">
        <w:rPr>
          <w:lang w:val="en-GB"/>
        </w:rPr>
        <w:t>July 2016).</w:t>
      </w:r>
      <w:r w:rsidR="00E01C79">
        <w:rPr>
          <w:lang w:val="en-GB"/>
        </w:rPr>
        <w:t xml:space="preserve"> </w:t>
      </w:r>
    </w:p>
    <w:p w14:paraId="40128D6B" w14:textId="77777777" w:rsidR="00ED3416" w:rsidRDefault="00ED3416">
      <w:pPr>
        <w:spacing w:after="160" w:line="259" w:lineRule="auto"/>
        <w:rPr>
          <w:lang w:val="en-GB"/>
        </w:rPr>
      </w:pPr>
      <w:r>
        <w:rPr>
          <w:lang w:val="en-GB"/>
        </w:rPr>
        <w:br w:type="page"/>
      </w:r>
    </w:p>
    <w:p w14:paraId="41FA3D55" w14:textId="1F169303" w:rsidR="00032192" w:rsidRPr="00EC08C5" w:rsidRDefault="002F6665" w:rsidP="00E02DE4">
      <w:pPr>
        <w:rPr>
          <w:lang w:val="en-GB"/>
        </w:rPr>
      </w:pPr>
      <w:r w:rsidRPr="00EC08C5">
        <w:rPr>
          <w:lang w:val="en-GB"/>
        </w:rPr>
        <w:lastRenderedPageBreak/>
        <w:t>The CLAS data provide basic details about the local authority, child details, episode</w:t>
      </w:r>
      <w:r w:rsidR="00BD6BB9">
        <w:rPr>
          <w:lang w:val="en-GB"/>
        </w:rPr>
        <w:t>s</w:t>
      </w:r>
      <w:r w:rsidRPr="00EC08C5">
        <w:rPr>
          <w:lang w:val="en-GB"/>
        </w:rPr>
        <w:t>, placement</w:t>
      </w:r>
      <w:r w:rsidR="00BD6BB9">
        <w:rPr>
          <w:lang w:val="en-GB"/>
        </w:rPr>
        <w:t>s</w:t>
      </w:r>
      <w:r w:rsidRPr="00EC08C5">
        <w:rPr>
          <w:lang w:val="en-GB"/>
        </w:rPr>
        <w:t xml:space="preserve"> and legal reason for placements. Analysis of th</w:t>
      </w:r>
      <w:r w:rsidR="002B2BA2">
        <w:rPr>
          <w:lang w:val="en-GB"/>
        </w:rPr>
        <w:t>e</w:t>
      </w:r>
      <w:r w:rsidRPr="00EC08C5">
        <w:rPr>
          <w:lang w:val="en-GB"/>
        </w:rPr>
        <w:t xml:space="preserve"> data allowed us to study the characteristics and pathways of children including type of placements</w:t>
      </w:r>
      <w:r w:rsidR="0016588C">
        <w:rPr>
          <w:lang w:val="en-GB"/>
        </w:rPr>
        <w:t>,</w:t>
      </w:r>
      <w:r w:rsidRPr="00EC08C5">
        <w:rPr>
          <w:lang w:val="en-GB"/>
        </w:rPr>
        <w:t xml:space="preserve"> reunifications to birth parents and subsequent re-entries to care, and time and route to permanence</w:t>
      </w:r>
      <w:r w:rsidR="00C441F5">
        <w:rPr>
          <w:lang w:val="en-GB"/>
        </w:rPr>
        <w:t>.</w:t>
      </w:r>
      <w:r w:rsidRPr="00EC08C5">
        <w:rPr>
          <w:rStyle w:val="FootnoteReference"/>
          <w:rFonts w:cs="Arial"/>
          <w:lang w:val="en-GB"/>
        </w:rPr>
        <w:footnoteReference w:id="9"/>
      </w:r>
      <w:r w:rsidR="00FC3578" w:rsidRPr="00EC08C5">
        <w:rPr>
          <w:lang w:val="en-GB"/>
        </w:rPr>
        <w:t xml:space="preserve"> </w:t>
      </w:r>
      <w:r w:rsidR="005F4289">
        <w:rPr>
          <w:lang w:val="en-GB"/>
        </w:rPr>
        <w:t xml:space="preserve">The CLAS data is on an individual child, and thus it is not possible to link the pathway of one child within a family with that of his or her siblings. </w:t>
      </w:r>
    </w:p>
    <w:p w14:paraId="4F7CE48A" w14:textId="0F6C5F03" w:rsidR="00FC3578" w:rsidRPr="00EC08C5" w:rsidRDefault="00FC3578" w:rsidP="00EB610C">
      <w:pPr>
        <w:rPr>
          <w:lang w:val="en-GB"/>
        </w:rPr>
      </w:pPr>
      <w:r w:rsidRPr="00EC08C5">
        <w:rPr>
          <w:lang w:val="en-GB"/>
        </w:rPr>
        <w:t>The findings from our analysis of C</w:t>
      </w:r>
      <w:r w:rsidR="00B35A89">
        <w:rPr>
          <w:lang w:val="en-GB"/>
        </w:rPr>
        <w:t>LAS data for four years (2012-</w:t>
      </w:r>
      <w:r w:rsidRPr="00EC08C5">
        <w:rPr>
          <w:lang w:val="en-GB"/>
        </w:rPr>
        <w:t xml:space="preserve">16) on the </w:t>
      </w:r>
      <w:r w:rsidR="00831CE1">
        <w:rPr>
          <w:lang w:val="en-GB"/>
        </w:rPr>
        <w:t>1,836</w:t>
      </w:r>
      <w:r w:rsidRPr="00EC08C5">
        <w:rPr>
          <w:lang w:val="en-GB"/>
        </w:rPr>
        <w:t xml:space="preserve"> children in our cohort is detailed in the </w:t>
      </w:r>
      <w:r w:rsidR="00E14D05" w:rsidRPr="00EC08C5">
        <w:rPr>
          <w:i/>
          <w:lang w:val="en-GB"/>
        </w:rPr>
        <w:t>Pathways</w:t>
      </w:r>
      <w:r w:rsidR="00E14D05" w:rsidRPr="00EC08C5">
        <w:rPr>
          <w:lang w:val="en-GB"/>
        </w:rPr>
        <w:t xml:space="preserve"> </w:t>
      </w:r>
      <w:r w:rsidRPr="00EC08C5">
        <w:rPr>
          <w:lang w:val="en-GB"/>
        </w:rPr>
        <w:t>report.</w:t>
      </w:r>
      <w:r w:rsidR="00E01C79">
        <w:rPr>
          <w:lang w:val="en-GB"/>
        </w:rPr>
        <w:t xml:space="preserve"> </w:t>
      </w:r>
      <w:r w:rsidR="0016588C" w:rsidRPr="00EC08C5">
        <w:rPr>
          <w:lang w:val="en-GB"/>
        </w:rPr>
        <w:t>Analysing</w:t>
      </w:r>
      <w:r w:rsidR="00F23D53" w:rsidRPr="00EC08C5">
        <w:rPr>
          <w:lang w:val="en-GB"/>
        </w:rPr>
        <w:t xml:space="preserve"> this data has allowed us to</w:t>
      </w:r>
      <w:r w:rsidR="00624E67">
        <w:rPr>
          <w:lang w:val="en-GB"/>
        </w:rPr>
        <w:t xml:space="preserve"> report</w:t>
      </w:r>
      <w:r w:rsidR="00624E67">
        <w:rPr>
          <w:rStyle w:val="FootnoteReference"/>
          <w:rFonts w:cs="Arial"/>
          <w:lang w:val="en-GB"/>
        </w:rPr>
        <w:footnoteReference w:id="10"/>
      </w:r>
      <w:r w:rsidR="00F23D53" w:rsidRPr="00EC08C5">
        <w:rPr>
          <w:lang w:val="en-GB"/>
        </w:rPr>
        <w:t xml:space="preserve"> that despite ‘early permanence’ being identified by the Scottish Government as a priority, for those children where the route to permanence is adoption, </w:t>
      </w:r>
      <w:r w:rsidR="00B90F2D">
        <w:rPr>
          <w:lang w:val="en-GB"/>
        </w:rPr>
        <w:t xml:space="preserve">on average </w:t>
      </w:r>
      <w:r w:rsidR="00F23D53" w:rsidRPr="00EC08C5">
        <w:rPr>
          <w:lang w:val="en-GB"/>
        </w:rPr>
        <w:t>it is taking two</w:t>
      </w:r>
      <w:r w:rsidR="005A293A">
        <w:rPr>
          <w:lang w:val="en-GB"/>
        </w:rPr>
        <w:t xml:space="preserve"> to </w:t>
      </w:r>
      <w:r w:rsidR="00F23D53" w:rsidRPr="00EC08C5">
        <w:rPr>
          <w:lang w:val="en-GB"/>
        </w:rPr>
        <w:t xml:space="preserve">three years. </w:t>
      </w:r>
    </w:p>
    <w:p w14:paraId="2CC6EEDC" w14:textId="0306C114" w:rsidR="00FC3578" w:rsidRPr="00EC08C5" w:rsidRDefault="00F23D53" w:rsidP="002F6665">
      <w:pPr>
        <w:contextualSpacing/>
        <w:rPr>
          <w:rFonts w:cs="Arial"/>
          <w:lang w:val="en-GB"/>
        </w:rPr>
      </w:pPr>
      <w:r w:rsidRPr="00EC08C5">
        <w:rPr>
          <w:rFonts w:cs="Arial"/>
          <w:lang w:val="en-GB"/>
        </w:rPr>
        <w:t xml:space="preserve">Another priority identified in the 2015 Data Strategy document was the linkage of different forms of data collected about children. </w:t>
      </w:r>
      <w:r w:rsidR="007B128B" w:rsidRPr="00EC08C5">
        <w:rPr>
          <w:rFonts w:cs="Arial"/>
          <w:lang w:val="en-GB"/>
        </w:rPr>
        <w:t>The document flagged up that i</w:t>
      </w:r>
      <w:r w:rsidRPr="00EC08C5">
        <w:rPr>
          <w:rFonts w:cs="Arial"/>
          <w:lang w:val="en-GB"/>
        </w:rPr>
        <w:t>n addition to the CLAS data,</w:t>
      </w:r>
      <w:r w:rsidR="007B128B" w:rsidRPr="00EC08C5">
        <w:rPr>
          <w:rFonts w:cs="Arial"/>
          <w:lang w:val="en-GB"/>
        </w:rPr>
        <w:t xml:space="preserve"> important information about children is held by </w:t>
      </w:r>
      <w:r w:rsidR="00B90F2D">
        <w:rPr>
          <w:rFonts w:cs="Arial"/>
          <w:lang w:val="en-GB"/>
        </w:rPr>
        <w:t xml:space="preserve">other agencies, including </w:t>
      </w:r>
      <w:r w:rsidR="007B128B" w:rsidRPr="00EC08C5">
        <w:rPr>
          <w:rFonts w:cs="Arial"/>
          <w:lang w:val="en-GB"/>
        </w:rPr>
        <w:t>health and education</w:t>
      </w:r>
      <w:r w:rsidR="00B90F2D">
        <w:rPr>
          <w:rFonts w:cs="Arial"/>
          <w:lang w:val="en-GB"/>
        </w:rPr>
        <w:t xml:space="preserve"> departments</w:t>
      </w:r>
      <w:r w:rsidR="007B128B" w:rsidRPr="00EC08C5">
        <w:rPr>
          <w:rFonts w:cs="Arial"/>
          <w:lang w:val="en-GB"/>
        </w:rPr>
        <w:t xml:space="preserve">, and linking this information with CLAS data will help track progress and evaluate outcomes. </w:t>
      </w:r>
    </w:p>
    <w:p w14:paraId="60AE4717" w14:textId="41C6575C" w:rsidR="005060C3" w:rsidRDefault="005060C3" w:rsidP="00B9317F">
      <w:pPr>
        <w:pStyle w:val="Heading2"/>
        <w:rPr>
          <w:lang w:val="en-GB"/>
        </w:rPr>
      </w:pPr>
      <w:bookmarkStart w:id="31" w:name="_Toc7600795"/>
      <w:bookmarkStart w:id="32" w:name="_Toc9929613"/>
      <w:r>
        <w:rPr>
          <w:lang w:val="en-GB"/>
        </w:rPr>
        <w:t>Scottish Children’s Reporter Administration (SCRA) Data</w:t>
      </w:r>
      <w:bookmarkEnd w:id="31"/>
      <w:bookmarkEnd w:id="32"/>
    </w:p>
    <w:p w14:paraId="0F34EBE3" w14:textId="0C302FA7" w:rsidR="00831CE1" w:rsidRPr="00EC08C5" w:rsidRDefault="00831CE1" w:rsidP="00831CE1">
      <w:pPr>
        <w:rPr>
          <w:lang w:val="en-GB"/>
        </w:rPr>
      </w:pPr>
      <w:r w:rsidRPr="00EC08C5">
        <w:rPr>
          <w:lang w:val="en-GB"/>
        </w:rPr>
        <w:t>Information is collected by Scottish Children’s Reporter Administration (SCRA data)</w:t>
      </w:r>
      <w:r w:rsidR="00141C22">
        <w:rPr>
          <w:rStyle w:val="FootnoteReference"/>
          <w:lang w:val="en-GB"/>
        </w:rPr>
        <w:footnoteReference w:id="11"/>
      </w:r>
      <w:r w:rsidRPr="00EC08C5">
        <w:rPr>
          <w:lang w:val="en-GB"/>
        </w:rPr>
        <w:t xml:space="preserve"> on all children who are involved in the </w:t>
      </w:r>
      <w:r w:rsidR="003D2917">
        <w:rPr>
          <w:lang w:val="en-GB"/>
        </w:rPr>
        <w:t>Children’s Hearings</w:t>
      </w:r>
      <w:r w:rsidRPr="00EC08C5">
        <w:rPr>
          <w:lang w:val="en-GB"/>
        </w:rPr>
        <w:t xml:space="preserve"> System at each stage of the process outlined above, including where a referral does not result in the </w:t>
      </w:r>
      <w:r w:rsidR="00822F30">
        <w:rPr>
          <w:lang w:val="en-GB"/>
        </w:rPr>
        <w:t>Reporter</w:t>
      </w:r>
      <w:r w:rsidRPr="00EC08C5">
        <w:rPr>
          <w:lang w:val="en-GB"/>
        </w:rPr>
        <w:t xml:space="preserve"> arranging a </w:t>
      </w:r>
      <w:r w:rsidR="00216A37">
        <w:rPr>
          <w:lang w:val="en-GB"/>
        </w:rPr>
        <w:t>Hearing</w:t>
      </w:r>
      <w:r w:rsidRPr="00EC08C5">
        <w:rPr>
          <w:lang w:val="en-GB"/>
        </w:rPr>
        <w:t>.</w:t>
      </w:r>
      <w:r w:rsidRPr="00EC08C5">
        <w:rPr>
          <w:rFonts w:ascii="Arial" w:hAnsi="Arial" w:cs="Arial"/>
          <w:lang w:val="en-GB"/>
        </w:rPr>
        <w:t xml:space="preserve"> </w:t>
      </w:r>
      <w:r w:rsidRPr="00EC08C5">
        <w:rPr>
          <w:rFonts w:cs="Arial"/>
          <w:lang w:val="en-GB"/>
        </w:rPr>
        <w:t>Consequently,</w:t>
      </w:r>
      <w:r w:rsidRPr="00EC08C5">
        <w:rPr>
          <w:rFonts w:ascii="Arial" w:hAnsi="Arial" w:cs="Arial"/>
          <w:lang w:val="en-GB"/>
        </w:rPr>
        <w:t xml:space="preserve"> </w:t>
      </w:r>
      <w:r w:rsidRPr="00EC08C5">
        <w:rPr>
          <w:rFonts w:cs="Arial"/>
          <w:lang w:val="en-GB"/>
        </w:rPr>
        <w:t>valuable additional data about the</w:t>
      </w:r>
      <w:r w:rsidRPr="00EC08C5">
        <w:rPr>
          <w:rFonts w:ascii="Arial" w:hAnsi="Arial" w:cs="Arial"/>
          <w:lang w:val="en-GB"/>
        </w:rPr>
        <w:t xml:space="preserve"> </w:t>
      </w:r>
      <w:r w:rsidRPr="00EC08C5">
        <w:rPr>
          <w:rFonts w:cs="Arial"/>
          <w:lang w:val="en-GB"/>
        </w:rPr>
        <w:t>vast</w:t>
      </w:r>
      <w:r w:rsidRPr="00EC08C5">
        <w:rPr>
          <w:rFonts w:ascii="Arial" w:hAnsi="Arial" w:cs="Arial"/>
          <w:lang w:val="en-GB"/>
        </w:rPr>
        <w:t xml:space="preserve"> </w:t>
      </w:r>
      <w:r w:rsidRPr="00EC08C5">
        <w:rPr>
          <w:rFonts w:cs="Arial"/>
          <w:lang w:val="en-GB"/>
        </w:rPr>
        <w:t>majority of the 1</w:t>
      </w:r>
      <w:r>
        <w:rPr>
          <w:rFonts w:cs="Arial"/>
          <w:lang w:val="en-GB"/>
        </w:rPr>
        <w:t>,</w:t>
      </w:r>
      <w:r w:rsidRPr="00EC08C5">
        <w:rPr>
          <w:rFonts w:cs="Arial"/>
          <w:lang w:val="en-GB"/>
        </w:rPr>
        <w:t xml:space="preserve">836 children </w:t>
      </w:r>
      <w:r w:rsidR="00B90F2D">
        <w:rPr>
          <w:rFonts w:cs="Arial"/>
          <w:lang w:val="en-GB"/>
        </w:rPr>
        <w:t xml:space="preserve">in our study cohort </w:t>
      </w:r>
      <w:r w:rsidRPr="00EC08C5">
        <w:rPr>
          <w:rFonts w:cs="Arial"/>
          <w:lang w:val="en-GB"/>
        </w:rPr>
        <w:t>is held by the Scottish Children’s Reporter’s Administration (SCRA). As well as basic demographic detail, this dataset includes information about the grounds for referral to the Children’s Reporter and the subsequent progression of child</w:t>
      </w:r>
      <w:r w:rsidR="00B90F2D">
        <w:rPr>
          <w:rFonts w:cs="Arial"/>
          <w:lang w:val="en-GB"/>
        </w:rPr>
        <w:t>ren</w:t>
      </w:r>
      <w:r w:rsidRPr="00EC08C5">
        <w:rPr>
          <w:rFonts w:cs="Arial"/>
          <w:lang w:val="en-GB"/>
        </w:rPr>
        <w:t xml:space="preserve"> through the </w:t>
      </w:r>
      <w:r w:rsidR="003D2917">
        <w:rPr>
          <w:rFonts w:cs="Arial"/>
          <w:lang w:val="en-GB"/>
        </w:rPr>
        <w:t>Children’s Hearings</w:t>
      </w:r>
      <w:r w:rsidRPr="00EC08C5">
        <w:rPr>
          <w:rFonts w:cs="Arial"/>
          <w:lang w:val="en-GB"/>
        </w:rPr>
        <w:t xml:space="preserve"> System</w:t>
      </w:r>
      <w:r w:rsidR="00D6153C">
        <w:rPr>
          <w:rFonts w:cs="Arial"/>
          <w:lang w:val="en-GB"/>
        </w:rPr>
        <w:t>.</w:t>
      </w:r>
    </w:p>
    <w:p w14:paraId="7DDA8DFF" w14:textId="026A0349" w:rsidR="002F6665" w:rsidRPr="00EC08C5" w:rsidRDefault="003460C1" w:rsidP="00E41AC3">
      <w:pPr>
        <w:pStyle w:val="Heading1"/>
        <w:ind w:left="0" w:firstLine="0"/>
        <w:rPr>
          <w:lang w:val="en-GB"/>
        </w:rPr>
      </w:pPr>
      <w:bookmarkStart w:id="33" w:name="_Toc7600796"/>
      <w:bookmarkStart w:id="34" w:name="_Toc9929614"/>
      <w:r>
        <w:rPr>
          <w:lang w:val="en-GB"/>
        </w:rPr>
        <w:lastRenderedPageBreak/>
        <w:t>4</w:t>
      </w:r>
      <w:r w:rsidR="00E41AC3">
        <w:rPr>
          <w:lang w:val="en-GB"/>
        </w:rPr>
        <w:t xml:space="preserve">. </w:t>
      </w:r>
      <w:r w:rsidR="002F6665" w:rsidRPr="00EC08C5">
        <w:rPr>
          <w:lang w:val="en-GB"/>
        </w:rPr>
        <w:t xml:space="preserve">Linking </w:t>
      </w:r>
      <w:r w:rsidR="00B90F2D">
        <w:rPr>
          <w:lang w:val="en-GB"/>
        </w:rPr>
        <w:t>the administrative data</w:t>
      </w:r>
      <w:bookmarkEnd w:id="33"/>
      <w:bookmarkEnd w:id="34"/>
      <w:r w:rsidR="002F6665" w:rsidRPr="00EC08C5">
        <w:rPr>
          <w:lang w:val="en-GB"/>
        </w:rPr>
        <w:t xml:space="preserve"> </w:t>
      </w:r>
    </w:p>
    <w:p w14:paraId="33B33944" w14:textId="17229DD2" w:rsidR="004B2784" w:rsidRDefault="003D5918" w:rsidP="00E50000">
      <w:pPr>
        <w:rPr>
          <w:lang w:val="en-GB"/>
        </w:rPr>
      </w:pPr>
      <w:r>
        <w:rPr>
          <w:lang w:val="en-GB"/>
        </w:rPr>
        <w:t xml:space="preserve">Data linkage can be described as </w:t>
      </w:r>
      <w:r w:rsidR="000D0921">
        <w:rPr>
          <w:lang w:val="en-GB"/>
        </w:rPr>
        <w:t>“</w:t>
      </w:r>
      <w:r>
        <w:rPr>
          <w:lang w:val="en-GB"/>
        </w:rPr>
        <w:t xml:space="preserve">the process of </w:t>
      </w:r>
      <w:r>
        <w:t>combining information, believed to be on the same individual, from two different records</w:t>
      </w:r>
      <w:r w:rsidR="000D0921">
        <w:t>”</w:t>
      </w:r>
      <w:r>
        <w:t xml:space="preserve"> (Brownell and Jutte, 2013</w:t>
      </w:r>
      <w:r w:rsidR="00D6153C">
        <w:t>, p.21</w:t>
      </w:r>
      <w:r>
        <w:t xml:space="preserve">). </w:t>
      </w:r>
      <w:r w:rsidR="00706BDB" w:rsidRPr="00EC08C5">
        <w:rPr>
          <w:lang w:val="en-GB"/>
        </w:rPr>
        <w:t xml:space="preserve">The research team wanted to link </w:t>
      </w:r>
      <w:r w:rsidR="00B90F2D">
        <w:rPr>
          <w:lang w:val="en-GB"/>
        </w:rPr>
        <w:t>the administrative data collected by Scottish Government (CLAS data) and</w:t>
      </w:r>
      <w:r w:rsidR="0030409A">
        <w:rPr>
          <w:lang w:val="en-GB"/>
        </w:rPr>
        <w:t xml:space="preserve"> by </w:t>
      </w:r>
      <w:r w:rsidR="0030409A" w:rsidRPr="00EC08C5">
        <w:rPr>
          <w:lang w:val="en-GB"/>
        </w:rPr>
        <w:t>Scottish Children’s Reporter Administration (SCRA data)</w:t>
      </w:r>
      <w:r w:rsidR="00B90F2D">
        <w:rPr>
          <w:lang w:val="en-GB"/>
        </w:rPr>
        <w:t xml:space="preserve"> on the study cohort of </w:t>
      </w:r>
      <w:r w:rsidR="00141C22">
        <w:rPr>
          <w:lang w:val="en-GB"/>
        </w:rPr>
        <w:t>1</w:t>
      </w:r>
      <w:r w:rsidR="00363E04">
        <w:rPr>
          <w:lang w:val="en-GB"/>
        </w:rPr>
        <w:t>,</w:t>
      </w:r>
      <w:r w:rsidR="00141C22">
        <w:rPr>
          <w:lang w:val="en-GB"/>
        </w:rPr>
        <w:t xml:space="preserve">836 </w:t>
      </w:r>
      <w:r w:rsidR="00B90F2D">
        <w:rPr>
          <w:lang w:val="en-GB"/>
        </w:rPr>
        <w:t>children who became looked after in 2012-13 aged five and under.</w:t>
      </w:r>
      <w:r w:rsidR="00E01C79">
        <w:rPr>
          <w:lang w:val="en-GB"/>
        </w:rPr>
        <w:t xml:space="preserve"> </w:t>
      </w:r>
    </w:p>
    <w:p w14:paraId="6A0F26C8" w14:textId="3BC62BE4" w:rsidR="004B2784" w:rsidRDefault="004B2784" w:rsidP="004B2784">
      <w:pPr>
        <w:pStyle w:val="Heading2"/>
        <w:rPr>
          <w:lang w:val="en-GB"/>
        </w:rPr>
      </w:pPr>
      <w:bookmarkStart w:id="35" w:name="_Toc7600797"/>
      <w:bookmarkStart w:id="36" w:name="_Toc9929615"/>
      <w:r>
        <w:rPr>
          <w:lang w:val="en-GB"/>
        </w:rPr>
        <w:t>Objectives of data linkage</w:t>
      </w:r>
      <w:bookmarkEnd w:id="35"/>
      <w:bookmarkEnd w:id="36"/>
    </w:p>
    <w:p w14:paraId="742FC044" w14:textId="5D0CF39C" w:rsidR="00E50000" w:rsidRPr="00EC08C5" w:rsidRDefault="0030409A" w:rsidP="00E50000">
      <w:pPr>
        <w:rPr>
          <w:lang w:val="en-GB"/>
        </w:rPr>
      </w:pPr>
      <w:r>
        <w:rPr>
          <w:lang w:val="en-GB"/>
        </w:rPr>
        <w:t xml:space="preserve">There were </w:t>
      </w:r>
      <w:r w:rsidR="003749C8">
        <w:rPr>
          <w:lang w:val="en-GB"/>
        </w:rPr>
        <w:t xml:space="preserve">two </w:t>
      </w:r>
      <w:r w:rsidR="004B2784">
        <w:rPr>
          <w:lang w:val="en-GB"/>
        </w:rPr>
        <w:t>overall</w:t>
      </w:r>
      <w:r w:rsidR="00706BDB" w:rsidRPr="00EC08C5">
        <w:rPr>
          <w:lang w:val="en-GB"/>
        </w:rPr>
        <w:t xml:space="preserve"> aims</w:t>
      </w:r>
      <w:r w:rsidR="003D5918">
        <w:rPr>
          <w:lang w:val="en-GB"/>
        </w:rPr>
        <w:t xml:space="preserve"> to the linkage</w:t>
      </w:r>
      <w:r w:rsidR="00706BDB" w:rsidRPr="00EC08C5">
        <w:rPr>
          <w:lang w:val="en-GB"/>
        </w:rPr>
        <w:t xml:space="preserve">: </w:t>
      </w:r>
    </w:p>
    <w:p w14:paraId="193AEA24" w14:textId="7ED219CA" w:rsidR="00A05F75" w:rsidRDefault="00A05F75" w:rsidP="00E41AC3">
      <w:pPr>
        <w:pStyle w:val="Bullet"/>
      </w:pPr>
      <w:r w:rsidRPr="00A05F75">
        <w:t>Testing the feasibility</w:t>
      </w:r>
      <w:r w:rsidRPr="00C42AED">
        <w:t xml:space="preserve"> and success of the linkage on the basis that linking these two datasets has never previously been attempted</w:t>
      </w:r>
      <w:r w:rsidR="002B7BF0">
        <w:t>.</w:t>
      </w:r>
      <w:r w:rsidRPr="00EC08C5" w:rsidDel="00A05F75">
        <w:t xml:space="preserve"> </w:t>
      </w:r>
    </w:p>
    <w:p w14:paraId="1D55ED7A" w14:textId="25FCEC25" w:rsidR="00C96194" w:rsidRPr="00EC08C5" w:rsidRDefault="00A05F75" w:rsidP="00E41AC3">
      <w:pPr>
        <w:pStyle w:val="Bullet"/>
      </w:pPr>
      <w:r>
        <w:t>T</w:t>
      </w:r>
      <w:r w:rsidR="00706BDB" w:rsidRPr="00EC08C5">
        <w:t xml:space="preserve">o track the children’s histories from the first point of contact with the </w:t>
      </w:r>
      <w:r w:rsidR="003D2917">
        <w:t>Children’s Hearings</w:t>
      </w:r>
      <w:r w:rsidR="00706BDB" w:rsidRPr="00EC08C5">
        <w:t xml:space="preserve"> System (CHS). This may be before August 2012, as children may have started their journey through the CHS </w:t>
      </w:r>
      <w:r w:rsidR="0055686A" w:rsidRPr="0055686A">
        <w:t>by becoming looked after prior to August 2012, or if they were referred to CHS but the Reporter’s decision was to not arrange a Hearing</w:t>
      </w:r>
      <w:r w:rsidR="0055686A">
        <w:t xml:space="preserve">. </w:t>
      </w:r>
      <w:r w:rsidR="00C96194" w:rsidRPr="00EC08C5">
        <w:t>L</w:t>
      </w:r>
      <w:r w:rsidR="00706BDB" w:rsidRPr="00EC08C5">
        <w:t>inking the SCRA and CLAS information for the four years provide</w:t>
      </w:r>
      <w:r w:rsidR="00893AE8">
        <w:t>s</w:t>
      </w:r>
      <w:r w:rsidR="00706BDB" w:rsidRPr="00EC08C5">
        <w:t xml:space="preserve"> additional data</w:t>
      </w:r>
      <w:r w:rsidR="00AF293B" w:rsidRPr="00EC08C5">
        <w:t xml:space="preserve"> not available if only looking at SCRA or CLAS data</w:t>
      </w:r>
      <w:r w:rsidR="00B35A89">
        <w:t>,</w:t>
      </w:r>
      <w:r w:rsidR="00B60AC2" w:rsidRPr="00EC08C5">
        <w:t xml:space="preserve"> and</w:t>
      </w:r>
      <w:r w:rsidR="00706BDB" w:rsidRPr="00EC08C5">
        <w:t xml:space="preserve"> allow</w:t>
      </w:r>
      <w:r w:rsidR="00893AE8">
        <w:t>s</w:t>
      </w:r>
      <w:r w:rsidR="00706BDB" w:rsidRPr="00EC08C5">
        <w:t xml:space="preserve"> a fuller analysis of both the child </w:t>
      </w:r>
      <w:r w:rsidR="00787F13" w:rsidRPr="00EC08C5">
        <w:t xml:space="preserve">and </w:t>
      </w:r>
      <w:r w:rsidR="00706BDB" w:rsidRPr="00EC08C5">
        <w:t xml:space="preserve">process factors associated with pathways to permanence or lack of permanence. </w:t>
      </w:r>
    </w:p>
    <w:p w14:paraId="279A7F0A" w14:textId="7F3455E2" w:rsidR="00F211DE" w:rsidRDefault="00F211DE" w:rsidP="00A128F2">
      <w:pPr>
        <w:rPr>
          <w:lang w:val="en-GB"/>
        </w:rPr>
      </w:pPr>
      <w:r>
        <w:rPr>
          <w:lang w:val="en-GB"/>
        </w:rPr>
        <w:t xml:space="preserve">Once we had established that linkage was feasible, there were several specific questions to be addressed: </w:t>
      </w:r>
    </w:p>
    <w:p w14:paraId="795422DC" w14:textId="77777777" w:rsidR="00F211DE" w:rsidRPr="00953CC5" w:rsidRDefault="00F211DE" w:rsidP="00E41AC3">
      <w:pPr>
        <w:pStyle w:val="Bullet"/>
      </w:pPr>
      <w:r w:rsidRPr="00953CC5">
        <w:t>Did the CLAS and SCRA data link in the way we had expected?</w:t>
      </w:r>
    </w:p>
    <w:p w14:paraId="2BCA45B0" w14:textId="77777777" w:rsidR="00F211DE" w:rsidRPr="00953CC5" w:rsidRDefault="00F211DE" w:rsidP="00F211DE">
      <w:pPr>
        <w:pStyle w:val="ListParagraph"/>
        <w:numPr>
          <w:ilvl w:val="1"/>
          <w:numId w:val="28"/>
        </w:numPr>
        <w:rPr>
          <w:lang w:val="en-GB"/>
        </w:rPr>
      </w:pPr>
      <w:r w:rsidRPr="00953CC5">
        <w:rPr>
          <w:lang w:val="en-GB"/>
        </w:rPr>
        <w:t>How many children matched as we had expected?</w:t>
      </w:r>
    </w:p>
    <w:p w14:paraId="09E03CD8" w14:textId="77777777" w:rsidR="00F211DE" w:rsidRPr="00953CC5" w:rsidRDefault="00F211DE" w:rsidP="00F211DE">
      <w:pPr>
        <w:pStyle w:val="ListParagraph"/>
        <w:numPr>
          <w:ilvl w:val="1"/>
          <w:numId w:val="28"/>
        </w:numPr>
        <w:rPr>
          <w:lang w:val="en-GB"/>
        </w:rPr>
      </w:pPr>
      <w:r w:rsidRPr="00953CC5">
        <w:rPr>
          <w:lang w:val="en-GB"/>
        </w:rPr>
        <w:t>How many children did not match as expected?</w:t>
      </w:r>
    </w:p>
    <w:p w14:paraId="7A8ADE04" w14:textId="77777777" w:rsidR="00F211DE" w:rsidRPr="00953CC5" w:rsidRDefault="00F211DE" w:rsidP="00F211DE">
      <w:pPr>
        <w:pStyle w:val="ListParagraph"/>
        <w:numPr>
          <w:ilvl w:val="1"/>
          <w:numId w:val="28"/>
        </w:numPr>
        <w:rPr>
          <w:lang w:val="en-GB"/>
        </w:rPr>
      </w:pPr>
      <w:r w:rsidRPr="00953CC5">
        <w:rPr>
          <w:lang w:val="en-GB"/>
        </w:rPr>
        <w:t xml:space="preserve">For children who did not match as expected, </w:t>
      </w:r>
      <w:r>
        <w:rPr>
          <w:lang w:val="en-GB"/>
        </w:rPr>
        <w:t>was it possible to identify the reasons for this</w:t>
      </w:r>
      <w:r w:rsidRPr="00953CC5">
        <w:rPr>
          <w:lang w:val="en-GB"/>
        </w:rPr>
        <w:t>?</w:t>
      </w:r>
    </w:p>
    <w:p w14:paraId="3C743E75" w14:textId="77777777" w:rsidR="00F211DE" w:rsidRPr="00953CC5" w:rsidRDefault="00F211DE" w:rsidP="00F211DE">
      <w:pPr>
        <w:pStyle w:val="ListParagraph"/>
        <w:numPr>
          <w:ilvl w:val="1"/>
          <w:numId w:val="28"/>
        </w:numPr>
        <w:rPr>
          <w:lang w:val="en-GB"/>
        </w:rPr>
      </w:pPr>
      <w:r w:rsidRPr="00953CC5">
        <w:rPr>
          <w:lang w:val="en-GB"/>
        </w:rPr>
        <w:t>What are the implications of this for our study, for the children themselves, and for wider issues surrounding service provision?</w:t>
      </w:r>
    </w:p>
    <w:p w14:paraId="020DD167" w14:textId="70FEC2DC" w:rsidR="00F211DE" w:rsidRPr="00953CC5" w:rsidRDefault="00F211DE" w:rsidP="00E41AC3">
      <w:pPr>
        <w:pStyle w:val="Bullet"/>
      </w:pPr>
      <w:r w:rsidRPr="00953CC5">
        <w:t xml:space="preserve">What can the linkage tell us about the children that we could not know from </w:t>
      </w:r>
      <w:r w:rsidR="00BF1FFD">
        <w:br/>
      </w:r>
      <w:r w:rsidRPr="00953CC5">
        <w:t>CLAS alone?</w:t>
      </w:r>
    </w:p>
    <w:p w14:paraId="67272087" w14:textId="116587A5" w:rsidR="00F211DE" w:rsidRPr="00953CC5" w:rsidRDefault="00F211DE" w:rsidP="00F211DE">
      <w:pPr>
        <w:pStyle w:val="ListParagraph"/>
        <w:numPr>
          <w:ilvl w:val="1"/>
          <w:numId w:val="28"/>
        </w:numPr>
        <w:rPr>
          <w:lang w:val="en-GB"/>
        </w:rPr>
      </w:pPr>
      <w:r w:rsidRPr="00953CC5">
        <w:rPr>
          <w:lang w:val="en-GB"/>
        </w:rPr>
        <w:t xml:space="preserve">Previous involvement with the </w:t>
      </w:r>
      <w:r w:rsidR="003D2917">
        <w:rPr>
          <w:lang w:val="en-GB"/>
        </w:rPr>
        <w:t>Children’s Hearings</w:t>
      </w:r>
      <w:r>
        <w:rPr>
          <w:lang w:val="en-GB"/>
        </w:rPr>
        <w:t xml:space="preserve"> </w:t>
      </w:r>
      <w:r w:rsidRPr="00953CC5">
        <w:rPr>
          <w:lang w:val="en-GB"/>
        </w:rPr>
        <w:t>S</w:t>
      </w:r>
      <w:r>
        <w:rPr>
          <w:lang w:val="en-GB"/>
        </w:rPr>
        <w:t>ystem</w:t>
      </w:r>
      <w:r w:rsidRPr="00953CC5">
        <w:rPr>
          <w:lang w:val="en-GB"/>
        </w:rPr>
        <w:t>?</w:t>
      </w:r>
    </w:p>
    <w:p w14:paraId="6317B927" w14:textId="77777777" w:rsidR="00F211DE" w:rsidRPr="00953CC5" w:rsidRDefault="00F211DE" w:rsidP="00F211DE">
      <w:pPr>
        <w:pStyle w:val="ListParagraph"/>
        <w:numPr>
          <w:ilvl w:val="1"/>
          <w:numId w:val="28"/>
        </w:numPr>
        <w:rPr>
          <w:lang w:val="en-GB"/>
        </w:rPr>
      </w:pPr>
      <w:r w:rsidRPr="00953CC5">
        <w:rPr>
          <w:lang w:val="en-GB"/>
        </w:rPr>
        <w:t>Why were people concerned about them?</w:t>
      </w:r>
    </w:p>
    <w:p w14:paraId="20270368" w14:textId="77777777" w:rsidR="00F211DE" w:rsidRPr="00953CC5" w:rsidRDefault="00F211DE" w:rsidP="00F211DE">
      <w:pPr>
        <w:pStyle w:val="ListParagraph"/>
        <w:numPr>
          <w:ilvl w:val="1"/>
          <w:numId w:val="28"/>
        </w:numPr>
        <w:rPr>
          <w:lang w:val="en-GB"/>
        </w:rPr>
      </w:pPr>
      <w:r w:rsidRPr="00953CC5">
        <w:rPr>
          <w:lang w:val="en-GB"/>
        </w:rPr>
        <w:t>How long did it take them to become looked after in 2012-13?</w:t>
      </w:r>
    </w:p>
    <w:p w14:paraId="13BA7863" w14:textId="5FE308E6" w:rsidR="00F211DE" w:rsidRPr="00953CC5" w:rsidRDefault="00F211DE" w:rsidP="00F211DE">
      <w:pPr>
        <w:pStyle w:val="ListParagraph"/>
        <w:numPr>
          <w:ilvl w:val="1"/>
          <w:numId w:val="28"/>
        </w:numPr>
        <w:rPr>
          <w:lang w:val="en-GB"/>
        </w:rPr>
      </w:pPr>
      <w:r w:rsidRPr="00953CC5">
        <w:rPr>
          <w:lang w:val="en-GB"/>
        </w:rPr>
        <w:t xml:space="preserve">What was their journey through the </w:t>
      </w:r>
      <w:r w:rsidR="003D2917">
        <w:rPr>
          <w:lang w:val="en-GB"/>
        </w:rPr>
        <w:t>Children’s Hearings</w:t>
      </w:r>
      <w:r>
        <w:rPr>
          <w:lang w:val="en-GB"/>
        </w:rPr>
        <w:t xml:space="preserve"> </w:t>
      </w:r>
      <w:r w:rsidRPr="00953CC5">
        <w:rPr>
          <w:lang w:val="en-GB"/>
        </w:rPr>
        <w:t>S</w:t>
      </w:r>
      <w:r>
        <w:rPr>
          <w:lang w:val="en-GB"/>
        </w:rPr>
        <w:t>ystem</w:t>
      </w:r>
      <w:r w:rsidRPr="00953CC5">
        <w:rPr>
          <w:lang w:val="en-GB"/>
        </w:rPr>
        <w:t xml:space="preserve"> like?</w:t>
      </w:r>
    </w:p>
    <w:p w14:paraId="73A92C01" w14:textId="1138B324" w:rsidR="00F211DE" w:rsidRPr="00953CC5" w:rsidRDefault="00F211DE" w:rsidP="00F211DE">
      <w:pPr>
        <w:pStyle w:val="ListParagraph"/>
        <w:numPr>
          <w:ilvl w:val="1"/>
          <w:numId w:val="28"/>
        </w:numPr>
        <w:rPr>
          <w:lang w:val="en-GB"/>
        </w:rPr>
      </w:pPr>
      <w:r w:rsidRPr="00953CC5">
        <w:rPr>
          <w:lang w:val="en-GB"/>
        </w:rPr>
        <w:t xml:space="preserve">Differences for those </w:t>
      </w:r>
      <w:r w:rsidR="00566131">
        <w:rPr>
          <w:lang w:val="en-GB"/>
        </w:rPr>
        <w:t xml:space="preserve">from the </w:t>
      </w:r>
      <w:r w:rsidRPr="00953CC5">
        <w:rPr>
          <w:lang w:val="en-GB"/>
        </w:rPr>
        <w:t xml:space="preserve">looked after </w:t>
      </w:r>
      <w:r w:rsidRPr="0032650B">
        <w:rPr>
          <w:i/>
          <w:lang w:val="en-GB"/>
        </w:rPr>
        <w:t>at home</w:t>
      </w:r>
      <w:r w:rsidRPr="00953CC5">
        <w:rPr>
          <w:lang w:val="en-GB"/>
        </w:rPr>
        <w:t xml:space="preserve"> or </w:t>
      </w:r>
      <w:r w:rsidRPr="0032650B">
        <w:rPr>
          <w:i/>
          <w:lang w:val="en-GB"/>
        </w:rPr>
        <w:t>away from home</w:t>
      </w:r>
      <w:r w:rsidRPr="00953CC5">
        <w:rPr>
          <w:lang w:val="en-GB"/>
        </w:rPr>
        <w:t xml:space="preserve"> group </w:t>
      </w:r>
      <w:r w:rsidR="00E71618">
        <w:rPr>
          <w:lang w:val="en-GB"/>
        </w:rPr>
        <w:br/>
      </w:r>
      <w:r w:rsidRPr="00953CC5">
        <w:rPr>
          <w:lang w:val="en-GB"/>
        </w:rPr>
        <w:t>(</w:t>
      </w:r>
      <w:r>
        <w:rPr>
          <w:lang w:val="en-GB"/>
        </w:rPr>
        <w:t xml:space="preserve">as discussed in the </w:t>
      </w:r>
      <w:r w:rsidRPr="00953CC5">
        <w:rPr>
          <w:i/>
          <w:lang w:val="en-GB"/>
        </w:rPr>
        <w:t xml:space="preserve">Pathways </w:t>
      </w:r>
      <w:r w:rsidRPr="00741A51">
        <w:rPr>
          <w:lang w:val="en-GB"/>
        </w:rPr>
        <w:t>st</w:t>
      </w:r>
      <w:r w:rsidR="00566131">
        <w:rPr>
          <w:lang w:val="en-GB"/>
        </w:rPr>
        <w:t>rand</w:t>
      </w:r>
      <w:r w:rsidRPr="00953CC5">
        <w:rPr>
          <w:lang w:val="en-GB"/>
        </w:rPr>
        <w:t>)</w:t>
      </w:r>
    </w:p>
    <w:p w14:paraId="6A2FB0D6" w14:textId="72EFE776" w:rsidR="00F211DE" w:rsidRDefault="00F211DE" w:rsidP="00F211DE">
      <w:pPr>
        <w:rPr>
          <w:lang w:val="en-GB"/>
        </w:rPr>
      </w:pPr>
      <w:r>
        <w:rPr>
          <w:lang w:val="en-GB"/>
        </w:rPr>
        <w:t xml:space="preserve">We had planned to use the linkage to explore whether </w:t>
      </w:r>
      <w:r w:rsidRPr="005060C3">
        <w:rPr>
          <w:lang w:val="en-GB"/>
        </w:rPr>
        <w:t>pathways through the CHS differ</w:t>
      </w:r>
      <w:r>
        <w:rPr>
          <w:lang w:val="en-GB"/>
        </w:rPr>
        <w:t>ed</w:t>
      </w:r>
      <w:r w:rsidRPr="005060C3">
        <w:rPr>
          <w:lang w:val="en-GB"/>
        </w:rPr>
        <w:t xml:space="preserve"> for </w:t>
      </w:r>
      <w:r>
        <w:rPr>
          <w:lang w:val="en-GB"/>
        </w:rPr>
        <w:t>children where</w:t>
      </w:r>
      <w:r w:rsidRPr="005060C3">
        <w:rPr>
          <w:lang w:val="en-GB"/>
        </w:rPr>
        <w:t xml:space="preserve"> legal permanence</w:t>
      </w:r>
      <w:r>
        <w:rPr>
          <w:lang w:val="en-GB"/>
        </w:rPr>
        <w:t xml:space="preserve"> had been achieved by 2016, in comparison to children for whom legal permanence had not been achieved. However, due to time constraints we were not able to complete this aspect of our analysis, as we only had eight days in the </w:t>
      </w:r>
      <w:r w:rsidR="00A55929">
        <w:rPr>
          <w:lang w:val="en-GB"/>
        </w:rPr>
        <w:t>s</w:t>
      </w:r>
      <w:r>
        <w:rPr>
          <w:lang w:val="en-GB"/>
        </w:rPr>
        <w:t xml:space="preserve">afe </w:t>
      </w:r>
      <w:r w:rsidR="00A55929">
        <w:rPr>
          <w:lang w:val="en-GB"/>
        </w:rPr>
        <w:t>h</w:t>
      </w:r>
      <w:r>
        <w:rPr>
          <w:lang w:val="en-GB"/>
        </w:rPr>
        <w:t>aven. This is something which we would want to return to in future linkage as part of Phase Two.</w:t>
      </w:r>
    </w:p>
    <w:p w14:paraId="0C581D62" w14:textId="38687885" w:rsidR="00530E44" w:rsidRDefault="000E5B55" w:rsidP="00FE4516">
      <w:pPr>
        <w:rPr>
          <w:rFonts w:cs="Arial"/>
          <w:lang w:val="en-GB"/>
        </w:rPr>
      </w:pPr>
      <w:r w:rsidRPr="00AD2573">
        <w:t xml:space="preserve">Edwards </w:t>
      </w:r>
      <w:r w:rsidR="00741A51" w:rsidRPr="00AD2573">
        <w:t>et al</w:t>
      </w:r>
      <w:r w:rsidR="006D192A" w:rsidRPr="00AD2573">
        <w:t xml:space="preserve"> (2015)</w:t>
      </w:r>
      <w:r w:rsidRPr="00AD2573">
        <w:t xml:space="preserve"> highlighted that linking together information from</w:t>
      </w:r>
      <w:r w:rsidR="00F211DE" w:rsidRPr="00AD2573">
        <w:t xml:space="preserve"> </w:t>
      </w:r>
      <w:r w:rsidRPr="00AD2573">
        <w:t>large administrative or survey data sets provides social scientists with opportunities to increase understandings of a range of issues</w:t>
      </w:r>
      <w:r w:rsidR="00741A51" w:rsidRPr="00AD2573">
        <w:t>.</w:t>
      </w:r>
      <w:r w:rsidRPr="00AD2573">
        <w:t xml:space="preserve"> </w:t>
      </w:r>
      <w:r w:rsidR="00741A51" w:rsidRPr="00AD2573">
        <w:t>H</w:t>
      </w:r>
      <w:r w:rsidRPr="00AD2573">
        <w:t>owever</w:t>
      </w:r>
      <w:r w:rsidR="00741A51" w:rsidRPr="00AD2573">
        <w:t>,</w:t>
      </w:r>
      <w:r w:rsidRPr="00AD2573">
        <w:t xml:space="preserve"> they also noted that linkage brings ethical concerns, including in relation to privacy. </w:t>
      </w:r>
      <w:r w:rsidR="00530E44" w:rsidRPr="00AD2573">
        <w:t>The CLAS data and the SCRA data includes sensitive information about children, and a core aim of the linkage was that this was completed in a manner which was ethical and maintained the anonymity of children in the two data sets.</w:t>
      </w:r>
      <w:r w:rsidR="006229EB" w:rsidRPr="00AD2573">
        <w:t xml:space="preserve"> </w:t>
      </w:r>
      <w:proofErr w:type="spellStart"/>
      <w:r w:rsidR="0049570C" w:rsidRPr="00AD2573">
        <w:t>Harron</w:t>
      </w:r>
      <w:proofErr w:type="spellEnd"/>
      <w:r w:rsidR="0049570C" w:rsidRPr="00AD2573">
        <w:t xml:space="preserve"> et al (2017) identify three </w:t>
      </w:r>
      <w:r w:rsidR="0049570C" w:rsidRPr="00AD2573">
        <w:lastRenderedPageBreak/>
        <w:t xml:space="preserve">key areas of data linkage which </w:t>
      </w:r>
      <w:r w:rsidR="00316232" w:rsidRPr="00AD2573">
        <w:t>are designed to</w:t>
      </w:r>
      <w:r w:rsidR="0049570C" w:rsidRPr="00AD2573">
        <w:t xml:space="preserve"> enable safe</w:t>
      </w:r>
      <w:r w:rsidR="0049570C">
        <w:rPr>
          <w:rFonts w:cs="Arial"/>
          <w:lang w:val="en-GB"/>
        </w:rPr>
        <w:t xml:space="preserve"> data linkage. These are the requireme</w:t>
      </w:r>
      <w:r w:rsidR="00316232">
        <w:rPr>
          <w:rFonts w:cs="Arial"/>
          <w:lang w:val="en-GB"/>
        </w:rPr>
        <w:t>n</w:t>
      </w:r>
      <w:r w:rsidR="0049570C">
        <w:rPr>
          <w:rFonts w:cs="Arial"/>
          <w:lang w:val="en-GB"/>
        </w:rPr>
        <w:t xml:space="preserve">ts placed on </w:t>
      </w:r>
      <w:r w:rsidR="00316232">
        <w:rPr>
          <w:rFonts w:cs="Arial"/>
          <w:lang w:val="en-GB"/>
        </w:rPr>
        <w:t>researchers</w:t>
      </w:r>
      <w:r w:rsidR="0049570C">
        <w:rPr>
          <w:rFonts w:cs="Arial"/>
          <w:lang w:val="en-GB"/>
        </w:rPr>
        <w:t>, the role played by data access panels which approve (or not) linkage, and the secure physical or virtual setting in which linkage takes place.</w:t>
      </w:r>
      <w:r w:rsidR="00E01C79">
        <w:rPr>
          <w:rFonts w:cs="Arial"/>
          <w:lang w:val="en-GB"/>
        </w:rPr>
        <w:t xml:space="preserve"> </w:t>
      </w:r>
      <w:r w:rsidR="006229EB">
        <w:rPr>
          <w:rFonts w:cs="Arial"/>
          <w:lang w:val="en-GB"/>
        </w:rPr>
        <w:t>As we will describe,</w:t>
      </w:r>
      <w:r w:rsidR="00316232">
        <w:rPr>
          <w:rFonts w:cs="Arial"/>
          <w:lang w:val="en-GB"/>
        </w:rPr>
        <w:t xml:space="preserve"> prior to data linkage the research team</w:t>
      </w:r>
      <w:r w:rsidR="0049570C">
        <w:rPr>
          <w:rFonts w:cs="Arial"/>
          <w:lang w:val="en-GB"/>
        </w:rPr>
        <w:t xml:space="preserve"> complete</w:t>
      </w:r>
      <w:r w:rsidR="00316232">
        <w:rPr>
          <w:rFonts w:cs="Arial"/>
          <w:lang w:val="en-GB"/>
        </w:rPr>
        <w:t>d</w:t>
      </w:r>
      <w:r w:rsidR="0049570C">
        <w:rPr>
          <w:rFonts w:cs="Arial"/>
          <w:lang w:val="en-GB"/>
        </w:rPr>
        <w:t xml:space="preserve"> </w:t>
      </w:r>
      <w:r w:rsidR="00316232">
        <w:rPr>
          <w:rFonts w:cs="Arial"/>
          <w:lang w:val="en-GB"/>
        </w:rPr>
        <w:t>required training,</w:t>
      </w:r>
      <w:r w:rsidR="0049570C">
        <w:rPr>
          <w:rFonts w:cs="Arial"/>
          <w:lang w:val="en-GB"/>
        </w:rPr>
        <w:t xml:space="preserve"> </w:t>
      </w:r>
      <w:r w:rsidR="00316232">
        <w:rPr>
          <w:rFonts w:cs="Arial"/>
          <w:lang w:val="en-GB"/>
        </w:rPr>
        <w:t>the linkage was</w:t>
      </w:r>
      <w:r w:rsidR="0049570C">
        <w:rPr>
          <w:rFonts w:cs="Arial"/>
          <w:lang w:val="en-GB"/>
        </w:rPr>
        <w:t xml:space="preserve"> given </w:t>
      </w:r>
      <w:r w:rsidR="006229EB">
        <w:rPr>
          <w:rFonts w:cs="Arial"/>
          <w:lang w:val="en-GB"/>
        </w:rPr>
        <w:t xml:space="preserve">ethical approval (General University Ethics Panel), and Data Sharing agreements were </w:t>
      </w:r>
      <w:r w:rsidR="00141C22">
        <w:rPr>
          <w:rFonts w:cs="Arial"/>
          <w:lang w:val="en-GB"/>
        </w:rPr>
        <w:t xml:space="preserve">put </w:t>
      </w:r>
      <w:r w:rsidR="006229EB">
        <w:rPr>
          <w:rFonts w:cs="Arial"/>
          <w:lang w:val="en-GB"/>
        </w:rPr>
        <w:t>in place to ensure that all data was processed carefully and according to data protection laws</w:t>
      </w:r>
      <w:r w:rsidR="00741A51">
        <w:rPr>
          <w:rFonts w:cs="Arial"/>
          <w:lang w:val="en-GB"/>
        </w:rPr>
        <w:t>.</w:t>
      </w:r>
      <w:r w:rsidR="00141C22">
        <w:rPr>
          <w:rStyle w:val="FootnoteReference"/>
          <w:rFonts w:cs="Arial"/>
          <w:lang w:val="en-GB"/>
        </w:rPr>
        <w:footnoteReference w:id="12"/>
      </w:r>
      <w:r w:rsidR="006229EB">
        <w:rPr>
          <w:rFonts w:cs="Arial"/>
          <w:lang w:val="en-GB"/>
        </w:rPr>
        <w:t xml:space="preserve"> </w:t>
      </w:r>
      <w:r w:rsidR="00316232">
        <w:rPr>
          <w:rFonts w:cs="Arial"/>
          <w:lang w:val="en-GB"/>
        </w:rPr>
        <w:t>The linkage was completed through the Administrative Data Research Network (ADRN) which is “a partnership between universities, government departments, national statistics authorities and funders and researchers” (</w:t>
      </w:r>
      <w:proofErr w:type="spellStart"/>
      <w:r w:rsidR="00316232">
        <w:rPr>
          <w:rFonts w:cs="Arial"/>
          <w:lang w:val="en-GB"/>
        </w:rPr>
        <w:t>Harron</w:t>
      </w:r>
      <w:proofErr w:type="spellEnd"/>
      <w:r w:rsidR="00316232">
        <w:rPr>
          <w:rFonts w:cs="Arial"/>
          <w:lang w:val="en-GB"/>
        </w:rPr>
        <w:t xml:space="preserve"> et al, 2017</w:t>
      </w:r>
      <w:r w:rsidR="00741A51">
        <w:rPr>
          <w:rFonts w:cs="Arial"/>
          <w:lang w:val="en-GB"/>
        </w:rPr>
        <w:t>, p.4</w:t>
      </w:r>
      <w:r w:rsidR="00316232">
        <w:rPr>
          <w:rFonts w:cs="Arial"/>
          <w:lang w:val="en-GB"/>
        </w:rPr>
        <w:t>)</w:t>
      </w:r>
      <w:r w:rsidR="00741A51">
        <w:rPr>
          <w:rFonts w:cs="Arial"/>
          <w:lang w:val="en-GB"/>
        </w:rPr>
        <w:t>.</w:t>
      </w:r>
    </w:p>
    <w:p w14:paraId="4DCA4285" w14:textId="330B7327" w:rsidR="00A05F75" w:rsidRDefault="00A05F75" w:rsidP="00FE4516">
      <w:pPr>
        <w:rPr>
          <w:rFonts w:cs="Arial"/>
          <w:lang w:val="en-GB"/>
        </w:rPr>
      </w:pPr>
      <w:r w:rsidRPr="00A41137">
        <w:rPr>
          <w:rFonts w:cs="Arial"/>
          <w:lang w:val="en-GB"/>
        </w:rPr>
        <w:t xml:space="preserve">In order to ensure that the research dataset combining information within the CLAS data with information held by SCRA would not identify children, the dataset was created through support from the Administrative Data Research Centre for Scotland </w:t>
      </w:r>
      <w:r w:rsidR="005B6D47" w:rsidRPr="00A41137">
        <w:rPr>
          <w:rFonts w:cs="Arial"/>
          <w:lang w:val="en-GB"/>
        </w:rPr>
        <w:t xml:space="preserve">(ADRC-S) </w:t>
      </w:r>
      <w:r w:rsidRPr="00A41137">
        <w:rPr>
          <w:rFonts w:cs="Arial"/>
          <w:lang w:val="en-GB"/>
        </w:rPr>
        <w:t>(part</w:t>
      </w:r>
      <w:r w:rsidR="00316232">
        <w:rPr>
          <w:rFonts w:cs="Arial"/>
          <w:lang w:val="en-GB"/>
        </w:rPr>
        <w:t xml:space="preserve"> of </w:t>
      </w:r>
      <w:r w:rsidRPr="00A41137">
        <w:rPr>
          <w:rFonts w:cs="Arial"/>
          <w:lang w:val="en-GB"/>
        </w:rPr>
        <w:t>ADRN)).</w:t>
      </w:r>
      <w:r w:rsidR="00E01C79">
        <w:rPr>
          <w:rFonts w:cs="Arial"/>
          <w:lang w:val="en-GB"/>
        </w:rPr>
        <w:t xml:space="preserve"> </w:t>
      </w:r>
      <w:r w:rsidRPr="00A41137">
        <w:rPr>
          <w:rFonts w:cs="Arial"/>
          <w:lang w:val="en-GB"/>
        </w:rPr>
        <w:t>ADRC-S facilitated the use of a ‘trusted third party’</w:t>
      </w:r>
      <w:r w:rsidR="00D3084F">
        <w:rPr>
          <w:rFonts w:cs="Arial"/>
          <w:lang w:val="en-GB"/>
        </w:rPr>
        <w:t xml:space="preserve"> (TTP), the </w:t>
      </w:r>
      <w:r w:rsidRPr="00A41137">
        <w:rPr>
          <w:rFonts w:cs="Arial"/>
          <w:lang w:val="en-GB"/>
        </w:rPr>
        <w:t>National Records of Scotland</w:t>
      </w:r>
      <w:r w:rsidR="00F211DE">
        <w:rPr>
          <w:rFonts w:cs="Arial"/>
          <w:lang w:val="en-GB"/>
        </w:rPr>
        <w:t xml:space="preserve"> </w:t>
      </w:r>
      <w:r w:rsidR="00D3084F">
        <w:rPr>
          <w:rFonts w:cs="Arial"/>
          <w:lang w:val="en-GB"/>
        </w:rPr>
        <w:t>(</w:t>
      </w:r>
      <w:r w:rsidRPr="00A41137">
        <w:rPr>
          <w:rFonts w:cs="Arial"/>
          <w:lang w:val="en-GB"/>
        </w:rPr>
        <w:t>NRS), who was able to link together the different data sources in a way that ensured that the children and their families were not identified directly</w:t>
      </w:r>
      <w:r w:rsidR="00D02F0F">
        <w:rPr>
          <w:rFonts w:cs="Arial"/>
          <w:lang w:val="en-GB"/>
        </w:rPr>
        <w:t>.</w:t>
      </w:r>
    </w:p>
    <w:p w14:paraId="729524DB" w14:textId="55ABEFD9" w:rsidR="00FE4516" w:rsidRDefault="0030409A" w:rsidP="00FE4516">
      <w:pPr>
        <w:rPr>
          <w:rFonts w:cs="Arial"/>
          <w:lang w:val="en-GB"/>
        </w:rPr>
      </w:pPr>
      <w:r>
        <w:rPr>
          <w:rFonts w:cs="Arial"/>
          <w:lang w:val="en-GB"/>
        </w:rPr>
        <w:t xml:space="preserve">This </w:t>
      </w:r>
      <w:r w:rsidR="00E271C1" w:rsidRPr="00EC08C5">
        <w:rPr>
          <w:rFonts w:cs="Arial"/>
          <w:lang w:val="en-GB"/>
        </w:rPr>
        <w:t>created</w:t>
      </w:r>
      <w:r w:rsidR="00FE4516" w:rsidRPr="00EC08C5">
        <w:rPr>
          <w:rFonts w:cs="Arial"/>
          <w:lang w:val="en-GB"/>
        </w:rPr>
        <w:t xml:space="preserve"> a new </w:t>
      </w:r>
      <w:r>
        <w:rPr>
          <w:rFonts w:cs="Arial"/>
          <w:lang w:val="en-GB"/>
        </w:rPr>
        <w:t>linked</w:t>
      </w:r>
      <w:r w:rsidR="00FE4516" w:rsidRPr="00EC08C5">
        <w:rPr>
          <w:rFonts w:cs="Arial"/>
          <w:lang w:val="en-GB"/>
        </w:rPr>
        <w:t xml:space="preserve"> data</w:t>
      </w:r>
      <w:r w:rsidR="00E271C1" w:rsidRPr="00EC08C5">
        <w:rPr>
          <w:rFonts w:cs="Arial"/>
          <w:lang w:val="en-GB"/>
        </w:rPr>
        <w:t>set</w:t>
      </w:r>
      <w:r>
        <w:rPr>
          <w:rFonts w:cs="Arial"/>
          <w:lang w:val="en-GB"/>
        </w:rPr>
        <w:t xml:space="preserve"> (with the original identifiers removed) which was made available for</w:t>
      </w:r>
      <w:r w:rsidR="00E271C1" w:rsidRPr="00EC08C5">
        <w:rPr>
          <w:rFonts w:cs="Arial"/>
          <w:lang w:val="en-GB"/>
        </w:rPr>
        <w:t xml:space="preserve"> the researchers to analyse within a safe haven. </w:t>
      </w:r>
      <w:r w:rsidR="00FE4516" w:rsidRPr="00EC08C5">
        <w:rPr>
          <w:rFonts w:cs="Arial"/>
          <w:lang w:val="en-GB"/>
        </w:rPr>
        <w:t xml:space="preserve">The dataset was created by linking derived variables from the CLAS and SCRA datasets for the cohort for the four years of data. As the datasets do not share a </w:t>
      </w:r>
      <w:r w:rsidR="0004475F">
        <w:rPr>
          <w:rFonts w:cs="Arial"/>
          <w:lang w:val="en-GB"/>
        </w:rPr>
        <w:t xml:space="preserve">common identification number, </w:t>
      </w:r>
      <w:r w:rsidR="00FE4516" w:rsidRPr="00EC08C5">
        <w:rPr>
          <w:rFonts w:cs="Arial"/>
          <w:lang w:val="en-GB"/>
        </w:rPr>
        <w:t>link</w:t>
      </w:r>
      <w:r w:rsidR="0004475F">
        <w:rPr>
          <w:rFonts w:cs="Arial"/>
          <w:lang w:val="en-GB"/>
        </w:rPr>
        <w:t>age</w:t>
      </w:r>
      <w:r w:rsidR="00FE4516" w:rsidRPr="00EC08C5">
        <w:rPr>
          <w:rFonts w:cs="Arial"/>
          <w:lang w:val="en-GB"/>
        </w:rPr>
        <w:t xml:space="preserve"> was achieved using date of birth, gender</w:t>
      </w:r>
      <w:r w:rsidR="000473E6">
        <w:rPr>
          <w:rFonts w:cs="Arial"/>
          <w:lang w:val="en-GB"/>
        </w:rPr>
        <w:t>,</w:t>
      </w:r>
      <w:r w:rsidR="00FE4516" w:rsidRPr="00EC08C5">
        <w:rPr>
          <w:rFonts w:cs="Arial"/>
          <w:lang w:val="en-GB"/>
        </w:rPr>
        <w:t xml:space="preserve"> and local authority at the time the child became looked after in 2012</w:t>
      </w:r>
      <w:r w:rsidR="00042C09">
        <w:rPr>
          <w:rFonts w:cs="Arial"/>
          <w:lang w:val="en-GB"/>
        </w:rPr>
        <w:t>-</w:t>
      </w:r>
      <w:r w:rsidR="00FE4516" w:rsidRPr="00EC08C5">
        <w:rPr>
          <w:rFonts w:cs="Arial"/>
          <w:lang w:val="en-GB"/>
        </w:rPr>
        <w:t>13.</w:t>
      </w:r>
      <w:r w:rsidR="0004475F" w:rsidRPr="0004475F">
        <w:rPr>
          <w:rFonts w:cs="Arial"/>
          <w:lang w:val="en-GB"/>
        </w:rPr>
        <w:t xml:space="preserve"> </w:t>
      </w:r>
      <w:r w:rsidR="0004475F" w:rsidRPr="00EC08C5">
        <w:rPr>
          <w:rFonts w:cs="Arial"/>
          <w:lang w:val="en-GB"/>
        </w:rPr>
        <w:t>This linkage involved the following process</w:t>
      </w:r>
      <w:r w:rsidR="00D02F0F">
        <w:rPr>
          <w:rFonts w:cs="Arial"/>
          <w:lang w:val="en-GB"/>
        </w:rPr>
        <w:t>.</w:t>
      </w:r>
    </w:p>
    <w:p w14:paraId="4A7927E9" w14:textId="77777777" w:rsidR="000B0633" w:rsidRDefault="000B0633">
      <w:pPr>
        <w:spacing w:after="160" w:line="259" w:lineRule="auto"/>
      </w:pPr>
      <w:r>
        <w:br w:type="page"/>
      </w:r>
    </w:p>
    <w:p w14:paraId="401D3485" w14:textId="56F32FAF" w:rsidR="000B0633" w:rsidRDefault="000B0633" w:rsidP="000B0633">
      <w:pPr>
        <w:pStyle w:val="Heading6"/>
        <w:rPr>
          <w:rFonts w:cs="Arial"/>
          <w:lang w:val="en-GB"/>
        </w:rPr>
      </w:pPr>
      <w:r w:rsidRPr="009F5307">
        <w:lastRenderedPageBreak/>
        <w:t>Figure 1: Data linkage process</w:t>
      </w:r>
      <w:r>
        <w:rPr>
          <w:rStyle w:val="FootnoteReference"/>
          <w:rFonts w:cs="Arial"/>
        </w:rPr>
        <w:footnoteReference w:id="13"/>
      </w:r>
    </w:p>
    <w:p w14:paraId="3ACC2E22" w14:textId="7BED3234" w:rsidR="00A41137" w:rsidRPr="009F5307" w:rsidRDefault="007C4F54" w:rsidP="000B0633">
      <w:pPr>
        <w:pStyle w:val="Fighead"/>
        <w:spacing w:line="240" w:lineRule="auto"/>
      </w:pPr>
      <w:bookmarkStart w:id="37" w:name="_Toc9413142"/>
      <w:r>
        <w:rPr>
          <w:noProof/>
        </w:rPr>
        <w:drawing>
          <wp:inline distT="0" distB="0" distL="0" distR="0" wp14:anchorId="29CB20A4" wp14:editId="588E8BD5">
            <wp:extent cx="5865495" cy="4873625"/>
            <wp:effectExtent l="0" t="0" r="1905" b="3175"/>
            <wp:docPr id="2" name="Picture 2" descr="Illustration of data linkage process for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llustration of data linkage process for the project."/>
                    <pic:cNvPicPr/>
                  </pic:nvPicPr>
                  <pic:blipFill>
                    <a:blip r:embed="rId17">
                      <a:extLst>
                        <a:ext uri="{28A0092B-C50C-407E-A947-70E740481C1C}">
                          <a14:useLocalDpi xmlns:a14="http://schemas.microsoft.com/office/drawing/2010/main" val="0"/>
                        </a:ext>
                      </a:extLst>
                    </a:blip>
                    <a:stretch>
                      <a:fillRect/>
                    </a:stretch>
                  </pic:blipFill>
                  <pic:spPr>
                    <a:xfrm>
                      <a:off x="0" y="0"/>
                      <a:ext cx="5865876" cy="4873752"/>
                    </a:xfrm>
                    <a:prstGeom prst="rect">
                      <a:avLst/>
                    </a:prstGeom>
                  </pic:spPr>
                </pic:pic>
              </a:graphicData>
            </a:graphic>
          </wp:inline>
        </w:drawing>
      </w:r>
      <w:bookmarkEnd w:id="37"/>
    </w:p>
    <w:p w14:paraId="13A635F2" w14:textId="791437B9" w:rsidR="00F45253" w:rsidRPr="00311212" w:rsidRDefault="00F45253" w:rsidP="00FE4516">
      <w:pPr>
        <w:rPr>
          <w:rFonts w:cs="Arial"/>
          <w:lang w:val="en-GB"/>
        </w:rPr>
      </w:pPr>
    </w:p>
    <w:p w14:paraId="29DA21E8" w14:textId="77777777" w:rsidR="00E67071" w:rsidRDefault="00E67071" w:rsidP="00E67071">
      <w:pPr>
        <w:pStyle w:val="Bullet"/>
      </w:pPr>
      <w:r>
        <w:t>Derived variables from CLAS data already provided by Scottish Government indexed by CLAS ID, date of birth, gender, local authority, prepared by the research team, for the study cohort of 1,836 children (who became looked after in 2012-13 aged five or under).</w:t>
      </w:r>
    </w:p>
    <w:p w14:paraId="30537FC6" w14:textId="77777777" w:rsidR="00E67071" w:rsidRDefault="00E67071" w:rsidP="00E67071">
      <w:pPr>
        <w:pStyle w:val="Bullet"/>
      </w:pPr>
      <w:r>
        <w:t xml:space="preserve">Variables derived from anonymised SCRA client data indexed by SCRA ID, date of birth, gender, local authority. Derived variables prepared by SCRA for all children aged five or under who had a referral to a Children’s Hearing which led to them becoming looked after in 2012-13. </w:t>
      </w:r>
    </w:p>
    <w:p w14:paraId="0E599524" w14:textId="77777777" w:rsidR="00E67071" w:rsidRDefault="00E67071" w:rsidP="00E67071">
      <w:pPr>
        <w:pStyle w:val="Bullet"/>
      </w:pPr>
      <w:r>
        <w:t xml:space="preserve">Research team submitted CLAS IDs with date of birth, gender, local authority to the ‘Trusted Third Party’ (TTP) facilitated by the Administrative Data Research Centre (ADRC-S). SCRA submitted SCRA IDs with date of birth, gender, local authority from SCRA data to the TTP. </w:t>
      </w:r>
    </w:p>
    <w:p w14:paraId="1DBB4120" w14:textId="77777777" w:rsidR="00E67071" w:rsidRDefault="00E67071" w:rsidP="00E67071">
      <w:pPr>
        <w:pStyle w:val="Bullet"/>
      </w:pPr>
      <w:r>
        <w:t xml:space="preserve">TTP matched identifiers from CLAS and SCRA data, created a new Project ID, and a linkage key (between new ID and SCRA ID and CLAS ID). </w:t>
      </w:r>
    </w:p>
    <w:p w14:paraId="63C0688D" w14:textId="77777777" w:rsidR="00E67071" w:rsidRDefault="00E67071" w:rsidP="00E67071">
      <w:pPr>
        <w:pStyle w:val="Bullet"/>
      </w:pPr>
      <w:r>
        <w:lastRenderedPageBreak/>
        <w:t xml:space="preserve">SCRA used linkage key to add new Project ID to SCRA payload data (derived variables), removed SCRA ID and transferred this dataset to the ADRC-S. </w:t>
      </w:r>
    </w:p>
    <w:p w14:paraId="6777D2F2" w14:textId="77777777" w:rsidR="00E67071" w:rsidRDefault="00E67071" w:rsidP="00E67071">
      <w:pPr>
        <w:pStyle w:val="Bullet"/>
      </w:pPr>
      <w:r>
        <w:t xml:space="preserve">Research team used linkage key to add new Project ID to CLAS payload data (derived variables), removed CLAS ID and transferred this dataset to the ADRC-S. </w:t>
      </w:r>
    </w:p>
    <w:p w14:paraId="28EA43C3" w14:textId="37270CA5" w:rsidR="00E67071" w:rsidRDefault="00E67071" w:rsidP="001D14F4">
      <w:pPr>
        <w:pStyle w:val="Bullet"/>
      </w:pPr>
      <w:r>
        <w:t xml:space="preserve">Variables from CLAS and SCRA data indexed only by New-ID made available to research team for analysis only within the safe haven (operated by National Services Scotland, NSS) before the EU General Data Protection Regulation (GDPR) came into force. </w:t>
      </w:r>
    </w:p>
    <w:p w14:paraId="4DC6D9C2" w14:textId="40CA389A" w:rsidR="00E67071" w:rsidRDefault="00E67071" w:rsidP="001D14F4">
      <w:pPr>
        <w:pStyle w:val="Bullet"/>
      </w:pPr>
      <w:r>
        <w:t xml:space="preserve">ADRC-S confirmed that data set destroyed in line with Data Sharing agreements. </w:t>
      </w:r>
    </w:p>
    <w:p w14:paraId="0D22A93E" w14:textId="701CE8CF" w:rsidR="00E50000" w:rsidRDefault="00C96194" w:rsidP="00E67071">
      <w:pPr>
        <w:pStyle w:val="Extraspace"/>
      </w:pPr>
      <w:r w:rsidRPr="00EC08C5">
        <w:t xml:space="preserve">The remainder of the report describes </w:t>
      </w:r>
      <w:r w:rsidR="00E271C1" w:rsidRPr="00EC08C5">
        <w:t xml:space="preserve">in detail </w:t>
      </w:r>
      <w:r w:rsidRPr="00EC08C5">
        <w:t>the process of linkage</w:t>
      </w:r>
      <w:r w:rsidR="00FE4516" w:rsidRPr="00EC08C5">
        <w:t>, including seeking approval, and</w:t>
      </w:r>
      <w:r w:rsidRPr="00EC08C5">
        <w:t xml:space="preserve"> the findings. The </w:t>
      </w:r>
      <w:r w:rsidRPr="008C58A5">
        <w:rPr>
          <w:i/>
        </w:rPr>
        <w:t>Permanently Progressing</w:t>
      </w:r>
      <w:r w:rsidR="008C58A5" w:rsidRPr="00E6269B">
        <w:rPr>
          <w:i/>
        </w:rPr>
        <w:t>?</w:t>
      </w:r>
      <w:r w:rsidRPr="00EC08C5">
        <w:t xml:space="preserve"> study is designed to be a longitudinal study following </w:t>
      </w:r>
      <w:r w:rsidR="00B35A89">
        <w:t>a</w:t>
      </w:r>
      <w:r w:rsidRPr="00EC08C5">
        <w:t xml:space="preserve"> cohort of children into adolescen</w:t>
      </w:r>
      <w:r w:rsidR="00E271C1" w:rsidRPr="00EC08C5">
        <w:t xml:space="preserve">ce and beyond, and while Phase </w:t>
      </w:r>
      <w:r w:rsidR="00B60AC2" w:rsidRPr="00EC08C5">
        <w:t>O</w:t>
      </w:r>
      <w:r w:rsidRPr="00EC08C5">
        <w:t>ne, of which this lin</w:t>
      </w:r>
      <w:r w:rsidR="00E271C1" w:rsidRPr="00EC08C5">
        <w:t>kage forms one part</w:t>
      </w:r>
      <w:r w:rsidR="00E32606">
        <w:t>,</w:t>
      </w:r>
      <w:r w:rsidR="00E271C1" w:rsidRPr="00EC08C5">
        <w:t xml:space="preserve"> ran from November 2014</w:t>
      </w:r>
      <w:r w:rsidR="000473E6">
        <w:t xml:space="preserve"> </w:t>
      </w:r>
      <w:r w:rsidR="00B35A89">
        <w:t>to</w:t>
      </w:r>
      <w:r w:rsidR="00DD74D6" w:rsidRPr="00EC08C5">
        <w:t xml:space="preserve"> December</w:t>
      </w:r>
      <w:r w:rsidRPr="00EC08C5">
        <w:t xml:space="preserve"> 2018</w:t>
      </w:r>
      <w:r w:rsidR="00787F13" w:rsidRPr="00EC08C5">
        <w:t>, further</w:t>
      </w:r>
      <w:r w:rsidR="000473E6">
        <w:t xml:space="preserve"> data</w:t>
      </w:r>
      <w:r w:rsidRPr="00EC08C5">
        <w:t xml:space="preserve"> l</w:t>
      </w:r>
      <w:r w:rsidR="00E271C1" w:rsidRPr="00EC08C5">
        <w:t>inkage is anticipated in Phase</w:t>
      </w:r>
      <w:r w:rsidR="00B60AC2" w:rsidRPr="00EC08C5">
        <w:t xml:space="preserve"> T</w:t>
      </w:r>
      <w:r w:rsidRPr="00EC08C5">
        <w:t xml:space="preserve">wo. </w:t>
      </w:r>
    </w:p>
    <w:p w14:paraId="05C375A9" w14:textId="2FD27BE4" w:rsidR="00787F13" w:rsidRPr="00EC08C5" w:rsidRDefault="00787F13" w:rsidP="00395A13">
      <w:pPr>
        <w:pStyle w:val="Heading2"/>
        <w:rPr>
          <w:lang w:val="en-GB"/>
        </w:rPr>
      </w:pPr>
      <w:bookmarkStart w:id="38" w:name="_Toc7600798"/>
      <w:bookmarkStart w:id="39" w:name="_Toc9929616"/>
      <w:r w:rsidRPr="00EC08C5">
        <w:rPr>
          <w:lang w:val="en-GB"/>
        </w:rPr>
        <w:t>The</w:t>
      </w:r>
      <w:r w:rsidR="00CF42C0" w:rsidRPr="00EC08C5">
        <w:rPr>
          <w:lang w:val="en-GB"/>
        </w:rPr>
        <w:t xml:space="preserve"> </w:t>
      </w:r>
      <w:r w:rsidR="008C58A5" w:rsidRPr="00EC08C5">
        <w:rPr>
          <w:lang w:val="en-GB"/>
        </w:rPr>
        <w:t>process of linkage</w:t>
      </w:r>
      <w:r w:rsidR="00BB231B">
        <w:rPr>
          <w:lang w:val="en-GB"/>
        </w:rPr>
        <w:t>: would it be possible?</w:t>
      </w:r>
      <w:bookmarkEnd w:id="38"/>
      <w:bookmarkEnd w:id="39"/>
      <w:r w:rsidR="00E01C79">
        <w:rPr>
          <w:lang w:val="en-GB"/>
        </w:rPr>
        <w:t xml:space="preserve"> </w:t>
      </w:r>
    </w:p>
    <w:p w14:paraId="66902D16" w14:textId="7C5122D2" w:rsidR="00CF42C0" w:rsidRPr="00EC08C5" w:rsidRDefault="003128A7" w:rsidP="00E50000">
      <w:pPr>
        <w:rPr>
          <w:lang w:val="en-GB"/>
        </w:rPr>
      </w:pPr>
      <w:r w:rsidRPr="00EC08C5">
        <w:rPr>
          <w:lang w:val="en-GB"/>
        </w:rPr>
        <w:t xml:space="preserve">The study started in November 2014, </w:t>
      </w:r>
      <w:r w:rsidR="00B35A89">
        <w:rPr>
          <w:lang w:val="en-GB"/>
        </w:rPr>
        <w:t>with</w:t>
      </w:r>
      <w:r w:rsidRPr="00EC08C5">
        <w:rPr>
          <w:lang w:val="en-GB"/>
        </w:rPr>
        <w:t xml:space="preserve"> the potential linkage of data sets identified as an early aim if this proved feasible</w:t>
      </w:r>
      <w:r w:rsidR="004B2784">
        <w:rPr>
          <w:lang w:val="en-GB"/>
        </w:rPr>
        <w:t>.</w:t>
      </w:r>
      <w:r w:rsidR="00472C93" w:rsidRPr="00EC08C5">
        <w:rPr>
          <w:lang w:val="en-GB"/>
        </w:rPr>
        <w:t xml:space="preserve"> </w:t>
      </w:r>
      <w:r w:rsidR="00CF42C0" w:rsidRPr="00EC08C5">
        <w:rPr>
          <w:lang w:val="en-GB"/>
        </w:rPr>
        <w:t xml:space="preserve">There were a number of separate steps to enable linkage. </w:t>
      </w:r>
      <w:r w:rsidR="00BD6BB9">
        <w:rPr>
          <w:lang w:val="en-GB"/>
        </w:rPr>
        <w:t>A</w:t>
      </w:r>
      <w:r w:rsidR="00CF42C0" w:rsidRPr="00EC08C5">
        <w:rPr>
          <w:lang w:val="en-GB"/>
        </w:rPr>
        <w:t xml:space="preserve">s </w:t>
      </w:r>
      <w:r w:rsidR="00C5539E">
        <w:rPr>
          <w:lang w:val="en-GB"/>
        </w:rPr>
        <w:t>this</w:t>
      </w:r>
      <w:r w:rsidR="002B2BA2">
        <w:rPr>
          <w:lang w:val="en-GB"/>
        </w:rPr>
        <w:t xml:space="preserve"> </w:t>
      </w:r>
      <w:r w:rsidR="00CF42C0" w:rsidRPr="00EC08C5">
        <w:rPr>
          <w:lang w:val="en-GB"/>
        </w:rPr>
        <w:t xml:space="preserve">linkage had never taken place before, no </w:t>
      </w:r>
      <w:r w:rsidR="00C5539E">
        <w:rPr>
          <w:lang w:val="en-GB"/>
        </w:rPr>
        <w:t xml:space="preserve">detailed </w:t>
      </w:r>
      <w:r w:rsidR="00CF42C0" w:rsidRPr="00EC08C5">
        <w:rPr>
          <w:lang w:val="en-GB"/>
        </w:rPr>
        <w:t xml:space="preserve">outline existed as to the steps to be taken, </w:t>
      </w:r>
      <w:r w:rsidR="006B192A" w:rsidRPr="00EC08C5">
        <w:rPr>
          <w:lang w:val="en-GB"/>
        </w:rPr>
        <w:t>exactly what each would involve, including the time it would take</w:t>
      </w:r>
      <w:r w:rsidR="009D4625">
        <w:rPr>
          <w:lang w:val="en-GB"/>
        </w:rPr>
        <w:t>. Steps One to Sixteen (detailed below) took approximately eighteen months</w:t>
      </w:r>
      <w:r w:rsidR="00C5539E">
        <w:rPr>
          <w:lang w:val="en-GB"/>
        </w:rPr>
        <w:t>. The steps reflect</w:t>
      </w:r>
      <w:r w:rsidR="00C5539E" w:rsidRPr="00C5539E">
        <w:rPr>
          <w:rFonts w:cs="Arial"/>
          <w:lang w:val="en-GB"/>
        </w:rPr>
        <w:t xml:space="preserve"> </w:t>
      </w:r>
      <w:r w:rsidR="00C5539E">
        <w:rPr>
          <w:rFonts w:cs="Arial"/>
          <w:lang w:val="en-GB"/>
        </w:rPr>
        <w:t>the three aspects of</w:t>
      </w:r>
      <w:r w:rsidR="00F52116">
        <w:rPr>
          <w:rFonts w:cs="Arial"/>
          <w:lang w:val="en-GB"/>
        </w:rPr>
        <w:t xml:space="preserve"> </w:t>
      </w:r>
      <w:r w:rsidR="00C5539E">
        <w:rPr>
          <w:rFonts w:cs="Arial"/>
          <w:lang w:val="en-GB"/>
        </w:rPr>
        <w:t>data linkage</w:t>
      </w:r>
      <w:r w:rsidR="004B2784">
        <w:rPr>
          <w:rFonts w:cs="Arial"/>
          <w:lang w:val="en-GB"/>
        </w:rPr>
        <w:t xml:space="preserve"> which</w:t>
      </w:r>
      <w:r w:rsidR="00C5539E">
        <w:rPr>
          <w:rFonts w:cs="Arial"/>
          <w:lang w:val="en-GB"/>
        </w:rPr>
        <w:t xml:space="preserve"> </w:t>
      </w:r>
      <w:proofErr w:type="spellStart"/>
      <w:r w:rsidR="00C5539E">
        <w:rPr>
          <w:rFonts w:cs="Arial"/>
          <w:lang w:val="en-GB"/>
        </w:rPr>
        <w:t>Harron</w:t>
      </w:r>
      <w:proofErr w:type="spellEnd"/>
      <w:r w:rsidR="00C5539E">
        <w:rPr>
          <w:rFonts w:cs="Arial"/>
          <w:lang w:val="en-GB"/>
        </w:rPr>
        <w:t xml:space="preserve"> et al (2017) describe </w:t>
      </w:r>
      <w:r w:rsidR="00A1508C">
        <w:rPr>
          <w:rFonts w:cs="Arial"/>
          <w:lang w:val="en-GB"/>
        </w:rPr>
        <w:t>and cover</w:t>
      </w:r>
      <w:r w:rsidR="00C5539E">
        <w:rPr>
          <w:rFonts w:cs="Arial"/>
          <w:lang w:val="en-GB"/>
        </w:rPr>
        <w:t xml:space="preserve"> the requirements placed on researchers, the role of data access panels, and accessing the secure setting in which</w:t>
      </w:r>
      <w:r w:rsidR="00A1508C">
        <w:rPr>
          <w:rFonts w:cs="Arial"/>
          <w:lang w:val="en-GB"/>
        </w:rPr>
        <w:t xml:space="preserve"> the linkage took</w:t>
      </w:r>
      <w:r w:rsidR="00C5539E">
        <w:rPr>
          <w:rFonts w:cs="Arial"/>
          <w:lang w:val="en-GB"/>
        </w:rPr>
        <w:t xml:space="preserve"> place.</w:t>
      </w:r>
      <w:r w:rsidR="00C5539E">
        <w:rPr>
          <w:lang w:val="en-GB"/>
        </w:rPr>
        <w:t xml:space="preserve"> However, they are set out chronologically to give a sense of the or</w:t>
      </w:r>
      <w:r w:rsidR="00A1508C">
        <w:rPr>
          <w:lang w:val="en-GB"/>
        </w:rPr>
        <w:t>der in which specific steps</w:t>
      </w:r>
      <w:r w:rsidR="00C5539E">
        <w:rPr>
          <w:lang w:val="en-GB"/>
        </w:rPr>
        <w:t xml:space="preserve"> occurred, and the complexity of the process. In doing so, the aim is to provide a ‘route’ for future linkage. </w:t>
      </w:r>
    </w:p>
    <w:p w14:paraId="6569AFB5" w14:textId="77777777" w:rsidR="00FA652D" w:rsidRPr="00EC08C5" w:rsidRDefault="00FA652D" w:rsidP="00395A13">
      <w:pPr>
        <w:pStyle w:val="Heading3"/>
        <w:rPr>
          <w:lang w:val="en-GB"/>
        </w:rPr>
      </w:pPr>
      <w:r w:rsidRPr="00EC08C5">
        <w:rPr>
          <w:lang w:val="en-GB"/>
        </w:rPr>
        <w:t>Step One</w:t>
      </w:r>
    </w:p>
    <w:p w14:paraId="49625F67" w14:textId="77777777" w:rsidR="001D14F4" w:rsidRDefault="001D14F4" w:rsidP="00EB64AD">
      <w:r>
        <w:t xml:space="preserve">Meetings were held between the research team and data team at the Scottish Government and SCRA to agree that linkage could take place, and to agree the variables to be extracted/derived from SCRA data. </w:t>
      </w:r>
      <w:r w:rsidRPr="009E532D">
        <w:t>Variables for inclusion in the linkage were chosen based on their relevance to the aims of the study and ensuring sufficient justification for their inclusion, so as not to unnecessarily compromise the privacy of individuals.</w:t>
      </w:r>
    </w:p>
    <w:p w14:paraId="4511A2FA" w14:textId="1D874D73" w:rsidR="001D14F4" w:rsidRPr="009E532D" w:rsidRDefault="001D14F4" w:rsidP="00EB64AD">
      <w:r>
        <w:t xml:space="preserve">Please see Appendix </w:t>
      </w:r>
      <w:r w:rsidR="00901D8B">
        <w:t>3</w:t>
      </w:r>
      <w:r>
        <w:t xml:space="preserve"> for list of variables. </w:t>
      </w:r>
    </w:p>
    <w:p w14:paraId="63178E0D" w14:textId="77777777" w:rsidR="00FA652D" w:rsidRPr="00EC08C5" w:rsidRDefault="00FA652D" w:rsidP="00395A13">
      <w:pPr>
        <w:pStyle w:val="Heading3"/>
        <w:rPr>
          <w:lang w:val="en-GB"/>
        </w:rPr>
      </w:pPr>
      <w:r w:rsidRPr="00EC08C5">
        <w:rPr>
          <w:lang w:val="en-GB"/>
        </w:rPr>
        <w:t>Step Two</w:t>
      </w:r>
    </w:p>
    <w:p w14:paraId="48637A5A" w14:textId="7A359537" w:rsidR="00602FCB" w:rsidRPr="00EC08C5" w:rsidRDefault="007A07CD" w:rsidP="00FA652D">
      <w:pPr>
        <w:rPr>
          <w:lang w:val="en-GB"/>
        </w:rPr>
      </w:pPr>
      <w:r>
        <w:rPr>
          <w:lang w:val="en-GB"/>
        </w:rPr>
        <w:t>T</w:t>
      </w:r>
      <w:r w:rsidR="00FA652D" w:rsidRPr="00EC08C5">
        <w:rPr>
          <w:lang w:val="en-GB"/>
        </w:rPr>
        <w:t>he</w:t>
      </w:r>
      <w:r w:rsidR="00CF42C0" w:rsidRPr="00EC08C5">
        <w:rPr>
          <w:lang w:val="en-GB"/>
        </w:rPr>
        <w:t xml:space="preserve"> research team </w:t>
      </w:r>
      <w:proofErr w:type="gramStart"/>
      <w:r w:rsidR="00CF42C0" w:rsidRPr="00EC08C5">
        <w:rPr>
          <w:lang w:val="en-GB"/>
        </w:rPr>
        <w:t>made contact with</w:t>
      </w:r>
      <w:proofErr w:type="gramEnd"/>
      <w:r w:rsidR="00CF42C0" w:rsidRPr="00EC08C5">
        <w:rPr>
          <w:lang w:val="en-GB"/>
        </w:rPr>
        <w:t xml:space="preserve"> the </w:t>
      </w:r>
      <w:r w:rsidR="00F8512B" w:rsidRPr="00EC08C5">
        <w:rPr>
          <w:lang w:val="en-GB"/>
        </w:rPr>
        <w:t>Administrative Data Research Network (ADRN</w:t>
      </w:r>
      <w:r w:rsidR="00E82ECB" w:rsidRPr="00EC08C5">
        <w:rPr>
          <w:lang w:val="en-GB"/>
        </w:rPr>
        <w:t>) which</w:t>
      </w:r>
      <w:r w:rsidR="00CF42C0" w:rsidRPr="00EC08C5">
        <w:rPr>
          <w:lang w:val="en-GB"/>
        </w:rPr>
        <w:t xml:space="preserve"> agreed that it was </w:t>
      </w:r>
      <w:r w:rsidR="00F8512B" w:rsidRPr="00EC08C5">
        <w:rPr>
          <w:lang w:val="en-GB"/>
        </w:rPr>
        <w:t>interested</w:t>
      </w:r>
      <w:r w:rsidR="00CF42C0" w:rsidRPr="00EC08C5">
        <w:rPr>
          <w:lang w:val="en-GB"/>
        </w:rPr>
        <w:t xml:space="preserve"> </w:t>
      </w:r>
      <w:r w:rsidR="00FA652D" w:rsidRPr="00EC08C5">
        <w:rPr>
          <w:lang w:val="en-GB"/>
        </w:rPr>
        <w:t>in</w:t>
      </w:r>
      <w:r w:rsidR="00CF42C0" w:rsidRPr="00EC08C5">
        <w:rPr>
          <w:lang w:val="en-GB"/>
        </w:rPr>
        <w:t xml:space="preserve"> </w:t>
      </w:r>
      <w:r w:rsidR="00395A13">
        <w:rPr>
          <w:lang w:val="en-GB"/>
        </w:rPr>
        <w:t>facilitating the data linkage.</w:t>
      </w:r>
    </w:p>
    <w:p w14:paraId="2813D36B" w14:textId="77777777" w:rsidR="00FA652D" w:rsidRPr="00EC08C5" w:rsidRDefault="00FA652D" w:rsidP="00395A13">
      <w:pPr>
        <w:pStyle w:val="Heading3"/>
        <w:rPr>
          <w:lang w:val="en-GB"/>
        </w:rPr>
      </w:pPr>
      <w:r w:rsidRPr="00EC08C5">
        <w:rPr>
          <w:lang w:val="en-GB"/>
        </w:rPr>
        <w:t>Step Three</w:t>
      </w:r>
    </w:p>
    <w:p w14:paraId="45140217" w14:textId="5099265F" w:rsidR="00602FCB" w:rsidRPr="00EC08C5" w:rsidRDefault="005E4AE5" w:rsidP="00FA652D">
      <w:pPr>
        <w:rPr>
          <w:lang w:val="en-GB"/>
        </w:rPr>
      </w:pPr>
      <w:r>
        <w:rPr>
          <w:lang w:val="en-GB"/>
        </w:rPr>
        <w:t xml:space="preserve">Previously, permission had been </w:t>
      </w:r>
      <w:r w:rsidR="007A07CD">
        <w:rPr>
          <w:lang w:val="en-GB"/>
        </w:rPr>
        <w:t>gained</w:t>
      </w:r>
      <w:r>
        <w:rPr>
          <w:lang w:val="en-GB"/>
        </w:rPr>
        <w:t xml:space="preserve"> from Scottish Government to use the CLAS data for the </w:t>
      </w:r>
      <w:r w:rsidRPr="00E6269B">
        <w:rPr>
          <w:i/>
          <w:lang w:val="en-GB"/>
        </w:rPr>
        <w:t>Pathways</w:t>
      </w:r>
      <w:r>
        <w:rPr>
          <w:lang w:val="en-GB"/>
        </w:rPr>
        <w:t xml:space="preserve"> </w:t>
      </w:r>
      <w:r w:rsidR="00E6269B">
        <w:rPr>
          <w:lang w:val="en-GB"/>
        </w:rPr>
        <w:t>strand</w:t>
      </w:r>
      <w:r>
        <w:rPr>
          <w:lang w:val="en-GB"/>
        </w:rPr>
        <w:t xml:space="preserve"> of the </w:t>
      </w:r>
      <w:r w:rsidRPr="00E6269B">
        <w:rPr>
          <w:i/>
          <w:lang w:val="en-GB"/>
        </w:rPr>
        <w:t>Permanently Progressing</w:t>
      </w:r>
      <w:r w:rsidR="00E6269B" w:rsidRPr="00E6269B">
        <w:rPr>
          <w:i/>
          <w:lang w:val="en-GB"/>
        </w:rPr>
        <w:t>?</w:t>
      </w:r>
      <w:r>
        <w:rPr>
          <w:lang w:val="en-GB"/>
        </w:rPr>
        <w:t xml:space="preserve"> </w:t>
      </w:r>
      <w:r w:rsidR="00E6269B">
        <w:rPr>
          <w:lang w:val="en-GB"/>
        </w:rPr>
        <w:t>p</w:t>
      </w:r>
      <w:r>
        <w:rPr>
          <w:lang w:val="en-GB"/>
        </w:rPr>
        <w:t xml:space="preserve">roject, and </w:t>
      </w:r>
      <w:r w:rsidR="00FA652D" w:rsidRPr="00EC08C5">
        <w:rPr>
          <w:lang w:val="en-GB"/>
        </w:rPr>
        <w:t xml:space="preserve">Data Sharing Agreements and Privacy Impact Assessments were </w:t>
      </w:r>
      <w:r w:rsidR="00E82ECB" w:rsidRPr="00EC08C5">
        <w:rPr>
          <w:lang w:val="en-GB"/>
        </w:rPr>
        <w:t xml:space="preserve">drawn up and </w:t>
      </w:r>
      <w:r w:rsidR="00FA652D" w:rsidRPr="00EC08C5">
        <w:rPr>
          <w:lang w:val="en-GB"/>
        </w:rPr>
        <w:t>put in place with the Scottish Government data team (reviewed annually).</w:t>
      </w:r>
      <w:r w:rsidR="00E01C79">
        <w:rPr>
          <w:lang w:val="en-GB"/>
        </w:rPr>
        <w:t xml:space="preserve"> </w:t>
      </w:r>
      <w:r w:rsidR="00FA652D" w:rsidRPr="00EC08C5">
        <w:rPr>
          <w:lang w:val="en-GB"/>
        </w:rPr>
        <w:t xml:space="preserve">However, in order to access the CLAS data to link with the SCRA data an </w:t>
      </w:r>
      <w:r w:rsidR="003F7F6A" w:rsidRPr="00EC08C5">
        <w:rPr>
          <w:lang w:val="en-GB"/>
        </w:rPr>
        <w:t xml:space="preserve">additional </w:t>
      </w:r>
      <w:r w:rsidR="00FA652D" w:rsidRPr="00EC08C5">
        <w:rPr>
          <w:lang w:val="en-GB"/>
        </w:rPr>
        <w:t xml:space="preserve">application was </w:t>
      </w:r>
      <w:r w:rsidR="000473E6">
        <w:rPr>
          <w:lang w:val="en-GB"/>
        </w:rPr>
        <w:t xml:space="preserve">required, and this was </w:t>
      </w:r>
      <w:r w:rsidR="00FA652D" w:rsidRPr="00EC08C5">
        <w:rPr>
          <w:lang w:val="en-GB"/>
        </w:rPr>
        <w:t>submitted to</w:t>
      </w:r>
      <w:r w:rsidR="00F8512B" w:rsidRPr="00EC08C5">
        <w:rPr>
          <w:lang w:val="en-GB"/>
        </w:rPr>
        <w:t xml:space="preserve"> Scottish Government data access </w:t>
      </w:r>
      <w:r w:rsidR="00A47F82" w:rsidRPr="00EC08C5">
        <w:rPr>
          <w:lang w:val="en-GB"/>
        </w:rPr>
        <w:t xml:space="preserve">panel </w:t>
      </w:r>
      <w:r w:rsidR="00A47F82">
        <w:rPr>
          <w:lang w:val="en-GB"/>
        </w:rPr>
        <w:t>which</w:t>
      </w:r>
      <w:r w:rsidR="007A07CD">
        <w:rPr>
          <w:lang w:val="en-GB"/>
        </w:rPr>
        <w:t xml:space="preserve"> </w:t>
      </w:r>
      <w:r w:rsidR="00E82ECB" w:rsidRPr="00EC08C5">
        <w:rPr>
          <w:lang w:val="en-GB"/>
        </w:rPr>
        <w:t xml:space="preserve">agreed that variables from </w:t>
      </w:r>
      <w:r w:rsidR="00FA652D" w:rsidRPr="00EC08C5">
        <w:rPr>
          <w:lang w:val="en-GB"/>
        </w:rPr>
        <w:t>the CLAS data could be linked</w:t>
      </w:r>
      <w:r w:rsidR="00E82ECB" w:rsidRPr="00EC08C5">
        <w:rPr>
          <w:lang w:val="en-GB"/>
        </w:rPr>
        <w:t xml:space="preserve"> to </w:t>
      </w:r>
      <w:r w:rsidR="000C37CF" w:rsidRPr="00EC08C5">
        <w:rPr>
          <w:lang w:val="en-GB"/>
        </w:rPr>
        <w:t xml:space="preserve">variables from the </w:t>
      </w:r>
      <w:r w:rsidR="00E82ECB" w:rsidRPr="00EC08C5">
        <w:rPr>
          <w:lang w:val="en-GB"/>
        </w:rPr>
        <w:t>SCRA data</w:t>
      </w:r>
      <w:r w:rsidR="00FA652D" w:rsidRPr="00EC08C5">
        <w:rPr>
          <w:lang w:val="en-GB"/>
        </w:rPr>
        <w:t>.</w:t>
      </w:r>
    </w:p>
    <w:p w14:paraId="5DB943D7" w14:textId="77777777" w:rsidR="00FA652D" w:rsidRPr="00EC08C5" w:rsidRDefault="00FA652D" w:rsidP="00395A13">
      <w:pPr>
        <w:pStyle w:val="Heading3"/>
        <w:rPr>
          <w:lang w:val="en-GB"/>
        </w:rPr>
      </w:pPr>
      <w:r w:rsidRPr="00EC08C5">
        <w:rPr>
          <w:lang w:val="en-GB"/>
        </w:rPr>
        <w:t>Step Four</w:t>
      </w:r>
    </w:p>
    <w:p w14:paraId="074A6356" w14:textId="5819427A" w:rsidR="00602FCB" w:rsidRPr="00491964" w:rsidRDefault="00491964" w:rsidP="00491964">
      <w:r w:rsidRPr="005A3F98">
        <w:t xml:space="preserve">Following the data access panel, a revised Data Sharing Agreement (DSA) with Scottish Government was drawn up and signed by Scottish Government and the signatories at </w:t>
      </w:r>
      <w:r>
        <w:t>the Universities of Stirling, York, and Lancaster.</w:t>
      </w:r>
    </w:p>
    <w:p w14:paraId="4241F17D" w14:textId="77777777" w:rsidR="00C06C28" w:rsidRPr="00EC08C5" w:rsidRDefault="00C06C28" w:rsidP="00395A13">
      <w:pPr>
        <w:pStyle w:val="Heading3"/>
        <w:rPr>
          <w:lang w:val="en-GB"/>
        </w:rPr>
      </w:pPr>
      <w:r w:rsidRPr="00EC08C5">
        <w:rPr>
          <w:lang w:val="en-GB"/>
        </w:rPr>
        <w:lastRenderedPageBreak/>
        <w:t>Step Five</w:t>
      </w:r>
    </w:p>
    <w:p w14:paraId="295DE30E" w14:textId="5A2600B0" w:rsidR="00C06C28" w:rsidRPr="00EC08C5" w:rsidRDefault="00C06C28" w:rsidP="00C06C28">
      <w:pPr>
        <w:rPr>
          <w:lang w:val="en-GB"/>
        </w:rPr>
      </w:pPr>
      <w:r w:rsidRPr="00EC08C5">
        <w:rPr>
          <w:lang w:val="en-GB"/>
        </w:rPr>
        <w:t xml:space="preserve">The members of the research team who would be </w:t>
      </w:r>
      <w:r w:rsidR="000473E6">
        <w:rPr>
          <w:lang w:val="en-GB"/>
        </w:rPr>
        <w:t>undertaking analysis of the linked dataset</w:t>
      </w:r>
      <w:r w:rsidRPr="00EC08C5">
        <w:rPr>
          <w:lang w:val="en-GB"/>
        </w:rPr>
        <w:t xml:space="preserve"> had previously completed S</w:t>
      </w:r>
      <w:r w:rsidR="00281C0C">
        <w:rPr>
          <w:lang w:val="en-GB"/>
        </w:rPr>
        <w:t>ecure</w:t>
      </w:r>
      <w:r w:rsidRPr="00EC08C5">
        <w:rPr>
          <w:lang w:val="en-GB"/>
        </w:rPr>
        <w:t xml:space="preserve"> Users of Research </w:t>
      </w:r>
      <w:r w:rsidR="00281C0C">
        <w:rPr>
          <w:lang w:val="en-GB"/>
        </w:rPr>
        <w:t xml:space="preserve">data </w:t>
      </w:r>
      <w:r w:rsidRPr="00EC08C5">
        <w:rPr>
          <w:lang w:val="en-GB"/>
        </w:rPr>
        <w:t xml:space="preserve">Environments (SURE) training. </w:t>
      </w:r>
      <w:r w:rsidR="007A07CD">
        <w:rPr>
          <w:lang w:val="en-GB"/>
        </w:rPr>
        <w:t>T</w:t>
      </w:r>
      <w:r w:rsidRPr="00EC08C5">
        <w:rPr>
          <w:lang w:val="en-GB"/>
        </w:rPr>
        <w:t>his was completed by the Principal Investigator.</w:t>
      </w:r>
    </w:p>
    <w:p w14:paraId="4AA87685" w14:textId="77777777" w:rsidR="00C06C28" w:rsidRPr="00EC08C5" w:rsidRDefault="00C06C28" w:rsidP="00395A13">
      <w:pPr>
        <w:pStyle w:val="Heading3"/>
        <w:rPr>
          <w:lang w:val="en-GB"/>
        </w:rPr>
      </w:pPr>
      <w:r w:rsidRPr="00EC08C5">
        <w:rPr>
          <w:lang w:val="en-GB"/>
        </w:rPr>
        <w:t>Step Six</w:t>
      </w:r>
    </w:p>
    <w:p w14:paraId="24A7FB93" w14:textId="77777777" w:rsidR="001B72D8" w:rsidRPr="007134BA" w:rsidRDefault="001B72D8" w:rsidP="001B72D8">
      <w:pPr>
        <w:rPr>
          <w:highlight w:val="yellow"/>
        </w:rPr>
      </w:pPr>
      <w:r w:rsidRPr="005A3F98">
        <w:t xml:space="preserve">A Data Sharing Agreement was drawn up with Scottish Children’s Reporter Administration and signed by SCRA and the signatories at </w:t>
      </w:r>
      <w:r>
        <w:t>the Universities of Stirling, York, and Lancaster</w:t>
      </w:r>
      <w:r w:rsidRPr="005A3F98">
        <w:t>.</w:t>
      </w:r>
    </w:p>
    <w:p w14:paraId="47BD52A4" w14:textId="5DE55893" w:rsidR="00602FCB" w:rsidRPr="00EC08C5" w:rsidRDefault="00C06C28" w:rsidP="00395A13">
      <w:pPr>
        <w:pStyle w:val="Heading3"/>
        <w:rPr>
          <w:lang w:val="en-GB"/>
        </w:rPr>
      </w:pPr>
      <w:r w:rsidRPr="00EC08C5">
        <w:rPr>
          <w:lang w:val="en-GB"/>
        </w:rPr>
        <w:t>Step Seven</w:t>
      </w:r>
    </w:p>
    <w:p w14:paraId="4AEAEE60" w14:textId="705083CC" w:rsidR="00C06C28" w:rsidRPr="00EC08C5" w:rsidRDefault="005E4AE5" w:rsidP="00C06C28">
      <w:pPr>
        <w:rPr>
          <w:lang w:val="en-GB"/>
        </w:rPr>
      </w:pPr>
      <w:r w:rsidRPr="00EC08C5">
        <w:rPr>
          <w:lang w:val="en-GB"/>
        </w:rPr>
        <w:t>Previously (March 2015)</w:t>
      </w:r>
      <w:r>
        <w:rPr>
          <w:lang w:val="en-GB"/>
        </w:rPr>
        <w:t>,</w:t>
      </w:r>
      <w:r w:rsidRPr="00EC08C5">
        <w:rPr>
          <w:lang w:val="en-GB"/>
        </w:rPr>
        <w:t xml:space="preserve"> the research team </w:t>
      </w:r>
      <w:r>
        <w:rPr>
          <w:lang w:val="en-GB"/>
        </w:rPr>
        <w:t xml:space="preserve">had </w:t>
      </w:r>
      <w:r w:rsidRPr="00EC08C5">
        <w:rPr>
          <w:lang w:val="en-GB"/>
        </w:rPr>
        <w:t xml:space="preserve">gained ethical approval from the University Ethics (GUEP) panel for the </w:t>
      </w:r>
      <w:r w:rsidR="003F7F6A" w:rsidRPr="00EC08C5">
        <w:rPr>
          <w:lang w:val="en-GB"/>
        </w:rPr>
        <w:t xml:space="preserve">full study. An </w:t>
      </w:r>
      <w:r w:rsidR="00395A13" w:rsidRPr="00EC08C5">
        <w:rPr>
          <w:lang w:val="en-GB"/>
        </w:rPr>
        <w:t>additional application</w:t>
      </w:r>
      <w:r w:rsidR="00C06C28" w:rsidRPr="00EC08C5">
        <w:rPr>
          <w:lang w:val="en-GB"/>
        </w:rPr>
        <w:t xml:space="preserve"> was made</w:t>
      </w:r>
      <w:r w:rsidR="000473E6">
        <w:rPr>
          <w:lang w:val="en-GB"/>
        </w:rPr>
        <w:t>,</w:t>
      </w:r>
      <w:r w:rsidR="00C06C28" w:rsidRPr="00EC08C5">
        <w:rPr>
          <w:lang w:val="en-GB"/>
        </w:rPr>
        <w:t xml:space="preserve"> </w:t>
      </w:r>
      <w:r w:rsidR="003F7F6A" w:rsidRPr="00EC08C5">
        <w:rPr>
          <w:lang w:val="en-GB"/>
        </w:rPr>
        <w:t>seeking permission to link CLAS and SCRA data</w:t>
      </w:r>
      <w:r w:rsidR="000473E6">
        <w:rPr>
          <w:lang w:val="en-GB"/>
        </w:rPr>
        <w:t>,</w:t>
      </w:r>
      <w:r w:rsidR="003F7F6A" w:rsidRPr="00EC08C5">
        <w:rPr>
          <w:lang w:val="en-GB"/>
        </w:rPr>
        <w:t xml:space="preserve"> </w:t>
      </w:r>
      <w:r w:rsidR="00C06C28" w:rsidRPr="00EC08C5">
        <w:rPr>
          <w:lang w:val="en-GB"/>
        </w:rPr>
        <w:t xml:space="preserve">and </w:t>
      </w:r>
      <w:r w:rsidR="000473E6">
        <w:rPr>
          <w:lang w:val="en-GB"/>
        </w:rPr>
        <w:t xml:space="preserve">this </w:t>
      </w:r>
      <w:r w:rsidR="00C06C28" w:rsidRPr="00EC08C5">
        <w:rPr>
          <w:lang w:val="en-GB"/>
        </w:rPr>
        <w:t>was agreed by GUEP</w:t>
      </w:r>
      <w:r w:rsidR="008C58A5">
        <w:rPr>
          <w:lang w:val="en-GB"/>
        </w:rPr>
        <w:t>.</w:t>
      </w:r>
    </w:p>
    <w:p w14:paraId="52E6C1C2" w14:textId="77777777" w:rsidR="006B192A" w:rsidRPr="00EC08C5" w:rsidRDefault="006B192A" w:rsidP="00395A13">
      <w:pPr>
        <w:pStyle w:val="Heading3"/>
        <w:rPr>
          <w:lang w:val="en-GB"/>
        </w:rPr>
      </w:pPr>
      <w:r w:rsidRPr="00EC08C5">
        <w:rPr>
          <w:lang w:val="en-GB"/>
        </w:rPr>
        <w:t>Step Eight</w:t>
      </w:r>
    </w:p>
    <w:p w14:paraId="2681A907" w14:textId="4E615591" w:rsidR="006B192A" w:rsidRPr="00EC08C5" w:rsidRDefault="006B192A" w:rsidP="00C06C28">
      <w:pPr>
        <w:rPr>
          <w:lang w:val="en-GB"/>
        </w:rPr>
      </w:pPr>
      <w:r w:rsidRPr="00EC08C5">
        <w:rPr>
          <w:lang w:val="en-GB"/>
        </w:rPr>
        <w:t xml:space="preserve">A detailed application </w:t>
      </w:r>
      <w:r w:rsidR="004F098D" w:rsidRPr="00EC08C5">
        <w:rPr>
          <w:lang w:val="en-GB"/>
        </w:rPr>
        <w:t xml:space="preserve">to link </w:t>
      </w:r>
      <w:r w:rsidR="000473E6">
        <w:rPr>
          <w:lang w:val="en-GB"/>
        </w:rPr>
        <w:t>the CLAS and SCR</w:t>
      </w:r>
      <w:r w:rsidR="003E605F">
        <w:rPr>
          <w:lang w:val="en-GB"/>
        </w:rPr>
        <w:t>A data, and for the linked data</w:t>
      </w:r>
      <w:r w:rsidR="000473E6">
        <w:rPr>
          <w:lang w:val="en-GB"/>
        </w:rPr>
        <w:t xml:space="preserve">set to </w:t>
      </w:r>
      <w:r w:rsidR="00486525">
        <w:rPr>
          <w:lang w:val="en-GB"/>
        </w:rPr>
        <w:t xml:space="preserve">be made available to the research team within </w:t>
      </w:r>
      <w:r w:rsidR="004F098D" w:rsidRPr="00EC08C5">
        <w:rPr>
          <w:lang w:val="en-GB"/>
        </w:rPr>
        <w:t xml:space="preserve">the </w:t>
      </w:r>
      <w:r w:rsidR="00A55929">
        <w:rPr>
          <w:lang w:val="en-GB"/>
        </w:rPr>
        <w:t>s</w:t>
      </w:r>
      <w:r w:rsidR="004F098D" w:rsidRPr="00EC08C5">
        <w:rPr>
          <w:lang w:val="en-GB"/>
        </w:rPr>
        <w:t xml:space="preserve">afe </w:t>
      </w:r>
      <w:r w:rsidR="00A55929">
        <w:rPr>
          <w:lang w:val="en-GB"/>
        </w:rPr>
        <w:t>h</w:t>
      </w:r>
      <w:r w:rsidR="004F098D" w:rsidRPr="00EC08C5">
        <w:rPr>
          <w:lang w:val="en-GB"/>
        </w:rPr>
        <w:t xml:space="preserve">aven </w:t>
      </w:r>
      <w:r w:rsidRPr="00EC08C5">
        <w:rPr>
          <w:lang w:val="en-GB"/>
        </w:rPr>
        <w:t>was submitted to the Administrative Data Research Network</w:t>
      </w:r>
      <w:r w:rsidR="00486525">
        <w:rPr>
          <w:lang w:val="en-GB"/>
        </w:rPr>
        <w:t>,</w:t>
      </w:r>
      <w:r w:rsidRPr="00EC08C5">
        <w:rPr>
          <w:lang w:val="en-GB"/>
        </w:rPr>
        <w:t xml:space="preserve"> and was considered and agreed by their panel</w:t>
      </w:r>
      <w:r w:rsidR="008C58A5">
        <w:rPr>
          <w:lang w:val="en-GB"/>
        </w:rPr>
        <w:t>.</w:t>
      </w:r>
    </w:p>
    <w:p w14:paraId="0ACACCB1" w14:textId="77777777" w:rsidR="006B192A" w:rsidRPr="00EC08C5" w:rsidRDefault="006B192A" w:rsidP="00395A13">
      <w:pPr>
        <w:pStyle w:val="Heading3"/>
        <w:rPr>
          <w:lang w:val="en-GB"/>
        </w:rPr>
      </w:pPr>
      <w:r w:rsidRPr="00EC08C5">
        <w:rPr>
          <w:lang w:val="en-GB"/>
        </w:rPr>
        <w:t>Step Nine</w:t>
      </w:r>
    </w:p>
    <w:p w14:paraId="3271310D" w14:textId="68624B4E" w:rsidR="00602FCB" w:rsidRPr="00EC08C5" w:rsidRDefault="006B192A" w:rsidP="006B192A">
      <w:pPr>
        <w:rPr>
          <w:lang w:val="en-GB"/>
        </w:rPr>
      </w:pPr>
      <w:r w:rsidRPr="00EC08C5">
        <w:rPr>
          <w:lang w:val="en-GB"/>
        </w:rPr>
        <w:t xml:space="preserve">A Memorandum of Understanding was drawn up between SCRA and ADRN and signed. This limited linkage </w:t>
      </w:r>
      <w:r w:rsidR="0024106D" w:rsidRPr="00EC08C5">
        <w:rPr>
          <w:lang w:val="en-GB"/>
        </w:rPr>
        <w:t xml:space="preserve">to </w:t>
      </w:r>
      <w:r w:rsidRPr="00EC08C5">
        <w:rPr>
          <w:lang w:val="en-GB"/>
        </w:rPr>
        <w:t xml:space="preserve">within </w:t>
      </w:r>
      <w:r w:rsidR="0024106D" w:rsidRPr="00EC08C5">
        <w:rPr>
          <w:lang w:val="en-GB"/>
        </w:rPr>
        <w:t xml:space="preserve">the </w:t>
      </w:r>
      <w:r w:rsidRPr="00EC08C5">
        <w:rPr>
          <w:lang w:val="en-GB"/>
        </w:rPr>
        <w:t>time frame of</w:t>
      </w:r>
      <w:r w:rsidR="00834D66" w:rsidRPr="00EC08C5">
        <w:rPr>
          <w:lang w:val="en-GB"/>
        </w:rPr>
        <w:t xml:space="preserve"> the Data Protection Act</w:t>
      </w:r>
      <w:r w:rsidR="00A62269">
        <w:rPr>
          <w:lang w:val="en-GB"/>
        </w:rPr>
        <w:t xml:space="preserve"> 1998</w:t>
      </w:r>
      <w:r w:rsidR="00834D66" w:rsidRPr="00EC08C5">
        <w:rPr>
          <w:lang w:val="en-GB"/>
        </w:rPr>
        <w:t>, and meant that linkage</w:t>
      </w:r>
      <w:r w:rsidR="00486525">
        <w:rPr>
          <w:lang w:val="en-GB"/>
        </w:rPr>
        <w:t>, and analysis of the linked dataset,</w:t>
      </w:r>
      <w:r w:rsidR="00834D66" w:rsidRPr="00EC08C5">
        <w:rPr>
          <w:lang w:val="en-GB"/>
        </w:rPr>
        <w:t xml:space="preserve"> needed to take place before the</w:t>
      </w:r>
      <w:r w:rsidRPr="00EC08C5">
        <w:rPr>
          <w:lang w:val="en-GB"/>
        </w:rPr>
        <w:t xml:space="preserve"> </w:t>
      </w:r>
      <w:r w:rsidR="00A62269">
        <w:rPr>
          <w:lang w:val="en-GB"/>
        </w:rPr>
        <w:t xml:space="preserve">EU </w:t>
      </w:r>
      <w:r w:rsidRPr="00EC08C5">
        <w:rPr>
          <w:lang w:val="en-GB"/>
        </w:rPr>
        <w:t>G</w:t>
      </w:r>
      <w:r w:rsidR="00834D66" w:rsidRPr="00EC08C5">
        <w:rPr>
          <w:lang w:val="en-GB"/>
        </w:rPr>
        <w:t>eneral Data Protection Regulation (G</w:t>
      </w:r>
      <w:r w:rsidRPr="00EC08C5">
        <w:rPr>
          <w:lang w:val="en-GB"/>
        </w:rPr>
        <w:t>DPR</w:t>
      </w:r>
      <w:r w:rsidR="00834D66" w:rsidRPr="00EC08C5">
        <w:rPr>
          <w:lang w:val="en-GB"/>
        </w:rPr>
        <w:t>) came in to force on 25</w:t>
      </w:r>
      <w:r w:rsidRPr="00EC08C5">
        <w:rPr>
          <w:lang w:val="en-GB"/>
        </w:rPr>
        <w:t xml:space="preserve"> May 2018</w:t>
      </w:r>
      <w:r w:rsidR="00834D66" w:rsidRPr="00EC08C5">
        <w:rPr>
          <w:lang w:val="en-GB"/>
        </w:rPr>
        <w:t>.</w:t>
      </w:r>
    </w:p>
    <w:p w14:paraId="59A69FB6" w14:textId="77777777" w:rsidR="006B192A" w:rsidRPr="00EC08C5" w:rsidRDefault="006B192A" w:rsidP="00395A13">
      <w:pPr>
        <w:pStyle w:val="Heading3"/>
        <w:rPr>
          <w:lang w:val="en-GB"/>
        </w:rPr>
      </w:pPr>
      <w:r w:rsidRPr="00EC08C5">
        <w:rPr>
          <w:lang w:val="en-GB"/>
        </w:rPr>
        <w:t>Step Ten</w:t>
      </w:r>
    </w:p>
    <w:p w14:paraId="786EC1D3" w14:textId="76E9C933" w:rsidR="00602FCB" w:rsidRPr="00EC08C5" w:rsidRDefault="00992C0C" w:rsidP="006B192A">
      <w:pPr>
        <w:rPr>
          <w:lang w:val="en-GB"/>
        </w:rPr>
      </w:pPr>
      <w:r w:rsidRPr="00EC08C5">
        <w:rPr>
          <w:lang w:val="en-GB"/>
        </w:rPr>
        <w:t>Following</w:t>
      </w:r>
      <w:r w:rsidR="006B192A" w:rsidRPr="00EC08C5">
        <w:rPr>
          <w:lang w:val="en-GB"/>
        </w:rPr>
        <w:t xml:space="preserve"> the </w:t>
      </w:r>
      <w:r w:rsidRPr="00EC08C5">
        <w:rPr>
          <w:lang w:val="en-GB"/>
        </w:rPr>
        <w:t>ADRN data</w:t>
      </w:r>
      <w:r w:rsidR="006B192A" w:rsidRPr="00EC08C5">
        <w:rPr>
          <w:lang w:val="en-GB"/>
        </w:rPr>
        <w:t xml:space="preserve"> panel a </w:t>
      </w:r>
      <w:r w:rsidR="00F8512B" w:rsidRPr="00EC08C5">
        <w:rPr>
          <w:lang w:val="en-GB"/>
        </w:rPr>
        <w:t xml:space="preserve">Data Processing </w:t>
      </w:r>
      <w:r w:rsidRPr="00EC08C5">
        <w:rPr>
          <w:lang w:val="en-GB"/>
        </w:rPr>
        <w:t xml:space="preserve">Agreement </w:t>
      </w:r>
      <w:r w:rsidR="00CC3217">
        <w:rPr>
          <w:lang w:val="en-GB"/>
        </w:rPr>
        <w:t xml:space="preserve">with the electronic Data Research and Innovation Service </w:t>
      </w:r>
      <w:r w:rsidRPr="00EC08C5">
        <w:rPr>
          <w:lang w:val="en-GB"/>
        </w:rPr>
        <w:t>(</w:t>
      </w:r>
      <w:proofErr w:type="spellStart"/>
      <w:r w:rsidRPr="00EC08C5">
        <w:rPr>
          <w:lang w:val="en-GB"/>
        </w:rPr>
        <w:t>eDRIS</w:t>
      </w:r>
      <w:proofErr w:type="spellEnd"/>
      <w:r w:rsidRPr="00EC08C5">
        <w:rPr>
          <w:lang w:val="en-GB"/>
        </w:rPr>
        <w:t>)</w:t>
      </w:r>
      <w:r w:rsidR="00CC3217">
        <w:rPr>
          <w:rStyle w:val="FootnoteReference"/>
          <w:lang w:val="en-GB"/>
        </w:rPr>
        <w:footnoteReference w:id="14"/>
      </w:r>
      <w:r w:rsidRPr="00EC08C5">
        <w:rPr>
          <w:lang w:val="en-GB"/>
        </w:rPr>
        <w:t xml:space="preserve"> was drawn up and signed by National Services Scotland (NSS) and the signatories at University of Stirling, University of </w:t>
      </w:r>
      <w:proofErr w:type="gramStart"/>
      <w:r w:rsidRPr="00EC08C5">
        <w:rPr>
          <w:lang w:val="en-GB"/>
        </w:rPr>
        <w:t>York</w:t>
      </w:r>
      <w:proofErr w:type="gramEnd"/>
      <w:r w:rsidRPr="00EC08C5">
        <w:rPr>
          <w:lang w:val="en-GB"/>
        </w:rPr>
        <w:t xml:space="preserve"> and Lancaster University</w:t>
      </w:r>
      <w:r w:rsidR="00486525">
        <w:rPr>
          <w:lang w:val="en-GB"/>
        </w:rPr>
        <w:t>,</w:t>
      </w:r>
      <w:r w:rsidRPr="00EC08C5">
        <w:rPr>
          <w:lang w:val="en-GB"/>
        </w:rPr>
        <w:t xml:space="preserve"> to enable access to the </w:t>
      </w:r>
      <w:r w:rsidR="00A55929">
        <w:rPr>
          <w:lang w:val="en-GB"/>
        </w:rPr>
        <w:t>s</w:t>
      </w:r>
      <w:r w:rsidRPr="00EC08C5">
        <w:rPr>
          <w:lang w:val="en-GB"/>
        </w:rPr>
        <w:t xml:space="preserve">afe </w:t>
      </w:r>
      <w:r w:rsidR="00A55929">
        <w:rPr>
          <w:lang w:val="en-GB"/>
        </w:rPr>
        <w:t>h</w:t>
      </w:r>
      <w:r w:rsidRPr="00EC08C5">
        <w:rPr>
          <w:lang w:val="en-GB"/>
        </w:rPr>
        <w:t xml:space="preserve">aven. </w:t>
      </w:r>
    </w:p>
    <w:p w14:paraId="6A94A5F6" w14:textId="77777777" w:rsidR="00992C0C" w:rsidRPr="00EC08C5" w:rsidRDefault="00992C0C" w:rsidP="00395A13">
      <w:pPr>
        <w:pStyle w:val="Heading3"/>
        <w:rPr>
          <w:lang w:val="en-GB"/>
        </w:rPr>
      </w:pPr>
      <w:r w:rsidRPr="00EC08C5">
        <w:rPr>
          <w:lang w:val="en-GB"/>
        </w:rPr>
        <w:t>Step Eleven</w:t>
      </w:r>
    </w:p>
    <w:p w14:paraId="67B1C9F2" w14:textId="7185A83D" w:rsidR="00602FCB" w:rsidRPr="00EC08C5" w:rsidRDefault="00F8512B" w:rsidP="00992C0C">
      <w:pPr>
        <w:rPr>
          <w:lang w:val="en-GB"/>
        </w:rPr>
      </w:pPr>
      <w:proofErr w:type="spellStart"/>
      <w:r w:rsidRPr="00EC08C5">
        <w:rPr>
          <w:lang w:val="en-GB"/>
        </w:rPr>
        <w:t>eDRIS</w:t>
      </w:r>
      <w:proofErr w:type="spellEnd"/>
      <w:r w:rsidRPr="00EC08C5">
        <w:rPr>
          <w:lang w:val="en-GB"/>
        </w:rPr>
        <w:t xml:space="preserve"> Individual User Agreement</w:t>
      </w:r>
      <w:r w:rsidR="00B51384">
        <w:rPr>
          <w:lang w:val="en-GB"/>
        </w:rPr>
        <w:t>s</w:t>
      </w:r>
      <w:r w:rsidR="00992C0C" w:rsidRPr="00EC08C5">
        <w:rPr>
          <w:lang w:val="en-GB"/>
        </w:rPr>
        <w:t xml:space="preserve"> between NSS and the two researchers who would be in the </w:t>
      </w:r>
      <w:r w:rsidR="00A55929">
        <w:rPr>
          <w:lang w:val="en-GB"/>
        </w:rPr>
        <w:t>s</w:t>
      </w:r>
      <w:r w:rsidR="00992C0C" w:rsidRPr="00EC08C5">
        <w:rPr>
          <w:lang w:val="en-GB"/>
        </w:rPr>
        <w:t xml:space="preserve">afe haven were required, and again these were </w:t>
      </w:r>
      <w:r w:rsidRPr="00EC08C5">
        <w:rPr>
          <w:lang w:val="en-GB"/>
        </w:rPr>
        <w:t xml:space="preserve">countersigned by </w:t>
      </w:r>
      <w:r w:rsidR="00992C0C" w:rsidRPr="00EC08C5">
        <w:rPr>
          <w:lang w:val="en-GB"/>
        </w:rPr>
        <w:t>the signator</w:t>
      </w:r>
      <w:r w:rsidR="004F098D" w:rsidRPr="00EC08C5">
        <w:rPr>
          <w:lang w:val="en-GB"/>
        </w:rPr>
        <w:t>ies</w:t>
      </w:r>
      <w:r w:rsidR="00992C0C" w:rsidRPr="00EC08C5">
        <w:rPr>
          <w:lang w:val="en-GB"/>
        </w:rPr>
        <w:t xml:space="preserve"> at the </w:t>
      </w:r>
      <w:r w:rsidR="00B51384">
        <w:rPr>
          <w:lang w:val="en-GB"/>
        </w:rPr>
        <w:t>u</w:t>
      </w:r>
      <w:r w:rsidRPr="00EC08C5">
        <w:rPr>
          <w:lang w:val="en-GB"/>
        </w:rPr>
        <w:t>niversit</w:t>
      </w:r>
      <w:r w:rsidR="004F098D" w:rsidRPr="00EC08C5">
        <w:rPr>
          <w:lang w:val="en-GB"/>
        </w:rPr>
        <w:t>ies</w:t>
      </w:r>
      <w:r w:rsidR="00992C0C" w:rsidRPr="00EC08C5">
        <w:rPr>
          <w:lang w:val="en-GB"/>
        </w:rPr>
        <w:t xml:space="preserve"> where the researcher was based (one from University of Stirling, one </w:t>
      </w:r>
      <w:r w:rsidR="00B51384">
        <w:rPr>
          <w:lang w:val="en-GB"/>
        </w:rPr>
        <w:t xml:space="preserve">from </w:t>
      </w:r>
      <w:r w:rsidR="00992C0C" w:rsidRPr="00EC08C5">
        <w:rPr>
          <w:lang w:val="en-GB"/>
        </w:rPr>
        <w:t>Lancaster University</w:t>
      </w:r>
      <w:r w:rsidRPr="00EC08C5">
        <w:rPr>
          <w:lang w:val="en-GB"/>
        </w:rPr>
        <w:t>)</w:t>
      </w:r>
      <w:r w:rsidR="00992C0C" w:rsidRPr="00EC08C5">
        <w:rPr>
          <w:lang w:val="en-GB"/>
        </w:rPr>
        <w:t>.</w:t>
      </w:r>
    </w:p>
    <w:p w14:paraId="6C32FE50" w14:textId="73ABA41D" w:rsidR="003C76DC" w:rsidRDefault="003C76DC" w:rsidP="001435F7">
      <w:pPr>
        <w:pStyle w:val="Heading3"/>
        <w:rPr>
          <w:lang w:val="en-GB"/>
        </w:rPr>
      </w:pPr>
      <w:r>
        <w:rPr>
          <w:lang w:val="en-GB"/>
        </w:rPr>
        <w:t>Step Twelve</w:t>
      </w:r>
    </w:p>
    <w:p w14:paraId="1AC3D18B" w14:textId="6AC1524A" w:rsidR="003C76DC" w:rsidRDefault="003C76DC" w:rsidP="00BD47EE">
      <w:pPr>
        <w:rPr>
          <w:lang w:val="en-GB"/>
        </w:rPr>
      </w:pPr>
      <w:r>
        <w:rPr>
          <w:lang w:val="en-GB"/>
        </w:rPr>
        <w:t xml:space="preserve">The research team </w:t>
      </w:r>
      <w:r w:rsidR="001435F7">
        <w:rPr>
          <w:lang w:val="en-GB"/>
        </w:rPr>
        <w:t xml:space="preserve">securely </w:t>
      </w:r>
      <w:r>
        <w:rPr>
          <w:lang w:val="en-GB"/>
        </w:rPr>
        <w:t>transferred a list of CLAS IDs for the 1,836 cohort children, with date of birth, gender</w:t>
      </w:r>
      <w:r w:rsidR="00E32606">
        <w:rPr>
          <w:lang w:val="en-GB"/>
        </w:rPr>
        <w:t xml:space="preserve"> and</w:t>
      </w:r>
      <w:r>
        <w:rPr>
          <w:lang w:val="en-GB"/>
        </w:rPr>
        <w:t xml:space="preserve"> local authority</w:t>
      </w:r>
      <w:r w:rsidR="00E32606">
        <w:rPr>
          <w:lang w:val="en-GB"/>
        </w:rPr>
        <w:t xml:space="preserve"> to</w:t>
      </w:r>
      <w:r>
        <w:rPr>
          <w:lang w:val="en-GB"/>
        </w:rPr>
        <w:t xml:space="preserve"> the indexing team at National Records </w:t>
      </w:r>
      <w:r w:rsidR="00B51384">
        <w:rPr>
          <w:lang w:val="en-GB"/>
        </w:rPr>
        <w:t xml:space="preserve">of </w:t>
      </w:r>
      <w:r>
        <w:rPr>
          <w:lang w:val="en-GB"/>
        </w:rPr>
        <w:t xml:space="preserve">Scotland </w:t>
      </w:r>
      <w:r w:rsidR="00235A56">
        <w:rPr>
          <w:lang w:val="en-GB"/>
        </w:rPr>
        <w:t xml:space="preserve">(NRS) </w:t>
      </w:r>
      <w:r>
        <w:rPr>
          <w:lang w:val="en-GB"/>
        </w:rPr>
        <w:t>(the ‘trusted third party’).</w:t>
      </w:r>
      <w:r w:rsidR="00E01C79">
        <w:rPr>
          <w:lang w:val="en-GB"/>
        </w:rPr>
        <w:t xml:space="preserve"> </w:t>
      </w:r>
      <w:r w:rsidR="001435F7">
        <w:rPr>
          <w:lang w:val="en-GB"/>
        </w:rPr>
        <w:t xml:space="preserve">SCRA transferred the same information, indexed by the SCRA ID, for all children aged five and under who had a referral to the </w:t>
      </w:r>
      <w:r w:rsidR="00216A37">
        <w:rPr>
          <w:lang w:val="en-GB"/>
        </w:rPr>
        <w:t>Children’s Hearing</w:t>
      </w:r>
      <w:r w:rsidR="00B51384">
        <w:rPr>
          <w:lang w:val="en-GB"/>
        </w:rPr>
        <w:t xml:space="preserve"> </w:t>
      </w:r>
      <w:r w:rsidR="001435F7">
        <w:rPr>
          <w:lang w:val="en-GB"/>
        </w:rPr>
        <w:t>which led to them becoming looked after in 2012-13.</w:t>
      </w:r>
      <w:r w:rsidR="00E01C79">
        <w:rPr>
          <w:lang w:val="en-GB"/>
        </w:rPr>
        <w:t xml:space="preserve"> </w:t>
      </w:r>
      <w:r w:rsidR="001435F7">
        <w:rPr>
          <w:lang w:val="en-GB"/>
        </w:rPr>
        <w:t xml:space="preserve">The majority of children could be uniquely identified from their date of birth, </w:t>
      </w:r>
      <w:proofErr w:type="gramStart"/>
      <w:r w:rsidR="001435F7">
        <w:rPr>
          <w:lang w:val="en-GB"/>
        </w:rPr>
        <w:t>gender</w:t>
      </w:r>
      <w:proofErr w:type="gramEnd"/>
      <w:r w:rsidR="001435F7">
        <w:rPr>
          <w:lang w:val="en-GB"/>
        </w:rPr>
        <w:t xml:space="preserve"> and local authority.</w:t>
      </w:r>
      <w:r w:rsidR="00E01C79">
        <w:rPr>
          <w:lang w:val="en-GB"/>
        </w:rPr>
        <w:t xml:space="preserve"> </w:t>
      </w:r>
      <w:r w:rsidR="001435F7">
        <w:rPr>
          <w:lang w:val="en-GB"/>
        </w:rPr>
        <w:t>However, within each data set there were a number of ‘pairs’</w:t>
      </w:r>
      <w:r w:rsidR="00A47987">
        <w:rPr>
          <w:lang w:val="en-GB"/>
        </w:rPr>
        <w:t xml:space="preserve"> with the same date of birth, local </w:t>
      </w:r>
      <w:proofErr w:type="gramStart"/>
      <w:r w:rsidR="00A47987">
        <w:rPr>
          <w:lang w:val="en-GB"/>
        </w:rPr>
        <w:t>authority</w:t>
      </w:r>
      <w:proofErr w:type="gramEnd"/>
      <w:r w:rsidR="00A47987">
        <w:rPr>
          <w:lang w:val="en-GB"/>
        </w:rPr>
        <w:t xml:space="preserve"> and gender</w:t>
      </w:r>
      <w:r w:rsidR="001435F7">
        <w:rPr>
          <w:lang w:val="en-GB"/>
        </w:rPr>
        <w:t>, some of which could be identified (from additional information in the data, including date of placements</w:t>
      </w:r>
      <w:r w:rsidR="00B51384">
        <w:rPr>
          <w:lang w:val="en-GB"/>
        </w:rPr>
        <w:t>,</w:t>
      </w:r>
      <w:r w:rsidR="001435F7">
        <w:rPr>
          <w:lang w:val="en-GB"/>
        </w:rPr>
        <w:t xml:space="preserve"> </w:t>
      </w:r>
      <w:r w:rsidR="00A47987">
        <w:rPr>
          <w:lang w:val="en-GB"/>
        </w:rPr>
        <w:t>etc.</w:t>
      </w:r>
      <w:r w:rsidR="001435F7">
        <w:rPr>
          <w:lang w:val="en-GB"/>
        </w:rPr>
        <w:t>) as twins and therefore</w:t>
      </w:r>
      <w:r w:rsidR="00B95E49">
        <w:rPr>
          <w:lang w:val="en-GB"/>
        </w:rPr>
        <w:t xml:space="preserve"> both</w:t>
      </w:r>
      <w:r w:rsidR="001435F7">
        <w:rPr>
          <w:lang w:val="en-GB"/>
        </w:rPr>
        <w:t xml:space="preserve"> included</w:t>
      </w:r>
      <w:r w:rsidR="00B95E49">
        <w:rPr>
          <w:lang w:val="en-GB"/>
        </w:rPr>
        <w:t>.</w:t>
      </w:r>
      <w:r w:rsidR="00E01C79">
        <w:rPr>
          <w:lang w:val="en-GB"/>
        </w:rPr>
        <w:t xml:space="preserve"> </w:t>
      </w:r>
      <w:r w:rsidR="00B95E49">
        <w:rPr>
          <w:lang w:val="en-GB"/>
        </w:rPr>
        <w:t>Other ‘pairs’ were identified as ‘non-twin pairs’ and</w:t>
      </w:r>
      <w:r w:rsidR="00300785">
        <w:rPr>
          <w:lang w:val="en-GB"/>
        </w:rPr>
        <w:t xml:space="preserve"> </w:t>
      </w:r>
      <w:r w:rsidR="002B3405">
        <w:rPr>
          <w:lang w:val="en-GB"/>
        </w:rPr>
        <w:t>37 non-twin pairs</w:t>
      </w:r>
      <w:r w:rsidR="00887CE7">
        <w:rPr>
          <w:lang w:val="en-GB"/>
        </w:rPr>
        <w:t>/triplets</w:t>
      </w:r>
      <w:r w:rsidR="002B3405">
        <w:rPr>
          <w:lang w:val="en-GB"/>
        </w:rPr>
        <w:t xml:space="preserve"> </w:t>
      </w:r>
      <w:r w:rsidR="00637E6D">
        <w:rPr>
          <w:lang w:val="en-GB"/>
        </w:rPr>
        <w:t xml:space="preserve">from the CLAS data and </w:t>
      </w:r>
      <w:r w:rsidR="00300785">
        <w:rPr>
          <w:lang w:val="en-GB"/>
        </w:rPr>
        <w:t>12 non-twin pairs</w:t>
      </w:r>
      <w:r w:rsidR="00B95E49">
        <w:rPr>
          <w:lang w:val="en-GB"/>
        </w:rPr>
        <w:t xml:space="preserve"> </w:t>
      </w:r>
      <w:r w:rsidR="00637E6D">
        <w:rPr>
          <w:lang w:val="en-GB"/>
        </w:rPr>
        <w:t xml:space="preserve">from the SCRA data </w:t>
      </w:r>
      <w:r w:rsidR="00B95E49">
        <w:rPr>
          <w:lang w:val="en-GB"/>
        </w:rPr>
        <w:t>were excluded from the matching process.</w:t>
      </w:r>
    </w:p>
    <w:p w14:paraId="7E5AD8CE" w14:textId="2AB39338" w:rsidR="00B95E49" w:rsidRDefault="00B95E49" w:rsidP="00B95E49">
      <w:pPr>
        <w:pStyle w:val="Heading3"/>
        <w:rPr>
          <w:lang w:val="en-GB"/>
        </w:rPr>
      </w:pPr>
      <w:r>
        <w:rPr>
          <w:lang w:val="en-GB"/>
        </w:rPr>
        <w:lastRenderedPageBreak/>
        <w:t>Step Thirteen</w:t>
      </w:r>
    </w:p>
    <w:p w14:paraId="3ACE2FDE" w14:textId="2DE17270" w:rsidR="00B95E49" w:rsidRPr="00EC08C5" w:rsidRDefault="00B95E49" w:rsidP="00B95E49">
      <w:pPr>
        <w:rPr>
          <w:lang w:val="en-GB"/>
        </w:rPr>
      </w:pPr>
      <w:r>
        <w:rPr>
          <w:lang w:val="en-GB"/>
        </w:rPr>
        <w:t xml:space="preserve">The trusted third party then ran the matching process, creating a new Project ID, and linkage keys </w:t>
      </w:r>
      <w:r w:rsidR="003C76DC" w:rsidRPr="00B95E49">
        <w:rPr>
          <w:rFonts w:cs="Arial"/>
          <w:lang w:val="en-GB"/>
        </w:rPr>
        <w:t>(between new ID and SCRA ID and CLAS ID)</w:t>
      </w:r>
      <w:r>
        <w:rPr>
          <w:rFonts w:cs="Arial"/>
          <w:lang w:val="en-GB"/>
        </w:rPr>
        <w:t xml:space="preserve"> which were sent to the research team and to SCRA</w:t>
      </w:r>
      <w:r w:rsidR="003C76DC" w:rsidRPr="00B95E49">
        <w:rPr>
          <w:rFonts w:cs="Arial"/>
          <w:lang w:val="en-GB"/>
        </w:rPr>
        <w:t>.</w:t>
      </w:r>
      <w:r w:rsidR="00E01C79">
        <w:rPr>
          <w:rFonts w:cs="Arial"/>
          <w:lang w:val="en-GB"/>
        </w:rPr>
        <w:t xml:space="preserve"> </w:t>
      </w:r>
      <w:r w:rsidRPr="00EC08C5">
        <w:rPr>
          <w:lang w:val="en-GB"/>
        </w:rPr>
        <w:t xml:space="preserve">At this stage, although we sent CLAS data on </w:t>
      </w:r>
      <w:r>
        <w:rPr>
          <w:lang w:val="en-GB"/>
        </w:rPr>
        <w:t>1,836</w:t>
      </w:r>
      <w:r w:rsidRPr="00EC08C5">
        <w:rPr>
          <w:lang w:val="en-GB"/>
        </w:rPr>
        <w:t xml:space="preserve"> children, attempts to link children’s information was performed on 1</w:t>
      </w:r>
      <w:r>
        <w:rPr>
          <w:lang w:val="en-GB"/>
        </w:rPr>
        <w:t>,</w:t>
      </w:r>
      <w:r w:rsidRPr="00EC08C5">
        <w:rPr>
          <w:lang w:val="en-GB"/>
        </w:rPr>
        <w:t>834</w:t>
      </w:r>
      <w:r w:rsidR="00637E6D">
        <w:rPr>
          <w:rStyle w:val="FootnoteReference"/>
          <w:lang w:val="en-GB"/>
        </w:rPr>
        <w:footnoteReference w:id="15"/>
      </w:r>
      <w:r w:rsidRPr="00EC08C5">
        <w:rPr>
          <w:lang w:val="en-GB"/>
        </w:rPr>
        <w:t xml:space="preserve"> children by </w:t>
      </w:r>
      <w:r>
        <w:rPr>
          <w:lang w:val="en-GB"/>
        </w:rPr>
        <w:t>NRS</w:t>
      </w:r>
      <w:r w:rsidRPr="00EC08C5">
        <w:rPr>
          <w:lang w:val="en-GB"/>
        </w:rPr>
        <w:t xml:space="preserve">, with data on 2 children from CLAS absent from the linkage process. This was most likely caused by a computing error. However, by this point the team only had a limited time before GDPR and due to time constraints, the decision was made to continue, rather than hold up the process to ensure all </w:t>
      </w:r>
      <w:r>
        <w:rPr>
          <w:lang w:val="en-GB"/>
        </w:rPr>
        <w:t>1,836</w:t>
      </w:r>
      <w:r w:rsidRPr="00EC08C5">
        <w:rPr>
          <w:lang w:val="en-GB"/>
        </w:rPr>
        <w:t xml:space="preserve"> children from CLAS were included. </w:t>
      </w:r>
    </w:p>
    <w:p w14:paraId="5CF57929" w14:textId="4394D737" w:rsidR="00B95E49" w:rsidRDefault="00B95E49" w:rsidP="00B95E49">
      <w:pPr>
        <w:pStyle w:val="Heading3"/>
        <w:rPr>
          <w:lang w:val="en-GB"/>
        </w:rPr>
      </w:pPr>
      <w:r>
        <w:rPr>
          <w:lang w:val="en-GB"/>
        </w:rPr>
        <w:t>Step Fourteen</w:t>
      </w:r>
    </w:p>
    <w:p w14:paraId="7BEA083E" w14:textId="3BE16375" w:rsidR="003C76DC" w:rsidRDefault="00B95E49" w:rsidP="00BD47EE">
      <w:pPr>
        <w:rPr>
          <w:lang w:val="en-GB"/>
        </w:rPr>
      </w:pPr>
      <w:r>
        <w:rPr>
          <w:lang w:val="en-GB"/>
        </w:rPr>
        <w:t>The research team used the Project ID – CLAS ID key to attach the Project ID to the CLAS payload data (removing the CLAS ID)</w:t>
      </w:r>
      <w:r w:rsidR="00E32606">
        <w:rPr>
          <w:lang w:val="en-GB"/>
        </w:rPr>
        <w:t xml:space="preserve"> and</w:t>
      </w:r>
      <w:r>
        <w:rPr>
          <w:lang w:val="en-GB"/>
        </w:rPr>
        <w:t xml:space="preserve"> then securely transferred this to ADRC-S.</w:t>
      </w:r>
      <w:r w:rsidR="00E01C79">
        <w:rPr>
          <w:lang w:val="en-GB"/>
        </w:rPr>
        <w:t xml:space="preserve"> </w:t>
      </w:r>
      <w:r>
        <w:rPr>
          <w:lang w:val="en-GB"/>
        </w:rPr>
        <w:t>SCRA undertook the same process to attach the Project ID to the SCRA payload data.</w:t>
      </w:r>
      <w:r w:rsidR="00E01C79">
        <w:rPr>
          <w:lang w:val="en-GB"/>
        </w:rPr>
        <w:t xml:space="preserve"> </w:t>
      </w:r>
      <w:r>
        <w:rPr>
          <w:lang w:val="en-GB"/>
        </w:rPr>
        <w:t>On transfer to ADRC-S, the data w</w:t>
      </w:r>
      <w:r w:rsidR="002B2BA2">
        <w:rPr>
          <w:lang w:val="en-GB"/>
        </w:rPr>
        <w:t>ere</w:t>
      </w:r>
      <w:r>
        <w:rPr>
          <w:lang w:val="en-GB"/>
        </w:rPr>
        <w:t xml:space="preserve"> </w:t>
      </w:r>
      <w:r w:rsidR="006D192A">
        <w:rPr>
          <w:lang w:val="en-GB"/>
        </w:rPr>
        <w:t xml:space="preserve">then </w:t>
      </w:r>
      <w:r>
        <w:rPr>
          <w:lang w:val="en-GB"/>
        </w:rPr>
        <w:t>held in quarantine for a week</w:t>
      </w:r>
      <w:r w:rsidR="006D192A">
        <w:rPr>
          <w:lang w:val="en-GB"/>
        </w:rPr>
        <w:t xml:space="preserve"> by ADRC</w:t>
      </w:r>
      <w:r w:rsidR="008A53F2">
        <w:rPr>
          <w:lang w:val="en-GB"/>
        </w:rPr>
        <w:t>, before the CLAS data set and the SCRA data set (both now indexed by the new Project ID) were made available to the research team within the safe haven</w:t>
      </w:r>
      <w:r>
        <w:rPr>
          <w:lang w:val="en-GB"/>
        </w:rPr>
        <w:t>.</w:t>
      </w:r>
      <w:r w:rsidR="006D192A">
        <w:rPr>
          <w:lang w:val="en-GB"/>
        </w:rPr>
        <w:t xml:space="preserve"> The quarantine period is a safeguard imposed by ADRC</w:t>
      </w:r>
      <w:r w:rsidR="00B62313">
        <w:rPr>
          <w:lang w:val="en-GB"/>
        </w:rPr>
        <w:t>-S</w:t>
      </w:r>
      <w:r w:rsidR="006D192A">
        <w:rPr>
          <w:lang w:val="en-GB"/>
        </w:rPr>
        <w:t xml:space="preserve">, but delayed the process. </w:t>
      </w:r>
    </w:p>
    <w:p w14:paraId="5CE119D0" w14:textId="7D514AD3" w:rsidR="00992C0C" w:rsidRPr="00EC08C5" w:rsidRDefault="004924A5" w:rsidP="003E605F">
      <w:pPr>
        <w:pStyle w:val="Heading3"/>
        <w:rPr>
          <w:lang w:val="en-GB"/>
        </w:rPr>
      </w:pPr>
      <w:r w:rsidRPr="00EC08C5">
        <w:rPr>
          <w:lang w:val="en-GB"/>
        </w:rPr>
        <w:t>Step Fifteen</w:t>
      </w:r>
    </w:p>
    <w:p w14:paraId="3E1BC4C7" w14:textId="1BD898C7" w:rsidR="00680E89" w:rsidRPr="00EC08C5" w:rsidRDefault="001D2DE1" w:rsidP="00337B50">
      <w:pPr>
        <w:rPr>
          <w:lang w:val="en-GB"/>
        </w:rPr>
      </w:pPr>
      <w:r w:rsidRPr="00EC08C5">
        <w:rPr>
          <w:lang w:val="en-GB"/>
        </w:rPr>
        <w:t>On 15 May</w:t>
      </w:r>
      <w:r w:rsidR="00337B50" w:rsidRPr="00EC08C5">
        <w:rPr>
          <w:lang w:val="en-GB"/>
        </w:rPr>
        <w:t xml:space="preserve"> 2018, two members of the research </w:t>
      </w:r>
      <w:r w:rsidR="008F2602" w:rsidRPr="00EC08C5">
        <w:rPr>
          <w:lang w:val="en-GB"/>
        </w:rPr>
        <w:t>team</w:t>
      </w:r>
      <w:r w:rsidR="00337B50" w:rsidRPr="00EC08C5">
        <w:rPr>
          <w:lang w:val="en-GB"/>
        </w:rPr>
        <w:t xml:space="preserve"> enter</w:t>
      </w:r>
      <w:r w:rsidR="008F2602" w:rsidRPr="00EC08C5">
        <w:rPr>
          <w:lang w:val="en-GB"/>
        </w:rPr>
        <w:t>ed</w:t>
      </w:r>
      <w:r w:rsidR="00337B50" w:rsidRPr="00EC08C5">
        <w:rPr>
          <w:lang w:val="en-GB"/>
        </w:rPr>
        <w:t xml:space="preserve"> the </w:t>
      </w:r>
      <w:r w:rsidR="00A55929">
        <w:rPr>
          <w:lang w:val="en-GB"/>
        </w:rPr>
        <w:t>safe haven</w:t>
      </w:r>
      <w:r w:rsidR="008A53F2">
        <w:rPr>
          <w:lang w:val="en-GB"/>
        </w:rPr>
        <w:t>, where they were able to link the CLAS and SCRA data, and undertake</w:t>
      </w:r>
      <w:r w:rsidR="00F8512B" w:rsidRPr="00EC08C5">
        <w:rPr>
          <w:lang w:val="en-GB"/>
        </w:rPr>
        <w:t xml:space="preserve"> </w:t>
      </w:r>
      <w:r w:rsidR="00337B50" w:rsidRPr="00EC08C5">
        <w:rPr>
          <w:lang w:val="en-GB"/>
        </w:rPr>
        <w:t xml:space="preserve">analysis </w:t>
      </w:r>
      <w:r w:rsidR="008A53F2">
        <w:rPr>
          <w:lang w:val="en-GB"/>
        </w:rPr>
        <w:t>of the combined dataset.</w:t>
      </w:r>
      <w:r w:rsidR="00E01C79">
        <w:rPr>
          <w:lang w:val="en-GB"/>
        </w:rPr>
        <w:t xml:space="preserve"> </w:t>
      </w:r>
      <w:r w:rsidR="008A53F2">
        <w:rPr>
          <w:lang w:val="en-GB"/>
        </w:rPr>
        <w:t xml:space="preserve">This was only permissible until </w:t>
      </w:r>
      <w:r w:rsidR="00F8512B" w:rsidRPr="00EC08C5">
        <w:rPr>
          <w:lang w:val="en-GB"/>
        </w:rPr>
        <w:t>GDPR</w:t>
      </w:r>
      <w:r w:rsidRPr="00EC08C5">
        <w:rPr>
          <w:lang w:val="en-GB"/>
        </w:rPr>
        <w:t xml:space="preserve"> </w:t>
      </w:r>
      <w:r w:rsidR="008A53F2">
        <w:rPr>
          <w:lang w:val="en-GB"/>
        </w:rPr>
        <w:t xml:space="preserve">came into force </w:t>
      </w:r>
      <w:r w:rsidRPr="00EC08C5">
        <w:rPr>
          <w:lang w:val="en-GB"/>
        </w:rPr>
        <w:t>(25 May 2018)</w:t>
      </w:r>
      <w:r w:rsidR="00A41137">
        <w:rPr>
          <w:lang w:val="en-GB"/>
        </w:rPr>
        <w:t xml:space="preserve">, and limited time in the </w:t>
      </w:r>
      <w:r w:rsidR="00A55929">
        <w:rPr>
          <w:lang w:val="en-GB"/>
        </w:rPr>
        <w:t>safe haven</w:t>
      </w:r>
      <w:r w:rsidR="00A41137">
        <w:rPr>
          <w:lang w:val="en-GB"/>
        </w:rPr>
        <w:t xml:space="preserve"> to eight days. </w:t>
      </w:r>
      <w:r w:rsidR="008F2602" w:rsidRPr="00EC08C5">
        <w:rPr>
          <w:lang w:val="en-GB"/>
        </w:rPr>
        <w:t xml:space="preserve">As the title suggests, </w:t>
      </w:r>
      <w:r w:rsidR="004924A5" w:rsidRPr="00EC08C5">
        <w:rPr>
          <w:lang w:val="en-GB"/>
        </w:rPr>
        <w:t xml:space="preserve">no materials </w:t>
      </w:r>
      <w:r w:rsidRPr="00EC08C5">
        <w:rPr>
          <w:lang w:val="en-GB"/>
        </w:rPr>
        <w:t xml:space="preserve">can be taken in, or out of the </w:t>
      </w:r>
      <w:r w:rsidR="00A55929">
        <w:rPr>
          <w:lang w:val="en-GB"/>
        </w:rPr>
        <w:t>safe haven</w:t>
      </w:r>
      <w:r w:rsidR="008F2602" w:rsidRPr="00EC08C5">
        <w:rPr>
          <w:lang w:val="en-GB"/>
        </w:rPr>
        <w:t>.</w:t>
      </w:r>
      <w:r w:rsidR="00E01C79">
        <w:rPr>
          <w:lang w:val="en-GB"/>
        </w:rPr>
        <w:t xml:space="preserve"> </w:t>
      </w:r>
      <w:r w:rsidR="008F2602" w:rsidRPr="00EC08C5">
        <w:rPr>
          <w:lang w:val="en-GB"/>
        </w:rPr>
        <w:t xml:space="preserve">All </w:t>
      </w:r>
      <w:r w:rsidR="004924A5" w:rsidRPr="00EC08C5">
        <w:rPr>
          <w:lang w:val="en-GB"/>
        </w:rPr>
        <w:t>outputs have to be checked by ADRN before they are allowed to be rele</w:t>
      </w:r>
      <w:r w:rsidRPr="00EC08C5">
        <w:rPr>
          <w:lang w:val="en-GB"/>
        </w:rPr>
        <w:t>ased</w:t>
      </w:r>
      <w:r w:rsidR="004924A5" w:rsidRPr="00EC08C5">
        <w:rPr>
          <w:lang w:val="en-GB"/>
        </w:rPr>
        <w:t>. This is to ensure</w:t>
      </w:r>
      <w:r w:rsidRPr="00EC08C5">
        <w:rPr>
          <w:lang w:val="en-GB"/>
        </w:rPr>
        <w:t xml:space="preserve"> that no outputs are disclosive</w:t>
      </w:r>
      <w:r w:rsidR="004924A5" w:rsidRPr="00EC08C5">
        <w:rPr>
          <w:lang w:val="en-GB"/>
        </w:rPr>
        <w:t xml:space="preserve">. </w:t>
      </w:r>
    </w:p>
    <w:p w14:paraId="17F07A5D" w14:textId="75EFC841" w:rsidR="00E718CE" w:rsidRPr="00EC08C5" w:rsidRDefault="001D2DE1" w:rsidP="00337B50">
      <w:pPr>
        <w:rPr>
          <w:lang w:val="en-GB"/>
        </w:rPr>
      </w:pPr>
      <w:r w:rsidRPr="00EC08C5">
        <w:rPr>
          <w:lang w:val="en-GB"/>
        </w:rPr>
        <w:t>Given the time taken by ADRN to check outputs, this mean</w:t>
      </w:r>
      <w:r w:rsidR="008A53F2">
        <w:rPr>
          <w:lang w:val="en-GB"/>
        </w:rPr>
        <w:t>t</w:t>
      </w:r>
      <w:r w:rsidRPr="00EC08C5">
        <w:rPr>
          <w:lang w:val="en-GB"/>
        </w:rPr>
        <w:t xml:space="preserve"> that some of the outputs were released to the team after 25 May. Although our Data Sharing Agreement with the Scottish </w:t>
      </w:r>
      <w:r w:rsidR="00680E89" w:rsidRPr="00EC08C5">
        <w:rPr>
          <w:lang w:val="en-GB"/>
        </w:rPr>
        <w:t>Government</w:t>
      </w:r>
      <w:r w:rsidRPr="00EC08C5">
        <w:rPr>
          <w:lang w:val="en-GB"/>
        </w:rPr>
        <w:t xml:space="preserve"> took us beyond GDPR</w:t>
      </w:r>
      <w:r w:rsidR="00680E89" w:rsidRPr="00EC08C5">
        <w:rPr>
          <w:lang w:val="en-GB"/>
        </w:rPr>
        <w:t xml:space="preserve">, as did our agreement with ADRN, the </w:t>
      </w:r>
      <w:r w:rsidRPr="00EC08C5">
        <w:rPr>
          <w:lang w:val="en-GB"/>
        </w:rPr>
        <w:t xml:space="preserve">option to go back in and check outputs and complete any additional </w:t>
      </w:r>
      <w:r w:rsidR="00680E89" w:rsidRPr="00EC08C5">
        <w:rPr>
          <w:lang w:val="en-GB"/>
        </w:rPr>
        <w:t xml:space="preserve">analysis would have required an extension to our </w:t>
      </w:r>
      <w:r w:rsidRPr="00EC08C5">
        <w:rPr>
          <w:lang w:val="en-GB"/>
        </w:rPr>
        <w:t>Data Sharing A</w:t>
      </w:r>
      <w:r w:rsidR="00680E89" w:rsidRPr="00EC08C5">
        <w:rPr>
          <w:lang w:val="en-GB"/>
        </w:rPr>
        <w:t>greement with SCRA, and the Memorandum of Understanding (MOU) between SCRA and ADRN</w:t>
      </w:r>
      <w:r w:rsidR="00E32606">
        <w:rPr>
          <w:lang w:val="en-GB"/>
        </w:rPr>
        <w:t>. This was not feasible within the timescale of the study.</w:t>
      </w:r>
      <w:r w:rsidR="00680E89" w:rsidRPr="00EC08C5">
        <w:rPr>
          <w:lang w:val="en-GB"/>
        </w:rPr>
        <w:t xml:space="preserve"> </w:t>
      </w:r>
    </w:p>
    <w:p w14:paraId="2B7A4979" w14:textId="03C2C875" w:rsidR="00680E89" w:rsidRPr="00EC08C5" w:rsidRDefault="00680E89" w:rsidP="003E605F">
      <w:pPr>
        <w:pStyle w:val="Heading3"/>
        <w:rPr>
          <w:lang w:val="en-GB"/>
        </w:rPr>
      </w:pPr>
      <w:r w:rsidRPr="00EC08C5">
        <w:rPr>
          <w:lang w:val="en-GB"/>
        </w:rPr>
        <w:t>Step Sixteen</w:t>
      </w:r>
    </w:p>
    <w:p w14:paraId="0D616F91" w14:textId="4F42ECFA" w:rsidR="00680E89" w:rsidRPr="00EC08C5" w:rsidRDefault="00680E89" w:rsidP="00680E89">
      <w:pPr>
        <w:rPr>
          <w:lang w:val="en-GB"/>
        </w:rPr>
      </w:pPr>
      <w:r w:rsidRPr="00EC08C5">
        <w:rPr>
          <w:lang w:val="en-GB"/>
        </w:rPr>
        <w:t>ADRN confirmed that they had destroyed the data</w:t>
      </w:r>
      <w:r w:rsidR="008D2741">
        <w:rPr>
          <w:lang w:val="en-GB"/>
        </w:rPr>
        <w:t xml:space="preserve"> (the individual data from CLAS and SCRA and the linked dataset)</w:t>
      </w:r>
      <w:r w:rsidRPr="00EC08C5">
        <w:rPr>
          <w:lang w:val="en-GB"/>
        </w:rPr>
        <w:t xml:space="preserve">. </w:t>
      </w:r>
    </w:p>
    <w:p w14:paraId="14444F47" w14:textId="0B3FC73A" w:rsidR="002F6665" w:rsidRPr="00EC08C5" w:rsidRDefault="003460C1" w:rsidP="00BD47EE">
      <w:pPr>
        <w:pStyle w:val="Heading1"/>
        <w:ind w:left="0" w:firstLine="0"/>
        <w:rPr>
          <w:lang w:val="en-GB"/>
        </w:rPr>
      </w:pPr>
      <w:bookmarkStart w:id="40" w:name="_Toc7600799"/>
      <w:bookmarkStart w:id="41" w:name="_Toc9929617"/>
      <w:r>
        <w:rPr>
          <w:lang w:val="en-GB"/>
        </w:rPr>
        <w:lastRenderedPageBreak/>
        <w:t>5</w:t>
      </w:r>
      <w:r w:rsidR="00BD47EE">
        <w:rPr>
          <w:lang w:val="en-GB"/>
        </w:rPr>
        <w:t xml:space="preserve">. </w:t>
      </w:r>
      <w:r w:rsidR="00834D66" w:rsidRPr="00EC08C5">
        <w:rPr>
          <w:lang w:val="en-GB"/>
        </w:rPr>
        <w:t>Terminology</w:t>
      </w:r>
      <w:bookmarkEnd w:id="40"/>
      <w:bookmarkEnd w:id="41"/>
    </w:p>
    <w:p w14:paraId="6F93D804" w14:textId="08327E48" w:rsidR="001B72D8" w:rsidRDefault="001B72D8" w:rsidP="001B72D8">
      <w:pPr>
        <w:tabs>
          <w:tab w:val="left" w:pos="7635"/>
        </w:tabs>
      </w:pPr>
      <w:r>
        <w:t xml:space="preserve">Where there are concerns about a child s/he may be referred to the Children’s Reporter. For the purposes of this study, the </w:t>
      </w:r>
      <w:r w:rsidRPr="005C329E">
        <w:rPr>
          <w:b/>
        </w:rPr>
        <w:t>index referral</w:t>
      </w:r>
      <w:r>
        <w:t xml:space="preserve"> is the one which led to a child becoming looked after in 2012-13. A </w:t>
      </w:r>
      <w:r w:rsidRPr="005C329E">
        <w:rPr>
          <w:b/>
        </w:rPr>
        <w:t>previous referral</w:t>
      </w:r>
      <w:r>
        <w:t xml:space="preserve"> is one which was made before this time, which may or may not have led to the child becoming looked after (prior to 2012-13). In 2012-13 the grounds for referral were set out in the Children (Scotland) Act 1995. In Ju</w:t>
      </w:r>
      <w:r w:rsidR="00DF666D">
        <w:t>ne</w:t>
      </w:r>
      <w:r>
        <w:t xml:space="preserve"> 2013 the Children’s Hearings (Scotland) Act 2011 came into operation and amended and added new grounds for referral.  </w:t>
      </w:r>
    </w:p>
    <w:p w14:paraId="15D2F509" w14:textId="77777777" w:rsidR="001B72D8" w:rsidRDefault="001B72D8" w:rsidP="001B72D8">
      <w:pPr>
        <w:tabs>
          <w:tab w:val="left" w:pos="7635"/>
        </w:tabs>
      </w:pPr>
      <w:r>
        <w:t>An</w:t>
      </w:r>
      <w:r w:rsidRPr="005C329E">
        <w:rPr>
          <w:b/>
        </w:rPr>
        <w:t xml:space="preserve"> episode</w:t>
      </w:r>
      <w:r>
        <w:t xml:space="preserve"> of being looked after begins when a child becomes looked after (whether at home or away from home). Within an episode, a child can have </w:t>
      </w:r>
      <w:r w:rsidRPr="005C329E">
        <w:rPr>
          <w:b/>
        </w:rPr>
        <w:t>periods</w:t>
      </w:r>
      <w:r>
        <w:t xml:space="preserve"> of being looked after at home </w:t>
      </w:r>
      <w:proofErr w:type="gramStart"/>
      <w:r>
        <w:t>and also</w:t>
      </w:r>
      <w:proofErr w:type="gramEnd"/>
      <w:r>
        <w:t xml:space="preserve"> away from home, different placements (in most cases in foster care, including kinship foster care) or, in some cases, placements at home. Similarly, within each episode of being looked after a child can have </w:t>
      </w:r>
      <w:proofErr w:type="gramStart"/>
      <w:r>
        <w:t>a number of</w:t>
      </w:r>
      <w:proofErr w:type="gramEnd"/>
      <w:r>
        <w:t xml:space="preserve"> different legal statuses, and these can change either at the same time as a placement or independently of placement changes.</w:t>
      </w:r>
    </w:p>
    <w:p w14:paraId="590F1D2E" w14:textId="77777777" w:rsidR="001B72D8" w:rsidRDefault="001B72D8" w:rsidP="001B72D8">
      <w:pPr>
        <w:tabs>
          <w:tab w:val="left" w:pos="7635"/>
        </w:tabs>
      </w:pPr>
      <w:r>
        <w:t>An episode of being looked after ends when the child is no longer looked after, at home or away from home.</w:t>
      </w:r>
    </w:p>
    <w:p w14:paraId="40905D94" w14:textId="702E5E64" w:rsidR="00685746" w:rsidRPr="00EC08C5" w:rsidRDefault="003460C1" w:rsidP="00A16DCC">
      <w:pPr>
        <w:pStyle w:val="Heading1"/>
        <w:ind w:left="0" w:firstLine="0"/>
        <w:rPr>
          <w:lang w:val="en-GB"/>
        </w:rPr>
      </w:pPr>
      <w:bookmarkStart w:id="42" w:name="_Toc7600800"/>
      <w:bookmarkStart w:id="43" w:name="_Toc9929618"/>
      <w:r>
        <w:rPr>
          <w:lang w:val="en-GB"/>
        </w:rPr>
        <w:lastRenderedPageBreak/>
        <w:t>6</w:t>
      </w:r>
      <w:r w:rsidR="00A16DCC">
        <w:rPr>
          <w:lang w:val="en-GB"/>
        </w:rPr>
        <w:t xml:space="preserve">. </w:t>
      </w:r>
      <w:r w:rsidR="00685746" w:rsidRPr="00EC08C5">
        <w:rPr>
          <w:lang w:val="en-GB"/>
        </w:rPr>
        <w:t>Analysis</w:t>
      </w:r>
      <w:bookmarkEnd w:id="42"/>
      <w:bookmarkEnd w:id="43"/>
    </w:p>
    <w:p w14:paraId="6BED782A" w14:textId="6A242B0C" w:rsidR="00A14073" w:rsidRDefault="00A14073" w:rsidP="00A14073">
      <w:pPr>
        <w:rPr>
          <w:lang w:val="en-GB"/>
        </w:rPr>
      </w:pPr>
      <w:r w:rsidRPr="00A14073">
        <w:rPr>
          <w:lang w:val="en-GB"/>
        </w:rPr>
        <w:t>Much of the analysis presented in this report is descriptive.</w:t>
      </w:r>
      <w:r w:rsidR="00E01C79">
        <w:rPr>
          <w:lang w:val="en-GB"/>
        </w:rPr>
        <w:t xml:space="preserve"> </w:t>
      </w:r>
      <w:r w:rsidRPr="00A14073">
        <w:rPr>
          <w:lang w:val="en-GB"/>
        </w:rPr>
        <w:t xml:space="preserve">Frequencies and percentages </w:t>
      </w:r>
      <w:r w:rsidR="000C4EE8">
        <w:rPr>
          <w:lang w:val="en-GB"/>
        </w:rPr>
        <w:t xml:space="preserve">(to one decimal place) </w:t>
      </w:r>
      <w:r w:rsidRPr="00A14073">
        <w:rPr>
          <w:lang w:val="en-GB"/>
        </w:rPr>
        <w:t>are used to describe how many children had a certain characteristic or experience, for categorical variables such as placement type</w:t>
      </w:r>
      <w:r w:rsidR="00470C58">
        <w:rPr>
          <w:lang w:val="en-GB"/>
        </w:rPr>
        <w:t>.</w:t>
      </w:r>
      <w:r w:rsidR="00E01C79">
        <w:rPr>
          <w:lang w:val="en-GB"/>
        </w:rPr>
        <w:t xml:space="preserve"> </w:t>
      </w:r>
      <w:r w:rsidR="00D373F3">
        <w:rPr>
          <w:lang w:val="en-GB"/>
        </w:rPr>
        <w:t>Average</w:t>
      </w:r>
      <w:r w:rsidR="003749C8">
        <w:rPr>
          <w:lang w:val="en-GB"/>
        </w:rPr>
        <w:t xml:space="preserve"> (mean)</w:t>
      </w:r>
      <w:r w:rsidR="00D373F3">
        <w:rPr>
          <w:rStyle w:val="FootnoteReference"/>
          <w:lang w:val="en-GB"/>
        </w:rPr>
        <w:footnoteReference w:id="16"/>
      </w:r>
      <w:r w:rsidRPr="00A14073">
        <w:rPr>
          <w:lang w:val="en-GB"/>
        </w:rPr>
        <w:t xml:space="preserve"> and standard deviation</w:t>
      </w:r>
      <w:r w:rsidR="00F70213">
        <w:rPr>
          <w:rStyle w:val="FootnoteReference"/>
          <w:lang w:val="en-GB"/>
        </w:rPr>
        <w:footnoteReference w:id="17"/>
      </w:r>
      <w:r w:rsidRPr="00A14073">
        <w:rPr>
          <w:lang w:val="en-GB"/>
        </w:rPr>
        <w:t xml:space="preserve"> are used to describe </w:t>
      </w:r>
      <w:r w:rsidR="00145C0B">
        <w:rPr>
          <w:lang w:val="en-GB"/>
        </w:rPr>
        <w:t xml:space="preserve">numerical variables, such as </w:t>
      </w:r>
      <w:r w:rsidR="00B51664">
        <w:rPr>
          <w:lang w:val="en-GB"/>
        </w:rPr>
        <w:t>time from referral to becoming looked after</w:t>
      </w:r>
      <w:r w:rsidRPr="00A14073">
        <w:rPr>
          <w:lang w:val="en-GB"/>
        </w:rPr>
        <w:t>.</w:t>
      </w:r>
    </w:p>
    <w:p w14:paraId="3D9AEC16" w14:textId="77777777" w:rsidR="00995C03" w:rsidRPr="0048799B" w:rsidRDefault="00995C03" w:rsidP="00995C03">
      <w:r>
        <w:t xml:space="preserve">Cross-tabulations and Chi-square tests are used look at the relationship between two categorical variables (such as initial placement type). A p-value threshold of 0.05 was used throughout to indicate statistical significance, which is whether we can be 95% confident that any differences observed in the data are real differences and not simply a chance finding. Due to controversies surrounding the use of statistical significance tests and p-values to determine the substantive importance of research findings (see Colquhoun, 2014; </w:t>
      </w:r>
      <w:proofErr w:type="spellStart"/>
      <w:r>
        <w:t>Gorard</w:t>
      </w:r>
      <w:proofErr w:type="spellEnd"/>
      <w:r>
        <w:t xml:space="preserve">, 2016; Nuzzo, 2014 for discussions on this issue), measures of effect size </w:t>
      </w:r>
      <w:r w:rsidRPr="002D77C5">
        <w:t>to indicate the magnitude of any observed effects are</w:t>
      </w:r>
      <w:r>
        <w:t xml:space="preserve"> also used throughout this report. Cramer’s V and Phi are measures of effect size used to indicate the strength (substantive significance) of any associations between categorical variables, with values of 0.1 indicating a small effect, 0.3 a medium effect, and 0.5 a large effect (see Cohen, 1969). Partial eta squared can be used as a measure of effect size for comparing average values between group (categorical) variables, with values of 0.010 indicating a small effect, 0.059 a medium effect, and 0.138 a large effect (Cohen, 1969 cited in Richardson, 2011).</w:t>
      </w:r>
    </w:p>
    <w:p w14:paraId="2F86BF88" w14:textId="77777777" w:rsidR="00A14073" w:rsidRPr="00A14073" w:rsidRDefault="00A14073" w:rsidP="00A14073">
      <w:pPr>
        <w:rPr>
          <w:lang w:val="en-GB"/>
        </w:rPr>
      </w:pPr>
      <w:r w:rsidRPr="00A14073">
        <w:rPr>
          <w:lang w:val="en-GB"/>
        </w:rPr>
        <w:t>Analyses were conducted using IBM SPSS Statistics for Windows, Version 24.0.</w:t>
      </w:r>
    </w:p>
    <w:p w14:paraId="4EA04866" w14:textId="16928DDE" w:rsidR="00680E89" w:rsidRPr="00EC08C5" w:rsidRDefault="003460C1" w:rsidP="00D840DA">
      <w:pPr>
        <w:pStyle w:val="Heading1"/>
        <w:rPr>
          <w:lang w:val="en-GB"/>
        </w:rPr>
      </w:pPr>
      <w:bookmarkStart w:id="44" w:name="_Toc7600801"/>
      <w:bookmarkStart w:id="45" w:name="_Toc9929619"/>
      <w:r>
        <w:rPr>
          <w:lang w:val="en-GB"/>
        </w:rPr>
        <w:lastRenderedPageBreak/>
        <w:t>7</w:t>
      </w:r>
      <w:r w:rsidR="00D840DA">
        <w:rPr>
          <w:lang w:val="en-GB"/>
        </w:rPr>
        <w:t xml:space="preserve">. </w:t>
      </w:r>
      <w:r w:rsidR="004C19B0" w:rsidRPr="00EC08C5">
        <w:rPr>
          <w:lang w:val="en-GB"/>
        </w:rPr>
        <w:t>Did the CLAS and SCRA data link in the way</w:t>
      </w:r>
      <w:r w:rsidR="00D840DA">
        <w:rPr>
          <w:lang w:val="en-GB"/>
        </w:rPr>
        <w:br/>
      </w:r>
      <w:r w:rsidR="004C19B0" w:rsidRPr="00EC08C5">
        <w:rPr>
          <w:lang w:val="en-GB"/>
        </w:rPr>
        <w:t>we expected?</w:t>
      </w:r>
      <w:bookmarkEnd w:id="44"/>
      <w:bookmarkEnd w:id="45"/>
      <w:r w:rsidR="004C19B0" w:rsidRPr="00EC08C5">
        <w:rPr>
          <w:lang w:val="en-GB"/>
        </w:rPr>
        <w:t xml:space="preserve"> </w:t>
      </w:r>
    </w:p>
    <w:p w14:paraId="5E842273" w14:textId="32C0A151" w:rsidR="0052658D" w:rsidRDefault="00027D2D" w:rsidP="00027D2D">
      <w:pPr>
        <w:rPr>
          <w:lang w:val="en-GB"/>
        </w:rPr>
      </w:pPr>
      <w:r w:rsidRPr="00027D2D">
        <w:rPr>
          <w:lang w:val="en-GB"/>
        </w:rPr>
        <w:t>Before going on to describe our analysis of what the linked data tell</w:t>
      </w:r>
      <w:r w:rsidR="00D47AF5">
        <w:rPr>
          <w:lang w:val="en-GB"/>
        </w:rPr>
        <w:t>s</w:t>
      </w:r>
      <w:r w:rsidRPr="00027D2D">
        <w:rPr>
          <w:lang w:val="en-GB"/>
        </w:rPr>
        <w:t xml:space="preserve"> us about children’s experiences, </w:t>
      </w:r>
      <w:r w:rsidR="00BB231B">
        <w:rPr>
          <w:lang w:val="en-GB"/>
        </w:rPr>
        <w:t>the</w:t>
      </w:r>
      <w:r w:rsidRPr="00027D2D">
        <w:rPr>
          <w:lang w:val="en-GB"/>
        </w:rPr>
        <w:t xml:space="preserve"> first finding</w:t>
      </w:r>
      <w:r w:rsidR="00D47AF5">
        <w:rPr>
          <w:lang w:val="en-GB"/>
        </w:rPr>
        <w:t>s are</w:t>
      </w:r>
      <w:r w:rsidRPr="00027D2D">
        <w:rPr>
          <w:lang w:val="en-GB"/>
        </w:rPr>
        <w:t xml:space="preserve"> related to the linkage itself</w:t>
      </w:r>
      <w:r w:rsidR="00BC14C7">
        <w:rPr>
          <w:lang w:val="en-GB"/>
        </w:rPr>
        <w:t xml:space="preserve">, and whether the data linked in the way we expected. </w:t>
      </w:r>
    </w:p>
    <w:p w14:paraId="51A13B33" w14:textId="10B5DFE0" w:rsidR="00490BC3" w:rsidRDefault="00731D70" w:rsidP="00490BC3">
      <w:pPr>
        <w:rPr>
          <w:lang w:val="en-GB"/>
        </w:rPr>
      </w:pPr>
      <w:r w:rsidRPr="00EC08C5">
        <w:rPr>
          <w:lang w:val="en-GB"/>
        </w:rPr>
        <w:t>Overall, there were</w:t>
      </w:r>
      <w:r w:rsidR="00EE5983" w:rsidRPr="00EC08C5">
        <w:rPr>
          <w:lang w:val="en-GB"/>
        </w:rPr>
        <w:t xml:space="preserve"> </w:t>
      </w:r>
      <w:r w:rsidRPr="00EC08C5">
        <w:rPr>
          <w:lang w:val="en-GB"/>
        </w:rPr>
        <w:t xml:space="preserve">1,834 </w:t>
      </w:r>
      <w:r w:rsidR="00470C58">
        <w:rPr>
          <w:lang w:val="en-GB"/>
        </w:rPr>
        <w:t xml:space="preserve">records </w:t>
      </w:r>
      <w:r w:rsidRPr="00EC08C5">
        <w:rPr>
          <w:lang w:val="en-GB"/>
        </w:rPr>
        <w:t>from CLAS</w:t>
      </w:r>
      <w:r w:rsidR="00F400D3" w:rsidRPr="00EC08C5">
        <w:rPr>
          <w:rStyle w:val="FootnoteReference"/>
          <w:lang w:val="en-GB"/>
        </w:rPr>
        <w:footnoteReference w:id="18"/>
      </w:r>
      <w:r w:rsidRPr="00EC08C5">
        <w:rPr>
          <w:lang w:val="en-GB"/>
        </w:rPr>
        <w:t xml:space="preserve"> and 1,396</w:t>
      </w:r>
      <w:r w:rsidR="00470C58">
        <w:rPr>
          <w:lang w:val="en-GB"/>
        </w:rPr>
        <w:t xml:space="preserve"> records from SCRA </w:t>
      </w:r>
      <w:r w:rsidRPr="00EC08C5">
        <w:rPr>
          <w:lang w:val="en-GB"/>
        </w:rPr>
        <w:t>in the dataset</w:t>
      </w:r>
      <w:r w:rsidR="00470C58">
        <w:rPr>
          <w:lang w:val="en-GB"/>
        </w:rPr>
        <w:t>s</w:t>
      </w:r>
      <w:r w:rsidRPr="00EC08C5">
        <w:rPr>
          <w:lang w:val="en-GB"/>
        </w:rPr>
        <w:t xml:space="preserve"> made available to us in the </w:t>
      </w:r>
      <w:r w:rsidR="00A55929">
        <w:rPr>
          <w:lang w:val="en-GB"/>
        </w:rPr>
        <w:t>safe haven</w:t>
      </w:r>
      <w:r w:rsidRPr="00EC08C5">
        <w:rPr>
          <w:lang w:val="en-GB"/>
        </w:rPr>
        <w:t xml:space="preserve">. </w:t>
      </w:r>
      <w:r w:rsidR="00490BC3" w:rsidRPr="00EC08C5">
        <w:rPr>
          <w:lang w:val="en-GB"/>
        </w:rPr>
        <w:t>Based on whether children had ever had a supervision requirement</w:t>
      </w:r>
      <w:r w:rsidR="004D3CB0">
        <w:rPr>
          <w:lang w:val="en-GB"/>
        </w:rPr>
        <w:t xml:space="preserve"> (SR)</w:t>
      </w:r>
      <w:r w:rsidR="00490BC3" w:rsidRPr="00EC08C5">
        <w:rPr>
          <w:rStyle w:val="FootnoteReference"/>
          <w:lang w:val="en-GB"/>
        </w:rPr>
        <w:footnoteReference w:id="19"/>
      </w:r>
      <w:r w:rsidR="00490BC3" w:rsidRPr="00EC08C5">
        <w:rPr>
          <w:lang w:val="en-GB"/>
        </w:rPr>
        <w:t xml:space="preserve"> recorded in the CLAS data in 2012-13, we would have expected records for 1,287 (70.2%) of the 1,834 children to match to </w:t>
      </w:r>
      <w:r w:rsidR="00490BC3">
        <w:rPr>
          <w:lang w:val="en-GB"/>
        </w:rPr>
        <w:t xml:space="preserve">a </w:t>
      </w:r>
      <w:r w:rsidR="00490BC3" w:rsidRPr="00EC08C5">
        <w:rPr>
          <w:lang w:val="en-GB"/>
        </w:rPr>
        <w:t xml:space="preserve">SCRA record. We would also have expected all of the 1,396 children with SCRA records (except </w:t>
      </w:r>
      <w:r w:rsidR="00490BC3">
        <w:rPr>
          <w:lang w:val="en-GB"/>
        </w:rPr>
        <w:t xml:space="preserve">the </w:t>
      </w:r>
      <w:r w:rsidR="00490BC3" w:rsidRPr="00EC08C5">
        <w:rPr>
          <w:lang w:val="en-GB"/>
        </w:rPr>
        <w:t>excluded 12 non</w:t>
      </w:r>
      <w:r w:rsidR="00490BC3">
        <w:rPr>
          <w:lang w:val="en-GB"/>
        </w:rPr>
        <w:t>-</w:t>
      </w:r>
      <w:proofErr w:type="gramStart"/>
      <w:r w:rsidR="00490BC3" w:rsidRPr="00EC08C5">
        <w:rPr>
          <w:lang w:val="en-GB"/>
        </w:rPr>
        <w:t>twins</w:t>
      </w:r>
      <w:proofErr w:type="gramEnd"/>
      <w:r w:rsidR="00490BC3">
        <w:rPr>
          <w:lang w:val="en-GB"/>
        </w:rPr>
        <w:t xml:space="preserve"> pairs</w:t>
      </w:r>
      <w:r w:rsidR="00490BC3" w:rsidRPr="00EC08C5">
        <w:rPr>
          <w:lang w:val="en-GB"/>
        </w:rPr>
        <w:t>) to match to their respective CLAS records.</w:t>
      </w:r>
      <w:r w:rsidR="00E2603E">
        <w:rPr>
          <w:lang w:val="en-GB"/>
        </w:rPr>
        <w:t xml:space="preserve"> </w:t>
      </w:r>
      <w:r w:rsidR="00490BC3">
        <w:rPr>
          <w:lang w:val="en-GB"/>
        </w:rPr>
        <w:t>Three quarters</w:t>
      </w:r>
      <w:r w:rsidR="00490BC3" w:rsidRPr="00EC08C5">
        <w:rPr>
          <w:lang w:val="en-GB"/>
        </w:rPr>
        <w:t xml:space="preserve"> </w:t>
      </w:r>
      <w:r w:rsidR="00490BC3">
        <w:rPr>
          <w:lang w:val="en-GB"/>
        </w:rPr>
        <w:t>(</w:t>
      </w:r>
      <w:r w:rsidR="00490BC3" w:rsidRPr="00EC08C5">
        <w:rPr>
          <w:lang w:val="en-GB"/>
        </w:rPr>
        <w:t>976</w:t>
      </w:r>
      <w:r w:rsidR="00490BC3">
        <w:rPr>
          <w:lang w:val="en-GB"/>
        </w:rPr>
        <w:t xml:space="preserve">, </w:t>
      </w:r>
      <w:r w:rsidR="00490BC3" w:rsidRPr="00EC08C5">
        <w:rPr>
          <w:lang w:val="en-GB"/>
        </w:rPr>
        <w:t xml:space="preserve">75.8%) of the 1,287 CLAS records matched as expected, whilst </w:t>
      </w:r>
      <w:r w:rsidR="00490BC3">
        <w:rPr>
          <w:lang w:val="en-GB"/>
        </w:rPr>
        <w:t>one quarter (</w:t>
      </w:r>
      <w:r w:rsidR="00490BC3" w:rsidRPr="00EC08C5">
        <w:rPr>
          <w:lang w:val="en-GB"/>
        </w:rPr>
        <w:t>311</w:t>
      </w:r>
      <w:r w:rsidR="00490BC3">
        <w:rPr>
          <w:lang w:val="en-GB"/>
        </w:rPr>
        <w:t xml:space="preserve">, </w:t>
      </w:r>
      <w:r w:rsidR="00490BC3" w:rsidRPr="00EC08C5">
        <w:rPr>
          <w:lang w:val="en-GB"/>
        </w:rPr>
        <w:t xml:space="preserve">24.2%) did not. This also left 396 of the 1,396 SCRA records that </w:t>
      </w:r>
      <w:r w:rsidR="00490BC3">
        <w:rPr>
          <w:lang w:val="en-GB"/>
        </w:rPr>
        <w:t>did not</w:t>
      </w:r>
      <w:r w:rsidR="00490BC3" w:rsidRPr="00EC08C5">
        <w:rPr>
          <w:lang w:val="en-GB"/>
        </w:rPr>
        <w:t xml:space="preserve"> match to </w:t>
      </w:r>
      <w:r w:rsidR="00490BC3">
        <w:rPr>
          <w:lang w:val="en-GB"/>
        </w:rPr>
        <w:t xml:space="preserve">a </w:t>
      </w:r>
      <w:r w:rsidR="00490BC3" w:rsidRPr="00EC08C5">
        <w:rPr>
          <w:lang w:val="en-GB"/>
        </w:rPr>
        <w:t xml:space="preserve">CLAS record. </w:t>
      </w:r>
    </w:p>
    <w:p w14:paraId="7DCB285B" w14:textId="77777777" w:rsidR="009C01CD" w:rsidRPr="00870CD6" w:rsidRDefault="009C01CD" w:rsidP="009C01CD">
      <w:pPr>
        <w:rPr>
          <w:highlight w:val="yellow"/>
        </w:rPr>
      </w:pPr>
      <w:r>
        <w:t>Using date of birth, gender and local authority of children from their CLAS and SCRA information, we were able to successfully match these records for 1,000 children</w:t>
      </w:r>
      <w:r w:rsidRPr="002D77C5">
        <w:t>. Of these 1,000 children, 976 were those who matched as expected, whilst the additional 24 were those children who we had not expected to match but did (see Table 1).</w:t>
      </w:r>
      <w:r>
        <w:t xml:space="preserve"> A successful match was one where all three of these characteristics were the same in both the CLAS and SCRA records, and where no other children had the same combination of characteristics – unless previously flagged as twins. These 1,000 children make up the analytical sample used throughout </w:t>
      </w:r>
      <w:proofErr w:type="gramStart"/>
      <w:r>
        <w:t>the majority of</w:t>
      </w:r>
      <w:proofErr w:type="gramEnd"/>
      <w:r>
        <w:t xml:space="preserve"> this report.</w:t>
      </w:r>
    </w:p>
    <w:p w14:paraId="0FEAEFC8" w14:textId="63A35071" w:rsidR="00850E31" w:rsidRPr="001026A0" w:rsidRDefault="00850E31" w:rsidP="000D5A16">
      <w:pPr>
        <w:pStyle w:val="Tablehead"/>
      </w:pPr>
      <w:bookmarkStart w:id="46" w:name="_Toc9411207"/>
      <w:r w:rsidRPr="001026A0">
        <w:t>Table 1: The number of children with records where linkage was as expected or not and their ‘matching category’ (n=2,230)</w:t>
      </w:r>
      <w:bookmarkEnd w:id="46"/>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4"/>
        <w:gridCol w:w="4673"/>
        <w:gridCol w:w="1456"/>
        <w:gridCol w:w="1456"/>
      </w:tblGrid>
      <w:tr w:rsidR="00850E31" w:rsidRPr="00D840DA" w14:paraId="2DB453CC" w14:textId="77777777" w:rsidTr="009D02C2">
        <w:trPr>
          <w:trHeight w:val="340"/>
        </w:trPr>
        <w:tc>
          <w:tcPr>
            <w:tcW w:w="1673" w:type="dxa"/>
            <w:tcBorders>
              <w:bottom w:val="single" w:sz="12" w:space="0" w:color="auto"/>
              <w:right w:val="single" w:sz="12" w:space="0" w:color="auto"/>
            </w:tcBorders>
            <w:shd w:val="clear" w:color="auto" w:fill="E7E6E6" w:themeFill="background2"/>
            <w:tcMar>
              <w:left w:w="57" w:type="dxa"/>
              <w:right w:w="57" w:type="dxa"/>
            </w:tcMar>
          </w:tcPr>
          <w:p w14:paraId="1236CAB3" w14:textId="77777777" w:rsidR="00850E31" w:rsidRPr="00D840DA" w:rsidRDefault="00850E31" w:rsidP="00D840DA">
            <w:pPr>
              <w:pStyle w:val="Tabletext"/>
              <w:rPr>
                <w:szCs w:val="22"/>
              </w:rPr>
            </w:pPr>
          </w:p>
        </w:tc>
        <w:tc>
          <w:tcPr>
            <w:tcW w:w="4559" w:type="dxa"/>
            <w:tcBorders>
              <w:left w:val="single" w:sz="12" w:space="0" w:color="auto"/>
              <w:bottom w:val="single" w:sz="12" w:space="0" w:color="auto"/>
              <w:right w:val="single" w:sz="12" w:space="0" w:color="auto"/>
            </w:tcBorders>
            <w:shd w:val="clear" w:color="auto" w:fill="E7E6E6" w:themeFill="background2"/>
          </w:tcPr>
          <w:p w14:paraId="5B0AEA9A" w14:textId="77777777" w:rsidR="00850E31" w:rsidRPr="00D840DA" w:rsidRDefault="00850E31" w:rsidP="009F37F0">
            <w:pPr>
              <w:pStyle w:val="Tabletext"/>
              <w:rPr>
                <w:szCs w:val="22"/>
              </w:rPr>
            </w:pPr>
            <w:r w:rsidRPr="00D840DA">
              <w:rPr>
                <w:szCs w:val="22"/>
              </w:rPr>
              <w:t>Matching category</w:t>
            </w:r>
          </w:p>
        </w:tc>
        <w:tc>
          <w:tcPr>
            <w:tcW w:w="1420" w:type="dxa"/>
            <w:tcBorders>
              <w:left w:val="single" w:sz="12" w:space="0" w:color="auto"/>
              <w:bottom w:val="single" w:sz="12" w:space="0" w:color="auto"/>
              <w:right w:val="single" w:sz="12" w:space="0" w:color="auto"/>
            </w:tcBorders>
            <w:shd w:val="clear" w:color="auto" w:fill="E7E6E6" w:themeFill="background2"/>
          </w:tcPr>
          <w:p w14:paraId="4CD6EAEA" w14:textId="77777777" w:rsidR="00850E31" w:rsidRPr="00D840DA" w:rsidRDefault="00850E31" w:rsidP="00D840DA">
            <w:pPr>
              <w:pStyle w:val="Tabletext"/>
              <w:jc w:val="center"/>
              <w:rPr>
                <w:szCs w:val="22"/>
              </w:rPr>
            </w:pPr>
            <w:r w:rsidRPr="00D840DA">
              <w:rPr>
                <w:szCs w:val="22"/>
              </w:rPr>
              <w:t>Frequency</w:t>
            </w:r>
          </w:p>
        </w:tc>
        <w:tc>
          <w:tcPr>
            <w:tcW w:w="1420" w:type="dxa"/>
            <w:tcBorders>
              <w:left w:val="single" w:sz="12" w:space="0" w:color="auto"/>
              <w:bottom w:val="single" w:sz="12" w:space="0" w:color="auto"/>
            </w:tcBorders>
            <w:shd w:val="clear" w:color="auto" w:fill="E7E6E6" w:themeFill="background2"/>
          </w:tcPr>
          <w:p w14:paraId="6BFEEC18" w14:textId="77777777" w:rsidR="00850E31" w:rsidRPr="00D840DA" w:rsidRDefault="00850E31" w:rsidP="00D840DA">
            <w:pPr>
              <w:pStyle w:val="Tabletext"/>
              <w:jc w:val="center"/>
              <w:rPr>
                <w:szCs w:val="22"/>
              </w:rPr>
            </w:pPr>
            <w:r w:rsidRPr="00D840DA">
              <w:rPr>
                <w:szCs w:val="22"/>
              </w:rPr>
              <w:t>Overall %</w:t>
            </w:r>
          </w:p>
        </w:tc>
      </w:tr>
      <w:tr w:rsidR="00B77B1A" w:rsidRPr="00D840DA" w14:paraId="5EA2CBD2" w14:textId="77777777" w:rsidTr="009D02C2">
        <w:trPr>
          <w:trHeight w:val="340"/>
        </w:trPr>
        <w:tc>
          <w:tcPr>
            <w:tcW w:w="1673" w:type="dxa"/>
            <w:vMerge w:val="restart"/>
            <w:tcBorders>
              <w:top w:val="single" w:sz="12" w:space="0" w:color="auto"/>
              <w:right w:val="single" w:sz="12" w:space="0" w:color="auto"/>
            </w:tcBorders>
            <w:shd w:val="clear" w:color="auto" w:fill="FFFFFF" w:themeFill="background1"/>
            <w:tcMar>
              <w:left w:w="57" w:type="dxa"/>
              <w:right w:w="57" w:type="dxa"/>
            </w:tcMar>
            <w:vAlign w:val="center"/>
          </w:tcPr>
          <w:p w14:paraId="79FF9558" w14:textId="77777777" w:rsidR="00B77B1A" w:rsidRPr="00D840DA" w:rsidRDefault="00B77B1A" w:rsidP="00D840DA">
            <w:pPr>
              <w:pStyle w:val="Tabletext"/>
              <w:rPr>
                <w:szCs w:val="22"/>
              </w:rPr>
            </w:pPr>
            <w:r w:rsidRPr="00D840DA">
              <w:rPr>
                <w:szCs w:val="22"/>
              </w:rPr>
              <w:t xml:space="preserve">As </w:t>
            </w:r>
            <w:proofErr w:type="gramStart"/>
            <w:r w:rsidRPr="00D840DA">
              <w:rPr>
                <w:szCs w:val="22"/>
              </w:rPr>
              <w:t>expected</w:t>
            </w:r>
            <w:proofErr w:type="gramEnd"/>
          </w:p>
        </w:tc>
        <w:tc>
          <w:tcPr>
            <w:tcW w:w="4559" w:type="dxa"/>
            <w:tcBorders>
              <w:top w:val="single" w:sz="12" w:space="0" w:color="auto"/>
              <w:left w:val="single" w:sz="12" w:space="0" w:color="auto"/>
              <w:right w:val="single" w:sz="12" w:space="0" w:color="auto"/>
            </w:tcBorders>
            <w:shd w:val="clear" w:color="auto" w:fill="FFFFFF" w:themeFill="background1"/>
            <w:vAlign w:val="center"/>
          </w:tcPr>
          <w:p w14:paraId="5D1141CF" w14:textId="77777777" w:rsidR="00B77B1A" w:rsidRPr="00D840DA" w:rsidRDefault="00B77B1A" w:rsidP="00D840DA">
            <w:pPr>
              <w:pStyle w:val="Tabletext"/>
              <w:rPr>
                <w:szCs w:val="22"/>
              </w:rPr>
            </w:pPr>
            <w:r w:rsidRPr="00D840DA">
              <w:rPr>
                <w:szCs w:val="22"/>
              </w:rPr>
              <w:t>CLAS only – no SR/CSO*</w:t>
            </w:r>
          </w:p>
        </w:tc>
        <w:tc>
          <w:tcPr>
            <w:tcW w:w="1420" w:type="dxa"/>
            <w:tcBorders>
              <w:top w:val="single" w:sz="12" w:space="0" w:color="auto"/>
              <w:left w:val="single" w:sz="12" w:space="0" w:color="auto"/>
              <w:right w:val="single" w:sz="12" w:space="0" w:color="auto"/>
            </w:tcBorders>
            <w:shd w:val="clear" w:color="auto" w:fill="FFFFFF" w:themeFill="background1"/>
            <w:tcMar>
              <w:left w:w="0" w:type="dxa"/>
              <w:right w:w="454" w:type="dxa"/>
            </w:tcMar>
            <w:vAlign w:val="center"/>
          </w:tcPr>
          <w:p w14:paraId="7A169151" w14:textId="77777777" w:rsidR="00B77B1A" w:rsidRPr="00D840DA" w:rsidRDefault="00B77B1A" w:rsidP="00D840DA">
            <w:pPr>
              <w:pStyle w:val="Tabletext"/>
              <w:jc w:val="right"/>
              <w:rPr>
                <w:szCs w:val="22"/>
              </w:rPr>
            </w:pPr>
            <w:r w:rsidRPr="00D840DA">
              <w:rPr>
                <w:szCs w:val="22"/>
              </w:rPr>
              <w:t>523</w:t>
            </w:r>
          </w:p>
        </w:tc>
        <w:tc>
          <w:tcPr>
            <w:tcW w:w="1420" w:type="dxa"/>
            <w:tcBorders>
              <w:top w:val="single" w:sz="12" w:space="0" w:color="auto"/>
              <w:left w:val="single" w:sz="12" w:space="0" w:color="auto"/>
            </w:tcBorders>
            <w:shd w:val="clear" w:color="auto" w:fill="FFFFFF" w:themeFill="background1"/>
            <w:tcMar>
              <w:left w:w="0" w:type="dxa"/>
              <w:right w:w="454" w:type="dxa"/>
            </w:tcMar>
            <w:vAlign w:val="center"/>
          </w:tcPr>
          <w:p w14:paraId="4ED1B893" w14:textId="77777777" w:rsidR="00B77B1A" w:rsidRPr="00D840DA" w:rsidRDefault="00B77B1A" w:rsidP="00D840DA">
            <w:pPr>
              <w:pStyle w:val="Tabletext"/>
              <w:jc w:val="right"/>
              <w:rPr>
                <w:szCs w:val="22"/>
              </w:rPr>
            </w:pPr>
            <w:r w:rsidRPr="00D840DA">
              <w:rPr>
                <w:szCs w:val="22"/>
              </w:rPr>
              <w:t>23.5</w:t>
            </w:r>
          </w:p>
        </w:tc>
      </w:tr>
      <w:tr w:rsidR="00B77B1A" w:rsidRPr="00D840DA" w14:paraId="433FCC33" w14:textId="77777777" w:rsidTr="009D02C2">
        <w:trPr>
          <w:trHeight w:val="340"/>
        </w:trPr>
        <w:tc>
          <w:tcPr>
            <w:tcW w:w="1673" w:type="dxa"/>
            <w:vMerge/>
            <w:tcBorders>
              <w:right w:val="single" w:sz="12" w:space="0" w:color="auto"/>
            </w:tcBorders>
            <w:shd w:val="clear" w:color="auto" w:fill="FFFFFF" w:themeFill="background1"/>
            <w:tcMar>
              <w:left w:w="57" w:type="dxa"/>
              <w:right w:w="57" w:type="dxa"/>
            </w:tcMar>
            <w:vAlign w:val="center"/>
          </w:tcPr>
          <w:p w14:paraId="26723120" w14:textId="77777777" w:rsidR="00B77B1A" w:rsidRPr="00D840DA" w:rsidRDefault="00B77B1A" w:rsidP="00D840DA">
            <w:pPr>
              <w:pStyle w:val="Tabletext"/>
              <w:rPr>
                <w:szCs w:val="22"/>
              </w:rPr>
            </w:pPr>
          </w:p>
        </w:tc>
        <w:tc>
          <w:tcPr>
            <w:tcW w:w="4559" w:type="dxa"/>
            <w:tcBorders>
              <w:left w:val="single" w:sz="12" w:space="0" w:color="auto"/>
              <w:right w:val="single" w:sz="12" w:space="0" w:color="auto"/>
            </w:tcBorders>
            <w:vAlign w:val="center"/>
          </w:tcPr>
          <w:p w14:paraId="05D35971" w14:textId="77777777" w:rsidR="00B77B1A" w:rsidRPr="00D840DA" w:rsidRDefault="00B77B1A" w:rsidP="00D840DA">
            <w:pPr>
              <w:pStyle w:val="Tabletext"/>
              <w:rPr>
                <w:szCs w:val="22"/>
              </w:rPr>
            </w:pPr>
            <w:r w:rsidRPr="00D840DA">
              <w:rPr>
                <w:szCs w:val="22"/>
              </w:rPr>
              <w:t>Both CLAS (and had SR/CSO) and SCRA</w:t>
            </w:r>
          </w:p>
        </w:tc>
        <w:tc>
          <w:tcPr>
            <w:tcW w:w="1420" w:type="dxa"/>
            <w:tcBorders>
              <w:left w:val="single" w:sz="12" w:space="0" w:color="auto"/>
              <w:right w:val="single" w:sz="12" w:space="0" w:color="auto"/>
            </w:tcBorders>
            <w:tcMar>
              <w:left w:w="0" w:type="dxa"/>
              <w:right w:w="454" w:type="dxa"/>
            </w:tcMar>
            <w:vAlign w:val="center"/>
          </w:tcPr>
          <w:p w14:paraId="181AFC1A" w14:textId="77777777" w:rsidR="00B77B1A" w:rsidRPr="00D840DA" w:rsidRDefault="00B77B1A" w:rsidP="00D840DA">
            <w:pPr>
              <w:pStyle w:val="Tabletext"/>
              <w:jc w:val="right"/>
              <w:rPr>
                <w:szCs w:val="22"/>
              </w:rPr>
            </w:pPr>
            <w:r w:rsidRPr="00D840DA">
              <w:rPr>
                <w:szCs w:val="22"/>
              </w:rPr>
              <w:t>976</w:t>
            </w:r>
          </w:p>
        </w:tc>
        <w:tc>
          <w:tcPr>
            <w:tcW w:w="1420" w:type="dxa"/>
            <w:tcBorders>
              <w:left w:val="single" w:sz="12" w:space="0" w:color="auto"/>
            </w:tcBorders>
            <w:tcMar>
              <w:left w:w="0" w:type="dxa"/>
              <w:right w:w="454" w:type="dxa"/>
            </w:tcMar>
            <w:vAlign w:val="center"/>
          </w:tcPr>
          <w:p w14:paraId="5E461FD3" w14:textId="77777777" w:rsidR="00B77B1A" w:rsidRPr="00D840DA" w:rsidRDefault="00B77B1A" w:rsidP="00D840DA">
            <w:pPr>
              <w:pStyle w:val="Tabletext"/>
              <w:jc w:val="right"/>
              <w:rPr>
                <w:szCs w:val="22"/>
              </w:rPr>
            </w:pPr>
            <w:r w:rsidRPr="00D840DA">
              <w:rPr>
                <w:szCs w:val="22"/>
              </w:rPr>
              <w:t>43.8</w:t>
            </w:r>
          </w:p>
        </w:tc>
      </w:tr>
      <w:tr w:rsidR="00B77B1A" w:rsidRPr="00D840DA" w14:paraId="6D7E94E6" w14:textId="77777777" w:rsidTr="009D02C2">
        <w:trPr>
          <w:trHeight w:val="340"/>
        </w:trPr>
        <w:tc>
          <w:tcPr>
            <w:tcW w:w="1673" w:type="dxa"/>
            <w:vMerge/>
            <w:tcBorders>
              <w:right w:val="single" w:sz="12" w:space="0" w:color="auto"/>
            </w:tcBorders>
            <w:shd w:val="clear" w:color="auto" w:fill="FFFFFF" w:themeFill="background1"/>
            <w:tcMar>
              <w:left w:w="57" w:type="dxa"/>
              <w:right w:w="57" w:type="dxa"/>
            </w:tcMar>
            <w:vAlign w:val="center"/>
          </w:tcPr>
          <w:p w14:paraId="0189A59C" w14:textId="77777777" w:rsidR="00B77B1A" w:rsidRPr="00D840DA" w:rsidRDefault="00B77B1A" w:rsidP="00D840DA">
            <w:pPr>
              <w:pStyle w:val="Tabletext"/>
              <w:rPr>
                <w:szCs w:val="22"/>
              </w:rPr>
            </w:pPr>
          </w:p>
        </w:tc>
        <w:tc>
          <w:tcPr>
            <w:tcW w:w="4559" w:type="dxa"/>
            <w:tcBorders>
              <w:left w:val="single" w:sz="12" w:space="0" w:color="auto"/>
              <w:right w:val="single" w:sz="12" w:space="0" w:color="auto"/>
            </w:tcBorders>
            <w:shd w:val="clear" w:color="auto" w:fill="FFFFFF" w:themeFill="background1"/>
            <w:vAlign w:val="center"/>
          </w:tcPr>
          <w:p w14:paraId="18A3066D" w14:textId="77777777" w:rsidR="00B77B1A" w:rsidRPr="00D840DA" w:rsidRDefault="00B77B1A" w:rsidP="00D840DA">
            <w:pPr>
              <w:pStyle w:val="Tabletext"/>
              <w:rPr>
                <w:szCs w:val="22"/>
              </w:rPr>
            </w:pPr>
            <w:r w:rsidRPr="00D840DA">
              <w:rPr>
                <w:szCs w:val="22"/>
              </w:rPr>
              <w:t>Total</w:t>
            </w:r>
          </w:p>
        </w:tc>
        <w:tc>
          <w:tcPr>
            <w:tcW w:w="1420" w:type="dxa"/>
            <w:tcBorders>
              <w:left w:val="single" w:sz="12" w:space="0" w:color="auto"/>
              <w:right w:val="single" w:sz="12" w:space="0" w:color="auto"/>
            </w:tcBorders>
            <w:shd w:val="clear" w:color="auto" w:fill="FFFFFF" w:themeFill="background1"/>
            <w:tcMar>
              <w:left w:w="0" w:type="dxa"/>
              <w:right w:w="454" w:type="dxa"/>
            </w:tcMar>
            <w:vAlign w:val="center"/>
          </w:tcPr>
          <w:p w14:paraId="413A3248" w14:textId="77777777" w:rsidR="00B77B1A" w:rsidRPr="00D840DA" w:rsidRDefault="00B77B1A" w:rsidP="00D840DA">
            <w:pPr>
              <w:pStyle w:val="Tabletext"/>
              <w:jc w:val="right"/>
              <w:rPr>
                <w:szCs w:val="22"/>
              </w:rPr>
            </w:pPr>
            <w:r w:rsidRPr="00D840DA">
              <w:rPr>
                <w:szCs w:val="22"/>
              </w:rPr>
              <w:t>1,499</w:t>
            </w:r>
          </w:p>
        </w:tc>
        <w:tc>
          <w:tcPr>
            <w:tcW w:w="1420" w:type="dxa"/>
            <w:tcBorders>
              <w:left w:val="single" w:sz="12" w:space="0" w:color="auto"/>
            </w:tcBorders>
            <w:shd w:val="clear" w:color="auto" w:fill="FFFFFF" w:themeFill="background1"/>
            <w:tcMar>
              <w:left w:w="0" w:type="dxa"/>
              <w:right w:w="454" w:type="dxa"/>
            </w:tcMar>
            <w:vAlign w:val="center"/>
          </w:tcPr>
          <w:p w14:paraId="70A7B95A" w14:textId="77777777" w:rsidR="00B77B1A" w:rsidRPr="00D840DA" w:rsidRDefault="00B77B1A" w:rsidP="00D840DA">
            <w:pPr>
              <w:pStyle w:val="Tabletext"/>
              <w:jc w:val="right"/>
              <w:rPr>
                <w:szCs w:val="22"/>
              </w:rPr>
            </w:pPr>
            <w:r w:rsidRPr="00D840DA">
              <w:rPr>
                <w:szCs w:val="22"/>
              </w:rPr>
              <w:t>67.3</w:t>
            </w:r>
          </w:p>
        </w:tc>
      </w:tr>
      <w:tr w:rsidR="00F169CA" w:rsidRPr="00D840DA" w14:paraId="2754BA59" w14:textId="77777777" w:rsidTr="009D02C2">
        <w:trPr>
          <w:trHeight w:val="340"/>
        </w:trPr>
        <w:tc>
          <w:tcPr>
            <w:tcW w:w="1673" w:type="dxa"/>
            <w:vMerge w:val="restart"/>
            <w:tcBorders>
              <w:right w:val="single" w:sz="12" w:space="0" w:color="auto"/>
            </w:tcBorders>
            <w:tcMar>
              <w:left w:w="57" w:type="dxa"/>
              <w:right w:w="57" w:type="dxa"/>
            </w:tcMar>
            <w:vAlign w:val="center"/>
          </w:tcPr>
          <w:p w14:paraId="2C232847" w14:textId="77777777" w:rsidR="00F169CA" w:rsidRPr="00D840DA" w:rsidRDefault="00F169CA" w:rsidP="00D840DA">
            <w:pPr>
              <w:pStyle w:val="Tabletext"/>
              <w:rPr>
                <w:szCs w:val="22"/>
              </w:rPr>
            </w:pPr>
            <w:r w:rsidRPr="00D840DA">
              <w:rPr>
                <w:szCs w:val="22"/>
              </w:rPr>
              <w:t>Not as expected</w:t>
            </w:r>
          </w:p>
        </w:tc>
        <w:tc>
          <w:tcPr>
            <w:tcW w:w="4559" w:type="dxa"/>
            <w:tcBorders>
              <w:left w:val="single" w:sz="12" w:space="0" w:color="auto"/>
              <w:right w:val="single" w:sz="12" w:space="0" w:color="auto"/>
            </w:tcBorders>
            <w:vAlign w:val="center"/>
          </w:tcPr>
          <w:p w14:paraId="5BCCF4D9" w14:textId="77777777" w:rsidR="00F169CA" w:rsidRPr="00D840DA" w:rsidRDefault="00F169CA" w:rsidP="00D840DA">
            <w:pPr>
              <w:pStyle w:val="Tabletext"/>
              <w:rPr>
                <w:szCs w:val="22"/>
              </w:rPr>
            </w:pPr>
            <w:r w:rsidRPr="00D840DA">
              <w:rPr>
                <w:szCs w:val="22"/>
              </w:rPr>
              <w:t>CLAS - with SR/CSO, so should be in SCRA</w:t>
            </w:r>
          </w:p>
        </w:tc>
        <w:tc>
          <w:tcPr>
            <w:tcW w:w="1420" w:type="dxa"/>
            <w:tcBorders>
              <w:left w:val="single" w:sz="12" w:space="0" w:color="auto"/>
              <w:right w:val="single" w:sz="12" w:space="0" w:color="auto"/>
            </w:tcBorders>
            <w:tcMar>
              <w:left w:w="0" w:type="dxa"/>
              <w:right w:w="454" w:type="dxa"/>
            </w:tcMar>
            <w:vAlign w:val="center"/>
          </w:tcPr>
          <w:p w14:paraId="60DA067E" w14:textId="77777777" w:rsidR="00F169CA" w:rsidRPr="00D840DA" w:rsidRDefault="00F169CA" w:rsidP="00D840DA">
            <w:pPr>
              <w:pStyle w:val="Tabletext"/>
              <w:jc w:val="right"/>
              <w:rPr>
                <w:szCs w:val="22"/>
              </w:rPr>
            </w:pPr>
            <w:r w:rsidRPr="00D840DA">
              <w:rPr>
                <w:szCs w:val="22"/>
              </w:rPr>
              <w:t>311</w:t>
            </w:r>
          </w:p>
        </w:tc>
        <w:tc>
          <w:tcPr>
            <w:tcW w:w="1420" w:type="dxa"/>
            <w:tcBorders>
              <w:left w:val="single" w:sz="12" w:space="0" w:color="auto"/>
            </w:tcBorders>
            <w:tcMar>
              <w:left w:w="0" w:type="dxa"/>
              <w:right w:w="454" w:type="dxa"/>
            </w:tcMar>
            <w:vAlign w:val="center"/>
          </w:tcPr>
          <w:p w14:paraId="2737EB90" w14:textId="77777777" w:rsidR="00F169CA" w:rsidRPr="00D840DA" w:rsidRDefault="00F169CA" w:rsidP="00D840DA">
            <w:pPr>
              <w:pStyle w:val="Tabletext"/>
              <w:jc w:val="right"/>
              <w:rPr>
                <w:szCs w:val="22"/>
              </w:rPr>
            </w:pPr>
            <w:r w:rsidRPr="00D840DA">
              <w:rPr>
                <w:szCs w:val="22"/>
              </w:rPr>
              <w:t>13.9</w:t>
            </w:r>
          </w:p>
        </w:tc>
      </w:tr>
      <w:tr w:rsidR="00F169CA" w:rsidRPr="00D840DA" w14:paraId="4551C060" w14:textId="77777777" w:rsidTr="009D02C2">
        <w:trPr>
          <w:trHeight w:val="340"/>
        </w:trPr>
        <w:tc>
          <w:tcPr>
            <w:tcW w:w="1673" w:type="dxa"/>
            <w:vMerge/>
            <w:tcBorders>
              <w:right w:val="single" w:sz="12" w:space="0" w:color="auto"/>
            </w:tcBorders>
            <w:tcMar>
              <w:left w:w="57" w:type="dxa"/>
              <w:right w:w="57" w:type="dxa"/>
            </w:tcMar>
          </w:tcPr>
          <w:p w14:paraId="787DA34C" w14:textId="77777777" w:rsidR="00F169CA" w:rsidRPr="00D840DA" w:rsidRDefault="00F169CA" w:rsidP="00D840DA">
            <w:pPr>
              <w:pStyle w:val="Tabletext"/>
              <w:rPr>
                <w:szCs w:val="22"/>
              </w:rPr>
            </w:pPr>
          </w:p>
        </w:tc>
        <w:tc>
          <w:tcPr>
            <w:tcW w:w="4559" w:type="dxa"/>
            <w:tcBorders>
              <w:left w:val="single" w:sz="12" w:space="0" w:color="auto"/>
              <w:right w:val="single" w:sz="12" w:space="0" w:color="auto"/>
            </w:tcBorders>
            <w:shd w:val="clear" w:color="auto" w:fill="FFFFFF" w:themeFill="background1"/>
            <w:vAlign w:val="center"/>
          </w:tcPr>
          <w:p w14:paraId="06EE98F1" w14:textId="77777777" w:rsidR="00F169CA" w:rsidRPr="00D840DA" w:rsidRDefault="00F169CA" w:rsidP="00D840DA">
            <w:pPr>
              <w:pStyle w:val="Tabletext"/>
              <w:rPr>
                <w:szCs w:val="22"/>
              </w:rPr>
            </w:pPr>
            <w:r w:rsidRPr="00D840DA">
              <w:rPr>
                <w:szCs w:val="22"/>
              </w:rPr>
              <w:t>SCRA only, should be in CLAS</w:t>
            </w:r>
          </w:p>
        </w:tc>
        <w:tc>
          <w:tcPr>
            <w:tcW w:w="1420" w:type="dxa"/>
            <w:tcBorders>
              <w:left w:val="single" w:sz="12" w:space="0" w:color="auto"/>
              <w:right w:val="single" w:sz="12" w:space="0" w:color="auto"/>
            </w:tcBorders>
            <w:shd w:val="clear" w:color="auto" w:fill="FFFFFF" w:themeFill="background1"/>
            <w:tcMar>
              <w:left w:w="0" w:type="dxa"/>
              <w:right w:w="454" w:type="dxa"/>
            </w:tcMar>
            <w:vAlign w:val="center"/>
          </w:tcPr>
          <w:p w14:paraId="0A6E129F" w14:textId="77777777" w:rsidR="00F169CA" w:rsidRPr="00D840DA" w:rsidRDefault="00F169CA" w:rsidP="00D840DA">
            <w:pPr>
              <w:pStyle w:val="Tabletext"/>
              <w:jc w:val="right"/>
              <w:rPr>
                <w:szCs w:val="22"/>
              </w:rPr>
            </w:pPr>
            <w:r w:rsidRPr="00D840DA">
              <w:rPr>
                <w:szCs w:val="22"/>
              </w:rPr>
              <w:t>396</w:t>
            </w:r>
          </w:p>
        </w:tc>
        <w:tc>
          <w:tcPr>
            <w:tcW w:w="1420" w:type="dxa"/>
            <w:tcBorders>
              <w:left w:val="single" w:sz="12" w:space="0" w:color="auto"/>
            </w:tcBorders>
            <w:shd w:val="clear" w:color="auto" w:fill="FFFFFF" w:themeFill="background1"/>
            <w:tcMar>
              <w:left w:w="0" w:type="dxa"/>
              <w:right w:w="454" w:type="dxa"/>
            </w:tcMar>
            <w:vAlign w:val="center"/>
          </w:tcPr>
          <w:p w14:paraId="3BCD12A9" w14:textId="77777777" w:rsidR="00F169CA" w:rsidRPr="00D840DA" w:rsidRDefault="00F169CA" w:rsidP="00D840DA">
            <w:pPr>
              <w:pStyle w:val="Tabletext"/>
              <w:jc w:val="right"/>
              <w:rPr>
                <w:szCs w:val="22"/>
              </w:rPr>
            </w:pPr>
            <w:r w:rsidRPr="00D840DA">
              <w:rPr>
                <w:szCs w:val="22"/>
              </w:rPr>
              <w:t>17.8</w:t>
            </w:r>
          </w:p>
        </w:tc>
      </w:tr>
      <w:tr w:rsidR="00F169CA" w:rsidRPr="00D840DA" w14:paraId="425CF42E" w14:textId="77777777" w:rsidTr="009D02C2">
        <w:trPr>
          <w:trHeight w:val="340"/>
        </w:trPr>
        <w:tc>
          <w:tcPr>
            <w:tcW w:w="1673" w:type="dxa"/>
            <w:vMerge/>
            <w:tcBorders>
              <w:right w:val="single" w:sz="12" w:space="0" w:color="auto"/>
            </w:tcBorders>
            <w:tcMar>
              <w:left w:w="57" w:type="dxa"/>
              <w:right w:w="57" w:type="dxa"/>
            </w:tcMar>
          </w:tcPr>
          <w:p w14:paraId="6C4DFAB0" w14:textId="77777777" w:rsidR="00F169CA" w:rsidRPr="00D840DA" w:rsidRDefault="00F169CA" w:rsidP="00D840DA">
            <w:pPr>
              <w:pStyle w:val="Tabletext"/>
              <w:rPr>
                <w:szCs w:val="22"/>
              </w:rPr>
            </w:pPr>
          </w:p>
        </w:tc>
        <w:tc>
          <w:tcPr>
            <w:tcW w:w="4559" w:type="dxa"/>
            <w:tcBorders>
              <w:left w:val="single" w:sz="12" w:space="0" w:color="auto"/>
              <w:right w:val="single" w:sz="12" w:space="0" w:color="auto"/>
            </w:tcBorders>
            <w:vAlign w:val="center"/>
          </w:tcPr>
          <w:p w14:paraId="06972DA6" w14:textId="7405E2FE" w:rsidR="00F169CA" w:rsidRPr="00D840DA" w:rsidRDefault="00F169CA" w:rsidP="00D840DA">
            <w:pPr>
              <w:pStyle w:val="Tabletext"/>
              <w:rPr>
                <w:szCs w:val="22"/>
              </w:rPr>
            </w:pPr>
            <w:r w:rsidRPr="00D840DA">
              <w:rPr>
                <w:szCs w:val="22"/>
              </w:rPr>
              <w:t xml:space="preserve">Both CLAS and SCRA, but no SR/CSO </w:t>
            </w:r>
            <w:r w:rsidR="00101C26" w:rsidRPr="00D840DA">
              <w:rPr>
                <w:szCs w:val="22"/>
              </w:rPr>
              <w:br/>
            </w:r>
            <w:r w:rsidRPr="00D840DA">
              <w:rPr>
                <w:szCs w:val="22"/>
              </w:rPr>
              <w:t>(according to CLAS)</w:t>
            </w:r>
          </w:p>
        </w:tc>
        <w:tc>
          <w:tcPr>
            <w:tcW w:w="1420" w:type="dxa"/>
            <w:tcBorders>
              <w:left w:val="single" w:sz="12" w:space="0" w:color="auto"/>
              <w:right w:val="single" w:sz="12" w:space="0" w:color="auto"/>
            </w:tcBorders>
            <w:tcMar>
              <w:left w:w="0" w:type="dxa"/>
              <w:right w:w="454" w:type="dxa"/>
            </w:tcMar>
            <w:vAlign w:val="center"/>
          </w:tcPr>
          <w:p w14:paraId="70BEE895" w14:textId="77777777" w:rsidR="00F169CA" w:rsidRPr="00D840DA" w:rsidRDefault="00F169CA" w:rsidP="00D840DA">
            <w:pPr>
              <w:pStyle w:val="Tabletext"/>
              <w:jc w:val="right"/>
              <w:rPr>
                <w:szCs w:val="22"/>
              </w:rPr>
            </w:pPr>
            <w:r w:rsidRPr="00D840DA">
              <w:rPr>
                <w:szCs w:val="22"/>
              </w:rPr>
              <w:t>24</w:t>
            </w:r>
          </w:p>
        </w:tc>
        <w:tc>
          <w:tcPr>
            <w:tcW w:w="1420" w:type="dxa"/>
            <w:tcBorders>
              <w:left w:val="single" w:sz="12" w:space="0" w:color="auto"/>
            </w:tcBorders>
            <w:tcMar>
              <w:left w:w="0" w:type="dxa"/>
              <w:right w:w="454" w:type="dxa"/>
            </w:tcMar>
            <w:vAlign w:val="center"/>
          </w:tcPr>
          <w:p w14:paraId="66ED8D91" w14:textId="77777777" w:rsidR="00F169CA" w:rsidRPr="00D840DA" w:rsidRDefault="00F169CA" w:rsidP="00D840DA">
            <w:pPr>
              <w:pStyle w:val="Tabletext"/>
              <w:jc w:val="right"/>
              <w:rPr>
                <w:szCs w:val="22"/>
              </w:rPr>
            </w:pPr>
            <w:r w:rsidRPr="00D840DA">
              <w:rPr>
                <w:szCs w:val="22"/>
              </w:rPr>
              <w:t>1.1</w:t>
            </w:r>
          </w:p>
        </w:tc>
      </w:tr>
      <w:tr w:rsidR="00F169CA" w:rsidRPr="00D840DA" w14:paraId="197C7C3B" w14:textId="77777777" w:rsidTr="009D02C2">
        <w:trPr>
          <w:trHeight w:val="340"/>
        </w:trPr>
        <w:tc>
          <w:tcPr>
            <w:tcW w:w="1673" w:type="dxa"/>
            <w:vMerge/>
            <w:tcBorders>
              <w:bottom w:val="single" w:sz="12" w:space="0" w:color="auto"/>
              <w:right w:val="single" w:sz="12" w:space="0" w:color="auto"/>
            </w:tcBorders>
            <w:tcMar>
              <w:left w:w="57" w:type="dxa"/>
              <w:right w:w="57" w:type="dxa"/>
            </w:tcMar>
          </w:tcPr>
          <w:p w14:paraId="03104FE6" w14:textId="77777777" w:rsidR="00F169CA" w:rsidRPr="00D840DA" w:rsidRDefault="00F169CA" w:rsidP="00D840DA">
            <w:pPr>
              <w:pStyle w:val="Tabletext"/>
              <w:rPr>
                <w:szCs w:val="22"/>
              </w:rPr>
            </w:pPr>
          </w:p>
        </w:tc>
        <w:tc>
          <w:tcPr>
            <w:tcW w:w="4559" w:type="dxa"/>
            <w:tcBorders>
              <w:left w:val="single" w:sz="12" w:space="0" w:color="auto"/>
              <w:bottom w:val="single" w:sz="12" w:space="0" w:color="auto"/>
              <w:right w:val="single" w:sz="12" w:space="0" w:color="auto"/>
            </w:tcBorders>
            <w:shd w:val="clear" w:color="auto" w:fill="FFFFFF" w:themeFill="background1"/>
            <w:vAlign w:val="center"/>
          </w:tcPr>
          <w:p w14:paraId="23D5CD19" w14:textId="77777777" w:rsidR="00F169CA" w:rsidRPr="00D840DA" w:rsidRDefault="00F169CA" w:rsidP="00D840DA">
            <w:pPr>
              <w:pStyle w:val="Tabletext"/>
              <w:rPr>
                <w:szCs w:val="22"/>
              </w:rPr>
            </w:pPr>
            <w:r w:rsidRPr="00D840DA">
              <w:rPr>
                <w:szCs w:val="22"/>
              </w:rPr>
              <w:t>Total</w:t>
            </w:r>
          </w:p>
        </w:tc>
        <w:tc>
          <w:tcPr>
            <w:tcW w:w="1420" w:type="dxa"/>
            <w:tcBorders>
              <w:left w:val="single" w:sz="12" w:space="0" w:color="auto"/>
              <w:bottom w:val="single" w:sz="12" w:space="0" w:color="auto"/>
              <w:right w:val="single" w:sz="12" w:space="0" w:color="auto"/>
            </w:tcBorders>
            <w:shd w:val="clear" w:color="auto" w:fill="FFFFFF" w:themeFill="background1"/>
            <w:tcMar>
              <w:left w:w="0" w:type="dxa"/>
              <w:right w:w="454" w:type="dxa"/>
            </w:tcMar>
            <w:vAlign w:val="center"/>
          </w:tcPr>
          <w:p w14:paraId="5C2A07CF" w14:textId="77777777" w:rsidR="00F169CA" w:rsidRPr="00D840DA" w:rsidRDefault="00F169CA" w:rsidP="00D840DA">
            <w:pPr>
              <w:pStyle w:val="Tabletext"/>
              <w:jc w:val="right"/>
              <w:rPr>
                <w:szCs w:val="22"/>
              </w:rPr>
            </w:pPr>
            <w:r w:rsidRPr="00D840DA">
              <w:rPr>
                <w:szCs w:val="22"/>
              </w:rPr>
              <w:t>731</w:t>
            </w:r>
          </w:p>
        </w:tc>
        <w:tc>
          <w:tcPr>
            <w:tcW w:w="1420" w:type="dxa"/>
            <w:tcBorders>
              <w:left w:val="single" w:sz="12" w:space="0" w:color="auto"/>
              <w:bottom w:val="single" w:sz="12" w:space="0" w:color="auto"/>
            </w:tcBorders>
            <w:shd w:val="clear" w:color="auto" w:fill="FFFFFF" w:themeFill="background1"/>
            <w:tcMar>
              <w:left w:w="0" w:type="dxa"/>
              <w:right w:w="454" w:type="dxa"/>
            </w:tcMar>
            <w:vAlign w:val="center"/>
          </w:tcPr>
          <w:p w14:paraId="537A64DE" w14:textId="77777777" w:rsidR="00F169CA" w:rsidRPr="00D840DA" w:rsidRDefault="00F169CA" w:rsidP="00D840DA">
            <w:pPr>
              <w:pStyle w:val="Tabletext"/>
              <w:jc w:val="right"/>
              <w:rPr>
                <w:szCs w:val="22"/>
              </w:rPr>
            </w:pPr>
            <w:r w:rsidRPr="00D840DA">
              <w:rPr>
                <w:szCs w:val="22"/>
              </w:rPr>
              <w:t>32.8</w:t>
            </w:r>
          </w:p>
        </w:tc>
      </w:tr>
      <w:tr w:rsidR="00850E31" w:rsidRPr="00D840DA" w14:paraId="2B89B8A4" w14:textId="77777777" w:rsidTr="009D02C2">
        <w:trPr>
          <w:trHeight w:val="340"/>
        </w:trPr>
        <w:tc>
          <w:tcPr>
            <w:tcW w:w="1673" w:type="dxa"/>
            <w:tcBorders>
              <w:top w:val="single" w:sz="12" w:space="0" w:color="auto"/>
              <w:right w:val="single" w:sz="12" w:space="0" w:color="auto"/>
            </w:tcBorders>
            <w:tcMar>
              <w:left w:w="57" w:type="dxa"/>
              <w:right w:w="57" w:type="dxa"/>
            </w:tcMar>
            <w:vAlign w:val="center"/>
          </w:tcPr>
          <w:p w14:paraId="57B6A645" w14:textId="33DA4BED" w:rsidR="00850E31" w:rsidRPr="00D840DA" w:rsidRDefault="00F169CA" w:rsidP="00D840DA">
            <w:pPr>
              <w:pStyle w:val="Tabletext"/>
              <w:rPr>
                <w:szCs w:val="22"/>
              </w:rPr>
            </w:pPr>
            <w:r w:rsidRPr="00D840DA">
              <w:rPr>
                <w:szCs w:val="22"/>
              </w:rPr>
              <w:t>Overall Total</w:t>
            </w:r>
          </w:p>
        </w:tc>
        <w:tc>
          <w:tcPr>
            <w:tcW w:w="4559" w:type="dxa"/>
            <w:tcBorders>
              <w:top w:val="single" w:sz="12" w:space="0" w:color="auto"/>
              <w:left w:val="single" w:sz="12" w:space="0" w:color="auto"/>
              <w:right w:val="single" w:sz="12" w:space="0" w:color="auto"/>
            </w:tcBorders>
          </w:tcPr>
          <w:p w14:paraId="15157FCF" w14:textId="1BE8152C" w:rsidR="00850E31" w:rsidRPr="00D840DA" w:rsidRDefault="00850E31" w:rsidP="00D840DA">
            <w:pPr>
              <w:pStyle w:val="Tabletext"/>
              <w:rPr>
                <w:szCs w:val="22"/>
              </w:rPr>
            </w:pPr>
          </w:p>
        </w:tc>
        <w:tc>
          <w:tcPr>
            <w:tcW w:w="1420" w:type="dxa"/>
            <w:tcBorders>
              <w:top w:val="single" w:sz="12" w:space="0" w:color="auto"/>
              <w:left w:val="single" w:sz="12" w:space="0" w:color="auto"/>
              <w:right w:val="single" w:sz="12" w:space="0" w:color="auto"/>
            </w:tcBorders>
            <w:tcMar>
              <w:left w:w="0" w:type="dxa"/>
              <w:right w:w="454" w:type="dxa"/>
            </w:tcMar>
            <w:vAlign w:val="center"/>
          </w:tcPr>
          <w:p w14:paraId="74D4DA66" w14:textId="77777777" w:rsidR="00850E31" w:rsidRPr="00D840DA" w:rsidRDefault="00850E31" w:rsidP="00D840DA">
            <w:pPr>
              <w:pStyle w:val="Tabletext"/>
              <w:jc w:val="right"/>
              <w:rPr>
                <w:szCs w:val="22"/>
              </w:rPr>
            </w:pPr>
            <w:r w:rsidRPr="00D840DA">
              <w:rPr>
                <w:szCs w:val="22"/>
              </w:rPr>
              <w:t>2,230</w:t>
            </w:r>
          </w:p>
        </w:tc>
        <w:tc>
          <w:tcPr>
            <w:tcW w:w="1420" w:type="dxa"/>
            <w:tcBorders>
              <w:top w:val="single" w:sz="12" w:space="0" w:color="auto"/>
              <w:left w:val="single" w:sz="12" w:space="0" w:color="auto"/>
            </w:tcBorders>
            <w:tcMar>
              <w:left w:w="0" w:type="dxa"/>
              <w:right w:w="454" w:type="dxa"/>
            </w:tcMar>
            <w:vAlign w:val="center"/>
          </w:tcPr>
          <w:p w14:paraId="24CB6FB8" w14:textId="77777777" w:rsidR="00850E31" w:rsidRPr="00D840DA" w:rsidRDefault="00850E31" w:rsidP="00D840DA">
            <w:pPr>
              <w:pStyle w:val="Tabletext"/>
              <w:jc w:val="right"/>
              <w:rPr>
                <w:szCs w:val="22"/>
              </w:rPr>
            </w:pPr>
            <w:r w:rsidRPr="00D840DA">
              <w:rPr>
                <w:szCs w:val="22"/>
              </w:rPr>
              <w:t>100.0</w:t>
            </w:r>
          </w:p>
        </w:tc>
      </w:tr>
    </w:tbl>
    <w:p w14:paraId="5D7D3A67" w14:textId="7EA490F0" w:rsidR="00850E31" w:rsidRPr="00ED27DF" w:rsidRDefault="00850E31" w:rsidP="00D840DA">
      <w:pPr>
        <w:pStyle w:val="Caption"/>
        <w:rPr>
          <w:lang w:val="en-GB"/>
        </w:rPr>
      </w:pPr>
      <w:r>
        <w:rPr>
          <w:lang w:val="en-GB"/>
        </w:rPr>
        <w:t>*</w:t>
      </w:r>
      <w:r w:rsidRPr="00ED27DF">
        <w:rPr>
          <w:lang w:val="en-GB"/>
        </w:rPr>
        <w:t>Children who are looked after away from home under Section 25</w:t>
      </w:r>
      <w:r w:rsidR="009C5ADD">
        <w:rPr>
          <w:lang w:val="en-GB"/>
        </w:rPr>
        <w:t xml:space="preserve"> of the</w:t>
      </w:r>
      <w:r w:rsidRPr="00ED27DF">
        <w:rPr>
          <w:lang w:val="en-GB"/>
        </w:rPr>
        <w:t xml:space="preserve"> Children (Scotland) Act 1995</w:t>
      </w:r>
    </w:p>
    <w:p w14:paraId="3FB41A80" w14:textId="4B1FA2F6" w:rsidR="0042440D" w:rsidRDefault="000E7618" w:rsidP="00731D70">
      <w:pPr>
        <w:rPr>
          <w:lang w:val="en-GB"/>
        </w:rPr>
      </w:pPr>
      <w:r>
        <w:rPr>
          <w:lang w:val="en-GB"/>
        </w:rPr>
        <w:t>W</w:t>
      </w:r>
      <w:r w:rsidR="0042440D">
        <w:rPr>
          <w:lang w:val="en-GB"/>
        </w:rPr>
        <w:t>here a match was poss</w:t>
      </w:r>
      <w:r w:rsidR="00145C0B">
        <w:rPr>
          <w:lang w:val="en-GB"/>
        </w:rPr>
        <w:t>ible between SCRA and CLAS</w:t>
      </w:r>
      <w:r>
        <w:rPr>
          <w:lang w:val="en-GB"/>
        </w:rPr>
        <w:t>, children</w:t>
      </w:r>
      <w:r w:rsidR="00145C0B">
        <w:rPr>
          <w:lang w:val="en-GB"/>
        </w:rPr>
        <w:t xml:space="preserve"> had two</w:t>
      </w:r>
      <w:r w:rsidR="0042440D">
        <w:rPr>
          <w:lang w:val="en-GB"/>
        </w:rPr>
        <w:t xml:space="preserve"> records</w:t>
      </w:r>
      <w:r>
        <w:rPr>
          <w:lang w:val="en-GB"/>
        </w:rPr>
        <w:t>. W</w:t>
      </w:r>
      <w:r w:rsidR="0042440D">
        <w:rPr>
          <w:lang w:val="en-GB"/>
        </w:rPr>
        <w:t>here a match was not made</w:t>
      </w:r>
      <w:r>
        <w:rPr>
          <w:lang w:val="en-GB"/>
        </w:rPr>
        <w:t>, children</w:t>
      </w:r>
      <w:r w:rsidR="0042440D">
        <w:rPr>
          <w:lang w:val="en-GB"/>
        </w:rPr>
        <w:t xml:space="preserve"> had just one record.</w:t>
      </w:r>
      <w:r w:rsidR="00E01C79">
        <w:rPr>
          <w:lang w:val="en-GB"/>
        </w:rPr>
        <w:t xml:space="preserve"> </w:t>
      </w:r>
      <w:r w:rsidR="00490BC3">
        <w:rPr>
          <w:lang w:val="en-GB"/>
        </w:rPr>
        <w:t>Overall, t</w:t>
      </w:r>
      <w:r w:rsidR="0042440D">
        <w:rPr>
          <w:lang w:val="en-GB"/>
        </w:rPr>
        <w:t xml:space="preserve">here were 2,230 children in the dataset, some with one record, </w:t>
      </w:r>
      <w:r w:rsidR="00490BC3">
        <w:rPr>
          <w:lang w:val="en-GB"/>
        </w:rPr>
        <w:t>and some</w:t>
      </w:r>
      <w:r w:rsidR="0042440D">
        <w:rPr>
          <w:lang w:val="en-GB"/>
        </w:rPr>
        <w:t xml:space="preserve"> with two records.</w:t>
      </w:r>
      <w:r w:rsidR="00E01C79">
        <w:rPr>
          <w:lang w:val="en-GB"/>
        </w:rPr>
        <w:t xml:space="preserve"> </w:t>
      </w:r>
      <w:r w:rsidR="00145C0B">
        <w:rPr>
          <w:lang w:val="en-GB"/>
        </w:rPr>
        <w:t xml:space="preserve">It is </w:t>
      </w:r>
      <w:r w:rsidR="00F57160">
        <w:rPr>
          <w:lang w:val="en-GB"/>
        </w:rPr>
        <w:t xml:space="preserve">likely </w:t>
      </w:r>
      <w:r w:rsidR="00145C0B">
        <w:rPr>
          <w:lang w:val="en-GB"/>
        </w:rPr>
        <w:t xml:space="preserve">that some children actually have </w:t>
      </w:r>
      <w:r w:rsidR="00145C0B">
        <w:rPr>
          <w:lang w:val="en-GB"/>
        </w:rPr>
        <w:lastRenderedPageBreak/>
        <w:t>records in both data sets but a match was not made (due to some data inaccuracy) so appear twice within the total 2,230.</w:t>
      </w:r>
      <w:r w:rsidR="00F57160">
        <w:rPr>
          <w:lang w:val="en-GB"/>
        </w:rPr>
        <w:t xml:space="preserve"> </w:t>
      </w:r>
    </w:p>
    <w:p w14:paraId="51EF451B" w14:textId="318DC086" w:rsidR="00405F86" w:rsidRPr="00EC08C5" w:rsidRDefault="00850E31" w:rsidP="00405F86">
      <w:pPr>
        <w:rPr>
          <w:lang w:val="en-GB"/>
        </w:rPr>
      </w:pPr>
      <w:r>
        <w:rPr>
          <w:lang w:val="en-GB"/>
        </w:rPr>
        <w:t>O</w:t>
      </w:r>
      <w:r w:rsidR="00405F86" w:rsidRPr="00EC08C5">
        <w:rPr>
          <w:lang w:val="en-GB"/>
        </w:rPr>
        <w:t xml:space="preserve">verall, </w:t>
      </w:r>
      <w:r w:rsidR="0052339F">
        <w:rPr>
          <w:lang w:val="en-GB"/>
        </w:rPr>
        <w:t>around two</w:t>
      </w:r>
      <w:r w:rsidR="009C5ADD">
        <w:rPr>
          <w:lang w:val="en-GB"/>
        </w:rPr>
        <w:t xml:space="preserve"> </w:t>
      </w:r>
      <w:r w:rsidR="0052339F">
        <w:rPr>
          <w:lang w:val="en-GB"/>
        </w:rPr>
        <w:t>thirds (</w:t>
      </w:r>
      <w:r w:rsidR="00405F86" w:rsidRPr="00EC08C5">
        <w:rPr>
          <w:lang w:val="en-GB"/>
        </w:rPr>
        <w:t>67</w:t>
      </w:r>
      <w:r w:rsidR="0042440D">
        <w:rPr>
          <w:lang w:val="en-GB"/>
        </w:rPr>
        <w:t>.3</w:t>
      </w:r>
      <w:r w:rsidR="00405F86" w:rsidRPr="00EC08C5">
        <w:rPr>
          <w:lang w:val="en-GB"/>
        </w:rPr>
        <w:t>%</w:t>
      </w:r>
      <w:r w:rsidR="0052339F">
        <w:rPr>
          <w:lang w:val="en-GB"/>
        </w:rPr>
        <w:t>)</w:t>
      </w:r>
      <w:r w:rsidR="00405F86" w:rsidRPr="00EC08C5">
        <w:rPr>
          <w:lang w:val="en-GB"/>
        </w:rPr>
        <w:t xml:space="preserve"> of the 2,230 </w:t>
      </w:r>
      <w:r w:rsidR="0042440D">
        <w:rPr>
          <w:lang w:val="en-GB"/>
        </w:rPr>
        <w:t>children had records which</w:t>
      </w:r>
      <w:r w:rsidR="00405F86" w:rsidRPr="00EC08C5">
        <w:rPr>
          <w:lang w:val="en-GB"/>
        </w:rPr>
        <w:t xml:space="preserve"> matched as would have been expected based on their matching category</w:t>
      </w:r>
      <w:r w:rsidR="009C5ADD">
        <w:rPr>
          <w:lang w:val="en-GB"/>
        </w:rPr>
        <w:t>,</w:t>
      </w:r>
      <w:r w:rsidR="00405F86" w:rsidRPr="00EC08C5">
        <w:rPr>
          <w:lang w:val="en-GB"/>
        </w:rPr>
        <w:t xml:space="preserve"> i.e. </w:t>
      </w:r>
      <w:r w:rsidR="00520475">
        <w:rPr>
          <w:lang w:val="en-GB"/>
        </w:rPr>
        <w:t xml:space="preserve">they </w:t>
      </w:r>
      <w:r w:rsidR="00405F86" w:rsidRPr="00EC08C5">
        <w:rPr>
          <w:lang w:val="en-GB"/>
        </w:rPr>
        <w:t xml:space="preserve">had a </w:t>
      </w:r>
      <w:r w:rsidR="002F743C">
        <w:rPr>
          <w:lang w:val="en-GB"/>
        </w:rPr>
        <w:t>supervision requirement (SR) in</w:t>
      </w:r>
      <w:r w:rsidR="00405F86" w:rsidRPr="00EC08C5">
        <w:rPr>
          <w:lang w:val="en-GB"/>
        </w:rPr>
        <w:t xml:space="preserve"> the CLAS data and matched to SCRA records</w:t>
      </w:r>
      <w:r w:rsidR="00E60B3A">
        <w:rPr>
          <w:lang w:val="en-GB"/>
        </w:rPr>
        <w:t>,</w:t>
      </w:r>
      <w:r w:rsidR="00405F86" w:rsidRPr="00EC08C5">
        <w:rPr>
          <w:lang w:val="en-GB"/>
        </w:rPr>
        <w:t xml:space="preserve"> or did not have a </w:t>
      </w:r>
      <w:r w:rsidR="002F743C">
        <w:rPr>
          <w:lang w:val="en-GB"/>
        </w:rPr>
        <w:t>SR</w:t>
      </w:r>
      <w:r w:rsidR="005E4AE5">
        <w:rPr>
          <w:lang w:val="en-GB"/>
        </w:rPr>
        <w:t xml:space="preserve"> </w:t>
      </w:r>
      <w:r w:rsidR="00405F86" w:rsidRPr="00EC08C5">
        <w:rPr>
          <w:lang w:val="en-GB"/>
        </w:rPr>
        <w:t>and did not match to SCRA records.</w:t>
      </w:r>
    </w:p>
    <w:p w14:paraId="6D8BFC63" w14:textId="1B71E96A" w:rsidR="00490BC3" w:rsidRDefault="00405F86" w:rsidP="00490BC3">
      <w:pPr>
        <w:rPr>
          <w:lang w:val="en-GB"/>
        </w:rPr>
      </w:pPr>
      <w:r w:rsidRPr="00EC08C5">
        <w:rPr>
          <w:lang w:val="en-GB"/>
        </w:rPr>
        <w:t xml:space="preserve">This leaves just under </w:t>
      </w:r>
      <w:r w:rsidR="009C5ADD">
        <w:rPr>
          <w:lang w:val="en-GB"/>
        </w:rPr>
        <w:t>one</w:t>
      </w:r>
      <w:r w:rsidR="0052339F">
        <w:rPr>
          <w:lang w:val="en-GB"/>
        </w:rPr>
        <w:t xml:space="preserve"> third (32.8</w:t>
      </w:r>
      <w:r w:rsidRPr="00EC08C5">
        <w:rPr>
          <w:lang w:val="en-GB"/>
        </w:rPr>
        <w:t>%</w:t>
      </w:r>
      <w:r w:rsidR="0052339F">
        <w:rPr>
          <w:lang w:val="en-GB"/>
        </w:rPr>
        <w:t>)</w:t>
      </w:r>
      <w:r w:rsidRPr="00EC08C5">
        <w:rPr>
          <w:lang w:val="en-GB"/>
        </w:rPr>
        <w:t xml:space="preserve"> of </w:t>
      </w:r>
      <w:r w:rsidR="00490BC3">
        <w:rPr>
          <w:lang w:val="en-GB"/>
        </w:rPr>
        <w:t>children</w:t>
      </w:r>
      <w:r w:rsidR="00490BC3" w:rsidRPr="00EC08C5">
        <w:rPr>
          <w:lang w:val="en-GB"/>
        </w:rPr>
        <w:t xml:space="preserve"> </w:t>
      </w:r>
      <w:r w:rsidR="00490BC3">
        <w:rPr>
          <w:lang w:val="en-GB"/>
        </w:rPr>
        <w:t>where</w:t>
      </w:r>
      <w:r w:rsidR="00490BC3" w:rsidRPr="00EC08C5">
        <w:rPr>
          <w:lang w:val="en-GB"/>
        </w:rPr>
        <w:t xml:space="preserve"> </w:t>
      </w:r>
      <w:r w:rsidRPr="00EC08C5">
        <w:rPr>
          <w:lang w:val="en-GB"/>
        </w:rPr>
        <w:t xml:space="preserve">we were unable to match </w:t>
      </w:r>
      <w:r w:rsidR="00490BC3">
        <w:rPr>
          <w:lang w:val="en-GB"/>
        </w:rPr>
        <w:t xml:space="preserve">CLAS and SCRA records, </w:t>
      </w:r>
      <w:r w:rsidRPr="00EC08C5">
        <w:rPr>
          <w:lang w:val="en-GB"/>
        </w:rPr>
        <w:t xml:space="preserve">or </w:t>
      </w:r>
      <w:r w:rsidR="00490BC3">
        <w:rPr>
          <w:lang w:val="en-GB"/>
        </w:rPr>
        <w:t xml:space="preserve">where records </w:t>
      </w:r>
      <w:r w:rsidRPr="00EC08C5">
        <w:rPr>
          <w:lang w:val="en-GB"/>
        </w:rPr>
        <w:t>matched unexpectedly. Included in these figures are the children with shared linkage characteristics (</w:t>
      </w:r>
      <w:r w:rsidR="009C5ADD">
        <w:rPr>
          <w:lang w:val="en-GB"/>
        </w:rPr>
        <w:t>local authority</w:t>
      </w:r>
      <w:r w:rsidRPr="00EC08C5">
        <w:rPr>
          <w:lang w:val="en-GB"/>
        </w:rPr>
        <w:t>, gender</w:t>
      </w:r>
      <w:r w:rsidR="009C5ADD">
        <w:rPr>
          <w:lang w:val="en-GB"/>
        </w:rPr>
        <w:t>,</w:t>
      </w:r>
      <w:r w:rsidRPr="00EC08C5">
        <w:rPr>
          <w:lang w:val="en-GB"/>
        </w:rPr>
        <w:t xml:space="preserve"> </w:t>
      </w:r>
      <w:r w:rsidR="007E3788">
        <w:rPr>
          <w:lang w:val="en-GB"/>
        </w:rPr>
        <w:t>and</w:t>
      </w:r>
      <w:r w:rsidRPr="00EC08C5">
        <w:rPr>
          <w:lang w:val="en-GB"/>
        </w:rPr>
        <w:t xml:space="preserve"> date of birth) that we were unable to identify as twins </w:t>
      </w:r>
      <w:r w:rsidR="004559C5">
        <w:rPr>
          <w:lang w:val="en-GB"/>
        </w:rPr>
        <w:t xml:space="preserve">and were </w:t>
      </w:r>
      <w:r w:rsidR="004F3F18">
        <w:rPr>
          <w:lang w:val="en-GB"/>
        </w:rPr>
        <w:t xml:space="preserve">therefore </w:t>
      </w:r>
      <w:r w:rsidR="004559C5">
        <w:rPr>
          <w:lang w:val="en-GB"/>
        </w:rPr>
        <w:t xml:space="preserve">excluded from the analysis </w:t>
      </w:r>
      <w:r w:rsidRPr="00EC08C5">
        <w:rPr>
          <w:lang w:val="en-GB"/>
        </w:rPr>
        <w:t>(</w:t>
      </w:r>
      <w:r w:rsidRPr="008E558B">
        <w:rPr>
          <w:lang w:val="en-GB"/>
        </w:rPr>
        <w:t>37</w:t>
      </w:r>
      <w:r w:rsidRPr="00EC08C5">
        <w:rPr>
          <w:lang w:val="en-GB"/>
        </w:rPr>
        <w:t xml:space="preserve"> from the CLAS only data and 12 from the SCRA only data). </w:t>
      </w:r>
    </w:p>
    <w:p w14:paraId="45671BFA" w14:textId="602D21FE" w:rsidR="00B328EA" w:rsidRPr="00EC08C5" w:rsidRDefault="00405F86" w:rsidP="00405F86">
      <w:pPr>
        <w:rPr>
          <w:lang w:val="en-GB"/>
        </w:rPr>
      </w:pPr>
      <w:r w:rsidRPr="00EC08C5">
        <w:rPr>
          <w:lang w:val="en-GB"/>
        </w:rPr>
        <w:t xml:space="preserve">Of the children we were unable to match, it is likely that some of these with SCRA only and CLAS only data are </w:t>
      </w:r>
      <w:r w:rsidR="00490BC3">
        <w:rPr>
          <w:lang w:val="en-GB"/>
        </w:rPr>
        <w:t xml:space="preserve">in fact </w:t>
      </w:r>
      <w:r w:rsidRPr="00EC08C5">
        <w:rPr>
          <w:lang w:val="en-GB"/>
        </w:rPr>
        <w:t xml:space="preserve">the same children. However, inconsistencies between </w:t>
      </w:r>
      <w:r w:rsidR="00061026">
        <w:rPr>
          <w:lang w:val="en-GB"/>
        </w:rPr>
        <w:t xml:space="preserve">details in the children’s CLAS and SCRA </w:t>
      </w:r>
      <w:r w:rsidRPr="00EC08C5">
        <w:rPr>
          <w:lang w:val="en-GB"/>
        </w:rPr>
        <w:t>records may have prevented their successful match</w:t>
      </w:r>
      <w:r w:rsidR="00490BC3">
        <w:rPr>
          <w:lang w:val="en-GB"/>
        </w:rPr>
        <w:t>, such as</w:t>
      </w:r>
      <w:r w:rsidRPr="00EC08C5">
        <w:rPr>
          <w:lang w:val="en-GB"/>
        </w:rPr>
        <w:t xml:space="preserve"> their gender, date of birth</w:t>
      </w:r>
      <w:r w:rsidR="00061026">
        <w:rPr>
          <w:lang w:val="en-GB"/>
        </w:rPr>
        <w:t xml:space="preserve"> or</w:t>
      </w:r>
      <w:r w:rsidRPr="00EC08C5">
        <w:rPr>
          <w:lang w:val="en-GB"/>
        </w:rPr>
        <w:t xml:space="preserve"> </w:t>
      </w:r>
      <w:r w:rsidR="00E60B3A">
        <w:rPr>
          <w:lang w:val="en-GB"/>
        </w:rPr>
        <w:t>the</w:t>
      </w:r>
      <w:r w:rsidRPr="00EC08C5">
        <w:rPr>
          <w:lang w:val="en-GB"/>
        </w:rPr>
        <w:t xml:space="preserve"> </w:t>
      </w:r>
      <w:r w:rsidR="009C5ADD">
        <w:rPr>
          <w:lang w:val="en-GB"/>
        </w:rPr>
        <w:t>local authority</w:t>
      </w:r>
      <w:r w:rsidRPr="00EC08C5">
        <w:rPr>
          <w:lang w:val="en-GB"/>
        </w:rPr>
        <w:t xml:space="preserve"> when</w:t>
      </w:r>
      <w:r w:rsidR="005E4AE5">
        <w:rPr>
          <w:lang w:val="en-GB"/>
        </w:rPr>
        <w:t xml:space="preserve"> the</w:t>
      </w:r>
      <w:r w:rsidRPr="00EC08C5">
        <w:rPr>
          <w:lang w:val="en-GB"/>
        </w:rPr>
        <w:t xml:space="preserve"> </w:t>
      </w:r>
      <w:r w:rsidR="002F743C">
        <w:rPr>
          <w:lang w:val="en-GB"/>
        </w:rPr>
        <w:t>SR/</w:t>
      </w:r>
      <w:r w:rsidRPr="00EC08C5">
        <w:rPr>
          <w:lang w:val="en-GB"/>
        </w:rPr>
        <w:t xml:space="preserve">CSO was </w:t>
      </w:r>
      <w:r w:rsidR="00E60B3A" w:rsidRPr="00EC08C5">
        <w:rPr>
          <w:lang w:val="en-GB"/>
        </w:rPr>
        <w:t>made</w:t>
      </w:r>
      <w:r w:rsidRPr="00EC08C5">
        <w:rPr>
          <w:lang w:val="en-GB"/>
        </w:rPr>
        <w:t xml:space="preserve">. It is not possible from this data to identify which of the records </w:t>
      </w:r>
      <w:r w:rsidR="00490BC3">
        <w:rPr>
          <w:lang w:val="en-GB"/>
        </w:rPr>
        <w:t>contained inaccuracies</w:t>
      </w:r>
      <w:r w:rsidRPr="00EC08C5">
        <w:rPr>
          <w:lang w:val="en-GB"/>
        </w:rPr>
        <w:t xml:space="preserve">. </w:t>
      </w:r>
    </w:p>
    <w:p w14:paraId="7C59828E" w14:textId="38566977" w:rsidR="00CE0779" w:rsidRPr="000B6A58" w:rsidRDefault="000B6A58" w:rsidP="000B6A58">
      <w:pPr>
        <w:rPr>
          <w:color w:val="FF0000"/>
        </w:rPr>
      </w:pPr>
      <w:r>
        <w:t xml:space="preserve">A visual inspection was attempted to compare the records of the 311 children with ‘CLAS only’ records to the 396 children with ‘SCRA but no CLAS data’, but this proved difficult due to the way we received the SCRA records, with date of birth set to the first of the month for all children. Date of birth was used as one of the identification variables for creating the linkage key for matching CLAS and SCRA records. This meant the inclusion of this variable in the linked data set would risk the identification of children. As we were interested in age-related variables not available in the CLAS data (e.g. age at first referral) it was agreed that SCRA would provide all children’s date of birth set to the first of the month and year of their birth date. </w:t>
      </w:r>
      <w:r w:rsidRPr="001D6D85">
        <w:t>This was to protect their identities.</w:t>
      </w:r>
      <w:r>
        <w:t xml:space="preserve"> Researchers planning similar data linkage projects may wish to consider the implication of this for their analysis early on during the planning process.</w:t>
      </w:r>
    </w:p>
    <w:p w14:paraId="7037F6A6" w14:textId="2EAAFC5F" w:rsidR="00B328EA" w:rsidRPr="00EC08C5" w:rsidRDefault="00405F86" w:rsidP="00B328EA">
      <w:pPr>
        <w:rPr>
          <w:lang w:val="en-GB"/>
        </w:rPr>
      </w:pPr>
      <w:r w:rsidRPr="00EC08C5">
        <w:rPr>
          <w:lang w:val="en-GB"/>
        </w:rPr>
        <w:t xml:space="preserve">It is possible that if we had included additional detail from the CLAS records on other key variables such as the date the </w:t>
      </w:r>
      <w:r w:rsidR="00F5407A" w:rsidRPr="00EC08C5">
        <w:rPr>
          <w:lang w:val="en-GB"/>
        </w:rPr>
        <w:t xml:space="preserve">supervision requirement </w:t>
      </w:r>
      <w:r w:rsidRPr="00EC08C5">
        <w:rPr>
          <w:lang w:val="en-GB"/>
        </w:rPr>
        <w:t>in 2012-13 was made, we may have been able to compare this with the date th</w:t>
      </w:r>
      <w:r w:rsidR="00F5407A" w:rsidRPr="00EC08C5">
        <w:rPr>
          <w:lang w:val="en-GB"/>
        </w:rPr>
        <w:t>is</w:t>
      </w:r>
      <w:r w:rsidRPr="00EC08C5">
        <w:rPr>
          <w:lang w:val="en-GB"/>
        </w:rPr>
        <w:t xml:space="preserve"> was recorded in SCRA</w:t>
      </w:r>
      <w:r w:rsidR="00490BC3">
        <w:rPr>
          <w:lang w:val="en-GB"/>
        </w:rPr>
        <w:t>.</w:t>
      </w:r>
      <w:r w:rsidR="00E01C79">
        <w:rPr>
          <w:lang w:val="en-GB"/>
        </w:rPr>
        <w:t xml:space="preserve"> </w:t>
      </w:r>
      <w:r w:rsidR="00490BC3">
        <w:rPr>
          <w:lang w:val="en-GB"/>
        </w:rPr>
        <w:t>H</w:t>
      </w:r>
      <w:r w:rsidR="00AF293B" w:rsidRPr="00EC08C5">
        <w:rPr>
          <w:lang w:val="en-GB"/>
        </w:rPr>
        <w:t>owever</w:t>
      </w:r>
      <w:r w:rsidR="00362050">
        <w:rPr>
          <w:lang w:val="en-GB"/>
        </w:rPr>
        <w:t>,</w:t>
      </w:r>
      <w:r w:rsidR="00AF293B" w:rsidRPr="00EC08C5">
        <w:rPr>
          <w:lang w:val="en-GB"/>
        </w:rPr>
        <w:t xml:space="preserve"> it is </w:t>
      </w:r>
      <w:r w:rsidR="004C15DC">
        <w:rPr>
          <w:lang w:val="en-GB"/>
        </w:rPr>
        <w:t>uncertain whether</w:t>
      </w:r>
      <w:r w:rsidR="00AF293B" w:rsidRPr="00EC08C5">
        <w:rPr>
          <w:lang w:val="en-GB"/>
        </w:rPr>
        <w:t xml:space="preserve"> this would have produced results </w:t>
      </w:r>
      <w:r w:rsidR="000D5A16" w:rsidRPr="00EC08C5">
        <w:rPr>
          <w:lang w:val="en-GB"/>
        </w:rPr>
        <w:t xml:space="preserve">robust enough </w:t>
      </w:r>
      <w:r w:rsidR="000D5A16">
        <w:rPr>
          <w:lang w:val="en-GB"/>
        </w:rPr>
        <w:t xml:space="preserve">to be </w:t>
      </w:r>
      <w:r w:rsidR="00AF293B" w:rsidRPr="00EC08C5">
        <w:rPr>
          <w:lang w:val="en-GB"/>
        </w:rPr>
        <w:t>worth the time and effort required to carry this out.</w:t>
      </w:r>
      <w:r w:rsidR="00E01C79">
        <w:rPr>
          <w:lang w:val="en-GB"/>
        </w:rPr>
        <w:t xml:space="preserve"> </w:t>
      </w:r>
      <w:r w:rsidR="00AF293B" w:rsidRPr="00EC08C5">
        <w:rPr>
          <w:lang w:val="en-GB"/>
        </w:rPr>
        <w:t xml:space="preserve"> Moreover</w:t>
      </w:r>
      <w:r w:rsidR="00B328EA" w:rsidRPr="00EC08C5">
        <w:rPr>
          <w:lang w:val="en-GB"/>
        </w:rPr>
        <w:t xml:space="preserve">, from our </w:t>
      </w:r>
      <w:r w:rsidR="00300785">
        <w:rPr>
          <w:lang w:val="en-GB"/>
        </w:rPr>
        <w:t xml:space="preserve">own </w:t>
      </w:r>
      <w:r w:rsidR="00E60B3A">
        <w:rPr>
          <w:lang w:val="en-GB"/>
        </w:rPr>
        <w:t xml:space="preserve">previous </w:t>
      </w:r>
      <w:r w:rsidR="00B328EA" w:rsidRPr="00EC08C5">
        <w:rPr>
          <w:lang w:val="en-GB"/>
        </w:rPr>
        <w:t xml:space="preserve">analysis of the CLAS data for the </w:t>
      </w:r>
      <w:r w:rsidR="00B328EA" w:rsidRPr="00EC08C5">
        <w:rPr>
          <w:i/>
          <w:lang w:val="en-GB"/>
        </w:rPr>
        <w:t>Pathways</w:t>
      </w:r>
      <w:r w:rsidR="00B328EA" w:rsidRPr="00362050">
        <w:rPr>
          <w:lang w:val="en-GB"/>
        </w:rPr>
        <w:t xml:space="preserve"> </w:t>
      </w:r>
      <w:r w:rsidR="004421D0" w:rsidRPr="00362050">
        <w:rPr>
          <w:lang w:val="en-GB"/>
        </w:rPr>
        <w:t>st</w:t>
      </w:r>
      <w:r w:rsidR="00750A02">
        <w:rPr>
          <w:lang w:val="en-GB"/>
        </w:rPr>
        <w:t>rand</w:t>
      </w:r>
      <w:r w:rsidR="00B328EA" w:rsidRPr="00362050">
        <w:rPr>
          <w:lang w:val="en-GB"/>
        </w:rPr>
        <w:t xml:space="preserve"> </w:t>
      </w:r>
      <w:r w:rsidR="00B328EA" w:rsidRPr="00EC08C5">
        <w:rPr>
          <w:lang w:val="en-GB"/>
        </w:rPr>
        <w:t xml:space="preserve">we were </w:t>
      </w:r>
      <w:r w:rsidR="00AF293B" w:rsidRPr="00EC08C5">
        <w:rPr>
          <w:lang w:val="en-GB"/>
        </w:rPr>
        <w:t xml:space="preserve">already </w:t>
      </w:r>
      <w:r w:rsidR="00B328EA" w:rsidRPr="00EC08C5">
        <w:rPr>
          <w:lang w:val="en-GB"/>
        </w:rPr>
        <w:t>aware that there were inconsistences in the CLAS data</w:t>
      </w:r>
      <w:r w:rsidR="00362050">
        <w:rPr>
          <w:lang w:val="en-GB"/>
        </w:rPr>
        <w:t>.</w:t>
      </w:r>
      <w:r w:rsidR="00300785">
        <w:rPr>
          <w:rStyle w:val="FootnoteReference"/>
          <w:lang w:val="en-GB"/>
        </w:rPr>
        <w:footnoteReference w:id="20"/>
      </w:r>
      <w:r w:rsidR="00B328EA" w:rsidRPr="00EC08C5">
        <w:rPr>
          <w:lang w:val="en-GB"/>
        </w:rPr>
        <w:t xml:space="preserve"> </w:t>
      </w:r>
      <w:r w:rsidR="00685BFC">
        <w:rPr>
          <w:lang w:val="en-GB"/>
        </w:rPr>
        <w:t>That</w:t>
      </w:r>
      <w:r w:rsidR="00C57AE7">
        <w:rPr>
          <w:lang w:val="en-GB"/>
        </w:rPr>
        <w:t xml:space="preserve"> strand of the study found that i</w:t>
      </w:r>
      <w:r w:rsidR="00B328EA" w:rsidRPr="00EC08C5">
        <w:rPr>
          <w:lang w:val="en-GB"/>
        </w:rPr>
        <w:t xml:space="preserve">n some cases the </w:t>
      </w:r>
      <w:r w:rsidR="006C45C2">
        <w:rPr>
          <w:lang w:val="en-GB"/>
        </w:rPr>
        <w:t xml:space="preserve">recorded </w:t>
      </w:r>
      <w:r w:rsidR="00B328EA" w:rsidRPr="00EC08C5">
        <w:rPr>
          <w:lang w:val="en-GB"/>
        </w:rPr>
        <w:t>legal reason for the child being looked after was inconsistent with the placement type. For example, some children described as looked after away from home were actually</w:t>
      </w:r>
      <w:r w:rsidR="00F5407A" w:rsidRPr="00EC08C5">
        <w:rPr>
          <w:lang w:val="en-GB"/>
        </w:rPr>
        <w:t xml:space="preserve"> looked after at home</w:t>
      </w:r>
      <w:r w:rsidR="00B328EA" w:rsidRPr="00EC08C5">
        <w:rPr>
          <w:lang w:val="en-GB"/>
        </w:rPr>
        <w:t xml:space="preserve">. Some children were recorded as being ‘freed for adoption’ despite the fact that the Adoption and Children (Scotland) Act 2007 replaced </w:t>
      </w:r>
      <w:r w:rsidR="00B91D73">
        <w:rPr>
          <w:lang w:val="en-GB"/>
        </w:rPr>
        <w:t>this</w:t>
      </w:r>
      <w:r w:rsidR="00B328EA" w:rsidRPr="00EC08C5">
        <w:rPr>
          <w:lang w:val="en-GB"/>
        </w:rPr>
        <w:t xml:space="preserve"> with Permanence Orders with Authority to Adopt (POA). In this report, the small number of children erroneously recorded in the data as ‘freed for adoption’ are grouped with others placed for adoption under a POA.</w:t>
      </w:r>
    </w:p>
    <w:p w14:paraId="2285D753" w14:textId="2211D5E4" w:rsidR="00BB44D1" w:rsidRPr="00EC08C5" w:rsidRDefault="00731D70" w:rsidP="00C959A0">
      <w:pPr>
        <w:rPr>
          <w:lang w:val="en-GB"/>
        </w:rPr>
      </w:pPr>
      <w:r w:rsidRPr="00EC08C5">
        <w:rPr>
          <w:lang w:val="en-GB"/>
        </w:rPr>
        <w:t>Of the 1</w:t>
      </w:r>
      <w:r w:rsidR="007E3788">
        <w:rPr>
          <w:lang w:val="en-GB"/>
        </w:rPr>
        <w:t>,</w:t>
      </w:r>
      <w:r w:rsidRPr="00EC08C5">
        <w:rPr>
          <w:lang w:val="en-GB"/>
        </w:rPr>
        <w:t>834 children from the CLAS cohort, we would have expected 547 (29.8%)</w:t>
      </w:r>
      <w:r w:rsidR="00E01C79">
        <w:rPr>
          <w:lang w:val="en-GB"/>
        </w:rPr>
        <w:t xml:space="preserve"> </w:t>
      </w:r>
      <w:r w:rsidR="00B91D73" w:rsidRPr="00B91D73">
        <w:rPr>
          <w:i/>
          <w:lang w:val="en-GB"/>
        </w:rPr>
        <w:t xml:space="preserve">not </w:t>
      </w:r>
      <w:r w:rsidRPr="00EC08C5">
        <w:rPr>
          <w:lang w:val="en-GB"/>
        </w:rPr>
        <w:t>to</w:t>
      </w:r>
      <w:r w:rsidR="004C15DC">
        <w:rPr>
          <w:lang w:val="en-GB"/>
        </w:rPr>
        <w:t xml:space="preserve"> </w:t>
      </w:r>
      <w:r w:rsidRPr="00EC08C5">
        <w:rPr>
          <w:lang w:val="en-GB"/>
        </w:rPr>
        <w:t xml:space="preserve">match with </w:t>
      </w:r>
      <w:r w:rsidR="004C15DC">
        <w:rPr>
          <w:lang w:val="en-GB"/>
        </w:rPr>
        <w:t xml:space="preserve">a </w:t>
      </w:r>
      <w:r w:rsidRPr="00EC08C5">
        <w:rPr>
          <w:lang w:val="en-GB"/>
        </w:rPr>
        <w:t>SCRA record</w:t>
      </w:r>
      <w:r w:rsidR="004C15DC">
        <w:rPr>
          <w:lang w:val="en-GB"/>
        </w:rPr>
        <w:t>,</w:t>
      </w:r>
      <w:r w:rsidRPr="00EC08C5">
        <w:rPr>
          <w:lang w:val="en-GB"/>
        </w:rPr>
        <w:t xml:space="preserve"> due to </w:t>
      </w:r>
      <w:r w:rsidR="004C15DC">
        <w:rPr>
          <w:lang w:val="en-GB"/>
        </w:rPr>
        <w:t xml:space="preserve">them </w:t>
      </w:r>
      <w:r w:rsidRPr="00EC08C5">
        <w:rPr>
          <w:lang w:val="en-GB"/>
        </w:rPr>
        <w:t xml:space="preserve">not having had a </w:t>
      </w:r>
      <w:r w:rsidR="00F5407A" w:rsidRPr="00EC08C5">
        <w:rPr>
          <w:lang w:val="en-GB"/>
        </w:rPr>
        <w:t>supervision requirement</w:t>
      </w:r>
      <w:r w:rsidRPr="00EC08C5">
        <w:rPr>
          <w:lang w:val="en-GB"/>
        </w:rPr>
        <w:t xml:space="preserve"> recorded in the CLAS data during 2012-13</w:t>
      </w:r>
      <w:r w:rsidR="00362050">
        <w:rPr>
          <w:lang w:val="en-GB"/>
        </w:rPr>
        <w:t>.</w:t>
      </w:r>
      <w:r w:rsidR="00B91D73">
        <w:rPr>
          <w:rStyle w:val="FootnoteReference"/>
          <w:lang w:val="en-GB"/>
        </w:rPr>
        <w:footnoteReference w:id="21"/>
      </w:r>
      <w:r w:rsidRPr="00EC08C5">
        <w:rPr>
          <w:lang w:val="en-GB"/>
        </w:rPr>
        <w:t xml:space="preserve"> This was true for most of these children (523, 95.6%).</w:t>
      </w:r>
      <w:r w:rsidR="00F37518" w:rsidRPr="00EC08C5">
        <w:rPr>
          <w:lang w:val="en-GB"/>
        </w:rPr>
        <w:t xml:space="preserve"> </w:t>
      </w:r>
      <w:r w:rsidRPr="00EC08C5">
        <w:rPr>
          <w:lang w:val="en-GB"/>
        </w:rPr>
        <w:t xml:space="preserve">However, 24 (4.4%) </w:t>
      </w:r>
      <w:r w:rsidR="00685BFC">
        <w:rPr>
          <w:lang w:val="en-GB"/>
        </w:rPr>
        <w:t>of the</w:t>
      </w:r>
      <w:r w:rsidR="00BB44D1" w:rsidRPr="00EC08C5">
        <w:rPr>
          <w:lang w:val="en-GB"/>
        </w:rPr>
        <w:t xml:space="preserve"> 547 were matched to SCRA records</w:t>
      </w:r>
      <w:r w:rsidRPr="00EC08C5">
        <w:rPr>
          <w:lang w:val="en-GB"/>
        </w:rPr>
        <w:t xml:space="preserve"> unexpectedly. These 24 children did not have a </w:t>
      </w:r>
      <w:r w:rsidR="00F5407A" w:rsidRPr="00EC08C5">
        <w:rPr>
          <w:lang w:val="en-GB"/>
        </w:rPr>
        <w:t xml:space="preserve">supervision </w:t>
      </w:r>
      <w:r w:rsidR="001C7E6C" w:rsidRPr="00EC08C5">
        <w:rPr>
          <w:lang w:val="en-GB"/>
        </w:rPr>
        <w:t>requirement recorded</w:t>
      </w:r>
      <w:r w:rsidRPr="00EC08C5">
        <w:rPr>
          <w:lang w:val="en-GB"/>
        </w:rPr>
        <w:t xml:space="preserve"> in the CLAS data during 2012-13 but were selected by </w:t>
      </w:r>
      <w:r w:rsidRPr="00EC08C5">
        <w:rPr>
          <w:lang w:val="en-GB"/>
        </w:rPr>
        <w:lastRenderedPageBreak/>
        <w:t xml:space="preserve">SCRA as having had one in their records during this time. </w:t>
      </w:r>
      <w:r w:rsidR="00BB44D1" w:rsidRPr="00EC08C5">
        <w:rPr>
          <w:lang w:val="en-GB"/>
        </w:rPr>
        <w:t>For 15</w:t>
      </w:r>
      <w:r w:rsidR="000F4713">
        <w:rPr>
          <w:lang w:val="en-GB"/>
        </w:rPr>
        <w:t xml:space="preserve"> </w:t>
      </w:r>
      <w:r w:rsidR="00BB44D1" w:rsidRPr="00EC08C5">
        <w:rPr>
          <w:lang w:val="en-GB"/>
        </w:rPr>
        <w:t xml:space="preserve">of these 24 children, they were later recorded in the CLAS data as having had a CSO after baseline year. This suggests </w:t>
      </w:r>
      <w:r w:rsidR="004C15DC">
        <w:rPr>
          <w:lang w:val="en-GB"/>
        </w:rPr>
        <w:t xml:space="preserve">possible </w:t>
      </w:r>
      <w:r w:rsidR="00BB44D1" w:rsidRPr="00EC08C5">
        <w:rPr>
          <w:lang w:val="en-GB"/>
        </w:rPr>
        <w:t>erroneous or missing legal reason dates in the data.</w:t>
      </w:r>
      <w:r w:rsidR="00A02F39" w:rsidRPr="00EC08C5">
        <w:rPr>
          <w:lang w:val="en-GB"/>
        </w:rPr>
        <w:t xml:space="preserve"> </w:t>
      </w:r>
      <w:r w:rsidR="00BB44D1" w:rsidRPr="00EC08C5">
        <w:rPr>
          <w:lang w:val="en-GB"/>
        </w:rPr>
        <w:t>For th</w:t>
      </w:r>
      <w:r w:rsidR="00A02F39" w:rsidRPr="00EC08C5">
        <w:rPr>
          <w:lang w:val="en-GB"/>
        </w:rPr>
        <w:t>e</w:t>
      </w:r>
      <w:r w:rsidR="00BB44D1" w:rsidRPr="00EC08C5">
        <w:rPr>
          <w:lang w:val="en-GB"/>
        </w:rPr>
        <w:t xml:space="preserve"> </w:t>
      </w:r>
      <w:r w:rsidR="00A02F39" w:rsidRPr="00EC08C5">
        <w:rPr>
          <w:lang w:val="en-GB"/>
        </w:rPr>
        <w:t xml:space="preserve">remaining </w:t>
      </w:r>
      <w:r w:rsidR="0052339F">
        <w:rPr>
          <w:lang w:val="en-GB"/>
        </w:rPr>
        <w:t>nine</w:t>
      </w:r>
      <w:r w:rsidR="00A02F39" w:rsidRPr="00EC08C5">
        <w:rPr>
          <w:lang w:val="en-GB"/>
        </w:rPr>
        <w:t xml:space="preserve"> of the 24</w:t>
      </w:r>
      <w:r w:rsidR="00BB44D1" w:rsidRPr="00EC08C5">
        <w:rPr>
          <w:lang w:val="en-GB"/>
        </w:rPr>
        <w:t xml:space="preserve"> children</w:t>
      </w:r>
      <w:r w:rsidR="00A02F39" w:rsidRPr="00EC08C5">
        <w:rPr>
          <w:lang w:val="en-GB"/>
        </w:rPr>
        <w:t xml:space="preserve">, no </w:t>
      </w:r>
      <w:r w:rsidR="00122958">
        <w:rPr>
          <w:lang w:val="en-GB"/>
        </w:rPr>
        <w:t>SR/</w:t>
      </w:r>
      <w:r w:rsidR="00A02F39" w:rsidRPr="00EC08C5">
        <w:rPr>
          <w:lang w:val="en-GB"/>
        </w:rPr>
        <w:t xml:space="preserve">CSO was ever recorded in the CLAS data over the </w:t>
      </w:r>
      <w:r w:rsidR="0052339F">
        <w:rPr>
          <w:lang w:val="en-GB"/>
        </w:rPr>
        <w:t>four years (2012-1</w:t>
      </w:r>
      <w:r w:rsidR="00ED27DF">
        <w:rPr>
          <w:lang w:val="en-GB"/>
        </w:rPr>
        <w:t>6</w:t>
      </w:r>
      <w:r w:rsidR="0052339F">
        <w:rPr>
          <w:lang w:val="en-GB"/>
        </w:rPr>
        <w:t>). For these nine</w:t>
      </w:r>
      <w:r w:rsidR="00A02F39" w:rsidRPr="00EC08C5">
        <w:rPr>
          <w:lang w:val="en-GB"/>
        </w:rPr>
        <w:t>,</w:t>
      </w:r>
      <w:r w:rsidR="00BB44D1" w:rsidRPr="00EC08C5">
        <w:rPr>
          <w:lang w:val="en-GB"/>
        </w:rPr>
        <w:t xml:space="preserve"> it is likely that inaccurate recording of legal reasons in the CLAS data resulted in no </w:t>
      </w:r>
      <w:r w:rsidR="00122958">
        <w:rPr>
          <w:lang w:val="en-GB"/>
        </w:rPr>
        <w:t>SR/</w:t>
      </w:r>
      <w:r w:rsidR="00BB44D1" w:rsidRPr="00EC08C5">
        <w:rPr>
          <w:lang w:val="en-GB"/>
        </w:rPr>
        <w:t xml:space="preserve">CSO </w:t>
      </w:r>
      <w:r w:rsidR="004C15DC">
        <w:rPr>
          <w:lang w:val="en-GB"/>
        </w:rPr>
        <w:t xml:space="preserve">being </w:t>
      </w:r>
      <w:r w:rsidR="00BB44D1" w:rsidRPr="00EC08C5">
        <w:rPr>
          <w:lang w:val="en-GB"/>
        </w:rPr>
        <w:t xml:space="preserve">listed. Examples of errors for these children include children with ICSOs and/or CSOs in SCRA, but only recorded as </w:t>
      </w:r>
      <w:r w:rsidR="00B91D73">
        <w:rPr>
          <w:lang w:val="en-GB"/>
        </w:rPr>
        <w:t>a</w:t>
      </w:r>
      <w:r w:rsidR="00BB44D1" w:rsidRPr="00EC08C5">
        <w:rPr>
          <w:lang w:val="en-GB"/>
        </w:rPr>
        <w:t>ccommodated under S</w:t>
      </w:r>
      <w:r w:rsidR="00362050">
        <w:rPr>
          <w:lang w:val="en-GB"/>
        </w:rPr>
        <w:t xml:space="preserve">ection </w:t>
      </w:r>
      <w:r w:rsidR="00BB44D1" w:rsidRPr="00EC08C5">
        <w:rPr>
          <w:lang w:val="en-GB"/>
        </w:rPr>
        <w:t>25 or ‘other’</w:t>
      </w:r>
      <w:r w:rsidR="002C5AD7" w:rsidRPr="00EC08C5">
        <w:rPr>
          <w:rStyle w:val="FootnoteReference"/>
          <w:lang w:val="en-GB"/>
        </w:rPr>
        <w:footnoteReference w:id="22"/>
      </w:r>
      <w:r w:rsidR="00BB44D1" w:rsidRPr="00EC08C5">
        <w:rPr>
          <w:lang w:val="en-GB"/>
        </w:rPr>
        <w:t xml:space="preserve"> legal reasons in CLAS. It is possible that in these cases a child’s CLAS data was not updated to reflect the CSO being made after being first accommodated </w:t>
      </w:r>
      <w:r w:rsidR="00E81D12" w:rsidRPr="00EC08C5">
        <w:rPr>
          <w:lang w:val="en-GB"/>
        </w:rPr>
        <w:t>‘</w:t>
      </w:r>
      <w:r w:rsidR="00BB44D1" w:rsidRPr="00EC08C5">
        <w:rPr>
          <w:lang w:val="en-GB"/>
        </w:rPr>
        <w:t>voluntarily</w:t>
      </w:r>
      <w:r w:rsidR="00E81D12" w:rsidRPr="00EC08C5">
        <w:rPr>
          <w:lang w:val="en-GB"/>
        </w:rPr>
        <w:t>’</w:t>
      </w:r>
      <w:r w:rsidR="00BB44D1" w:rsidRPr="00EC08C5">
        <w:rPr>
          <w:lang w:val="en-GB"/>
        </w:rPr>
        <w:t xml:space="preserve"> (S</w:t>
      </w:r>
      <w:r w:rsidR="00362050">
        <w:rPr>
          <w:lang w:val="en-GB"/>
        </w:rPr>
        <w:t xml:space="preserve">ection </w:t>
      </w:r>
      <w:r w:rsidR="00BB44D1" w:rsidRPr="00EC08C5">
        <w:rPr>
          <w:lang w:val="en-GB"/>
        </w:rPr>
        <w:t xml:space="preserve">25). </w:t>
      </w:r>
    </w:p>
    <w:p w14:paraId="074A1494" w14:textId="19FE9C06" w:rsidR="00EA2ABF" w:rsidRPr="00EC08C5" w:rsidRDefault="00EA2ABF" w:rsidP="00027D2D">
      <w:pPr>
        <w:pStyle w:val="Heading2"/>
        <w:rPr>
          <w:lang w:val="en-GB"/>
        </w:rPr>
      </w:pPr>
      <w:bookmarkStart w:id="47" w:name="_Toc7600802"/>
      <w:bookmarkStart w:id="48" w:name="_Toc9929620"/>
      <w:r w:rsidRPr="00EC08C5">
        <w:rPr>
          <w:lang w:val="en-GB"/>
        </w:rPr>
        <w:t>L</w:t>
      </w:r>
      <w:r w:rsidR="0024106D" w:rsidRPr="00EC08C5">
        <w:rPr>
          <w:lang w:val="en-GB"/>
        </w:rPr>
        <w:t xml:space="preserve">ocal </w:t>
      </w:r>
      <w:r w:rsidR="006864E5">
        <w:rPr>
          <w:lang w:val="en-GB"/>
        </w:rPr>
        <w:t>a</w:t>
      </w:r>
      <w:r w:rsidR="0024106D" w:rsidRPr="00EC08C5">
        <w:rPr>
          <w:lang w:val="en-GB"/>
        </w:rPr>
        <w:t>uthority</w:t>
      </w:r>
      <w:r w:rsidRPr="00EC08C5">
        <w:rPr>
          <w:lang w:val="en-GB"/>
        </w:rPr>
        <w:t xml:space="preserve"> variation</w:t>
      </w:r>
      <w:bookmarkEnd w:id="47"/>
      <w:bookmarkEnd w:id="48"/>
    </w:p>
    <w:p w14:paraId="36AAD796" w14:textId="490A6098" w:rsidR="00E81D12" w:rsidRPr="00EC08C5" w:rsidRDefault="006864E5" w:rsidP="00E81D12">
      <w:pPr>
        <w:rPr>
          <w:lang w:val="en-GB"/>
        </w:rPr>
      </w:pPr>
      <w:r w:rsidRPr="006864E5">
        <w:t xml:space="preserve">At least one child from each of the 32 local authorities in Scotland was included in the sample of 1,834 children from the CLAS data whose records was submitted for linkage. In the final linked sample of 1,000 children there was at least one child from every local authority, </w:t>
      </w:r>
      <w:proofErr w:type="gramStart"/>
      <w:r w:rsidRPr="006864E5">
        <w:t>with the exception of</w:t>
      </w:r>
      <w:proofErr w:type="gramEnd"/>
      <w:r w:rsidRPr="006864E5">
        <w:t xml:space="preserve"> one of the smaller authorities. However, there were large variations across different local authorities in the rate at which the records matched as expected.</w:t>
      </w:r>
    </w:p>
    <w:p w14:paraId="72AECAE6" w14:textId="486E9677" w:rsidR="00E81D12" w:rsidRPr="00EC08C5" w:rsidRDefault="005612DC" w:rsidP="005612DC">
      <w:pPr>
        <w:rPr>
          <w:lang w:val="en-GB"/>
        </w:rPr>
      </w:pPr>
      <w:r w:rsidRPr="005612DC">
        <w:rPr>
          <w:lang w:val="en-GB"/>
        </w:rPr>
        <w:t>The rate at which CLAS and SCRA records matched for children as we expected varied across local authorities from just 53.8% to 96.6%. For our linked sample (used for the subsequent analysis), this means some local authorities will be better represented than others, and in some local authorities there are potentially high rates of missed matches as a result of inaccurate records</w:t>
      </w:r>
      <w:r w:rsidR="00E81D12" w:rsidRPr="00EC08C5">
        <w:rPr>
          <w:lang w:val="en-GB"/>
        </w:rPr>
        <w:t xml:space="preserve">. </w:t>
      </w:r>
    </w:p>
    <w:p w14:paraId="34A4BCB8" w14:textId="2176EDAC" w:rsidR="00451B04" w:rsidRPr="005D3710" w:rsidRDefault="00451B04" w:rsidP="00451B04">
      <w:pPr>
        <w:rPr>
          <w:color w:val="FF0000"/>
        </w:rPr>
      </w:pPr>
      <w:r>
        <w:t xml:space="preserve">The Scottish Government has been clear (Scottish Government, 2015) that it is important that the data collected is accurate as this may be used to plan and evaluate services. Consequently, the variation which was evident through the linkage process is likely to have implications for planning services around children’s lives. </w:t>
      </w:r>
      <w:r w:rsidRPr="001D6D85">
        <w:t>The implications vary depend</w:t>
      </w:r>
      <w:r w:rsidR="007E6B34">
        <w:t>e</w:t>
      </w:r>
      <w:r w:rsidRPr="001D6D85">
        <w:t>nt on the size of the local authority. A smaller local authority with a low match rate may mean only a few children with inaccurate records, whereas a low match rate in a larger local authority will see many more children affected.</w:t>
      </w:r>
      <w:r>
        <w:t xml:space="preserve"> </w:t>
      </w:r>
    </w:p>
    <w:p w14:paraId="689818DB" w14:textId="009293AD" w:rsidR="00405F86" w:rsidRPr="00EC08C5" w:rsidRDefault="00852768" w:rsidP="005612DC">
      <w:pPr>
        <w:pStyle w:val="Heading2"/>
        <w:ind w:left="0" w:firstLine="0"/>
        <w:rPr>
          <w:lang w:val="en-GB"/>
        </w:rPr>
      </w:pPr>
      <w:bookmarkStart w:id="49" w:name="_Toc7600803"/>
      <w:bookmarkStart w:id="50" w:name="_Toc9929621"/>
      <w:r>
        <w:rPr>
          <w:lang w:val="en-GB"/>
        </w:rPr>
        <w:t>Variation by whether children were</w:t>
      </w:r>
      <w:r w:rsidR="00405F86" w:rsidRPr="00EC08C5">
        <w:rPr>
          <w:lang w:val="en-GB"/>
        </w:rPr>
        <w:t xml:space="preserve"> looked after at home or</w:t>
      </w:r>
      <w:r w:rsidR="00751507">
        <w:rPr>
          <w:lang w:val="en-GB"/>
        </w:rPr>
        <w:br/>
      </w:r>
      <w:r w:rsidR="00405F86" w:rsidRPr="00EC08C5">
        <w:rPr>
          <w:lang w:val="en-GB"/>
        </w:rPr>
        <w:t>away from home</w:t>
      </w:r>
      <w:bookmarkEnd w:id="49"/>
      <w:bookmarkEnd w:id="50"/>
      <w:r w:rsidR="00405F86" w:rsidRPr="00EC08C5">
        <w:rPr>
          <w:lang w:val="en-GB"/>
        </w:rPr>
        <w:t xml:space="preserve"> </w:t>
      </w:r>
    </w:p>
    <w:p w14:paraId="6EB3DC4E" w14:textId="17EA63EC" w:rsidR="00B91D73" w:rsidRDefault="005D27E7" w:rsidP="00EA2ABF">
      <w:pPr>
        <w:rPr>
          <w:lang w:val="en-GB"/>
        </w:rPr>
      </w:pPr>
      <w:r>
        <w:rPr>
          <w:lang w:val="en-GB"/>
        </w:rPr>
        <w:t>There was no</w:t>
      </w:r>
      <w:r w:rsidR="00B91D73">
        <w:rPr>
          <w:lang w:val="en-GB"/>
        </w:rPr>
        <w:t xml:space="preserve"> </w:t>
      </w:r>
      <w:r w:rsidR="00E81D12" w:rsidRPr="00EC08C5">
        <w:rPr>
          <w:lang w:val="en-GB"/>
        </w:rPr>
        <w:t xml:space="preserve">variation in whether records matched depending on whether children in the linkage were </w:t>
      </w:r>
      <w:r w:rsidR="007E38E4">
        <w:rPr>
          <w:lang w:val="en-GB"/>
        </w:rPr>
        <w:t xml:space="preserve">from the </w:t>
      </w:r>
      <w:r w:rsidR="00E81D12" w:rsidRPr="00EC08C5">
        <w:rPr>
          <w:lang w:val="en-GB"/>
        </w:rPr>
        <w:t xml:space="preserve">looked after </w:t>
      </w:r>
      <w:r w:rsidR="00E81D12" w:rsidRPr="00C7064B">
        <w:rPr>
          <w:i/>
          <w:lang w:val="en-GB"/>
        </w:rPr>
        <w:t>at home</w:t>
      </w:r>
      <w:r w:rsidR="00E81D12" w:rsidRPr="00EC08C5">
        <w:rPr>
          <w:lang w:val="en-GB"/>
        </w:rPr>
        <w:t xml:space="preserve"> or </w:t>
      </w:r>
      <w:r w:rsidR="00E81D12" w:rsidRPr="00C7064B">
        <w:rPr>
          <w:i/>
          <w:lang w:val="en-GB"/>
        </w:rPr>
        <w:t>away from home</w:t>
      </w:r>
      <w:r w:rsidR="007E38E4">
        <w:rPr>
          <w:lang w:val="en-GB"/>
        </w:rPr>
        <w:t xml:space="preserve"> group</w:t>
      </w:r>
      <w:r w:rsidR="00276961">
        <w:rPr>
          <w:lang w:val="en-GB"/>
        </w:rPr>
        <w:t>s</w:t>
      </w:r>
      <w:r w:rsidR="007E38E4">
        <w:rPr>
          <w:lang w:val="en-GB"/>
        </w:rPr>
        <w:t xml:space="preserve"> </w:t>
      </w:r>
      <w:r w:rsidR="00276961">
        <w:rPr>
          <w:lang w:val="en-GB"/>
        </w:rPr>
        <w:t>in</w:t>
      </w:r>
      <w:r w:rsidR="007E38E4">
        <w:rPr>
          <w:lang w:val="en-GB"/>
        </w:rPr>
        <w:t xml:space="preserve"> the </w:t>
      </w:r>
      <w:r w:rsidR="007E38E4" w:rsidRPr="00C7064B">
        <w:rPr>
          <w:i/>
          <w:lang w:val="en-GB"/>
        </w:rPr>
        <w:t>Pathways</w:t>
      </w:r>
      <w:r w:rsidR="007E38E4">
        <w:rPr>
          <w:lang w:val="en-GB"/>
        </w:rPr>
        <w:t xml:space="preserve"> st</w:t>
      </w:r>
      <w:r w:rsidR="00E81406">
        <w:rPr>
          <w:lang w:val="en-GB"/>
        </w:rPr>
        <w:t>rand</w:t>
      </w:r>
      <w:r w:rsidR="00E81D12" w:rsidRPr="00EC08C5">
        <w:rPr>
          <w:lang w:val="en-GB"/>
        </w:rPr>
        <w:t>.</w:t>
      </w:r>
      <w:r w:rsidR="00405F86" w:rsidRPr="00EC08C5">
        <w:rPr>
          <w:lang w:val="en-GB"/>
        </w:rPr>
        <w:t xml:space="preserve"> </w:t>
      </w:r>
    </w:p>
    <w:p w14:paraId="7CCD3C88" w14:textId="1770161D" w:rsidR="00405F86" w:rsidRDefault="00405F86" w:rsidP="00EA2ABF">
      <w:pPr>
        <w:rPr>
          <w:lang w:val="en-GB"/>
        </w:rPr>
      </w:pPr>
      <w:r w:rsidRPr="00EC08C5">
        <w:rPr>
          <w:lang w:val="en-GB"/>
        </w:rPr>
        <w:t xml:space="preserve">For the looked after </w:t>
      </w:r>
      <w:r w:rsidRPr="000F4713">
        <w:rPr>
          <w:i/>
          <w:lang w:val="en-GB"/>
        </w:rPr>
        <w:t>at home</w:t>
      </w:r>
      <w:r w:rsidRPr="00EC08C5">
        <w:rPr>
          <w:lang w:val="en-GB"/>
        </w:rPr>
        <w:t xml:space="preserve"> group, 81.5% matched as expected and 18.5% did not. For the looked after </w:t>
      </w:r>
      <w:r w:rsidRPr="000F4713">
        <w:rPr>
          <w:i/>
          <w:lang w:val="en-GB"/>
        </w:rPr>
        <w:t>away from home</w:t>
      </w:r>
      <w:r w:rsidRPr="00EC08C5">
        <w:rPr>
          <w:lang w:val="en-GB"/>
        </w:rPr>
        <w:t xml:space="preserve"> group, 81.8% matched as expected and 18.2% did not</w:t>
      </w:r>
      <w:r w:rsidR="00B63357">
        <w:rPr>
          <w:lang w:val="en-GB"/>
        </w:rPr>
        <w:t xml:space="preserve"> (</w:t>
      </w:r>
      <w:r w:rsidR="001F0DEA">
        <w:rPr>
          <w:lang w:val="en-GB"/>
        </w:rPr>
        <w:t xml:space="preserve">see </w:t>
      </w:r>
      <w:r w:rsidR="00B63357">
        <w:rPr>
          <w:lang w:val="en-GB"/>
        </w:rPr>
        <w:t>Table 2)</w:t>
      </w:r>
      <w:r w:rsidRPr="00EC08C5">
        <w:rPr>
          <w:lang w:val="en-GB"/>
        </w:rPr>
        <w:t xml:space="preserve">. </w:t>
      </w:r>
      <w:r w:rsidR="00107563">
        <w:rPr>
          <w:lang w:val="en-GB"/>
        </w:rPr>
        <w:t xml:space="preserve">Overall, this shows that of the 1,834 children included in the </w:t>
      </w:r>
      <w:r w:rsidR="00107563" w:rsidRPr="005D27E7">
        <w:rPr>
          <w:i/>
          <w:lang w:val="en-GB"/>
        </w:rPr>
        <w:t>Pathways</w:t>
      </w:r>
      <w:r w:rsidR="00107563">
        <w:rPr>
          <w:lang w:val="en-GB"/>
        </w:rPr>
        <w:t xml:space="preserve"> st</w:t>
      </w:r>
      <w:r w:rsidR="00E81406">
        <w:rPr>
          <w:lang w:val="en-GB"/>
        </w:rPr>
        <w:t>rand</w:t>
      </w:r>
      <w:r w:rsidR="00107563">
        <w:rPr>
          <w:lang w:val="en-GB"/>
        </w:rPr>
        <w:t>, their records matched (or not) as we would have expected in 81.7% of cases.</w:t>
      </w:r>
    </w:p>
    <w:p w14:paraId="4ED2A2AC" w14:textId="77777777" w:rsidR="009561D6" w:rsidRDefault="009561D6">
      <w:pPr>
        <w:spacing w:after="160" w:line="259" w:lineRule="auto"/>
        <w:rPr>
          <w:rFonts w:ascii="Dubai" w:eastAsiaTheme="majorEastAsia" w:hAnsi="Dubai" w:cstheme="majorBidi"/>
          <w:lang w:val="en-GB"/>
        </w:rPr>
      </w:pPr>
      <w:r>
        <w:rPr>
          <w:lang w:val="en-GB"/>
        </w:rPr>
        <w:br w:type="page"/>
      </w:r>
    </w:p>
    <w:p w14:paraId="3FEF3F8B" w14:textId="1EF241CA" w:rsidR="00B63357" w:rsidRPr="005D27E7" w:rsidRDefault="00B63357" w:rsidP="00317C53">
      <w:pPr>
        <w:pStyle w:val="Tablehead"/>
        <w:rPr>
          <w:lang w:val="en-GB"/>
        </w:rPr>
      </w:pPr>
      <w:bookmarkStart w:id="51" w:name="_Toc9411208"/>
      <w:r w:rsidRPr="005D27E7">
        <w:rPr>
          <w:lang w:val="en-GB"/>
        </w:rPr>
        <w:lastRenderedPageBreak/>
        <w:t>Table 2.</w:t>
      </w:r>
      <w:r w:rsidRPr="005D27E7">
        <w:t xml:space="preserve"> </w:t>
      </w:r>
      <w:r w:rsidR="005C4D79">
        <w:t>N</w:t>
      </w:r>
      <w:r w:rsidR="00ED764A">
        <w:t>u</w:t>
      </w:r>
      <w:r w:rsidRPr="005D27E7">
        <w:t xml:space="preserve">mber of children by looked after </w:t>
      </w:r>
      <w:r w:rsidRPr="005D27E7">
        <w:rPr>
          <w:i/>
        </w:rPr>
        <w:t>at home</w:t>
      </w:r>
      <w:r w:rsidRPr="005D27E7">
        <w:t xml:space="preserve"> or </w:t>
      </w:r>
      <w:r w:rsidRPr="005D27E7">
        <w:rPr>
          <w:i/>
        </w:rPr>
        <w:t>away from home</w:t>
      </w:r>
      <w:r w:rsidRPr="005D27E7">
        <w:t xml:space="preserve"> group with records where linkage was as expected or not</w:t>
      </w:r>
      <w:r>
        <w:t xml:space="preserve"> (n=1,834)</w:t>
      </w:r>
      <w:bookmarkEnd w:id="51"/>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26"/>
        <w:gridCol w:w="1163"/>
        <w:gridCol w:w="1162"/>
        <w:gridCol w:w="1162"/>
        <w:gridCol w:w="1162"/>
        <w:gridCol w:w="1162"/>
        <w:gridCol w:w="1162"/>
      </w:tblGrid>
      <w:tr w:rsidR="00265003" w14:paraId="046AB5E2" w14:textId="77777777" w:rsidTr="00206648">
        <w:trPr>
          <w:trHeight w:val="567"/>
        </w:trPr>
        <w:tc>
          <w:tcPr>
            <w:tcW w:w="2326" w:type="dxa"/>
            <w:vMerge w:val="restart"/>
            <w:tcBorders>
              <w:right w:val="single" w:sz="12" w:space="0" w:color="auto"/>
            </w:tcBorders>
            <w:shd w:val="clear" w:color="auto" w:fill="E7E6E6" w:themeFill="background2"/>
            <w:vAlign w:val="center"/>
          </w:tcPr>
          <w:p w14:paraId="5954FA01" w14:textId="3CA5F87B" w:rsidR="00265003" w:rsidRPr="00265003" w:rsidRDefault="00265003" w:rsidP="00F04087">
            <w:pPr>
              <w:pStyle w:val="Tabletext"/>
            </w:pPr>
            <w:r w:rsidRPr="00265003">
              <w:t>Number of children</w:t>
            </w:r>
          </w:p>
        </w:tc>
        <w:tc>
          <w:tcPr>
            <w:tcW w:w="2325" w:type="dxa"/>
            <w:gridSpan w:val="2"/>
            <w:tcBorders>
              <w:left w:val="single" w:sz="12" w:space="0" w:color="auto"/>
              <w:right w:val="single" w:sz="12" w:space="0" w:color="auto"/>
            </w:tcBorders>
            <w:shd w:val="clear" w:color="auto" w:fill="E7E6E6" w:themeFill="background2"/>
          </w:tcPr>
          <w:p w14:paraId="2C07E995" w14:textId="4DE1D1A8" w:rsidR="00265003" w:rsidRDefault="00265003" w:rsidP="00F04087">
            <w:pPr>
              <w:pStyle w:val="Tabletext"/>
              <w:jc w:val="center"/>
            </w:pPr>
            <w:r>
              <w:t xml:space="preserve">Looked after </w:t>
            </w:r>
            <w:r>
              <w:br/>
            </w:r>
            <w:r w:rsidRPr="005D27E7">
              <w:rPr>
                <w:i/>
              </w:rPr>
              <w:t>at home</w:t>
            </w:r>
            <w:r>
              <w:t xml:space="preserve"> group</w:t>
            </w:r>
          </w:p>
        </w:tc>
        <w:tc>
          <w:tcPr>
            <w:tcW w:w="2324" w:type="dxa"/>
            <w:gridSpan w:val="2"/>
            <w:tcBorders>
              <w:left w:val="single" w:sz="12" w:space="0" w:color="auto"/>
              <w:right w:val="single" w:sz="12" w:space="0" w:color="auto"/>
            </w:tcBorders>
            <w:shd w:val="clear" w:color="auto" w:fill="E7E6E6" w:themeFill="background2"/>
          </w:tcPr>
          <w:p w14:paraId="4698BE36" w14:textId="2341A243" w:rsidR="00265003" w:rsidRDefault="00265003" w:rsidP="00F04087">
            <w:pPr>
              <w:pStyle w:val="Tabletext"/>
              <w:jc w:val="center"/>
            </w:pPr>
            <w:r>
              <w:t xml:space="preserve">Looked after </w:t>
            </w:r>
            <w:r w:rsidRPr="005D27E7">
              <w:rPr>
                <w:i/>
              </w:rPr>
              <w:t>away from home</w:t>
            </w:r>
            <w:r>
              <w:t xml:space="preserve"> group</w:t>
            </w:r>
          </w:p>
        </w:tc>
        <w:tc>
          <w:tcPr>
            <w:tcW w:w="2324" w:type="dxa"/>
            <w:gridSpan w:val="2"/>
            <w:tcBorders>
              <w:left w:val="single" w:sz="12" w:space="0" w:color="auto"/>
            </w:tcBorders>
            <w:shd w:val="clear" w:color="auto" w:fill="E7E6E6" w:themeFill="background2"/>
          </w:tcPr>
          <w:p w14:paraId="6CC60996" w14:textId="078B515D" w:rsidR="00265003" w:rsidRDefault="00265003" w:rsidP="00F04087">
            <w:pPr>
              <w:pStyle w:val="Tabletext"/>
              <w:jc w:val="center"/>
            </w:pPr>
            <w:r>
              <w:t>Total children</w:t>
            </w:r>
          </w:p>
        </w:tc>
      </w:tr>
      <w:tr w:rsidR="00265003" w14:paraId="670728C2" w14:textId="77777777" w:rsidTr="00206648">
        <w:trPr>
          <w:trHeight w:val="340"/>
        </w:trPr>
        <w:tc>
          <w:tcPr>
            <w:tcW w:w="2326" w:type="dxa"/>
            <w:vMerge/>
            <w:tcBorders>
              <w:bottom w:val="single" w:sz="12" w:space="0" w:color="auto"/>
              <w:right w:val="single" w:sz="12" w:space="0" w:color="auto"/>
            </w:tcBorders>
            <w:shd w:val="clear" w:color="auto" w:fill="E7E6E6" w:themeFill="background2"/>
            <w:vAlign w:val="center"/>
          </w:tcPr>
          <w:p w14:paraId="7AFE5222" w14:textId="77777777" w:rsidR="00265003" w:rsidRPr="00B63357" w:rsidRDefault="00265003" w:rsidP="00F04087">
            <w:pPr>
              <w:pStyle w:val="Tabletext"/>
            </w:pPr>
          </w:p>
        </w:tc>
        <w:tc>
          <w:tcPr>
            <w:tcW w:w="1163" w:type="dxa"/>
            <w:tcBorders>
              <w:left w:val="single" w:sz="12" w:space="0" w:color="auto"/>
              <w:bottom w:val="single" w:sz="12" w:space="0" w:color="auto"/>
            </w:tcBorders>
            <w:shd w:val="clear" w:color="auto" w:fill="E7E6E6" w:themeFill="background2"/>
            <w:vAlign w:val="center"/>
          </w:tcPr>
          <w:p w14:paraId="09A1D359" w14:textId="3C04310A" w:rsidR="00265003" w:rsidRDefault="00265003" w:rsidP="00F04087">
            <w:pPr>
              <w:pStyle w:val="Tabletext"/>
              <w:jc w:val="center"/>
            </w:pPr>
            <w:r>
              <w:t>n</w:t>
            </w:r>
          </w:p>
        </w:tc>
        <w:tc>
          <w:tcPr>
            <w:tcW w:w="1162" w:type="dxa"/>
            <w:tcBorders>
              <w:bottom w:val="single" w:sz="12" w:space="0" w:color="auto"/>
              <w:right w:val="single" w:sz="12" w:space="0" w:color="auto"/>
            </w:tcBorders>
            <w:shd w:val="clear" w:color="auto" w:fill="E7E6E6" w:themeFill="background2"/>
            <w:vAlign w:val="center"/>
          </w:tcPr>
          <w:p w14:paraId="2035AD83" w14:textId="5548158B" w:rsidR="00265003" w:rsidRDefault="00265003" w:rsidP="00F04087">
            <w:pPr>
              <w:pStyle w:val="Tabletext"/>
              <w:jc w:val="center"/>
            </w:pPr>
            <w:r>
              <w:t>%</w:t>
            </w:r>
          </w:p>
        </w:tc>
        <w:tc>
          <w:tcPr>
            <w:tcW w:w="1162" w:type="dxa"/>
            <w:tcBorders>
              <w:left w:val="single" w:sz="12" w:space="0" w:color="auto"/>
              <w:bottom w:val="single" w:sz="12" w:space="0" w:color="auto"/>
            </w:tcBorders>
            <w:shd w:val="clear" w:color="auto" w:fill="E7E6E6" w:themeFill="background2"/>
            <w:vAlign w:val="center"/>
          </w:tcPr>
          <w:p w14:paraId="464E4C90" w14:textId="515144BD" w:rsidR="00265003" w:rsidRDefault="00265003" w:rsidP="00F04087">
            <w:pPr>
              <w:pStyle w:val="Tabletext"/>
              <w:jc w:val="center"/>
            </w:pPr>
            <w:r>
              <w:t>n</w:t>
            </w:r>
          </w:p>
        </w:tc>
        <w:tc>
          <w:tcPr>
            <w:tcW w:w="1162" w:type="dxa"/>
            <w:tcBorders>
              <w:bottom w:val="single" w:sz="12" w:space="0" w:color="auto"/>
              <w:right w:val="single" w:sz="12" w:space="0" w:color="auto"/>
            </w:tcBorders>
            <w:shd w:val="clear" w:color="auto" w:fill="E7E6E6" w:themeFill="background2"/>
            <w:vAlign w:val="center"/>
          </w:tcPr>
          <w:p w14:paraId="44DBFF36" w14:textId="284C2F6F" w:rsidR="00265003" w:rsidRDefault="00265003" w:rsidP="00F04087">
            <w:pPr>
              <w:pStyle w:val="Tabletext"/>
              <w:jc w:val="center"/>
            </w:pPr>
            <w:r>
              <w:t>%</w:t>
            </w:r>
          </w:p>
        </w:tc>
        <w:tc>
          <w:tcPr>
            <w:tcW w:w="1162" w:type="dxa"/>
            <w:tcBorders>
              <w:left w:val="single" w:sz="12" w:space="0" w:color="auto"/>
              <w:bottom w:val="single" w:sz="12" w:space="0" w:color="auto"/>
            </w:tcBorders>
            <w:shd w:val="clear" w:color="auto" w:fill="E7E6E6" w:themeFill="background2"/>
            <w:vAlign w:val="center"/>
          </w:tcPr>
          <w:p w14:paraId="46DA9EB9" w14:textId="46C6A62C" w:rsidR="00265003" w:rsidRDefault="00265003" w:rsidP="00F04087">
            <w:pPr>
              <w:pStyle w:val="Tabletext"/>
              <w:jc w:val="center"/>
            </w:pPr>
            <w:r>
              <w:t>n</w:t>
            </w:r>
          </w:p>
        </w:tc>
        <w:tc>
          <w:tcPr>
            <w:tcW w:w="1162" w:type="dxa"/>
            <w:tcBorders>
              <w:bottom w:val="single" w:sz="12" w:space="0" w:color="auto"/>
            </w:tcBorders>
            <w:shd w:val="clear" w:color="auto" w:fill="E7E6E6" w:themeFill="background2"/>
            <w:vAlign w:val="center"/>
          </w:tcPr>
          <w:p w14:paraId="4C07EC75" w14:textId="2A27DFAB" w:rsidR="00265003" w:rsidRDefault="00265003" w:rsidP="00F04087">
            <w:pPr>
              <w:pStyle w:val="Tabletext"/>
              <w:jc w:val="center"/>
            </w:pPr>
            <w:r>
              <w:t>%</w:t>
            </w:r>
          </w:p>
        </w:tc>
      </w:tr>
      <w:tr w:rsidR="000907A6" w14:paraId="499DE80D" w14:textId="77777777" w:rsidTr="00206648">
        <w:trPr>
          <w:trHeight w:val="340"/>
        </w:trPr>
        <w:tc>
          <w:tcPr>
            <w:tcW w:w="2326" w:type="dxa"/>
            <w:tcBorders>
              <w:top w:val="single" w:sz="12" w:space="0" w:color="auto"/>
              <w:right w:val="single" w:sz="12" w:space="0" w:color="auto"/>
            </w:tcBorders>
            <w:vAlign w:val="center"/>
          </w:tcPr>
          <w:p w14:paraId="0CD05248" w14:textId="3E955B1D" w:rsidR="000907A6" w:rsidRDefault="000907A6" w:rsidP="00F04087">
            <w:pPr>
              <w:pStyle w:val="Tabletext"/>
            </w:pPr>
            <w:r w:rsidRPr="00B63357">
              <w:t>Matched as expected</w:t>
            </w:r>
          </w:p>
        </w:tc>
        <w:tc>
          <w:tcPr>
            <w:tcW w:w="1163" w:type="dxa"/>
            <w:tcBorders>
              <w:top w:val="single" w:sz="12" w:space="0" w:color="auto"/>
              <w:left w:val="single" w:sz="12" w:space="0" w:color="auto"/>
            </w:tcBorders>
            <w:tcMar>
              <w:left w:w="0" w:type="dxa"/>
              <w:right w:w="397" w:type="dxa"/>
            </w:tcMar>
            <w:vAlign w:val="center"/>
          </w:tcPr>
          <w:p w14:paraId="5BD48925" w14:textId="2FAA089B" w:rsidR="000907A6" w:rsidRDefault="000907A6" w:rsidP="00F04087">
            <w:pPr>
              <w:pStyle w:val="Tabletext"/>
              <w:jc w:val="right"/>
            </w:pPr>
            <w:r>
              <w:t>392</w:t>
            </w:r>
          </w:p>
        </w:tc>
        <w:tc>
          <w:tcPr>
            <w:tcW w:w="1162" w:type="dxa"/>
            <w:tcBorders>
              <w:top w:val="single" w:sz="12" w:space="0" w:color="auto"/>
              <w:right w:val="single" w:sz="12" w:space="0" w:color="auto"/>
            </w:tcBorders>
            <w:tcMar>
              <w:left w:w="0" w:type="dxa"/>
              <w:right w:w="397" w:type="dxa"/>
            </w:tcMar>
            <w:vAlign w:val="center"/>
          </w:tcPr>
          <w:p w14:paraId="2EF149F5" w14:textId="56BC6BBA" w:rsidR="000907A6" w:rsidRDefault="000907A6" w:rsidP="00F04087">
            <w:pPr>
              <w:pStyle w:val="Tabletext"/>
              <w:jc w:val="right"/>
            </w:pPr>
            <w:r>
              <w:t>81.5</w:t>
            </w:r>
          </w:p>
        </w:tc>
        <w:tc>
          <w:tcPr>
            <w:tcW w:w="1162" w:type="dxa"/>
            <w:tcBorders>
              <w:top w:val="single" w:sz="12" w:space="0" w:color="auto"/>
              <w:left w:val="single" w:sz="12" w:space="0" w:color="auto"/>
            </w:tcBorders>
            <w:tcMar>
              <w:left w:w="0" w:type="dxa"/>
              <w:right w:w="397" w:type="dxa"/>
            </w:tcMar>
            <w:vAlign w:val="center"/>
          </w:tcPr>
          <w:p w14:paraId="7395190E" w14:textId="0D96820F" w:rsidR="000907A6" w:rsidRDefault="000907A6" w:rsidP="00F04087">
            <w:pPr>
              <w:pStyle w:val="Tabletext"/>
              <w:jc w:val="right"/>
            </w:pPr>
            <w:r>
              <w:t>1,107</w:t>
            </w:r>
          </w:p>
        </w:tc>
        <w:tc>
          <w:tcPr>
            <w:tcW w:w="1162" w:type="dxa"/>
            <w:tcBorders>
              <w:top w:val="single" w:sz="12" w:space="0" w:color="auto"/>
              <w:right w:val="single" w:sz="12" w:space="0" w:color="auto"/>
            </w:tcBorders>
            <w:tcMar>
              <w:left w:w="0" w:type="dxa"/>
              <w:right w:w="397" w:type="dxa"/>
            </w:tcMar>
            <w:vAlign w:val="center"/>
          </w:tcPr>
          <w:p w14:paraId="79AEFF83" w14:textId="7B272F04" w:rsidR="000907A6" w:rsidRDefault="000907A6" w:rsidP="00F04087">
            <w:pPr>
              <w:pStyle w:val="Tabletext"/>
              <w:jc w:val="right"/>
            </w:pPr>
            <w:r>
              <w:t>81.8</w:t>
            </w:r>
          </w:p>
        </w:tc>
        <w:tc>
          <w:tcPr>
            <w:tcW w:w="1162" w:type="dxa"/>
            <w:tcBorders>
              <w:top w:val="single" w:sz="12" w:space="0" w:color="auto"/>
              <w:left w:val="single" w:sz="12" w:space="0" w:color="auto"/>
            </w:tcBorders>
            <w:tcMar>
              <w:left w:w="0" w:type="dxa"/>
              <w:right w:w="397" w:type="dxa"/>
            </w:tcMar>
            <w:vAlign w:val="center"/>
          </w:tcPr>
          <w:p w14:paraId="1DA5D55F" w14:textId="44435567" w:rsidR="000907A6" w:rsidRDefault="000907A6" w:rsidP="00F04087">
            <w:pPr>
              <w:pStyle w:val="Tabletext"/>
              <w:jc w:val="right"/>
            </w:pPr>
            <w:r>
              <w:t>1,499</w:t>
            </w:r>
          </w:p>
        </w:tc>
        <w:tc>
          <w:tcPr>
            <w:tcW w:w="1162" w:type="dxa"/>
            <w:tcBorders>
              <w:top w:val="single" w:sz="12" w:space="0" w:color="auto"/>
            </w:tcBorders>
            <w:tcMar>
              <w:left w:w="0" w:type="dxa"/>
              <w:right w:w="397" w:type="dxa"/>
            </w:tcMar>
            <w:vAlign w:val="center"/>
          </w:tcPr>
          <w:p w14:paraId="498D37AE" w14:textId="13EE0946" w:rsidR="000907A6" w:rsidRDefault="00107563" w:rsidP="00F04087">
            <w:pPr>
              <w:pStyle w:val="Tabletext"/>
              <w:jc w:val="right"/>
            </w:pPr>
            <w:r>
              <w:t>81.7</w:t>
            </w:r>
          </w:p>
        </w:tc>
      </w:tr>
      <w:tr w:rsidR="000907A6" w14:paraId="00CB550C" w14:textId="77777777" w:rsidTr="00206648">
        <w:trPr>
          <w:trHeight w:val="340"/>
        </w:trPr>
        <w:tc>
          <w:tcPr>
            <w:tcW w:w="2326" w:type="dxa"/>
            <w:tcBorders>
              <w:bottom w:val="single" w:sz="12" w:space="0" w:color="auto"/>
              <w:right w:val="single" w:sz="12" w:space="0" w:color="auto"/>
            </w:tcBorders>
            <w:vAlign w:val="center"/>
          </w:tcPr>
          <w:p w14:paraId="49DC0C65" w14:textId="2282DD51" w:rsidR="000907A6" w:rsidRDefault="000907A6" w:rsidP="00F04087">
            <w:pPr>
              <w:pStyle w:val="Tabletext"/>
            </w:pPr>
            <w:r w:rsidRPr="00B63357">
              <w:t xml:space="preserve">Not matched as </w:t>
            </w:r>
            <w:r w:rsidR="004F015C">
              <w:t>e</w:t>
            </w:r>
            <w:r w:rsidRPr="00B63357">
              <w:t>xpected</w:t>
            </w:r>
          </w:p>
        </w:tc>
        <w:tc>
          <w:tcPr>
            <w:tcW w:w="1163" w:type="dxa"/>
            <w:tcBorders>
              <w:left w:val="single" w:sz="12" w:space="0" w:color="auto"/>
              <w:bottom w:val="single" w:sz="12" w:space="0" w:color="auto"/>
            </w:tcBorders>
            <w:tcMar>
              <w:left w:w="0" w:type="dxa"/>
              <w:right w:w="397" w:type="dxa"/>
            </w:tcMar>
            <w:vAlign w:val="center"/>
          </w:tcPr>
          <w:p w14:paraId="30477C0F" w14:textId="3CE1C2BF" w:rsidR="000907A6" w:rsidRDefault="000907A6" w:rsidP="00F04087">
            <w:pPr>
              <w:pStyle w:val="Tabletext"/>
              <w:jc w:val="right"/>
            </w:pPr>
            <w:r>
              <w:t>89</w:t>
            </w:r>
          </w:p>
        </w:tc>
        <w:tc>
          <w:tcPr>
            <w:tcW w:w="1162" w:type="dxa"/>
            <w:tcBorders>
              <w:bottom w:val="single" w:sz="12" w:space="0" w:color="auto"/>
              <w:right w:val="single" w:sz="12" w:space="0" w:color="auto"/>
            </w:tcBorders>
            <w:tcMar>
              <w:left w:w="0" w:type="dxa"/>
              <w:right w:w="397" w:type="dxa"/>
            </w:tcMar>
            <w:vAlign w:val="center"/>
          </w:tcPr>
          <w:p w14:paraId="19D45815" w14:textId="7BBBCEA9" w:rsidR="000907A6" w:rsidRDefault="000907A6" w:rsidP="00F04087">
            <w:pPr>
              <w:pStyle w:val="Tabletext"/>
              <w:jc w:val="right"/>
            </w:pPr>
            <w:r>
              <w:t>18.5</w:t>
            </w:r>
          </w:p>
        </w:tc>
        <w:tc>
          <w:tcPr>
            <w:tcW w:w="1162" w:type="dxa"/>
            <w:tcBorders>
              <w:left w:val="single" w:sz="12" w:space="0" w:color="auto"/>
              <w:bottom w:val="single" w:sz="12" w:space="0" w:color="auto"/>
            </w:tcBorders>
            <w:tcMar>
              <w:left w:w="0" w:type="dxa"/>
              <w:right w:w="397" w:type="dxa"/>
            </w:tcMar>
            <w:vAlign w:val="center"/>
          </w:tcPr>
          <w:p w14:paraId="3966D18F" w14:textId="67783381" w:rsidR="000907A6" w:rsidRDefault="000907A6" w:rsidP="00F04087">
            <w:pPr>
              <w:pStyle w:val="Tabletext"/>
              <w:jc w:val="right"/>
            </w:pPr>
            <w:r>
              <w:t>246</w:t>
            </w:r>
          </w:p>
        </w:tc>
        <w:tc>
          <w:tcPr>
            <w:tcW w:w="1162" w:type="dxa"/>
            <w:tcBorders>
              <w:bottom w:val="single" w:sz="12" w:space="0" w:color="auto"/>
              <w:right w:val="single" w:sz="12" w:space="0" w:color="auto"/>
            </w:tcBorders>
            <w:tcMar>
              <w:left w:w="0" w:type="dxa"/>
              <w:right w:w="397" w:type="dxa"/>
            </w:tcMar>
            <w:vAlign w:val="center"/>
          </w:tcPr>
          <w:p w14:paraId="0243EBDC" w14:textId="22CD5D12" w:rsidR="000907A6" w:rsidRDefault="000907A6" w:rsidP="00F04087">
            <w:pPr>
              <w:pStyle w:val="Tabletext"/>
              <w:jc w:val="right"/>
            </w:pPr>
            <w:r>
              <w:t>18.2</w:t>
            </w:r>
          </w:p>
        </w:tc>
        <w:tc>
          <w:tcPr>
            <w:tcW w:w="1162" w:type="dxa"/>
            <w:tcBorders>
              <w:left w:val="single" w:sz="12" w:space="0" w:color="auto"/>
              <w:bottom w:val="single" w:sz="12" w:space="0" w:color="auto"/>
            </w:tcBorders>
            <w:tcMar>
              <w:left w:w="0" w:type="dxa"/>
              <w:right w:w="397" w:type="dxa"/>
            </w:tcMar>
            <w:vAlign w:val="center"/>
          </w:tcPr>
          <w:p w14:paraId="05D22D85" w14:textId="2F1D017E" w:rsidR="000907A6" w:rsidRDefault="000907A6" w:rsidP="00F04087">
            <w:pPr>
              <w:pStyle w:val="Tabletext"/>
              <w:jc w:val="right"/>
            </w:pPr>
            <w:r>
              <w:t>335</w:t>
            </w:r>
          </w:p>
        </w:tc>
        <w:tc>
          <w:tcPr>
            <w:tcW w:w="1162" w:type="dxa"/>
            <w:tcBorders>
              <w:bottom w:val="single" w:sz="12" w:space="0" w:color="auto"/>
            </w:tcBorders>
            <w:tcMar>
              <w:left w:w="0" w:type="dxa"/>
              <w:right w:w="397" w:type="dxa"/>
            </w:tcMar>
            <w:vAlign w:val="center"/>
          </w:tcPr>
          <w:p w14:paraId="02BBFC51" w14:textId="7D968BA3" w:rsidR="000907A6" w:rsidRDefault="00107563" w:rsidP="00F04087">
            <w:pPr>
              <w:pStyle w:val="Tabletext"/>
              <w:jc w:val="right"/>
            </w:pPr>
            <w:r>
              <w:t>18.3</w:t>
            </w:r>
          </w:p>
        </w:tc>
      </w:tr>
      <w:tr w:rsidR="000907A6" w14:paraId="6CF8ECF9" w14:textId="77777777" w:rsidTr="00206648">
        <w:trPr>
          <w:trHeight w:val="340"/>
        </w:trPr>
        <w:tc>
          <w:tcPr>
            <w:tcW w:w="2326" w:type="dxa"/>
            <w:tcBorders>
              <w:top w:val="single" w:sz="12" w:space="0" w:color="auto"/>
              <w:right w:val="single" w:sz="12" w:space="0" w:color="auto"/>
            </w:tcBorders>
            <w:vAlign w:val="center"/>
          </w:tcPr>
          <w:p w14:paraId="138A5884" w14:textId="31F38D51" w:rsidR="000907A6" w:rsidRDefault="000907A6" w:rsidP="00F04087">
            <w:pPr>
              <w:pStyle w:val="Tabletext"/>
            </w:pPr>
            <w:r w:rsidRPr="00B63357">
              <w:t>Total</w:t>
            </w:r>
            <w:r>
              <w:t xml:space="preserve"> children</w:t>
            </w:r>
          </w:p>
        </w:tc>
        <w:tc>
          <w:tcPr>
            <w:tcW w:w="1163" w:type="dxa"/>
            <w:tcBorders>
              <w:top w:val="single" w:sz="12" w:space="0" w:color="auto"/>
              <w:left w:val="single" w:sz="12" w:space="0" w:color="auto"/>
            </w:tcBorders>
            <w:tcMar>
              <w:left w:w="0" w:type="dxa"/>
              <w:right w:w="397" w:type="dxa"/>
            </w:tcMar>
            <w:vAlign w:val="center"/>
          </w:tcPr>
          <w:p w14:paraId="3DC3ADD7" w14:textId="04D96859" w:rsidR="000907A6" w:rsidRDefault="000907A6" w:rsidP="00F04087">
            <w:pPr>
              <w:pStyle w:val="Tabletext"/>
              <w:jc w:val="right"/>
            </w:pPr>
            <w:r>
              <w:t>481</w:t>
            </w:r>
          </w:p>
        </w:tc>
        <w:tc>
          <w:tcPr>
            <w:tcW w:w="1162" w:type="dxa"/>
            <w:tcBorders>
              <w:top w:val="single" w:sz="12" w:space="0" w:color="auto"/>
              <w:right w:val="single" w:sz="12" w:space="0" w:color="auto"/>
            </w:tcBorders>
            <w:tcMar>
              <w:left w:w="0" w:type="dxa"/>
              <w:right w:w="397" w:type="dxa"/>
            </w:tcMar>
            <w:vAlign w:val="center"/>
          </w:tcPr>
          <w:p w14:paraId="3D7283C7" w14:textId="63769C4B" w:rsidR="000907A6" w:rsidRDefault="000907A6" w:rsidP="00F04087">
            <w:pPr>
              <w:pStyle w:val="Tabletext"/>
              <w:jc w:val="right"/>
            </w:pPr>
            <w:r>
              <w:t>100.0</w:t>
            </w:r>
          </w:p>
        </w:tc>
        <w:tc>
          <w:tcPr>
            <w:tcW w:w="1162" w:type="dxa"/>
            <w:tcBorders>
              <w:top w:val="single" w:sz="12" w:space="0" w:color="auto"/>
              <w:left w:val="single" w:sz="12" w:space="0" w:color="auto"/>
            </w:tcBorders>
            <w:tcMar>
              <w:left w:w="0" w:type="dxa"/>
              <w:right w:w="397" w:type="dxa"/>
            </w:tcMar>
            <w:vAlign w:val="center"/>
          </w:tcPr>
          <w:p w14:paraId="14483E27" w14:textId="64955B44" w:rsidR="000907A6" w:rsidRDefault="000907A6" w:rsidP="00F04087">
            <w:pPr>
              <w:pStyle w:val="Tabletext"/>
              <w:jc w:val="right"/>
            </w:pPr>
            <w:r>
              <w:t>1,353</w:t>
            </w:r>
          </w:p>
        </w:tc>
        <w:tc>
          <w:tcPr>
            <w:tcW w:w="1162" w:type="dxa"/>
            <w:tcBorders>
              <w:top w:val="single" w:sz="12" w:space="0" w:color="auto"/>
              <w:right w:val="single" w:sz="12" w:space="0" w:color="auto"/>
            </w:tcBorders>
            <w:tcMar>
              <w:left w:w="0" w:type="dxa"/>
              <w:right w:w="397" w:type="dxa"/>
            </w:tcMar>
            <w:vAlign w:val="center"/>
          </w:tcPr>
          <w:p w14:paraId="6D364DEB" w14:textId="120B7399" w:rsidR="000907A6" w:rsidRDefault="000907A6" w:rsidP="00F04087">
            <w:pPr>
              <w:pStyle w:val="Tabletext"/>
              <w:jc w:val="right"/>
            </w:pPr>
            <w:r>
              <w:t>100.0</w:t>
            </w:r>
          </w:p>
        </w:tc>
        <w:tc>
          <w:tcPr>
            <w:tcW w:w="1162" w:type="dxa"/>
            <w:tcBorders>
              <w:top w:val="single" w:sz="12" w:space="0" w:color="auto"/>
              <w:left w:val="single" w:sz="12" w:space="0" w:color="auto"/>
            </w:tcBorders>
            <w:tcMar>
              <w:left w:w="0" w:type="dxa"/>
              <w:right w:w="397" w:type="dxa"/>
            </w:tcMar>
            <w:vAlign w:val="center"/>
          </w:tcPr>
          <w:p w14:paraId="2E0358DC" w14:textId="059A70FA" w:rsidR="000907A6" w:rsidRDefault="000907A6" w:rsidP="00F04087">
            <w:pPr>
              <w:pStyle w:val="Tabletext"/>
              <w:jc w:val="right"/>
            </w:pPr>
            <w:r>
              <w:t>1,834</w:t>
            </w:r>
          </w:p>
        </w:tc>
        <w:tc>
          <w:tcPr>
            <w:tcW w:w="1162" w:type="dxa"/>
            <w:tcBorders>
              <w:top w:val="single" w:sz="12" w:space="0" w:color="auto"/>
            </w:tcBorders>
            <w:tcMar>
              <w:left w:w="0" w:type="dxa"/>
              <w:right w:w="397" w:type="dxa"/>
            </w:tcMar>
            <w:vAlign w:val="center"/>
          </w:tcPr>
          <w:p w14:paraId="57582E66" w14:textId="41E5738D" w:rsidR="000907A6" w:rsidRDefault="00107563" w:rsidP="00F04087">
            <w:pPr>
              <w:pStyle w:val="Tabletext"/>
              <w:jc w:val="right"/>
            </w:pPr>
            <w:r>
              <w:t>100.0</w:t>
            </w:r>
          </w:p>
        </w:tc>
      </w:tr>
    </w:tbl>
    <w:p w14:paraId="7701629C" w14:textId="251D2E81" w:rsidR="00206648" w:rsidRDefault="00206648" w:rsidP="0087682D">
      <w:pPr>
        <w:pStyle w:val="Extraspace"/>
      </w:pPr>
      <w:r w:rsidRPr="00206648">
        <w:t xml:space="preserve">During our analysis of the CLAS data for the </w:t>
      </w:r>
      <w:r w:rsidRPr="00804BAF">
        <w:rPr>
          <w:i/>
        </w:rPr>
        <w:t>Pathways</w:t>
      </w:r>
      <w:r w:rsidRPr="00206648">
        <w:t xml:space="preserve"> st</w:t>
      </w:r>
      <w:r w:rsidR="00963F2B">
        <w:t>rand</w:t>
      </w:r>
      <w:r w:rsidRPr="00206648">
        <w:t xml:space="preserve"> (n=1,836), children looked after away from home made up nearly three quarters of the sample (1,355, 73.8%), with the remaining 26.2% (481) looked after at home in the baseline year (2012-13). For this analysis of 1,000 children whose CLAS and SCRA information was linked, the </w:t>
      </w:r>
      <w:r w:rsidRPr="00804BAF">
        <w:rPr>
          <w:i/>
        </w:rPr>
        <w:t>away from home</w:t>
      </w:r>
      <w:r w:rsidRPr="00206648">
        <w:t xml:space="preserve"> group made up 60.7% (607), whilst the </w:t>
      </w:r>
      <w:r w:rsidRPr="00804BAF">
        <w:rPr>
          <w:i/>
        </w:rPr>
        <w:t>at home</w:t>
      </w:r>
      <w:r w:rsidRPr="00206648">
        <w:t xml:space="preserve"> group made up 39.3% (393) (see Table 3).</w:t>
      </w:r>
    </w:p>
    <w:p w14:paraId="497AD172" w14:textId="3A478AE8" w:rsidR="000B2445" w:rsidRPr="005D27E7" w:rsidRDefault="000B2445" w:rsidP="00317C53">
      <w:pPr>
        <w:pStyle w:val="Tablehead"/>
        <w:rPr>
          <w:lang w:val="en-GB"/>
        </w:rPr>
      </w:pPr>
      <w:bookmarkStart w:id="52" w:name="_Toc9411209"/>
      <w:r w:rsidRPr="005D27E7">
        <w:rPr>
          <w:lang w:val="en-GB"/>
        </w:rPr>
        <w:t xml:space="preserve">Table 3. </w:t>
      </w:r>
      <w:r w:rsidR="005C4D79">
        <w:rPr>
          <w:lang w:val="en-GB"/>
        </w:rPr>
        <w:t>Number of c</w:t>
      </w:r>
      <w:r w:rsidRPr="005D27E7">
        <w:rPr>
          <w:lang w:val="en-GB"/>
        </w:rPr>
        <w:t xml:space="preserve">hildren </w:t>
      </w:r>
      <w:r w:rsidR="000A3158">
        <w:rPr>
          <w:lang w:val="en-GB"/>
        </w:rPr>
        <w:t>in</w:t>
      </w:r>
      <w:r w:rsidRPr="005D27E7">
        <w:rPr>
          <w:lang w:val="en-GB"/>
        </w:rPr>
        <w:t xml:space="preserve"> the </w:t>
      </w:r>
      <w:r w:rsidRPr="005D27E7">
        <w:rPr>
          <w:i/>
          <w:lang w:val="en-GB"/>
        </w:rPr>
        <w:t>Pathways</w:t>
      </w:r>
      <w:r w:rsidRPr="005D27E7">
        <w:rPr>
          <w:lang w:val="en-GB"/>
        </w:rPr>
        <w:t xml:space="preserve"> st</w:t>
      </w:r>
      <w:r w:rsidR="00317C53">
        <w:rPr>
          <w:lang w:val="en-GB"/>
        </w:rPr>
        <w:t>rand</w:t>
      </w:r>
      <w:r w:rsidRPr="005D27E7">
        <w:rPr>
          <w:lang w:val="en-GB"/>
        </w:rPr>
        <w:t xml:space="preserve"> </w:t>
      </w:r>
      <w:r w:rsidR="000A3158" w:rsidRPr="005D27E7">
        <w:rPr>
          <w:lang w:val="en-GB"/>
        </w:rPr>
        <w:t>(n=1,83</w:t>
      </w:r>
      <w:r w:rsidR="00983E87">
        <w:rPr>
          <w:lang w:val="en-GB"/>
        </w:rPr>
        <w:t>6</w:t>
      </w:r>
      <w:r w:rsidR="000A3158" w:rsidRPr="005D27E7">
        <w:rPr>
          <w:lang w:val="en-GB"/>
        </w:rPr>
        <w:t>)</w:t>
      </w:r>
      <w:r w:rsidR="000A3158">
        <w:rPr>
          <w:lang w:val="en-GB"/>
        </w:rPr>
        <w:t xml:space="preserve"> and the sample of </w:t>
      </w:r>
      <w:r w:rsidR="000A3158" w:rsidRPr="005D27E7">
        <w:rPr>
          <w:lang w:val="en-GB"/>
        </w:rPr>
        <w:t xml:space="preserve">linked children </w:t>
      </w:r>
      <w:r w:rsidR="000A3158">
        <w:rPr>
          <w:lang w:val="en-GB"/>
        </w:rPr>
        <w:t>(n=</w:t>
      </w:r>
      <w:r w:rsidRPr="005D27E7">
        <w:rPr>
          <w:lang w:val="en-GB"/>
        </w:rPr>
        <w:t>1,000</w:t>
      </w:r>
      <w:r w:rsidR="000A3158">
        <w:rPr>
          <w:lang w:val="en-GB"/>
        </w:rPr>
        <w:t>)</w:t>
      </w:r>
      <w:r w:rsidRPr="005D27E7">
        <w:rPr>
          <w:lang w:val="en-GB"/>
        </w:rPr>
        <w:t xml:space="preserve"> </w:t>
      </w:r>
      <w:r w:rsidR="000A3158">
        <w:rPr>
          <w:lang w:val="en-GB"/>
        </w:rPr>
        <w:t>who were in the</w:t>
      </w:r>
      <w:r w:rsidRPr="005D27E7">
        <w:rPr>
          <w:lang w:val="en-GB"/>
        </w:rPr>
        <w:t xml:space="preserve"> </w:t>
      </w:r>
      <w:r w:rsidRPr="005D27E7">
        <w:rPr>
          <w:i/>
          <w:lang w:val="en-GB"/>
        </w:rPr>
        <w:t>at home</w:t>
      </w:r>
      <w:r w:rsidRPr="005D27E7">
        <w:rPr>
          <w:lang w:val="en-GB"/>
        </w:rPr>
        <w:t xml:space="preserve"> and </w:t>
      </w:r>
      <w:r w:rsidRPr="005D27E7">
        <w:rPr>
          <w:i/>
          <w:lang w:val="en-GB"/>
        </w:rPr>
        <w:t>away from home</w:t>
      </w:r>
      <w:r w:rsidRPr="005D27E7">
        <w:rPr>
          <w:lang w:val="en-GB"/>
        </w:rPr>
        <w:t xml:space="preserve"> groups</w:t>
      </w:r>
      <w:bookmarkEnd w:id="52"/>
      <w:r w:rsidRPr="005D27E7">
        <w:rPr>
          <w:lang w:val="en-GB"/>
        </w:rPr>
        <w:t xml:space="preserve"> </w:t>
      </w:r>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26"/>
        <w:gridCol w:w="1163"/>
        <w:gridCol w:w="1162"/>
        <w:gridCol w:w="1162"/>
        <w:gridCol w:w="1162"/>
        <w:gridCol w:w="1162"/>
        <w:gridCol w:w="1162"/>
      </w:tblGrid>
      <w:tr w:rsidR="00265003" w14:paraId="0E5D0558" w14:textId="77777777" w:rsidTr="009D02C2">
        <w:trPr>
          <w:trHeight w:val="567"/>
        </w:trPr>
        <w:tc>
          <w:tcPr>
            <w:tcW w:w="2254" w:type="dxa"/>
            <w:vMerge w:val="restart"/>
            <w:tcBorders>
              <w:right w:val="single" w:sz="12" w:space="0" w:color="auto"/>
            </w:tcBorders>
            <w:shd w:val="clear" w:color="auto" w:fill="E7E6E6" w:themeFill="background2"/>
            <w:vAlign w:val="center"/>
          </w:tcPr>
          <w:p w14:paraId="4C99B6C5" w14:textId="25739ABB" w:rsidR="00265003" w:rsidRDefault="00265003" w:rsidP="00CB399D">
            <w:pPr>
              <w:pStyle w:val="Tabletext"/>
            </w:pPr>
            <w:r w:rsidRPr="00265003">
              <w:t>Number of children</w:t>
            </w:r>
          </w:p>
        </w:tc>
        <w:tc>
          <w:tcPr>
            <w:tcW w:w="2254" w:type="dxa"/>
            <w:gridSpan w:val="2"/>
            <w:tcBorders>
              <w:left w:val="single" w:sz="12" w:space="0" w:color="auto"/>
              <w:right w:val="single" w:sz="12" w:space="0" w:color="auto"/>
            </w:tcBorders>
            <w:shd w:val="clear" w:color="auto" w:fill="E7E6E6" w:themeFill="background2"/>
          </w:tcPr>
          <w:p w14:paraId="400585CC" w14:textId="7BF0D7D7" w:rsidR="00265003" w:rsidRDefault="00265003" w:rsidP="00CB399D">
            <w:pPr>
              <w:pStyle w:val="Tabletext"/>
              <w:jc w:val="center"/>
            </w:pPr>
            <w:r>
              <w:t xml:space="preserve">Looked after </w:t>
            </w:r>
            <w:r w:rsidRPr="005D27E7">
              <w:rPr>
                <w:i/>
              </w:rPr>
              <w:t>at home</w:t>
            </w:r>
            <w:r>
              <w:t xml:space="preserve"> group</w:t>
            </w:r>
          </w:p>
        </w:tc>
        <w:tc>
          <w:tcPr>
            <w:tcW w:w="2254" w:type="dxa"/>
            <w:gridSpan w:val="2"/>
            <w:tcBorders>
              <w:left w:val="single" w:sz="12" w:space="0" w:color="auto"/>
              <w:right w:val="single" w:sz="12" w:space="0" w:color="auto"/>
            </w:tcBorders>
            <w:shd w:val="clear" w:color="auto" w:fill="E7E6E6" w:themeFill="background2"/>
          </w:tcPr>
          <w:p w14:paraId="2EEAC1F8" w14:textId="59E1662A" w:rsidR="00265003" w:rsidRDefault="00265003" w:rsidP="00CB399D">
            <w:pPr>
              <w:pStyle w:val="Tabletext"/>
              <w:jc w:val="center"/>
            </w:pPr>
            <w:r>
              <w:t xml:space="preserve">Looked after </w:t>
            </w:r>
            <w:r w:rsidRPr="005D27E7">
              <w:rPr>
                <w:i/>
              </w:rPr>
              <w:t>away from home</w:t>
            </w:r>
            <w:r>
              <w:t xml:space="preserve"> group</w:t>
            </w:r>
          </w:p>
        </w:tc>
        <w:tc>
          <w:tcPr>
            <w:tcW w:w="2254" w:type="dxa"/>
            <w:gridSpan w:val="2"/>
            <w:tcBorders>
              <w:left w:val="single" w:sz="12" w:space="0" w:color="auto"/>
            </w:tcBorders>
            <w:shd w:val="clear" w:color="auto" w:fill="E7E6E6" w:themeFill="background2"/>
          </w:tcPr>
          <w:p w14:paraId="7F201F48" w14:textId="093C1C01" w:rsidR="00265003" w:rsidRDefault="00265003" w:rsidP="00CB399D">
            <w:pPr>
              <w:pStyle w:val="Tabletext"/>
              <w:jc w:val="center"/>
            </w:pPr>
            <w:r>
              <w:t>Total children</w:t>
            </w:r>
          </w:p>
        </w:tc>
      </w:tr>
      <w:tr w:rsidR="00265003" w14:paraId="7D5A3FCB" w14:textId="77777777" w:rsidTr="009D02C2">
        <w:trPr>
          <w:trHeight w:val="340"/>
        </w:trPr>
        <w:tc>
          <w:tcPr>
            <w:tcW w:w="2254" w:type="dxa"/>
            <w:vMerge/>
            <w:tcBorders>
              <w:bottom w:val="single" w:sz="12" w:space="0" w:color="auto"/>
              <w:right w:val="single" w:sz="12" w:space="0" w:color="auto"/>
            </w:tcBorders>
            <w:shd w:val="clear" w:color="auto" w:fill="E7E6E6" w:themeFill="background2"/>
            <w:vAlign w:val="center"/>
          </w:tcPr>
          <w:p w14:paraId="01E90A61" w14:textId="77777777" w:rsidR="00265003" w:rsidRDefault="00265003" w:rsidP="00CB399D">
            <w:pPr>
              <w:pStyle w:val="Tabletext"/>
            </w:pPr>
          </w:p>
        </w:tc>
        <w:tc>
          <w:tcPr>
            <w:tcW w:w="1127" w:type="dxa"/>
            <w:tcBorders>
              <w:left w:val="single" w:sz="12" w:space="0" w:color="auto"/>
              <w:bottom w:val="single" w:sz="12" w:space="0" w:color="auto"/>
            </w:tcBorders>
            <w:shd w:val="clear" w:color="auto" w:fill="E7E6E6" w:themeFill="background2"/>
            <w:vAlign w:val="center"/>
          </w:tcPr>
          <w:p w14:paraId="1948C5C5" w14:textId="55A9E4A9" w:rsidR="00265003" w:rsidRDefault="00265003" w:rsidP="00CB399D">
            <w:pPr>
              <w:pStyle w:val="Tabletext"/>
              <w:jc w:val="center"/>
            </w:pPr>
            <w:r>
              <w:t>n</w:t>
            </w:r>
          </w:p>
        </w:tc>
        <w:tc>
          <w:tcPr>
            <w:tcW w:w="1127" w:type="dxa"/>
            <w:tcBorders>
              <w:bottom w:val="single" w:sz="12" w:space="0" w:color="auto"/>
              <w:right w:val="single" w:sz="12" w:space="0" w:color="auto"/>
            </w:tcBorders>
            <w:shd w:val="clear" w:color="auto" w:fill="E7E6E6" w:themeFill="background2"/>
            <w:vAlign w:val="center"/>
          </w:tcPr>
          <w:p w14:paraId="643FDC9D" w14:textId="6F6B402E" w:rsidR="00265003" w:rsidRDefault="00265003" w:rsidP="00CB399D">
            <w:pPr>
              <w:pStyle w:val="Tabletext"/>
              <w:jc w:val="center"/>
            </w:pPr>
            <w:r>
              <w:t>%</w:t>
            </w:r>
          </w:p>
        </w:tc>
        <w:tc>
          <w:tcPr>
            <w:tcW w:w="1127" w:type="dxa"/>
            <w:tcBorders>
              <w:left w:val="single" w:sz="12" w:space="0" w:color="auto"/>
              <w:bottom w:val="single" w:sz="12" w:space="0" w:color="auto"/>
            </w:tcBorders>
            <w:shd w:val="clear" w:color="auto" w:fill="E7E6E6" w:themeFill="background2"/>
            <w:vAlign w:val="center"/>
          </w:tcPr>
          <w:p w14:paraId="070F903E" w14:textId="4D7AC4FB" w:rsidR="00265003" w:rsidRDefault="00265003" w:rsidP="00CB399D">
            <w:pPr>
              <w:pStyle w:val="Tabletext"/>
              <w:jc w:val="center"/>
            </w:pPr>
            <w:r>
              <w:t>n</w:t>
            </w:r>
          </w:p>
        </w:tc>
        <w:tc>
          <w:tcPr>
            <w:tcW w:w="1127" w:type="dxa"/>
            <w:tcBorders>
              <w:bottom w:val="single" w:sz="12" w:space="0" w:color="auto"/>
              <w:right w:val="single" w:sz="12" w:space="0" w:color="auto"/>
            </w:tcBorders>
            <w:shd w:val="clear" w:color="auto" w:fill="E7E6E6" w:themeFill="background2"/>
            <w:vAlign w:val="center"/>
          </w:tcPr>
          <w:p w14:paraId="00FF67C8" w14:textId="2E10C339" w:rsidR="00265003" w:rsidRDefault="00265003" w:rsidP="00CB399D">
            <w:pPr>
              <w:pStyle w:val="Tabletext"/>
              <w:jc w:val="center"/>
            </w:pPr>
            <w:r>
              <w:t>%</w:t>
            </w:r>
          </w:p>
        </w:tc>
        <w:tc>
          <w:tcPr>
            <w:tcW w:w="1127" w:type="dxa"/>
            <w:tcBorders>
              <w:left w:val="single" w:sz="12" w:space="0" w:color="auto"/>
              <w:bottom w:val="single" w:sz="12" w:space="0" w:color="auto"/>
            </w:tcBorders>
            <w:shd w:val="clear" w:color="auto" w:fill="E7E6E6" w:themeFill="background2"/>
            <w:vAlign w:val="center"/>
          </w:tcPr>
          <w:p w14:paraId="264F3849" w14:textId="242D5A92" w:rsidR="00265003" w:rsidRDefault="00265003" w:rsidP="00CB399D">
            <w:pPr>
              <w:pStyle w:val="Tabletext"/>
              <w:jc w:val="center"/>
            </w:pPr>
            <w:r>
              <w:t>n</w:t>
            </w:r>
          </w:p>
        </w:tc>
        <w:tc>
          <w:tcPr>
            <w:tcW w:w="1127" w:type="dxa"/>
            <w:tcBorders>
              <w:bottom w:val="single" w:sz="12" w:space="0" w:color="auto"/>
            </w:tcBorders>
            <w:shd w:val="clear" w:color="auto" w:fill="E7E6E6" w:themeFill="background2"/>
            <w:vAlign w:val="center"/>
          </w:tcPr>
          <w:p w14:paraId="613D079F" w14:textId="262294AC" w:rsidR="00265003" w:rsidRDefault="00265003" w:rsidP="00CB399D">
            <w:pPr>
              <w:pStyle w:val="Tabletext"/>
              <w:jc w:val="center"/>
            </w:pPr>
            <w:r>
              <w:t>%</w:t>
            </w:r>
          </w:p>
        </w:tc>
      </w:tr>
      <w:tr w:rsidR="000B2445" w14:paraId="2D1DCC0F" w14:textId="77777777" w:rsidTr="009D02C2">
        <w:trPr>
          <w:trHeight w:val="340"/>
        </w:trPr>
        <w:tc>
          <w:tcPr>
            <w:tcW w:w="2254" w:type="dxa"/>
            <w:tcBorders>
              <w:top w:val="single" w:sz="12" w:space="0" w:color="auto"/>
              <w:right w:val="single" w:sz="12" w:space="0" w:color="auto"/>
            </w:tcBorders>
            <w:vAlign w:val="center"/>
          </w:tcPr>
          <w:p w14:paraId="21A2C1EF" w14:textId="33239704" w:rsidR="000B2445" w:rsidRDefault="000B2445" w:rsidP="00CB399D">
            <w:pPr>
              <w:pStyle w:val="Tabletext"/>
            </w:pPr>
            <w:r>
              <w:t>Pathways (from CLAS)</w:t>
            </w:r>
          </w:p>
        </w:tc>
        <w:tc>
          <w:tcPr>
            <w:tcW w:w="1127" w:type="dxa"/>
            <w:tcBorders>
              <w:top w:val="single" w:sz="12" w:space="0" w:color="auto"/>
              <w:left w:val="single" w:sz="12" w:space="0" w:color="auto"/>
            </w:tcBorders>
            <w:tcMar>
              <w:left w:w="0" w:type="dxa"/>
              <w:right w:w="397" w:type="dxa"/>
            </w:tcMar>
            <w:vAlign w:val="center"/>
          </w:tcPr>
          <w:p w14:paraId="077957DB" w14:textId="7F56AE96" w:rsidR="000B2445" w:rsidRDefault="000B2445" w:rsidP="00CB399D">
            <w:pPr>
              <w:pStyle w:val="Tabletext"/>
              <w:jc w:val="right"/>
            </w:pPr>
            <w:r>
              <w:t>481</w:t>
            </w:r>
          </w:p>
        </w:tc>
        <w:tc>
          <w:tcPr>
            <w:tcW w:w="1127" w:type="dxa"/>
            <w:tcBorders>
              <w:top w:val="single" w:sz="12" w:space="0" w:color="auto"/>
              <w:right w:val="single" w:sz="12" w:space="0" w:color="auto"/>
            </w:tcBorders>
            <w:tcMar>
              <w:left w:w="0" w:type="dxa"/>
              <w:right w:w="397" w:type="dxa"/>
            </w:tcMar>
            <w:vAlign w:val="center"/>
          </w:tcPr>
          <w:p w14:paraId="7BF6B3CE" w14:textId="633601B5" w:rsidR="000B2445" w:rsidRDefault="000B2445" w:rsidP="00CB399D">
            <w:pPr>
              <w:pStyle w:val="Tabletext"/>
              <w:jc w:val="right"/>
            </w:pPr>
            <w:r>
              <w:t>26.2</w:t>
            </w:r>
          </w:p>
        </w:tc>
        <w:tc>
          <w:tcPr>
            <w:tcW w:w="1127" w:type="dxa"/>
            <w:tcBorders>
              <w:top w:val="single" w:sz="12" w:space="0" w:color="auto"/>
              <w:left w:val="single" w:sz="12" w:space="0" w:color="auto"/>
            </w:tcBorders>
            <w:tcMar>
              <w:left w:w="0" w:type="dxa"/>
              <w:right w:w="397" w:type="dxa"/>
            </w:tcMar>
            <w:vAlign w:val="center"/>
          </w:tcPr>
          <w:p w14:paraId="7B558CE9" w14:textId="43EBBACC" w:rsidR="000B2445" w:rsidRDefault="000B2445" w:rsidP="00CB399D">
            <w:pPr>
              <w:pStyle w:val="Tabletext"/>
              <w:jc w:val="right"/>
            </w:pPr>
            <w:r>
              <w:t>1,355</w:t>
            </w:r>
          </w:p>
        </w:tc>
        <w:tc>
          <w:tcPr>
            <w:tcW w:w="1127" w:type="dxa"/>
            <w:tcBorders>
              <w:top w:val="single" w:sz="12" w:space="0" w:color="auto"/>
              <w:right w:val="single" w:sz="12" w:space="0" w:color="auto"/>
            </w:tcBorders>
            <w:tcMar>
              <w:left w:w="0" w:type="dxa"/>
              <w:right w:w="397" w:type="dxa"/>
            </w:tcMar>
            <w:vAlign w:val="center"/>
          </w:tcPr>
          <w:p w14:paraId="425CD8B4" w14:textId="30BC8D85" w:rsidR="000B2445" w:rsidRDefault="00173365" w:rsidP="00CB399D">
            <w:pPr>
              <w:pStyle w:val="Tabletext"/>
              <w:jc w:val="right"/>
            </w:pPr>
            <w:r>
              <w:t>73.8</w:t>
            </w:r>
          </w:p>
        </w:tc>
        <w:tc>
          <w:tcPr>
            <w:tcW w:w="1127" w:type="dxa"/>
            <w:tcBorders>
              <w:top w:val="single" w:sz="12" w:space="0" w:color="auto"/>
              <w:left w:val="single" w:sz="12" w:space="0" w:color="auto"/>
            </w:tcBorders>
            <w:tcMar>
              <w:left w:w="0" w:type="dxa"/>
              <w:right w:w="397" w:type="dxa"/>
            </w:tcMar>
            <w:vAlign w:val="center"/>
          </w:tcPr>
          <w:p w14:paraId="6B7327C0" w14:textId="42742100" w:rsidR="000B2445" w:rsidRDefault="000B2445" w:rsidP="00CB399D">
            <w:pPr>
              <w:pStyle w:val="Tabletext"/>
              <w:jc w:val="right"/>
            </w:pPr>
            <w:r>
              <w:t>1,836</w:t>
            </w:r>
          </w:p>
        </w:tc>
        <w:tc>
          <w:tcPr>
            <w:tcW w:w="1127" w:type="dxa"/>
            <w:tcBorders>
              <w:top w:val="single" w:sz="12" w:space="0" w:color="auto"/>
            </w:tcBorders>
            <w:tcMar>
              <w:left w:w="0" w:type="dxa"/>
              <w:right w:w="397" w:type="dxa"/>
            </w:tcMar>
            <w:vAlign w:val="center"/>
          </w:tcPr>
          <w:p w14:paraId="7EF23665" w14:textId="43D6734A" w:rsidR="000B2445" w:rsidRDefault="00173365" w:rsidP="00CB399D">
            <w:pPr>
              <w:pStyle w:val="Tabletext"/>
              <w:jc w:val="right"/>
            </w:pPr>
            <w:r>
              <w:t>100.0</w:t>
            </w:r>
          </w:p>
        </w:tc>
      </w:tr>
      <w:tr w:rsidR="000B2445" w14:paraId="3C4779DA" w14:textId="77777777" w:rsidTr="009D02C2">
        <w:trPr>
          <w:trHeight w:val="340"/>
        </w:trPr>
        <w:tc>
          <w:tcPr>
            <w:tcW w:w="2254" w:type="dxa"/>
            <w:tcBorders>
              <w:right w:val="single" w:sz="12" w:space="0" w:color="auto"/>
            </w:tcBorders>
            <w:vAlign w:val="center"/>
          </w:tcPr>
          <w:p w14:paraId="6B2A2F97" w14:textId="510AB36D" w:rsidR="000B2445" w:rsidRDefault="000B2445" w:rsidP="00CB399D">
            <w:pPr>
              <w:pStyle w:val="Tabletext"/>
            </w:pPr>
            <w:r>
              <w:t>Linked CLAS and SCRA records</w:t>
            </w:r>
          </w:p>
        </w:tc>
        <w:tc>
          <w:tcPr>
            <w:tcW w:w="1127" w:type="dxa"/>
            <w:tcBorders>
              <w:left w:val="single" w:sz="12" w:space="0" w:color="auto"/>
            </w:tcBorders>
            <w:tcMar>
              <w:left w:w="0" w:type="dxa"/>
              <w:right w:w="397" w:type="dxa"/>
            </w:tcMar>
            <w:vAlign w:val="center"/>
          </w:tcPr>
          <w:p w14:paraId="693B2939" w14:textId="0D5E8E4C" w:rsidR="000B2445" w:rsidRDefault="00173365" w:rsidP="00CB399D">
            <w:pPr>
              <w:pStyle w:val="Tabletext"/>
              <w:jc w:val="right"/>
            </w:pPr>
            <w:r>
              <w:t>393</w:t>
            </w:r>
          </w:p>
        </w:tc>
        <w:tc>
          <w:tcPr>
            <w:tcW w:w="1127" w:type="dxa"/>
            <w:tcBorders>
              <w:right w:val="single" w:sz="12" w:space="0" w:color="auto"/>
            </w:tcBorders>
            <w:tcMar>
              <w:left w:w="0" w:type="dxa"/>
              <w:right w:w="397" w:type="dxa"/>
            </w:tcMar>
            <w:vAlign w:val="center"/>
          </w:tcPr>
          <w:p w14:paraId="4C70B362" w14:textId="4E9FCADB" w:rsidR="000B2445" w:rsidRDefault="00173365" w:rsidP="00CB399D">
            <w:pPr>
              <w:pStyle w:val="Tabletext"/>
              <w:jc w:val="right"/>
            </w:pPr>
            <w:r>
              <w:t>39.3</w:t>
            </w:r>
          </w:p>
        </w:tc>
        <w:tc>
          <w:tcPr>
            <w:tcW w:w="1127" w:type="dxa"/>
            <w:tcBorders>
              <w:left w:val="single" w:sz="12" w:space="0" w:color="auto"/>
            </w:tcBorders>
            <w:tcMar>
              <w:left w:w="0" w:type="dxa"/>
              <w:right w:w="397" w:type="dxa"/>
            </w:tcMar>
            <w:vAlign w:val="center"/>
          </w:tcPr>
          <w:p w14:paraId="7315B9BB" w14:textId="51444EF6" w:rsidR="000B2445" w:rsidRDefault="00173365" w:rsidP="00CB399D">
            <w:pPr>
              <w:pStyle w:val="Tabletext"/>
              <w:jc w:val="right"/>
            </w:pPr>
            <w:r>
              <w:t>607</w:t>
            </w:r>
          </w:p>
        </w:tc>
        <w:tc>
          <w:tcPr>
            <w:tcW w:w="1127" w:type="dxa"/>
            <w:tcBorders>
              <w:right w:val="single" w:sz="12" w:space="0" w:color="auto"/>
            </w:tcBorders>
            <w:tcMar>
              <w:left w:w="0" w:type="dxa"/>
              <w:right w:w="397" w:type="dxa"/>
            </w:tcMar>
            <w:vAlign w:val="center"/>
          </w:tcPr>
          <w:p w14:paraId="1A9E9670" w14:textId="76F460C4" w:rsidR="000B2445" w:rsidRDefault="00173365" w:rsidP="00CB399D">
            <w:pPr>
              <w:pStyle w:val="Tabletext"/>
              <w:jc w:val="right"/>
            </w:pPr>
            <w:r>
              <w:t>60.7</w:t>
            </w:r>
          </w:p>
        </w:tc>
        <w:tc>
          <w:tcPr>
            <w:tcW w:w="1127" w:type="dxa"/>
            <w:tcBorders>
              <w:left w:val="single" w:sz="12" w:space="0" w:color="auto"/>
            </w:tcBorders>
            <w:tcMar>
              <w:left w:w="0" w:type="dxa"/>
              <w:right w:w="397" w:type="dxa"/>
            </w:tcMar>
            <w:vAlign w:val="center"/>
          </w:tcPr>
          <w:p w14:paraId="0B5F6928" w14:textId="68918FCF" w:rsidR="000B2445" w:rsidRDefault="00173365" w:rsidP="00CB399D">
            <w:pPr>
              <w:pStyle w:val="Tabletext"/>
              <w:jc w:val="right"/>
            </w:pPr>
            <w:r>
              <w:t>1,000</w:t>
            </w:r>
          </w:p>
        </w:tc>
        <w:tc>
          <w:tcPr>
            <w:tcW w:w="1127" w:type="dxa"/>
            <w:tcMar>
              <w:left w:w="0" w:type="dxa"/>
              <w:right w:w="397" w:type="dxa"/>
            </w:tcMar>
            <w:vAlign w:val="center"/>
          </w:tcPr>
          <w:p w14:paraId="50FE0660" w14:textId="7F85D851" w:rsidR="000B2445" w:rsidRDefault="00173365" w:rsidP="00CB399D">
            <w:pPr>
              <w:pStyle w:val="Tabletext"/>
              <w:jc w:val="right"/>
            </w:pPr>
            <w:r>
              <w:t>100.0</w:t>
            </w:r>
          </w:p>
        </w:tc>
      </w:tr>
    </w:tbl>
    <w:p w14:paraId="19DF3549" w14:textId="68995EA4" w:rsidR="00DE4BAD" w:rsidRPr="00EC08C5" w:rsidRDefault="00DE4F42" w:rsidP="00C71945">
      <w:pPr>
        <w:pStyle w:val="Extraspace"/>
      </w:pPr>
      <w:r w:rsidRPr="00DE4F42">
        <w:t xml:space="preserve">As the </w:t>
      </w:r>
      <w:r w:rsidRPr="00C71945">
        <w:t>proportion</w:t>
      </w:r>
      <w:r w:rsidRPr="00DE4F42">
        <w:t xml:space="preserve"> of children who matched or did not match as expected was similar for the looked after </w:t>
      </w:r>
      <w:r w:rsidRPr="00DE4F42">
        <w:rPr>
          <w:i/>
        </w:rPr>
        <w:t>at home</w:t>
      </w:r>
      <w:r w:rsidRPr="00DE4F42">
        <w:t xml:space="preserve"> and </w:t>
      </w:r>
      <w:r w:rsidRPr="00DE4F42">
        <w:rPr>
          <w:i/>
        </w:rPr>
        <w:t>away from home</w:t>
      </w:r>
      <w:r w:rsidRPr="00DE4F42">
        <w:t xml:space="preserve"> groups (see Table 2), the difference in the proportion of children from each group in the linkage sample and the </w:t>
      </w:r>
      <w:r w:rsidRPr="00EB2551">
        <w:rPr>
          <w:i/>
        </w:rPr>
        <w:t>Pathways</w:t>
      </w:r>
      <w:r w:rsidRPr="00DE4F42">
        <w:t xml:space="preserve"> sample (see Table 3) can </w:t>
      </w:r>
      <w:r w:rsidR="006832A4">
        <w:t xml:space="preserve">be </w:t>
      </w:r>
      <w:r w:rsidRPr="00DE4F42">
        <w:t xml:space="preserve">assumed to be due to differences in their involvement in the CHS. All children who are looked after at home should have a Supervision Requirement and will therefore have been involved in the CHS and have a record with SCRA. For the </w:t>
      </w:r>
      <w:r w:rsidRPr="00DE4F42">
        <w:rPr>
          <w:i/>
        </w:rPr>
        <w:t>away from home</w:t>
      </w:r>
      <w:r w:rsidRPr="00DE4F42">
        <w:t xml:space="preserve"> group, not all children will have gone through the CHS, as some of these will have been accommodated under Section 25 Children (Scotland) Act 1995. These children would therefore not have SCRA records. For more details on these children, see </w:t>
      </w:r>
      <w:r w:rsidR="00EB2551">
        <w:t xml:space="preserve">the </w:t>
      </w:r>
      <w:r w:rsidRPr="00DE4F42">
        <w:t>section below.</w:t>
      </w:r>
    </w:p>
    <w:p w14:paraId="5026E86D" w14:textId="047D03BC" w:rsidR="00731D70" w:rsidRPr="00EF0FA5" w:rsidRDefault="00FE1EA0" w:rsidP="00EF0FA5">
      <w:pPr>
        <w:pStyle w:val="Heading2"/>
      </w:pPr>
      <w:bookmarkStart w:id="53" w:name="_Toc7600804"/>
      <w:bookmarkStart w:id="54" w:name="_Toc9929622"/>
      <w:r w:rsidRPr="00EF0FA5">
        <w:rPr>
          <w:rStyle w:val="Heading2Char"/>
          <w:b/>
        </w:rPr>
        <w:t>C</w:t>
      </w:r>
      <w:r w:rsidR="00731D70" w:rsidRPr="00EF0FA5">
        <w:rPr>
          <w:rStyle w:val="Heading2Char"/>
          <w:b/>
        </w:rPr>
        <w:t>hildren with CLAS only data</w:t>
      </w:r>
      <w:r w:rsidRPr="00EF0FA5">
        <w:rPr>
          <w:rStyle w:val="Heading2Char"/>
          <w:b/>
        </w:rPr>
        <w:t xml:space="preserve"> who</w:t>
      </w:r>
      <w:r w:rsidR="009708B4" w:rsidRPr="00EF0FA5">
        <w:rPr>
          <w:rStyle w:val="Heading2Char"/>
          <w:b/>
        </w:rPr>
        <w:t>m</w:t>
      </w:r>
      <w:r w:rsidRPr="00EF0FA5">
        <w:rPr>
          <w:rStyle w:val="Heading2Char"/>
          <w:b/>
        </w:rPr>
        <w:t xml:space="preserve"> we did not expect to</w:t>
      </w:r>
      <w:r w:rsidRPr="00EF0FA5">
        <w:t xml:space="preserve"> </w:t>
      </w:r>
      <w:r w:rsidR="00EF0FA5" w:rsidRPr="00EF0FA5">
        <w:t>match</w:t>
      </w:r>
      <w:bookmarkEnd w:id="53"/>
      <w:bookmarkEnd w:id="54"/>
    </w:p>
    <w:p w14:paraId="72E0D43F" w14:textId="3003123F" w:rsidR="00685746" w:rsidRPr="00EC08C5" w:rsidRDefault="00685BFC" w:rsidP="00731D70">
      <w:pPr>
        <w:rPr>
          <w:lang w:val="en-GB"/>
        </w:rPr>
      </w:pPr>
      <w:r>
        <w:rPr>
          <w:lang w:val="en-GB"/>
        </w:rPr>
        <w:t>Table 4</w:t>
      </w:r>
      <w:r w:rsidR="006949ED">
        <w:rPr>
          <w:lang w:val="en-GB"/>
        </w:rPr>
        <w:t xml:space="preserve"> indicates </w:t>
      </w:r>
      <w:r w:rsidR="00731D70" w:rsidRPr="00EC08C5">
        <w:rPr>
          <w:lang w:val="en-GB"/>
        </w:rPr>
        <w:t xml:space="preserve">the first legal reason for </w:t>
      </w:r>
      <w:r w:rsidR="00F20DC5">
        <w:rPr>
          <w:lang w:val="en-GB"/>
        </w:rPr>
        <w:t>the 523 children</w:t>
      </w:r>
      <w:r w:rsidR="00F20DC5" w:rsidRPr="00EC08C5">
        <w:rPr>
          <w:lang w:val="en-GB"/>
        </w:rPr>
        <w:t xml:space="preserve"> </w:t>
      </w:r>
      <w:r w:rsidR="00731D70" w:rsidRPr="00EC08C5">
        <w:rPr>
          <w:lang w:val="en-GB"/>
        </w:rPr>
        <w:t xml:space="preserve">with CLAS only data </w:t>
      </w:r>
      <w:r w:rsidR="00BE6019">
        <w:rPr>
          <w:lang w:val="en-GB"/>
        </w:rPr>
        <w:t>(</w:t>
      </w:r>
      <w:r w:rsidR="006949ED">
        <w:rPr>
          <w:lang w:val="en-GB"/>
        </w:rPr>
        <w:t xml:space="preserve">those </w:t>
      </w:r>
      <w:r w:rsidR="00731D70" w:rsidRPr="00EC08C5">
        <w:rPr>
          <w:lang w:val="en-GB"/>
        </w:rPr>
        <w:t xml:space="preserve">who were identified as not having a </w:t>
      </w:r>
      <w:r w:rsidR="00122958">
        <w:rPr>
          <w:lang w:val="en-GB"/>
        </w:rPr>
        <w:t>SR</w:t>
      </w:r>
      <w:r w:rsidR="0052339F">
        <w:rPr>
          <w:lang w:val="en-GB"/>
        </w:rPr>
        <w:t>/CSO</w:t>
      </w:r>
      <w:r w:rsidR="00731D70" w:rsidRPr="00EC08C5">
        <w:rPr>
          <w:lang w:val="en-GB"/>
        </w:rPr>
        <w:t xml:space="preserve"> in </w:t>
      </w:r>
      <w:r w:rsidR="009708B4" w:rsidRPr="00EC08C5">
        <w:rPr>
          <w:lang w:val="en-GB"/>
        </w:rPr>
        <w:t>2012-13</w:t>
      </w:r>
      <w:r w:rsidR="00731D70" w:rsidRPr="00EC08C5">
        <w:rPr>
          <w:lang w:val="en-GB"/>
        </w:rPr>
        <w:t xml:space="preserve"> </w:t>
      </w:r>
      <w:r w:rsidR="006949ED">
        <w:rPr>
          <w:lang w:val="en-GB"/>
        </w:rPr>
        <w:t xml:space="preserve">from the CLAS legal reason file, </w:t>
      </w:r>
      <w:r w:rsidR="00731D70" w:rsidRPr="00EC08C5">
        <w:rPr>
          <w:lang w:val="en-GB"/>
        </w:rPr>
        <w:t xml:space="preserve">so were not </w:t>
      </w:r>
      <w:r w:rsidR="00BE6019">
        <w:rPr>
          <w:lang w:val="en-GB"/>
        </w:rPr>
        <w:t>expected to match and did not).</w:t>
      </w:r>
      <w:r w:rsidR="00E01C79">
        <w:rPr>
          <w:lang w:val="en-GB"/>
        </w:rPr>
        <w:t xml:space="preserve"> </w:t>
      </w:r>
      <w:r w:rsidR="006949ED">
        <w:rPr>
          <w:lang w:val="en-GB"/>
        </w:rPr>
        <w:t>T</w:t>
      </w:r>
      <w:r w:rsidR="00731D70" w:rsidRPr="00EC08C5">
        <w:rPr>
          <w:lang w:val="en-GB"/>
        </w:rPr>
        <w:t xml:space="preserve">he majority </w:t>
      </w:r>
      <w:r w:rsidR="006949ED">
        <w:rPr>
          <w:lang w:val="en-GB"/>
        </w:rPr>
        <w:t xml:space="preserve">of these children </w:t>
      </w:r>
      <w:r w:rsidR="00731D70" w:rsidRPr="00EC08C5">
        <w:rPr>
          <w:lang w:val="en-GB"/>
        </w:rPr>
        <w:t xml:space="preserve">had their first legal reason as either </w:t>
      </w:r>
      <w:r w:rsidR="00DE4F42">
        <w:rPr>
          <w:lang w:val="en-GB"/>
        </w:rPr>
        <w:t>a</w:t>
      </w:r>
      <w:r w:rsidR="00731D70" w:rsidRPr="00EC08C5">
        <w:rPr>
          <w:lang w:val="en-GB"/>
        </w:rPr>
        <w:t>ccommodated under S</w:t>
      </w:r>
      <w:r w:rsidR="005D27E7">
        <w:rPr>
          <w:lang w:val="en-GB"/>
        </w:rPr>
        <w:t xml:space="preserve">ection </w:t>
      </w:r>
      <w:r w:rsidR="00731D70" w:rsidRPr="00EC08C5">
        <w:rPr>
          <w:lang w:val="en-GB"/>
        </w:rPr>
        <w:t>25 (84</w:t>
      </w:r>
      <w:r w:rsidR="00634F82">
        <w:rPr>
          <w:lang w:val="en-GB"/>
        </w:rPr>
        <w:t>.1</w:t>
      </w:r>
      <w:r w:rsidR="00731D70" w:rsidRPr="00EC08C5">
        <w:rPr>
          <w:lang w:val="en-GB"/>
        </w:rPr>
        <w:t xml:space="preserve">%) or as </w:t>
      </w:r>
      <w:r w:rsidR="00DE4F42" w:rsidRPr="00EC08C5">
        <w:rPr>
          <w:lang w:val="en-GB"/>
        </w:rPr>
        <w:t xml:space="preserve">child protection measure </w:t>
      </w:r>
      <w:r w:rsidR="00731D70" w:rsidRPr="00EC08C5">
        <w:rPr>
          <w:lang w:val="en-GB"/>
        </w:rPr>
        <w:t>(1</w:t>
      </w:r>
      <w:r w:rsidR="00634F82">
        <w:rPr>
          <w:lang w:val="en-GB"/>
        </w:rPr>
        <w:t>0.9</w:t>
      </w:r>
      <w:r w:rsidR="00731D70" w:rsidRPr="00EC08C5">
        <w:rPr>
          <w:lang w:val="en-GB"/>
        </w:rPr>
        <w:t xml:space="preserve">%). </w:t>
      </w:r>
      <w:r w:rsidR="005D27E7">
        <w:rPr>
          <w:lang w:val="en-GB"/>
        </w:rPr>
        <w:t xml:space="preserve">Although children who were looked after away from home using Section 25 do not appear </w:t>
      </w:r>
      <w:r w:rsidR="006C2EBE">
        <w:rPr>
          <w:lang w:val="en-GB"/>
        </w:rPr>
        <w:t>in the linked data, as their information is recorded</w:t>
      </w:r>
      <w:r w:rsidR="005D27E7">
        <w:rPr>
          <w:lang w:val="en-GB"/>
        </w:rPr>
        <w:t xml:space="preserve"> in the CLAS data</w:t>
      </w:r>
      <w:r w:rsidR="00DE4F42">
        <w:rPr>
          <w:lang w:val="en-GB"/>
        </w:rPr>
        <w:t>,</w:t>
      </w:r>
      <w:r w:rsidR="005D27E7">
        <w:rPr>
          <w:lang w:val="en-GB"/>
        </w:rPr>
        <w:t xml:space="preserve"> their route</w:t>
      </w:r>
      <w:r w:rsidR="006C2EBE">
        <w:rPr>
          <w:lang w:val="en-GB"/>
        </w:rPr>
        <w:t>s</w:t>
      </w:r>
      <w:r w:rsidR="005D27E7">
        <w:rPr>
          <w:lang w:val="en-GB"/>
        </w:rPr>
        <w:t xml:space="preserve"> and time to permanence was tracked in the full </w:t>
      </w:r>
      <w:r w:rsidR="005D27E7" w:rsidRPr="00DE4F42">
        <w:rPr>
          <w:i/>
          <w:lang w:val="en-GB"/>
        </w:rPr>
        <w:t xml:space="preserve">Pathways </w:t>
      </w:r>
      <w:r w:rsidR="005D27E7">
        <w:rPr>
          <w:lang w:val="en-GB"/>
        </w:rPr>
        <w:t>cohort</w:t>
      </w:r>
      <w:r w:rsidR="006C2EBE">
        <w:rPr>
          <w:lang w:val="en-GB"/>
        </w:rPr>
        <w:t xml:space="preserve"> and details are contained in the report for that strand of the study</w:t>
      </w:r>
      <w:r w:rsidR="005D27E7">
        <w:rPr>
          <w:lang w:val="en-GB"/>
        </w:rPr>
        <w:t xml:space="preserve">. </w:t>
      </w:r>
    </w:p>
    <w:p w14:paraId="612267E2" w14:textId="32E74C48" w:rsidR="00731D70" w:rsidRPr="00EC08C5" w:rsidRDefault="006C2EBE" w:rsidP="00731D70">
      <w:pPr>
        <w:rPr>
          <w:lang w:val="en-GB"/>
        </w:rPr>
      </w:pPr>
      <w:r>
        <w:rPr>
          <w:lang w:val="en-GB"/>
        </w:rPr>
        <w:t>D</w:t>
      </w:r>
      <w:r w:rsidR="009708B4" w:rsidRPr="00EC08C5">
        <w:rPr>
          <w:lang w:val="en-GB"/>
        </w:rPr>
        <w:t>espite not having a CSO listed in the CLAS legal reason file for 2012-13, a small number of the 523 children (5</w:t>
      </w:r>
      <w:r w:rsidR="0055740B" w:rsidRPr="00EC08C5">
        <w:rPr>
          <w:lang w:val="en-GB"/>
        </w:rPr>
        <w:t>, 1</w:t>
      </w:r>
      <w:r w:rsidR="00634F82">
        <w:rPr>
          <w:lang w:val="en-GB"/>
        </w:rPr>
        <w:t>.0</w:t>
      </w:r>
      <w:r w:rsidR="0055740B" w:rsidRPr="00EC08C5">
        <w:rPr>
          <w:lang w:val="en-GB"/>
        </w:rPr>
        <w:t>%</w:t>
      </w:r>
      <w:r w:rsidR="009708B4" w:rsidRPr="00EC08C5">
        <w:rPr>
          <w:lang w:val="en-GB"/>
        </w:rPr>
        <w:t xml:space="preserve">) have a </w:t>
      </w:r>
      <w:r w:rsidR="00122958">
        <w:rPr>
          <w:lang w:val="en-GB"/>
        </w:rPr>
        <w:t>SR/</w:t>
      </w:r>
      <w:r w:rsidR="009708B4" w:rsidRPr="00EC08C5">
        <w:rPr>
          <w:lang w:val="en-GB"/>
        </w:rPr>
        <w:t xml:space="preserve">CSO listed as their first legal reason. This was because these children had their first legal reason recorded </w:t>
      </w:r>
      <w:r w:rsidR="009708B4" w:rsidRPr="00EC08C5">
        <w:rPr>
          <w:i/>
          <w:lang w:val="en-GB"/>
        </w:rPr>
        <w:t>after</w:t>
      </w:r>
      <w:r w:rsidR="009708B4" w:rsidRPr="00EC08C5">
        <w:rPr>
          <w:lang w:val="en-GB"/>
        </w:rPr>
        <w:t xml:space="preserve"> 2012-13, meaning their ‘true’ first legal reason is missing from the CLAS data.</w:t>
      </w:r>
    </w:p>
    <w:p w14:paraId="4B7C83DB" w14:textId="7998A6A6" w:rsidR="00E9135F" w:rsidRDefault="0055740B" w:rsidP="00EF0FA5">
      <w:pPr>
        <w:rPr>
          <w:lang w:val="en-GB"/>
        </w:rPr>
      </w:pPr>
      <w:r w:rsidRPr="00EC08C5">
        <w:rPr>
          <w:lang w:val="en-GB"/>
        </w:rPr>
        <w:lastRenderedPageBreak/>
        <w:t xml:space="preserve">Of the children with CLAS only data (523), </w:t>
      </w:r>
      <w:r w:rsidR="00444451">
        <w:rPr>
          <w:lang w:val="en-GB"/>
        </w:rPr>
        <w:t>just over half (</w:t>
      </w:r>
      <w:r w:rsidR="00E9135F" w:rsidRPr="00EC08C5">
        <w:rPr>
          <w:lang w:val="en-GB"/>
        </w:rPr>
        <w:t>286</w:t>
      </w:r>
      <w:r w:rsidR="00444451">
        <w:rPr>
          <w:lang w:val="en-GB"/>
        </w:rPr>
        <w:t xml:space="preserve">, </w:t>
      </w:r>
      <w:r w:rsidRPr="00EC08C5">
        <w:rPr>
          <w:lang w:val="en-GB"/>
        </w:rPr>
        <w:t>54.7%) were</w:t>
      </w:r>
      <w:r w:rsidR="00E9135F" w:rsidRPr="00EC08C5">
        <w:rPr>
          <w:lang w:val="en-GB"/>
        </w:rPr>
        <w:t xml:space="preserve"> not recorded as </w:t>
      </w:r>
      <w:r w:rsidR="00444451">
        <w:rPr>
          <w:lang w:val="en-GB"/>
        </w:rPr>
        <w:t xml:space="preserve">ever </w:t>
      </w:r>
      <w:r w:rsidR="00E9135F" w:rsidRPr="00EC08C5">
        <w:rPr>
          <w:lang w:val="en-GB"/>
        </w:rPr>
        <w:t xml:space="preserve">having had a </w:t>
      </w:r>
      <w:r w:rsidR="00122958">
        <w:rPr>
          <w:lang w:val="en-GB"/>
        </w:rPr>
        <w:t>SR/</w:t>
      </w:r>
      <w:r w:rsidR="00E9135F" w:rsidRPr="00EC08C5">
        <w:rPr>
          <w:lang w:val="en-GB"/>
        </w:rPr>
        <w:t>CSO over the four years</w:t>
      </w:r>
      <w:r w:rsidRPr="00EC08C5">
        <w:rPr>
          <w:lang w:val="en-GB"/>
        </w:rPr>
        <w:t xml:space="preserve"> (2012-16)</w:t>
      </w:r>
      <w:r w:rsidR="00E9135F" w:rsidRPr="00EC08C5">
        <w:rPr>
          <w:lang w:val="en-GB"/>
        </w:rPr>
        <w:t xml:space="preserve">, whilst </w:t>
      </w:r>
      <w:r w:rsidR="00123317">
        <w:rPr>
          <w:lang w:val="en-GB"/>
        </w:rPr>
        <w:t>the remaining children (</w:t>
      </w:r>
      <w:r w:rsidR="00E9135F" w:rsidRPr="00EC08C5">
        <w:rPr>
          <w:lang w:val="en-GB"/>
        </w:rPr>
        <w:t>237</w:t>
      </w:r>
      <w:r w:rsidR="00123317">
        <w:rPr>
          <w:lang w:val="en-GB"/>
        </w:rPr>
        <w:t>,</w:t>
      </w:r>
      <w:r w:rsidR="00450F1D">
        <w:rPr>
          <w:lang w:val="en-GB"/>
        </w:rPr>
        <w:t xml:space="preserve"> </w:t>
      </w:r>
      <w:r w:rsidRPr="00EC08C5">
        <w:rPr>
          <w:lang w:val="en-GB"/>
        </w:rPr>
        <w:t xml:space="preserve">45.3%) </w:t>
      </w:r>
      <w:r w:rsidR="00E9135F" w:rsidRPr="00EC08C5">
        <w:rPr>
          <w:lang w:val="en-GB"/>
        </w:rPr>
        <w:t xml:space="preserve">are recorded </w:t>
      </w:r>
      <w:r w:rsidR="00123317">
        <w:rPr>
          <w:lang w:val="en-GB"/>
        </w:rPr>
        <w:t xml:space="preserve">in the CLAS </w:t>
      </w:r>
      <w:r w:rsidR="00E9135F" w:rsidRPr="00EC08C5">
        <w:rPr>
          <w:lang w:val="en-GB"/>
        </w:rPr>
        <w:t xml:space="preserve">as having a CSO </w:t>
      </w:r>
      <w:r w:rsidR="00123317">
        <w:rPr>
          <w:lang w:val="en-GB"/>
        </w:rPr>
        <w:t xml:space="preserve">subsequent to 2012-13 </w:t>
      </w:r>
      <w:r w:rsidR="00E9135F" w:rsidRPr="00EC08C5">
        <w:rPr>
          <w:lang w:val="en-GB"/>
        </w:rPr>
        <w:t xml:space="preserve">and are therefore likely to have had some involvement with the CHS. </w:t>
      </w:r>
    </w:p>
    <w:p w14:paraId="12B7D392" w14:textId="164A0797" w:rsidR="002C3F78" w:rsidRPr="001026A0" w:rsidRDefault="002C3F78" w:rsidP="00815EEE">
      <w:pPr>
        <w:pStyle w:val="Tablehead"/>
      </w:pPr>
      <w:bookmarkStart w:id="55" w:name="_Toc9411210"/>
      <w:r w:rsidRPr="001026A0">
        <w:t xml:space="preserve">Table </w:t>
      </w:r>
      <w:r w:rsidR="00173365">
        <w:rPr>
          <w:noProof/>
        </w:rPr>
        <w:t>4</w:t>
      </w:r>
      <w:r w:rsidR="00BE6019" w:rsidRPr="001026A0">
        <w:t>: First legal reason for children with CLAS data only (n=523)</w:t>
      </w:r>
      <w:bookmarkEnd w:id="55"/>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116"/>
        <w:gridCol w:w="1960"/>
        <w:gridCol w:w="2223"/>
      </w:tblGrid>
      <w:tr w:rsidR="00FE1EA0" w:rsidRPr="00EC08C5" w14:paraId="055CFF87" w14:textId="77777777" w:rsidTr="0017448E">
        <w:trPr>
          <w:trHeight w:val="340"/>
        </w:trPr>
        <w:tc>
          <w:tcPr>
            <w:tcW w:w="4991" w:type="dxa"/>
            <w:tcBorders>
              <w:bottom w:val="single" w:sz="12" w:space="0" w:color="auto"/>
              <w:right w:val="single" w:sz="12" w:space="0" w:color="auto"/>
            </w:tcBorders>
            <w:shd w:val="clear" w:color="auto" w:fill="E7E6E6" w:themeFill="background2"/>
            <w:vAlign w:val="center"/>
          </w:tcPr>
          <w:p w14:paraId="27489DF3" w14:textId="018AD47B" w:rsidR="00FE1EA0" w:rsidRPr="00EC08C5" w:rsidRDefault="00C55475" w:rsidP="00EF0FA5">
            <w:pPr>
              <w:pStyle w:val="Tabletext"/>
            </w:pPr>
            <w:r w:rsidRPr="001026A0">
              <w:t>First legal reason</w:t>
            </w:r>
          </w:p>
        </w:tc>
        <w:tc>
          <w:tcPr>
            <w:tcW w:w="1912" w:type="dxa"/>
            <w:tcBorders>
              <w:left w:val="single" w:sz="12" w:space="0" w:color="auto"/>
              <w:bottom w:val="single" w:sz="12" w:space="0" w:color="auto"/>
            </w:tcBorders>
            <w:shd w:val="clear" w:color="auto" w:fill="E7E6E6" w:themeFill="background2"/>
          </w:tcPr>
          <w:p w14:paraId="27E03045" w14:textId="72A113A6" w:rsidR="00FE1EA0" w:rsidRPr="00EC08C5" w:rsidRDefault="00D46B59" w:rsidP="00EF0FA5">
            <w:pPr>
              <w:pStyle w:val="Tabletext"/>
              <w:jc w:val="center"/>
            </w:pPr>
            <w:r w:rsidRPr="00EC08C5">
              <w:t>n</w:t>
            </w:r>
          </w:p>
        </w:tc>
        <w:tc>
          <w:tcPr>
            <w:tcW w:w="2169" w:type="dxa"/>
            <w:tcBorders>
              <w:bottom w:val="single" w:sz="12" w:space="0" w:color="auto"/>
            </w:tcBorders>
            <w:shd w:val="clear" w:color="auto" w:fill="E7E6E6" w:themeFill="background2"/>
          </w:tcPr>
          <w:p w14:paraId="5EA89B5C" w14:textId="2D79B0CE" w:rsidR="00FE1EA0" w:rsidRPr="00EC08C5" w:rsidRDefault="00D46B59" w:rsidP="00EF0FA5">
            <w:pPr>
              <w:pStyle w:val="Tabletext"/>
              <w:jc w:val="center"/>
            </w:pPr>
            <w:r w:rsidRPr="00EC08C5">
              <w:t>%</w:t>
            </w:r>
          </w:p>
        </w:tc>
      </w:tr>
      <w:tr w:rsidR="00FE1EA0" w:rsidRPr="00EC08C5" w14:paraId="2DC3F4C9" w14:textId="77777777" w:rsidTr="0017448E">
        <w:trPr>
          <w:trHeight w:val="340"/>
        </w:trPr>
        <w:tc>
          <w:tcPr>
            <w:tcW w:w="4991" w:type="dxa"/>
            <w:tcBorders>
              <w:top w:val="single" w:sz="12" w:space="0" w:color="auto"/>
              <w:right w:val="single" w:sz="12" w:space="0" w:color="auto"/>
            </w:tcBorders>
            <w:vAlign w:val="center"/>
          </w:tcPr>
          <w:p w14:paraId="5BC38F1F" w14:textId="73CE40EB" w:rsidR="00FE1EA0" w:rsidRPr="00EC08C5" w:rsidRDefault="00FE1EA0" w:rsidP="00EF0FA5">
            <w:pPr>
              <w:pStyle w:val="Tabletext"/>
            </w:pPr>
            <w:r w:rsidRPr="00EC08C5">
              <w:t>S</w:t>
            </w:r>
            <w:r w:rsidR="00D46B59">
              <w:t xml:space="preserve">ection </w:t>
            </w:r>
            <w:r w:rsidRPr="00EC08C5">
              <w:t>25</w:t>
            </w:r>
          </w:p>
        </w:tc>
        <w:tc>
          <w:tcPr>
            <w:tcW w:w="1912" w:type="dxa"/>
            <w:tcBorders>
              <w:top w:val="single" w:sz="12" w:space="0" w:color="auto"/>
              <w:left w:val="single" w:sz="12" w:space="0" w:color="auto"/>
            </w:tcBorders>
            <w:tcMar>
              <w:left w:w="0" w:type="dxa"/>
              <w:right w:w="794" w:type="dxa"/>
            </w:tcMar>
            <w:vAlign w:val="center"/>
          </w:tcPr>
          <w:p w14:paraId="78567120" w14:textId="77777777" w:rsidR="00FE1EA0" w:rsidRPr="00EC08C5" w:rsidRDefault="00FE1EA0" w:rsidP="00EF0FA5">
            <w:pPr>
              <w:pStyle w:val="Tabletext"/>
              <w:jc w:val="right"/>
            </w:pPr>
            <w:r w:rsidRPr="00EC08C5">
              <w:t>440</w:t>
            </w:r>
          </w:p>
        </w:tc>
        <w:tc>
          <w:tcPr>
            <w:tcW w:w="2169" w:type="dxa"/>
            <w:tcBorders>
              <w:top w:val="single" w:sz="12" w:space="0" w:color="auto"/>
            </w:tcBorders>
            <w:tcMar>
              <w:left w:w="0" w:type="dxa"/>
              <w:right w:w="794" w:type="dxa"/>
            </w:tcMar>
            <w:vAlign w:val="center"/>
          </w:tcPr>
          <w:p w14:paraId="273EC2CD" w14:textId="77777777" w:rsidR="00FE1EA0" w:rsidRPr="00EC08C5" w:rsidRDefault="00FE1EA0" w:rsidP="00EF0FA5">
            <w:pPr>
              <w:pStyle w:val="Tabletext"/>
              <w:jc w:val="right"/>
            </w:pPr>
            <w:r w:rsidRPr="00EC08C5">
              <w:t>84.1</w:t>
            </w:r>
          </w:p>
        </w:tc>
      </w:tr>
      <w:tr w:rsidR="00FE1EA0" w:rsidRPr="00EC08C5" w14:paraId="6F0E624B" w14:textId="77777777" w:rsidTr="0017448E">
        <w:trPr>
          <w:trHeight w:val="340"/>
        </w:trPr>
        <w:tc>
          <w:tcPr>
            <w:tcW w:w="4991" w:type="dxa"/>
            <w:tcBorders>
              <w:right w:val="single" w:sz="12" w:space="0" w:color="auto"/>
            </w:tcBorders>
            <w:vAlign w:val="center"/>
          </w:tcPr>
          <w:p w14:paraId="51929358" w14:textId="1C30E5E9" w:rsidR="00FE1EA0" w:rsidRPr="00EC08C5" w:rsidRDefault="00122958" w:rsidP="00EF0FA5">
            <w:pPr>
              <w:pStyle w:val="Tabletext"/>
            </w:pPr>
            <w:r>
              <w:t>SR</w:t>
            </w:r>
            <w:r w:rsidR="0052339F">
              <w:t>/</w:t>
            </w:r>
            <w:r w:rsidR="00FE1EA0" w:rsidRPr="00EC08C5">
              <w:t>CSO (home or away)</w:t>
            </w:r>
          </w:p>
        </w:tc>
        <w:tc>
          <w:tcPr>
            <w:tcW w:w="1912" w:type="dxa"/>
            <w:tcBorders>
              <w:left w:val="single" w:sz="12" w:space="0" w:color="auto"/>
            </w:tcBorders>
            <w:tcMar>
              <w:left w:w="0" w:type="dxa"/>
              <w:right w:w="794" w:type="dxa"/>
            </w:tcMar>
            <w:vAlign w:val="center"/>
          </w:tcPr>
          <w:p w14:paraId="7F2B6604" w14:textId="77777777" w:rsidR="00FE1EA0" w:rsidRPr="00EC08C5" w:rsidRDefault="00FE1EA0" w:rsidP="00EF0FA5">
            <w:pPr>
              <w:pStyle w:val="Tabletext"/>
              <w:jc w:val="right"/>
            </w:pPr>
            <w:r w:rsidRPr="00EC08C5">
              <w:t>5</w:t>
            </w:r>
          </w:p>
        </w:tc>
        <w:tc>
          <w:tcPr>
            <w:tcW w:w="2169" w:type="dxa"/>
            <w:tcMar>
              <w:left w:w="0" w:type="dxa"/>
              <w:right w:w="794" w:type="dxa"/>
            </w:tcMar>
            <w:vAlign w:val="center"/>
          </w:tcPr>
          <w:p w14:paraId="3EF5997F" w14:textId="77777777" w:rsidR="00FE1EA0" w:rsidRPr="00EC08C5" w:rsidRDefault="00FE1EA0" w:rsidP="00EF0FA5">
            <w:pPr>
              <w:pStyle w:val="Tabletext"/>
              <w:jc w:val="right"/>
            </w:pPr>
            <w:r w:rsidRPr="00EC08C5">
              <w:t>1.0</w:t>
            </w:r>
          </w:p>
        </w:tc>
      </w:tr>
      <w:tr w:rsidR="00FE1EA0" w:rsidRPr="00EC08C5" w14:paraId="2066A8E4" w14:textId="77777777" w:rsidTr="0017448E">
        <w:trPr>
          <w:trHeight w:val="340"/>
        </w:trPr>
        <w:tc>
          <w:tcPr>
            <w:tcW w:w="4991" w:type="dxa"/>
            <w:tcBorders>
              <w:right w:val="single" w:sz="12" w:space="0" w:color="auto"/>
            </w:tcBorders>
            <w:vAlign w:val="center"/>
          </w:tcPr>
          <w:p w14:paraId="15DDCA30" w14:textId="57E706C8" w:rsidR="00FE1EA0" w:rsidRPr="00EC08C5" w:rsidRDefault="00FE1EA0" w:rsidP="00EF0FA5">
            <w:pPr>
              <w:pStyle w:val="Tabletext"/>
            </w:pPr>
            <w:r w:rsidRPr="00EC08C5">
              <w:t>C</w:t>
            </w:r>
            <w:r w:rsidR="00D46B59">
              <w:t>hild protection</w:t>
            </w:r>
            <w:r w:rsidRPr="00EC08C5">
              <w:t xml:space="preserve"> measure</w:t>
            </w:r>
          </w:p>
        </w:tc>
        <w:tc>
          <w:tcPr>
            <w:tcW w:w="1912" w:type="dxa"/>
            <w:tcBorders>
              <w:left w:val="single" w:sz="12" w:space="0" w:color="auto"/>
            </w:tcBorders>
            <w:tcMar>
              <w:left w:w="0" w:type="dxa"/>
              <w:right w:w="794" w:type="dxa"/>
            </w:tcMar>
            <w:vAlign w:val="center"/>
          </w:tcPr>
          <w:p w14:paraId="78A25F7D" w14:textId="77777777" w:rsidR="00FE1EA0" w:rsidRPr="00EC08C5" w:rsidRDefault="00FE1EA0" w:rsidP="00EF0FA5">
            <w:pPr>
              <w:pStyle w:val="Tabletext"/>
              <w:jc w:val="right"/>
            </w:pPr>
            <w:r w:rsidRPr="00EC08C5">
              <w:t>57</w:t>
            </w:r>
          </w:p>
        </w:tc>
        <w:tc>
          <w:tcPr>
            <w:tcW w:w="2169" w:type="dxa"/>
            <w:tcMar>
              <w:left w:w="0" w:type="dxa"/>
              <w:right w:w="794" w:type="dxa"/>
            </w:tcMar>
            <w:vAlign w:val="center"/>
          </w:tcPr>
          <w:p w14:paraId="08362644" w14:textId="77777777" w:rsidR="00FE1EA0" w:rsidRPr="00EC08C5" w:rsidRDefault="00FE1EA0" w:rsidP="00EF0FA5">
            <w:pPr>
              <w:pStyle w:val="Tabletext"/>
              <w:jc w:val="right"/>
            </w:pPr>
            <w:r w:rsidRPr="00EC08C5">
              <w:t>10.9</w:t>
            </w:r>
          </w:p>
        </w:tc>
      </w:tr>
      <w:tr w:rsidR="00FE1EA0" w:rsidRPr="00EC08C5" w14:paraId="5CB3F67F" w14:textId="77777777" w:rsidTr="0017448E">
        <w:trPr>
          <w:trHeight w:val="340"/>
        </w:trPr>
        <w:tc>
          <w:tcPr>
            <w:tcW w:w="4991" w:type="dxa"/>
            <w:tcBorders>
              <w:bottom w:val="single" w:sz="12" w:space="0" w:color="auto"/>
              <w:right w:val="single" w:sz="12" w:space="0" w:color="auto"/>
            </w:tcBorders>
            <w:vAlign w:val="center"/>
          </w:tcPr>
          <w:p w14:paraId="1D69F06C" w14:textId="77777777" w:rsidR="00FE1EA0" w:rsidRPr="00EC08C5" w:rsidRDefault="00FE1EA0" w:rsidP="00EF0FA5">
            <w:pPr>
              <w:pStyle w:val="Tabletext"/>
            </w:pPr>
            <w:r w:rsidRPr="00EC08C5">
              <w:t>Other</w:t>
            </w:r>
          </w:p>
        </w:tc>
        <w:tc>
          <w:tcPr>
            <w:tcW w:w="1912" w:type="dxa"/>
            <w:tcBorders>
              <w:left w:val="single" w:sz="12" w:space="0" w:color="auto"/>
              <w:bottom w:val="single" w:sz="12" w:space="0" w:color="auto"/>
            </w:tcBorders>
            <w:tcMar>
              <w:left w:w="0" w:type="dxa"/>
              <w:right w:w="794" w:type="dxa"/>
            </w:tcMar>
            <w:vAlign w:val="center"/>
          </w:tcPr>
          <w:p w14:paraId="04391E8E" w14:textId="77777777" w:rsidR="00FE1EA0" w:rsidRPr="00EC08C5" w:rsidRDefault="00FE1EA0" w:rsidP="00EF0FA5">
            <w:pPr>
              <w:pStyle w:val="Tabletext"/>
              <w:jc w:val="right"/>
            </w:pPr>
            <w:r w:rsidRPr="00EC08C5">
              <w:t>21</w:t>
            </w:r>
          </w:p>
        </w:tc>
        <w:tc>
          <w:tcPr>
            <w:tcW w:w="2169" w:type="dxa"/>
            <w:tcBorders>
              <w:bottom w:val="single" w:sz="12" w:space="0" w:color="auto"/>
            </w:tcBorders>
            <w:tcMar>
              <w:left w:w="0" w:type="dxa"/>
              <w:right w:w="794" w:type="dxa"/>
            </w:tcMar>
            <w:vAlign w:val="center"/>
          </w:tcPr>
          <w:p w14:paraId="1E55CD5C" w14:textId="77777777" w:rsidR="00FE1EA0" w:rsidRPr="00EC08C5" w:rsidRDefault="00FE1EA0" w:rsidP="00EF0FA5">
            <w:pPr>
              <w:pStyle w:val="Tabletext"/>
              <w:jc w:val="right"/>
            </w:pPr>
            <w:r w:rsidRPr="00EC08C5">
              <w:t>4.0</w:t>
            </w:r>
          </w:p>
        </w:tc>
      </w:tr>
      <w:tr w:rsidR="00FE1EA0" w:rsidRPr="00F6714E" w14:paraId="2BF9344C" w14:textId="77777777" w:rsidTr="0017448E">
        <w:trPr>
          <w:trHeight w:val="340"/>
        </w:trPr>
        <w:tc>
          <w:tcPr>
            <w:tcW w:w="4991" w:type="dxa"/>
            <w:tcBorders>
              <w:top w:val="single" w:sz="12" w:space="0" w:color="auto"/>
              <w:right w:val="single" w:sz="12" w:space="0" w:color="auto"/>
            </w:tcBorders>
            <w:vAlign w:val="center"/>
          </w:tcPr>
          <w:p w14:paraId="7F044930" w14:textId="77777777" w:rsidR="00FE1EA0" w:rsidRPr="00F6714E" w:rsidRDefault="00FE1EA0" w:rsidP="00EF0FA5">
            <w:pPr>
              <w:pStyle w:val="Tabletext"/>
            </w:pPr>
            <w:r w:rsidRPr="00F6714E">
              <w:t>Total</w:t>
            </w:r>
          </w:p>
        </w:tc>
        <w:tc>
          <w:tcPr>
            <w:tcW w:w="1912" w:type="dxa"/>
            <w:tcBorders>
              <w:top w:val="single" w:sz="12" w:space="0" w:color="auto"/>
              <w:left w:val="single" w:sz="12" w:space="0" w:color="auto"/>
            </w:tcBorders>
            <w:tcMar>
              <w:left w:w="0" w:type="dxa"/>
              <w:right w:w="794" w:type="dxa"/>
            </w:tcMar>
            <w:vAlign w:val="center"/>
          </w:tcPr>
          <w:p w14:paraId="6278BB95" w14:textId="77777777" w:rsidR="00FE1EA0" w:rsidRPr="00F6714E" w:rsidRDefault="00FE1EA0" w:rsidP="00EF0FA5">
            <w:pPr>
              <w:pStyle w:val="Tabletext"/>
              <w:jc w:val="right"/>
            </w:pPr>
            <w:r w:rsidRPr="00F6714E">
              <w:t>523</w:t>
            </w:r>
          </w:p>
        </w:tc>
        <w:tc>
          <w:tcPr>
            <w:tcW w:w="2169" w:type="dxa"/>
            <w:tcBorders>
              <w:top w:val="single" w:sz="12" w:space="0" w:color="auto"/>
            </w:tcBorders>
            <w:tcMar>
              <w:left w:w="0" w:type="dxa"/>
              <w:right w:w="794" w:type="dxa"/>
            </w:tcMar>
            <w:vAlign w:val="center"/>
          </w:tcPr>
          <w:p w14:paraId="4CC13ACA" w14:textId="77777777" w:rsidR="00FE1EA0" w:rsidRPr="00F6714E" w:rsidRDefault="00FE1EA0" w:rsidP="00EF0FA5">
            <w:pPr>
              <w:pStyle w:val="Tabletext"/>
              <w:jc w:val="right"/>
            </w:pPr>
            <w:r w:rsidRPr="00F6714E">
              <w:t>100.0</w:t>
            </w:r>
          </w:p>
        </w:tc>
      </w:tr>
    </w:tbl>
    <w:p w14:paraId="2BB1A451" w14:textId="35AD18C2" w:rsidR="00E362D2" w:rsidRDefault="00CB4E1E">
      <w:pPr>
        <w:spacing w:after="160" w:line="259" w:lineRule="auto"/>
        <w:rPr>
          <w:rFonts w:ascii="Dubai" w:eastAsiaTheme="majorEastAsia" w:hAnsi="Dubai" w:cstheme="majorBidi"/>
          <w:b/>
          <w:color w:val="364279"/>
          <w:sz w:val="28"/>
          <w:szCs w:val="32"/>
          <w:lang w:val="en-GB"/>
        </w:rPr>
      </w:pPr>
      <w:r>
        <w:rPr>
          <w:noProof/>
        </w:rPr>
        <mc:AlternateContent>
          <mc:Choice Requires="wps">
            <w:drawing>
              <wp:anchor distT="0" distB="0" distL="114300" distR="114300" simplePos="0" relativeHeight="251658751" behindDoc="1" locked="0" layoutInCell="1" allowOverlap="1" wp14:anchorId="638D072A" wp14:editId="0D47C740">
                <wp:simplePos x="0" y="0"/>
                <wp:positionH relativeFrom="column">
                  <wp:posOffset>19685</wp:posOffset>
                </wp:positionH>
                <wp:positionV relativeFrom="paragraph">
                  <wp:posOffset>382270</wp:posOffset>
                </wp:positionV>
                <wp:extent cx="5904000" cy="1905000"/>
                <wp:effectExtent l="0" t="0" r="20955" b="19050"/>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19050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F40C7" id="Rectangle 1" o:spid="_x0000_s1026" alt="&quot;&quot;" style="position:absolute;margin-left:1.55pt;margin-top:30.1pt;width:464.9pt;height:150pt;z-index:-2516577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" fillcolor="#bdd6ee [1300]" strokecolor="#1f4d78 [1604]" strokeweight="1pt"/>
            </w:pict>
          </mc:Fallback>
        </mc:AlternateContent>
      </w:r>
    </w:p>
    <w:p w14:paraId="0D508877" w14:textId="004D6F22" w:rsidR="00E362D2" w:rsidRPr="00E362D2" w:rsidRDefault="00E362D2" w:rsidP="00E362D2">
      <w:pPr>
        <w:pStyle w:val="Centrehead"/>
      </w:pPr>
      <w:bookmarkStart w:id="56" w:name="_Toc7600805"/>
      <w:bookmarkStart w:id="57" w:name="_Toc9929623"/>
      <w:r w:rsidRPr="00E362D2">
        <w:t>Summary</w:t>
      </w:r>
      <w:bookmarkEnd w:id="56"/>
      <w:bookmarkEnd w:id="57"/>
    </w:p>
    <w:p w14:paraId="658FEBD5" w14:textId="77777777" w:rsidR="00E362D2" w:rsidRPr="00E362D2" w:rsidRDefault="00E362D2" w:rsidP="00E362D2">
      <w:pPr>
        <w:pStyle w:val="Bullet"/>
      </w:pPr>
      <w:r w:rsidRPr="00E362D2">
        <w:t>Overall, there were 1,834 records from CLAS and 1,396 records from SCRA in the datasets made available to us in the safe haven, from 2,230 children.</w:t>
      </w:r>
    </w:p>
    <w:p w14:paraId="5D5749D5" w14:textId="77777777" w:rsidR="00E362D2" w:rsidRPr="00E362D2" w:rsidRDefault="00E362D2" w:rsidP="00E362D2">
      <w:pPr>
        <w:pStyle w:val="Bullet"/>
      </w:pPr>
      <w:r w:rsidRPr="00E362D2">
        <w:t xml:space="preserve">Using date of birth, gender and local authority from CLAS and SCRA information, we were able to successfully match records for 1,000 children. </w:t>
      </w:r>
    </w:p>
    <w:p w14:paraId="78B84917" w14:textId="77777777" w:rsidR="00E362D2" w:rsidRPr="00E362D2" w:rsidRDefault="00E362D2" w:rsidP="00E362D2">
      <w:pPr>
        <w:pStyle w:val="Bullet"/>
      </w:pPr>
      <w:r w:rsidRPr="00E362D2">
        <w:t>Two thirds (67.3%) of the 2,230 children had records which matched as expected.</w:t>
      </w:r>
    </w:p>
    <w:p w14:paraId="1670C411" w14:textId="0E01C508" w:rsidR="00E362D2" w:rsidRDefault="00E362D2" w:rsidP="00E362D2">
      <w:pPr>
        <w:pStyle w:val="Bullet"/>
      </w:pPr>
      <w:r w:rsidRPr="00E362D2">
        <w:t xml:space="preserve">The rate at which CLAS and SCRA records matched for children as expected varied across </w:t>
      </w:r>
      <w:r w:rsidR="00CB4E1E" w:rsidRPr="00E362D2">
        <w:t xml:space="preserve">local authorities </w:t>
      </w:r>
      <w:r w:rsidRPr="00E362D2">
        <w:t>from 53.8% to 96.6%.</w:t>
      </w:r>
    </w:p>
    <w:p w14:paraId="4029C41E" w14:textId="6E25B9A2" w:rsidR="00AF187A" w:rsidRPr="00EC08C5" w:rsidRDefault="00013BEC" w:rsidP="00E362D2">
      <w:pPr>
        <w:pStyle w:val="Heading1"/>
        <w:rPr>
          <w:lang w:val="en-GB"/>
        </w:rPr>
      </w:pPr>
      <w:bookmarkStart w:id="58" w:name="_Toc7600806"/>
      <w:bookmarkStart w:id="59" w:name="_Toc9929624"/>
      <w:r>
        <w:rPr>
          <w:lang w:val="en-GB"/>
        </w:rPr>
        <w:lastRenderedPageBreak/>
        <w:t>8</w:t>
      </w:r>
      <w:r w:rsidR="00F05AFB">
        <w:rPr>
          <w:lang w:val="en-GB"/>
        </w:rPr>
        <w:t xml:space="preserve">. </w:t>
      </w:r>
      <w:r w:rsidR="00AF187A" w:rsidRPr="00EC08C5">
        <w:rPr>
          <w:lang w:val="en-GB"/>
        </w:rPr>
        <w:t xml:space="preserve">What </w:t>
      </w:r>
      <w:r w:rsidR="00D54FEE">
        <w:rPr>
          <w:lang w:val="en-GB"/>
        </w:rPr>
        <w:t xml:space="preserve">does </w:t>
      </w:r>
      <w:r w:rsidR="0052339F">
        <w:rPr>
          <w:lang w:val="en-GB"/>
        </w:rPr>
        <w:t xml:space="preserve">analysis of </w:t>
      </w:r>
      <w:r w:rsidR="00D54FEE">
        <w:rPr>
          <w:lang w:val="en-GB"/>
        </w:rPr>
        <w:t>the linked data</w:t>
      </w:r>
      <w:r w:rsidR="00AF187A" w:rsidRPr="00EC08C5">
        <w:rPr>
          <w:lang w:val="en-GB"/>
        </w:rPr>
        <w:t xml:space="preserve"> tell us</w:t>
      </w:r>
      <w:r w:rsidR="00F05AFB">
        <w:rPr>
          <w:lang w:val="en-GB"/>
        </w:rPr>
        <w:br/>
      </w:r>
      <w:r w:rsidR="00AF187A" w:rsidRPr="00EC08C5">
        <w:rPr>
          <w:lang w:val="en-GB"/>
        </w:rPr>
        <w:t xml:space="preserve">about </w:t>
      </w:r>
      <w:r w:rsidR="002254EA">
        <w:rPr>
          <w:lang w:val="en-GB"/>
        </w:rPr>
        <w:t>the</w:t>
      </w:r>
      <w:r w:rsidR="002254EA" w:rsidRPr="00EC08C5">
        <w:rPr>
          <w:lang w:val="en-GB"/>
        </w:rPr>
        <w:t xml:space="preserve"> </w:t>
      </w:r>
      <w:r w:rsidR="00AF187A" w:rsidRPr="00EC08C5">
        <w:rPr>
          <w:lang w:val="en-GB"/>
        </w:rPr>
        <w:t>children</w:t>
      </w:r>
      <w:r w:rsidR="0052339F">
        <w:rPr>
          <w:lang w:val="en-GB"/>
        </w:rPr>
        <w:t>?</w:t>
      </w:r>
      <w:bookmarkEnd w:id="58"/>
      <w:bookmarkEnd w:id="59"/>
    </w:p>
    <w:p w14:paraId="5129D1DA" w14:textId="57DDF9C5" w:rsidR="00AF187A" w:rsidRDefault="00D54FEE" w:rsidP="00E50000">
      <w:pPr>
        <w:rPr>
          <w:lang w:val="en-GB"/>
        </w:rPr>
      </w:pPr>
      <w:r>
        <w:rPr>
          <w:lang w:val="en-GB"/>
        </w:rPr>
        <w:t>This chapter presents findings from the analysis of the linked data set, addressing questions that cannot be studied using solely the CLAS or the SCRA data.</w:t>
      </w:r>
      <w:r w:rsidR="00E01C79">
        <w:rPr>
          <w:lang w:val="en-GB"/>
        </w:rPr>
        <w:t xml:space="preserve"> </w:t>
      </w:r>
      <w:r w:rsidR="00B66640">
        <w:rPr>
          <w:lang w:val="en-GB"/>
        </w:rPr>
        <w:t>T</w:t>
      </w:r>
      <w:r w:rsidR="00B15BC2">
        <w:rPr>
          <w:lang w:val="en-GB"/>
        </w:rPr>
        <w:t>he findings demonstrate that valuable information can be gained from linking the two data sets</w:t>
      </w:r>
      <w:r w:rsidR="00B66640">
        <w:rPr>
          <w:lang w:val="en-GB"/>
        </w:rPr>
        <w:t>.</w:t>
      </w:r>
    </w:p>
    <w:p w14:paraId="638CD27B" w14:textId="6D309FB3" w:rsidR="0017506D" w:rsidRPr="00EC08C5" w:rsidRDefault="006414AA" w:rsidP="00027D2D">
      <w:pPr>
        <w:pStyle w:val="Heading2"/>
        <w:rPr>
          <w:lang w:val="en-GB"/>
        </w:rPr>
      </w:pPr>
      <w:bookmarkStart w:id="60" w:name="_Toc7600807"/>
      <w:bookmarkStart w:id="61" w:name="_Toc9929625"/>
      <w:r>
        <w:rPr>
          <w:lang w:val="en-GB"/>
        </w:rPr>
        <w:t xml:space="preserve">8.1 </w:t>
      </w:r>
      <w:r w:rsidR="0017506D" w:rsidRPr="00EC08C5">
        <w:rPr>
          <w:lang w:val="en-GB"/>
        </w:rPr>
        <w:t>Previous involvement with the C</w:t>
      </w:r>
      <w:r w:rsidR="00E65254">
        <w:rPr>
          <w:lang w:val="en-GB"/>
        </w:rPr>
        <w:t xml:space="preserve">hildren’s </w:t>
      </w:r>
      <w:r w:rsidR="0017506D" w:rsidRPr="00EC08C5">
        <w:rPr>
          <w:lang w:val="en-GB"/>
        </w:rPr>
        <w:t>H</w:t>
      </w:r>
      <w:r w:rsidR="00E65254">
        <w:rPr>
          <w:lang w:val="en-GB"/>
        </w:rPr>
        <w:t xml:space="preserve">earing </w:t>
      </w:r>
      <w:r w:rsidR="0017506D" w:rsidRPr="00EC08C5">
        <w:rPr>
          <w:lang w:val="en-GB"/>
        </w:rPr>
        <w:t>S</w:t>
      </w:r>
      <w:r w:rsidR="00E65254">
        <w:rPr>
          <w:lang w:val="en-GB"/>
        </w:rPr>
        <w:t>ystem</w:t>
      </w:r>
      <w:bookmarkEnd w:id="60"/>
      <w:bookmarkEnd w:id="61"/>
    </w:p>
    <w:p w14:paraId="74A0905E" w14:textId="390CE50C" w:rsidR="00AF187A" w:rsidRPr="00EC08C5" w:rsidRDefault="002A7E22" w:rsidP="00F05AFB">
      <w:pPr>
        <w:pStyle w:val="Heading3"/>
        <w:rPr>
          <w:lang w:val="en-GB"/>
        </w:rPr>
      </w:pPr>
      <w:r w:rsidRPr="00EC08C5">
        <w:rPr>
          <w:lang w:val="en-GB"/>
        </w:rPr>
        <w:t xml:space="preserve">How many </w:t>
      </w:r>
      <w:r w:rsidR="00D54FEE">
        <w:rPr>
          <w:lang w:val="en-GB"/>
        </w:rPr>
        <w:t xml:space="preserve">children </w:t>
      </w:r>
      <w:r w:rsidRPr="00EC08C5">
        <w:rPr>
          <w:lang w:val="en-GB"/>
        </w:rPr>
        <w:t>had a p</w:t>
      </w:r>
      <w:r w:rsidR="00AF187A" w:rsidRPr="00EC08C5">
        <w:rPr>
          <w:lang w:val="en-GB"/>
        </w:rPr>
        <w:t>revious referral</w:t>
      </w:r>
      <w:r w:rsidRPr="00EC08C5">
        <w:rPr>
          <w:lang w:val="en-GB"/>
        </w:rPr>
        <w:t>?</w:t>
      </w:r>
    </w:p>
    <w:p w14:paraId="18984342" w14:textId="3E3997D6" w:rsidR="00966D57" w:rsidRPr="00EC08C5" w:rsidRDefault="00AF187A" w:rsidP="00AF187A">
      <w:pPr>
        <w:rPr>
          <w:lang w:val="en-GB"/>
        </w:rPr>
      </w:pPr>
      <w:r w:rsidRPr="00EC08C5">
        <w:rPr>
          <w:lang w:val="en-GB"/>
        </w:rPr>
        <w:t xml:space="preserve">By linking the CLAS and SCRA records </w:t>
      </w:r>
      <w:r w:rsidR="00095C77" w:rsidRPr="00EC08C5">
        <w:rPr>
          <w:lang w:val="en-GB"/>
        </w:rPr>
        <w:t>we were able to</w:t>
      </w:r>
      <w:r w:rsidRPr="00EC08C5">
        <w:rPr>
          <w:lang w:val="en-GB"/>
        </w:rPr>
        <w:t xml:space="preserve"> establish </w:t>
      </w:r>
      <w:r w:rsidR="00095C77" w:rsidRPr="00EC08C5">
        <w:rPr>
          <w:lang w:val="en-GB"/>
        </w:rPr>
        <w:t xml:space="preserve">how many of our </w:t>
      </w:r>
      <w:r w:rsidR="00AF418B" w:rsidRPr="00EC08C5">
        <w:rPr>
          <w:lang w:val="en-GB"/>
        </w:rPr>
        <w:t xml:space="preserve">linked </w:t>
      </w:r>
      <w:r w:rsidR="00095C77" w:rsidRPr="00EC08C5">
        <w:rPr>
          <w:lang w:val="en-GB"/>
        </w:rPr>
        <w:t xml:space="preserve">children had been referred to </w:t>
      </w:r>
      <w:r w:rsidR="00ED27DF">
        <w:rPr>
          <w:lang w:val="en-GB"/>
        </w:rPr>
        <w:t xml:space="preserve">SCRA </w:t>
      </w:r>
      <w:r w:rsidR="00095C77" w:rsidRPr="00EC08C5">
        <w:rPr>
          <w:lang w:val="en-GB"/>
        </w:rPr>
        <w:t>prior to the referral that lead to them becoming looked after in 2012-13 (</w:t>
      </w:r>
      <w:r w:rsidR="000F4713">
        <w:rPr>
          <w:lang w:val="en-GB"/>
        </w:rPr>
        <w:t xml:space="preserve">the </w:t>
      </w:r>
      <w:r w:rsidR="00095C77" w:rsidRPr="00EC08C5">
        <w:rPr>
          <w:lang w:val="en-GB"/>
        </w:rPr>
        <w:t xml:space="preserve">index referral). </w:t>
      </w:r>
      <w:r w:rsidR="004E5377" w:rsidRPr="00EC08C5">
        <w:rPr>
          <w:lang w:val="en-GB"/>
        </w:rPr>
        <w:t xml:space="preserve">For 582 (58.2%) of the 1,000 linked children, no previous referral was recorded </w:t>
      </w:r>
      <w:r w:rsidR="00E65254">
        <w:rPr>
          <w:lang w:val="en-GB"/>
        </w:rPr>
        <w:t>in the</w:t>
      </w:r>
      <w:r w:rsidR="004E5377" w:rsidRPr="00EC08C5">
        <w:rPr>
          <w:lang w:val="en-GB"/>
        </w:rPr>
        <w:t xml:space="preserve"> SCRA</w:t>
      </w:r>
      <w:r w:rsidR="00E65254">
        <w:rPr>
          <w:lang w:val="en-GB"/>
        </w:rPr>
        <w:t xml:space="preserve"> data</w:t>
      </w:r>
      <w:r w:rsidR="004E5377" w:rsidRPr="00EC08C5">
        <w:rPr>
          <w:lang w:val="en-GB"/>
        </w:rPr>
        <w:t>. However, w</w:t>
      </w:r>
      <w:r w:rsidR="00095C77" w:rsidRPr="00EC08C5">
        <w:rPr>
          <w:lang w:val="en-GB"/>
        </w:rPr>
        <w:t xml:space="preserve">e found that </w:t>
      </w:r>
      <w:r w:rsidR="00123317">
        <w:rPr>
          <w:lang w:val="en-GB"/>
        </w:rPr>
        <w:t>two</w:t>
      </w:r>
      <w:r w:rsidR="00B72CC5">
        <w:rPr>
          <w:lang w:val="en-GB"/>
        </w:rPr>
        <w:t xml:space="preserve"> </w:t>
      </w:r>
      <w:r w:rsidR="00123317">
        <w:rPr>
          <w:lang w:val="en-GB"/>
        </w:rPr>
        <w:t>fifths</w:t>
      </w:r>
      <w:r w:rsidR="00095C77" w:rsidRPr="00EC08C5">
        <w:rPr>
          <w:lang w:val="en-GB"/>
        </w:rPr>
        <w:t xml:space="preserve"> (418, 41.8%) of our 1,000 linked childre</w:t>
      </w:r>
      <w:r w:rsidR="00E65254">
        <w:rPr>
          <w:lang w:val="en-GB"/>
        </w:rPr>
        <w:t>n had had a previous referral recorded</w:t>
      </w:r>
      <w:r w:rsidR="00095C77" w:rsidRPr="00EC08C5">
        <w:rPr>
          <w:lang w:val="en-GB"/>
        </w:rPr>
        <w:t xml:space="preserve"> </w:t>
      </w:r>
      <w:r w:rsidR="00E65254">
        <w:rPr>
          <w:lang w:val="en-GB"/>
        </w:rPr>
        <w:t xml:space="preserve">by </w:t>
      </w:r>
      <w:r w:rsidR="00095C77" w:rsidRPr="00EC08C5">
        <w:rPr>
          <w:lang w:val="en-GB"/>
        </w:rPr>
        <w:t xml:space="preserve">SCRA. </w:t>
      </w:r>
      <w:r w:rsidR="00B66640">
        <w:rPr>
          <w:lang w:val="en-GB"/>
        </w:rPr>
        <w:t>E</w:t>
      </w:r>
      <w:r w:rsidR="00095C77" w:rsidRPr="00EC08C5">
        <w:rPr>
          <w:lang w:val="en-GB"/>
        </w:rPr>
        <w:t>ssentially</w:t>
      </w:r>
      <w:r w:rsidR="00B66640">
        <w:rPr>
          <w:lang w:val="en-GB"/>
        </w:rPr>
        <w:t>, this</w:t>
      </w:r>
      <w:r w:rsidR="00095C77" w:rsidRPr="00EC08C5">
        <w:rPr>
          <w:lang w:val="en-GB"/>
        </w:rPr>
        <w:t xml:space="preserve"> tell</w:t>
      </w:r>
      <w:r w:rsidR="00123317">
        <w:rPr>
          <w:lang w:val="en-GB"/>
        </w:rPr>
        <w:t>s</w:t>
      </w:r>
      <w:r w:rsidR="00095C77" w:rsidRPr="00EC08C5">
        <w:rPr>
          <w:lang w:val="en-GB"/>
        </w:rPr>
        <w:t xml:space="preserve"> us that people were already worried about</w:t>
      </w:r>
      <w:r w:rsidR="004A6E4E">
        <w:rPr>
          <w:lang w:val="en-GB"/>
        </w:rPr>
        <w:t xml:space="preserve"> </w:t>
      </w:r>
      <w:r w:rsidR="00222D34">
        <w:rPr>
          <w:lang w:val="en-GB"/>
        </w:rPr>
        <w:t>a large proportion (two</w:t>
      </w:r>
      <w:r w:rsidR="00B72CC5">
        <w:rPr>
          <w:lang w:val="en-GB"/>
        </w:rPr>
        <w:t xml:space="preserve"> </w:t>
      </w:r>
      <w:r w:rsidR="00222D34">
        <w:rPr>
          <w:lang w:val="en-GB"/>
        </w:rPr>
        <w:t>fifths)</w:t>
      </w:r>
      <w:r w:rsidR="004A6E4E">
        <w:rPr>
          <w:lang w:val="en-GB"/>
        </w:rPr>
        <w:t xml:space="preserve"> of the</w:t>
      </w:r>
      <w:r w:rsidR="00095C77" w:rsidRPr="00EC08C5">
        <w:rPr>
          <w:lang w:val="en-GB"/>
        </w:rPr>
        <w:t xml:space="preserve"> children before they</w:t>
      </w:r>
      <w:r w:rsidR="00123317">
        <w:rPr>
          <w:lang w:val="en-GB"/>
        </w:rPr>
        <w:t xml:space="preserve"> </w:t>
      </w:r>
      <w:r w:rsidR="00095C77" w:rsidRPr="00EC08C5">
        <w:rPr>
          <w:lang w:val="en-GB"/>
        </w:rPr>
        <w:t>became looked after in 2012-13</w:t>
      </w:r>
      <w:r w:rsidR="00DD74D6" w:rsidRPr="00EC08C5">
        <w:rPr>
          <w:lang w:val="en-GB"/>
        </w:rPr>
        <w:t xml:space="preserve">. </w:t>
      </w:r>
    </w:p>
    <w:p w14:paraId="5C60DDCE" w14:textId="4341853A" w:rsidR="00C71945" w:rsidRDefault="00C71945" w:rsidP="00C71945">
      <w:r w:rsidRPr="000C2172">
        <w:t>The linkage also tells us that for most (367, 87.8%) of these 418 children, the previ</w:t>
      </w:r>
      <w:r>
        <w:t>ous referral did not lead to a Children’s H</w:t>
      </w:r>
      <w:r w:rsidRPr="000C2172">
        <w:t>earing. As can be seen from Table 5,</w:t>
      </w:r>
      <w:r>
        <w:t xml:space="preserve"> for many of the children, the R</w:t>
      </w:r>
      <w:r w:rsidRPr="000C2172">
        <w:t>eporter’s decision</w:t>
      </w:r>
      <w:r>
        <w:rPr>
          <w:rStyle w:val="FootnoteReference"/>
        </w:rPr>
        <w:footnoteReference w:id="23"/>
      </w:r>
      <w:r>
        <w:t xml:space="preserve"> was </w:t>
      </w:r>
      <w:r w:rsidRPr="000C2172">
        <w:t xml:space="preserve">either </w:t>
      </w:r>
      <w:r>
        <w:t xml:space="preserve">to </w:t>
      </w:r>
      <w:r w:rsidRPr="000C2172">
        <w:t>take no further action (32.3%) or to refer to the local authority (29.4%). In 15.3% of cases there was insufficient evidence to allow</w:t>
      </w:r>
      <w:r>
        <w:t xml:space="preserve"> the case to move forward to a H</w:t>
      </w:r>
      <w:r w:rsidRPr="000C2172">
        <w:t>ea</w:t>
      </w:r>
      <w:r>
        <w:t xml:space="preserve">ring.  The children in this cohort were </w:t>
      </w:r>
      <w:r w:rsidRPr="00895C34">
        <w:t>all five and under</w:t>
      </w:r>
      <w:r>
        <w:t xml:space="preserve"> when they became looked after in 2012-2013, however the figures for all children referred to SCRA in that year show that in 36.3% of cases the Reporter decided there was no indication that compulsory supervision was required (SCRA, 2013</w:t>
      </w:r>
      <w:r w:rsidR="00936469">
        <w:t>, p.15</w:t>
      </w:r>
      <w:r>
        <w:t>).  In making their decision R</w:t>
      </w:r>
      <w:r w:rsidRPr="000C2172">
        <w:t xml:space="preserve">eporters </w:t>
      </w:r>
      <w:proofErr w:type="gramStart"/>
      <w:r w:rsidRPr="000C2172">
        <w:t>take into account</w:t>
      </w:r>
      <w:proofErr w:type="gramEnd"/>
      <w:r w:rsidRPr="000C2172">
        <w:t xml:space="preserve"> the extent of concern, the nature of the incident (if a single incident) and the level of co-operation and impact of current or prior interventions. They are guided by the principle that all intervention needs to be proportionate and are assisted by the </w:t>
      </w:r>
      <w:r w:rsidRPr="00D44F73">
        <w:rPr>
          <w:i/>
          <w:iCs/>
        </w:rPr>
        <w:t>Framework for Decision Making by Reporters</w:t>
      </w:r>
      <w:r w:rsidRPr="000C2172">
        <w:t xml:space="preserve"> (SCRA, 2015).  </w:t>
      </w:r>
    </w:p>
    <w:p w14:paraId="74A31A57" w14:textId="62B5328B" w:rsidR="00820122" w:rsidRDefault="00820122" w:rsidP="00AF187A">
      <w:pPr>
        <w:rPr>
          <w:lang w:val="en-GB"/>
        </w:rPr>
      </w:pPr>
    </w:p>
    <w:p w14:paraId="08C7352D" w14:textId="77777777" w:rsidR="004F4569" w:rsidRDefault="004F4569">
      <w:pPr>
        <w:spacing w:after="160" w:line="259" w:lineRule="auto"/>
        <w:rPr>
          <w:rFonts w:ascii="Dubai" w:eastAsiaTheme="majorEastAsia" w:hAnsi="Dubai" w:cstheme="majorBidi"/>
        </w:rPr>
      </w:pPr>
      <w:r>
        <w:br w:type="page"/>
      </w:r>
    </w:p>
    <w:p w14:paraId="7146D199" w14:textId="62EF1360" w:rsidR="002C3F78" w:rsidRPr="001026A0" w:rsidRDefault="002C3F78" w:rsidP="00815EEE">
      <w:pPr>
        <w:pStyle w:val="Tablehead"/>
      </w:pPr>
      <w:bookmarkStart w:id="62" w:name="_Toc9411211"/>
      <w:r w:rsidRPr="001026A0">
        <w:lastRenderedPageBreak/>
        <w:t xml:space="preserve">Table </w:t>
      </w:r>
      <w:r w:rsidR="006C2EBE">
        <w:t>5</w:t>
      </w:r>
      <w:r w:rsidR="00D54FEE" w:rsidRPr="001026A0">
        <w:t>: Reporter’s decision from prior referral (n=418)</w:t>
      </w:r>
      <w:bookmarkEnd w:id="62"/>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97"/>
        <w:gridCol w:w="2101"/>
        <w:gridCol w:w="2101"/>
      </w:tblGrid>
      <w:tr w:rsidR="00217B73" w:rsidRPr="00EC08C5" w14:paraId="019CA9AF" w14:textId="77777777" w:rsidTr="00BB0DEA">
        <w:trPr>
          <w:trHeight w:val="340"/>
        </w:trPr>
        <w:tc>
          <w:tcPr>
            <w:tcW w:w="5097" w:type="dxa"/>
            <w:tcBorders>
              <w:bottom w:val="single" w:sz="12" w:space="0" w:color="auto"/>
              <w:right w:val="single" w:sz="12" w:space="0" w:color="auto"/>
            </w:tcBorders>
            <w:shd w:val="clear" w:color="auto" w:fill="E7E6E6" w:themeFill="background2"/>
            <w:vAlign w:val="center"/>
          </w:tcPr>
          <w:p w14:paraId="0A033359" w14:textId="137B4D6B" w:rsidR="00217B73" w:rsidRPr="00EC08C5" w:rsidRDefault="00EB2551" w:rsidP="00F05AFB">
            <w:pPr>
              <w:pStyle w:val="Tabletext"/>
            </w:pPr>
            <w:r w:rsidRPr="001026A0">
              <w:t>Reporter’s decision</w:t>
            </w:r>
          </w:p>
        </w:tc>
        <w:tc>
          <w:tcPr>
            <w:tcW w:w="2101" w:type="dxa"/>
            <w:tcBorders>
              <w:left w:val="single" w:sz="12" w:space="0" w:color="auto"/>
              <w:bottom w:val="single" w:sz="12" w:space="0" w:color="auto"/>
            </w:tcBorders>
            <w:shd w:val="clear" w:color="auto" w:fill="E7E6E6" w:themeFill="background2"/>
            <w:vAlign w:val="center"/>
          </w:tcPr>
          <w:p w14:paraId="37D58E90" w14:textId="125374B3" w:rsidR="00217B73" w:rsidRPr="00EC08C5" w:rsidRDefault="00E625B4" w:rsidP="00F05AFB">
            <w:pPr>
              <w:pStyle w:val="Tabletext"/>
              <w:jc w:val="center"/>
            </w:pPr>
            <w:r w:rsidRPr="00EC08C5">
              <w:t>n</w:t>
            </w:r>
          </w:p>
        </w:tc>
        <w:tc>
          <w:tcPr>
            <w:tcW w:w="2101" w:type="dxa"/>
            <w:tcBorders>
              <w:bottom w:val="single" w:sz="12" w:space="0" w:color="auto"/>
            </w:tcBorders>
            <w:shd w:val="clear" w:color="auto" w:fill="E7E6E6" w:themeFill="background2"/>
            <w:vAlign w:val="center"/>
          </w:tcPr>
          <w:p w14:paraId="16CAEAC1" w14:textId="6103087D" w:rsidR="00217B73" w:rsidRPr="00EC08C5" w:rsidRDefault="00E625B4" w:rsidP="00F05AFB">
            <w:pPr>
              <w:pStyle w:val="Tabletext"/>
              <w:jc w:val="center"/>
            </w:pPr>
            <w:r w:rsidRPr="00EC08C5">
              <w:t>%</w:t>
            </w:r>
          </w:p>
        </w:tc>
      </w:tr>
      <w:tr w:rsidR="00217B73" w:rsidRPr="00EC08C5" w14:paraId="6A3063C7" w14:textId="77777777" w:rsidTr="00BB0DEA">
        <w:trPr>
          <w:trHeight w:val="340"/>
        </w:trPr>
        <w:tc>
          <w:tcPr>
            <w:tcW w:w="5097" w:type="dxa"/>
            <w:tcBorders>
              <w:top w:val="single" w:sz="12" w:space="0" w:color="auto"/>
              <w:bottom w:val="single" w:sz="4" w:space="0" w:color="auto"/>
              <w:right w:val="single" w:sz="12" w:space="0" w:color="auto"/>
            </w:tcBorders>
            <w:vAlign w:val="center"/>
          </w:tcPr>
          <w:p w14:paraId="7226618F" w14:textId="6D5B0832" w:rsidR="00217B73" w:rsidRPr="00EC08C5" w:rsidRDefault="00217B73" w:rsidP="00F05AFB">
            <w:pPr>
              <w:pStyle w:val="Tabletext"/>
            </w:pPr>
            <w:r w:rsidRPr="00EC08C5">
              <w:t xml:space="preserve">Arrange </w:t>
            </w:r>
            <w:r w:rsidR="00216A37">
              <w:t>Hearing</w:t>
            </w:r>
          </w:p>
        </w:tc>
        <w:tc>
          <w:tcPr>
            <w:tcW w:w="2101" w:type="dxa"/>
            <w:tcBorders>
              <w:top w:val="single" w:sz="12" w:space="0" w:color="auto"/>
              <w:left w:val="single" w:sz="12" w:space="0" w:color="auto"/>
              <w:bottom w:val="single" w:sz="4" w:space="0" w:color="auto"/>
            </w:tcBorders>
            <w:tcMar>
              <w:right w:w="851" w:type="dxa"/>
            </w:tcMar>
            <w:vAlign w:val="center"/>
          </w:tcPr>
          <w:p w14:paraId="457993A0" w14:textId="77777777" w:rsidR="00217B73" w:rsidRPr="00EC08C5" w:rsidRDefault="00217B73" w:rsidP="00F05AFB">
            <w:pPr>
              <w:pStyle w:val="Tabletext"/>
              <w:jc w:val="right"/>
            </w:pPr>
            <w:r w:rsidRPr="00EC08C5">
              <w:t>51</w:t>
            </w:r>
          </w:p>
        </w:tc>
        <w:tc>
          <w:tcPr>
            <w:tcW w:w="2101" w:type="dxa"/>
            <w:tcBorders>
              <w:top w:val="single" w:sz="12" w:space="0" w:color="auto"/>
              <w:bottom w:val="single" w:sz="4" w:space="0" w:color="auto"/>
            </w:tcBorders>
            <w:tcMar>
              <w:right w:w="851" w:type="dxa"/>
            </w:tcMar>
            <w:vAlign w:val="center"/>
          </w:tcPr>
          <w:p w14:paraId="64213D0F" w14:textId="36253313" w:rsidR="00217B73" w:rsidRPr="00EC08C5" w:rsidRDefault="00217B73" w:rsidP="00F05AFB">
            <w:pPr>
              <w:pStyle w:val="Tabletext"/>
              <w:jc w:val="right"/>
            </w:pPr>
            <w:r w:rsidRPr="00EC08C5">
              <w:rPr>
                <w:color w:val="000000"/>
              </w:rPr>
              <w:t>12.2</w:t>
            </w:r>
          </w:p>
        </w:tc>
      </w:tr>
      <w:tr w:rsidR="00BB0DEA" w:rsidRPr="00EC08C5" w14:paraId="3C97E6DB" w14:textId="77777777" w:rsidTr="00BB0DEA">
        <w:trPr>
          <w:trHeight w:val="340"/>
        </w:trPr>
        <w:tc>
          <w:tcPr>
            <w:tcW w:w="5097" w:type="dxa"/>
            <w:tcBorders>
              <w:top w:val="single" w:sz="4" w:space="0" w:color="auto"/>
              <w:right w:val="single" w:sz="12" w:space="0" w:color="auto"/>
            </w:tcBorders>
            <w:vAlign w:val="center"/>
          </w:tcPr>
          <w:p w14:paraId="4A03A0B2" w14:textId="1902695C" w:rsidR="00BB0DEA" w:rsidRPr="00EC08C5" w:rsidRDefault="00BB0DEA" w:rsidP="00BB0DEA">
            <w:pPr>
              <w:pStyle w:val="Tabletext"/>
            </w:pPr>
            <w:r w:rsidRPr="00EC08C5">
              <w:t>No action – family action</w:t>
            </w:r>
          </w:p>
        </w:tc>
        <w:tc>
          <w:tcPr>
            <w:tcW w:w="2101" w:type="dxa"/>
            <w:tcBorders>
              <w:top w:val="single" w:sz="4" w:space="0" w:color="auto"/>
              <w:left w:val="single" w:sz="12" w:space="0" w:color="auto"/>
            </w:tcBorders>
            <w:tcMar>
              <w:right w:w="851" w:type="dxa"/>
            </w:tcMar>
            <w:vAlign w:val="center"/>
          </w:tcPr>
          <w:p w14:paraId="0838B5CB" w14:textId="0C90BFB9" w:rsidR="00BB0DEA" w:rsidRPr="00EC08C5" w:rsidRDefault="00BB0DEA" w:rsidP="00BB0DEA">
            <w:pPr>
              <w:pStyle w:val="Tabletext"/>
              <w:jc w:val="right"/>
            </w:pPr>
            <w:r w:rsidRPr="00EC08C5">
              <w:t>19</w:t>
            </w:r>
          </w:p>
        </w:tc>
        <w:tc>
          <w:tcPr>
            <w:tcW w:w="2101" w:type="dxa"/>
            <w:tcBorders>
              <w:top w:val="single" w:sz="4" w:space="0" w:color="auto"/>
            </w:tcBorders>
            <w:tcMar>
              <w:right w:w="851" w:type="dxa"/>
            </w:tcMar>
            <w:vAlign w:val="center"/>
          </w:tcPr>
          <w:p w14:paraId="02A2DA28" w14:textId="2817D2C2" w:rsidR="00BB0DEA" w:rsidRPr="00EC08C5" w:rsidRDefault="00BB0DEA" w:rsidP="00BB0DEA">
            <w:pPr>
              <w:pStyle w:val="Tabletext"/>
              <w:jc w:val="right"/>
              <w:rPr>
                <w:color w:val="000000"/>
              </w:rPr>
            </w:pPr>
            <w:r w:rsidRPr="00EC08C5">
              <w:rPr>
                <w:color w:val="000000"/>
              </w:rPr>
              <w:t>4.5</w:t>
            </w:r>
          </w:p>
        </w:tc>
      </w:tr>
      <w:tr w:rsidR="00BB0DEA" w:rsidRPr="00EC08C5" w14:paraId="2D7E410E" w14:textId="77777777" w:rsidTr="00BB0DEA">
        <w:trPr>
          <w:trHeight w:val="340"/>
        </w:trPr>
        <w:tc>
          <w:tcPr>
            <w:tcW w:w="5097" w:type="dxa"/>
            <w:tcBorders>
              <w:right w:val="single" w:sz="12" w:space="0" w:color="auto"/>
            </w:tcBorders>
            <w:vAlign w:val="center"/>
          </w:tcPr>
          <w:p w14:paraId="5D70C8BF" w14:textId="3D65BF4E" w:rsidR="00BB0DEA" w:rsidRPr="00EC08C5" w:rsidRDefault="00BB0DEA" w:rsidP="00BB0DEA">
            <w:pPr>
              <w:pStyle w:val="Tabletext"/>
            </w:pPr>
            <w:r w:rsidRPr="00EC08C5">
              <w:t>No action – current measures</w:t>
            </w:r>
            <w:r>
              <w:rPr>
                <w:rStyle w:val="FootnoteReference"/>
              </w:rPr>
              <w:footnoteReference w:id="24"/>
            </w:r>
          </w:p>
        </w:tc>
        <w:tc>
          <w:tcPr>
            <w:tcW w:w="2101" w:type="dxa"/>
            <w:tcBorders>
              <w:left w:val="single" w:sz="12" w:space="0" w:color="auto"/>
            </w:tcBorders>
            <w:tcMar>
              <w:right w:w="851" w:type="dxa"/>
            </w:tcMar>
            <w:vAlign w:val="center"/>
          </w:tcPr>
          <w:p w14:paraId="4AD2201A" w14:textId="77777777" w:rsidR="00BB0DEA" w:rsidRPr="00EC08C5" w:rsidRDefault="00BB0DEA" w:rsidP="00BB0DEA">
            <w:pPr>
              <w:pStyle w:val="Tabletext"/>
              <w:jc w:val="right"/>
            </w:pPr>
            <w:r w:rsidRPr="00EC08C5">
              <w:t>26</w:t>
            </w:r>
          </w:p>
        </w:tc>
        <w:tc>
          <w:tcPr>
            <w:tcW w:w="2101" w:type="dxa"/>
            <w:tcMar>
              <w:right w:w="851" w:type="dxa"/>
            </w:tcMar>
            <w:vAlign w:val="center"/>
          </w:tcPr>
          <w:p w14:paraId="7A2661AE" w14:textId="225998BF" w:rsidR="00BB0DEA" w:rsidRPr="00EC08C5" w:rsidRDefault="00BB0DEA" w:rsidP="00BB0DEA">
            <w:pPr>
              <w:pStyle w:val="Tabletext"/>
              <w:jc w:val="right"/>
            </w:pPr>
            <w:r w:rsidRPr="00EC08C5">
              <w:rPr>
                <w:color w:val="000000"/>
              </w:rPr>
              <w:t>6.2</w:t>
            </w:r>
          </w:p>
        </w:tc>
      </w:tr>
      <w:tr w:rsidR="00BB0DEA" w:rsidRPr="00EC08C5" w14:paraId="7EA1E8BD" w14:textId="77777777" w:rsidTr="00BB0DEA">
        <w:trPr>
          <w:trHeight w:val="340"/>
        </w:trPr>
        <w:tc>
          <w:tcPr>
            <w:tcW w:w="5097" w:type="dxa"/>
            <w:tcBorders>
              <w:right w:val="single" w:sz="12" w:space="0" w:color="auto"/>
            </w:tcBorders>
            <w:vAlign w:val="center"/>
          </w:tcPr>
          <w:p w14:paraId="63C45A0E" w14:textId="77777777" w:rsidR="00BB0DEA" w:rsidRPr="00EC08C5" w:rsidRDefault="00BB0DEA" w:rsidP="00BB0DEA">
            <w:pPr>
              <w:pStyle w:val="Tabletext"/>
            </w:pPr>
            <w:r w:rsidRPr="00EC08C5">
              <w:t>No action – insufficient evidence</w:t>
            </w:r>
          </w:p>
        </w:tc>
        <w:tc>
          <w:tcPr>
            <w:tcW w:w="2101" w:type="dxa"/>
            <w:tcBorders>
              <w:left w:val="single" w:sz="12" w:space="0" w:color="auto"/>
            </w:tcBorders>
            <w:tcMar>
              <w:right w:w="851" w:type="dxa"/>
            </w:tcMar>
            <w:vAlign w:val="center"/>
          </w:tcPr>
          <w:p w14:paraId="7EBFA8BE" w14:textId="77777777" w:rsidR="00BB0DEA" w:rsidRPr="00EC08C5" w:rsidRDefault="00BB0DEA" w:rsidP="00BB0DEA">
            <w:pPr>
              <w:pStyle w:val="Tabletext"/>
              <w:jc w:val="right"/>
            </w:pPr>
            <w:r w:rsidRPr="00EC08C5">
              <w:t>64</w:t>
            </w:r>
          </w:p>
        </w:tc>
        <w:tc>
          <w:tcPr>
            <w:tcW w:w="2101" w:type="dxa"/>
            <w:tcMar>
              <w:right w:w="851" w:type="dxa"/>
            </w:tcMar>
            <w:vAlign w:val="center"/>
          </w:tcPr>
          <w:p w14:paraId="19B98EA4" w14:textId="0ACE9D8E" w:rsidR="00BB0DEA" w:rsidRPr="00EC08C5" w:rsidRDefault="00BB0DEA" w:rsidP="00BB0DEA">
            <w:pPr>
              <w:pStyle w:val="Tabletext"/>
              <w:jc w:val="right"/>
            </w:pPr>
            <w:r w:rsidRPr="00EC08C5">
              <w:rPr>
                <w:color w:val="000000"/>
              </w:rPr>
              <w:t>15.3</w:t>
            </w:r>
          </w:p>
        </w:tc>
      </w:tr>
      <w:tr w:rsidR="00BB0DEA" w:rsidRPr="00EC08C5" w14:paraId="6791DEBD" w14:textId="77777777" w:rsidTr="00BB0DEA">
        <w:trPr>
          <w:trHeight w:val="340"/>
        </w:trPr>
        <w:tc>
          <w:tcPr>
            <w:tcW w:w="5097" w:type="dxa"/>
            <w:tcBorders>
              <w:right w:val="single" w:sz="12" w:space="0" w:color="auto"/>
            </w:tcBorders>
            <w:vAlign w:val="center"/>
          </w:tcPr>
          <w:p w14:paraId="445564F5" w14:textId="6B3A5F0E" w:rsidR="00BB0DEA" w:rsidRPr="00EC08C5" w:rsidRDefault="00BB0DEA" w:rsidP="00BB0DEA">
            <w:pPr>
              <w:pStyle w:val="Tabletext"/>
            </w:pPr>
            <w:r w:rsidRPr="00EC08C5">
              <w:t xml:space="preserve">No action – refer to </w:t>
            </w:r>
            <w:r>
              <w:t>local authority</w:t>
            </w:r>
          </w:p>
        </w:tc>
        <w:tc>
          <w:tcPr>
            <w:tcW w:w="2101" w:type="dxa"/>
            <w:tcBorders>
              <w:left w:val="single" w:sz="12" w:space="0" w:color="auto"/>
            </w:tcBorders>
            <w:tcMar>
              <w:right w:w="851" w:type="dxa"/>
            </w:tcMar>
            <w:vAlign w:val="center"/>
          </w:tcPr>
          <w:p w14:paraId="1B0ED436" w14:textId="395D831D" w:rsidR="00BB0DEA" w:rsidRPr="00EC08C5" w:rsidRDefault="00BB0DEA" w:rsidP="00BB0DEA">
            <w:pPr>
              <w:pStyle w:val="Tabletext"/>
              <w:jc w:val="right"/>
            </w:pPr>
            <w:r w:rsidRPr="00EC08C5">
              <w:t>123</w:t>
            </w:r>
          </w:p>
        </w:tc>
        <w:tc>
          <w:tcPr>
            <w:tcW w:w="2101" w:type="dxa"/>
            <w:tcMar>
              <w:right w:w="851" w:type="dxa"/>
            </w:tcMar>
            <w:vAlign w:val="center"/>
          </w:tcPr>
          <w:p w14:paraId="22EFE0DA" w14:textId="537BC015" w:rsidR="00BB0DEA" w:rsidRPr="00EC08C5" w:rsidRDefault="00BB0DEA" w:rsidP="00BB0DEA">
            <w:pPr>
              <w:pStyle w:val="Tabletext"/>
              <w:jc w:val="right"/>
              <w:rPr>
                <w:color w:val="000000"/>
              </w:rPr>
            </w:pPr>
            <w:r w:rsidRPr="00EC08C5">
              <w:rPr>
                <w:color w:val="000000"/>
              </w:rPr>
              <w:t>29.4</w:t>
            </w:r>
          </w:p>
        </w:tc>
      </w:tr>
      <w:tr w:rsidR="00BB0DEA" w:rsidRPr="00EC08C5" w14:paraId="01BA7A7A" w14:textId="77777777" w:rsidTr="00BB0DEA">
        <w:trPr>
          <w:trHeight w:val="340"/>
        </w:trPr>
        <w:tc>
          <w:tcPr>
            <w:tcW w:w="5097" w:type="dxa"/>
            <w:tcBorders>
              <w:right w:val="single" w:sz="12" w:space="0" w:color="auto"/>
            </w:tcBorders>
            <w:vAlign w:val="center"/>
          </w:tcPr>
          <w:p w14:paraId="246A9F96" w14:textId="64990BBD" w:rsidR="00BB0DEA" w:rsidRPr="00EC08C5" w:rsidRDefault="00BB0DEA" w:rsidP="00BB0DEA">
            <w:pPr>
              <w:pStyle w:val="Tabletext"/>
            </w:pPr>
            <w:r w:rsidRPr="00EC08C5">
              <w:t>No action – no action*</w:t>
            </w:r>
          </w:p>
        </w:tc>
        <w:tc>
          <w:tcPr>
            <w:tcW w:w="2101" w:type="dxa"/>
            <w:tcBorders>
              <w:left w:val="single" w:sz="12" w:space="0" w:color="auto"/>
            </w:tcBorders>
            <w:tcMar>
              <w:right w:w="851" w:type="dxa"/>
            </w:tcMar>
            <w:vAlign w:val="center"/>
          </w:tcPr>
          <w:p w14:paraId="2978F9F6" w14:textId="51B5DA47" w:rsidR="00BB0DEA" w:rsidRPr="00EC08C5" w:rsidRDefault="00BB0DEA" w:rsidP="00BB0DEA">
            <w:pPr>
              <w:pStyle w:val="Tabletext"/>
              <w:jc w:val="right"/>
            </w:pPr>
            <w:r w:rsidRPr="00EC08C5">
              <w:t>135</w:t>
            </w:r>
          </w:p>
        </w:tc>
        <w:tc>
          <w:tcPr>
            <w:tcW w:w="2101" w:type="dxa"/>
            <w:tcMar>
              <w:right w:w="851" w:type="dxa"/>
            </w:tcMar>
            <w:vAlign w:val="center"/>
          </w:tcPr>
          <w:p w14:paraId="211A1C40" w14:textId="5C6C89EC" w:rsidR="00BB0DEA" w:rsidRPr="00EC08C5" w:rsidRDefault="00BB0DEA" w:rsidP="00BB0DEA">
            <w:pPr>
              <w:pStyle w:val="Tabletext"/>
              <w:jc w:val="right"/>
            </w:pPr>
            <w:r w:rsidRPr="00EC08C5">
              <w:rPr>
                <w:color w:val="000000"/>
              </w:rPr>
              <w:t>32.3</w:t>
            </w:r>
          </w:p>
        </w:tc>
      </w:tr>
      <w:tr w:rsidR="00BB0DEA" w:rsidRPr="00EC08C5" w14:paraId="3D5FF5DE" w14:textId="77777777" w:rsidTr="00BB0DEA">
        <w:trPr>
          <w:trHeight w:val="340"/>
        </w:trPr>
        <w:tc>
          <w:tcPr>
            <w:tcW w:w="5097" w:type="dxa"/>
            <w:tcBorders>
              <w:top w:val="single" w:sz="12" w:space="0" w:color="auto"/>
              <w:right w:val="single" w:sz="12" w:space="0" w:color="auto"/>
            </w:tcBorders>
            <w:vAlign w:val="center"/>
          </w:tcPr>
          <w:p w14:paraId="350284F5" w14:textId="18C48621" w:rsidR="00BB0DEA" w:rsidRPr="00EC08C5" w:rsidRDefault="00BB0DEA" w:rsidP="00BB0DEA">
            <w:pPr>
              <w:pStyle w:val="Tabletext"/>
            </w:pPr>
            <w:r w:rsidRPr="00EC08C5">
              <w:t>Total</w:t>
            </w:r>
          </w:p>
        </w:tc>
        <w:tc>
          <w:tcPr>
            <w:tcW w:w="2101" w:type="dxa"/>
            <w:tcBorders>
              <w:top w:val="single" w:sz="12" w:space="0" w:color="auto"/>
              <w:left w:val="single" w:sz="12" w:space="0" w:color="auto"/>
            </w:tcBorders>
            <w:tcMar>
              <w:right w:w="851" w:type="dxa"/>
            </w:tcMar>
            <w:vAlign w:val="center"/>
          </w:tcPr>
          <w:p w14:paraId="3CB37662" w14:textId="62D2092D" w:rsidR="00BB0DEA" w:rsidRPr="00EC08C5" w:rsidRDefault="00BB0DEA" w:rsidP="00BB0DEA">
            <w:pPr>
              <w:pStyle w:val="Tabletext"/>
              <w:jc w:val="right"/>
            </w:pPr>
            <w:r w:rsidRPr="00EC08C5">
              <w:t>418</w:t>
            </w:r>
          </w:p>
        </w:tc>
        <w:tc>
          <w:tcPr>
            <w:tcW w:w="2101" w:type="dxa"/>
            <w:tcBorders>
              <w:top w:val="single" w:sz="12" w:space="0" w:color="auto"/>
            </w:tcBorders>
            <w:tcMar>
              <w:right w:w="851" w:type="dxa"/>
            </w:tcMar>
            <w:vAlign w:val="center"/>
          </w:tcPr>
          <w:p w14:paraId="4BD1741A" w14:textId="2CBA7976" w:rsidR="00BB0DEA" w:rsidRPr="00EC08C5" w:rsidRDefault="00BB0DEA" w:rsidP="00BB0DEA">
            <w:pPr>
              <w:pStyle w:val="Tabletext"/>
              <w:jc w:val="right"/>
            </w:pPr>
            <w:r w:rsidRPr="00EC08C5">
              <w:rPr>
                <w:bCs/>
                <w:color w:val="000000"/>
              </w:rPr>
              <w:t>100</w:t>
            </w:r>
            <w:r>
              <w:rPr>
                <w:bCs/>
                <w:color w:val="000000"/>
              </w:rPr>
              <w:t>.0</w:t>
            </w:r>
          </w:p>
        </w:tc>
      </w:tr>
    </w:tbl>
    <w:p w14:paraId="345A5F35" w14:textId="04BC003F" w:rsidR="00217B73" w:rsidRPr="00EC08C5" w:rsidRDefault="00217B73" w:rsidP="00925807">
      <w:pPr>
        <w:pStyle w:val="Caption"/>
        <w:rPr>
          <w:lang w:val="en-GB"/>
        </w:rPr>
      </w:pPr>
      <w:r w:rsidRPr="00EC08C5">
        <w:rPr>
          <w:lang w:val="en-GB"/>
        </w:rPr>
        <w:t>*</w:t>
      </w:r>
      <w:r w:rsidR="0089304E" w:rsidRPr="00EC08C5">
        <w:rPr>
          <w:lang w:val="en-GB"/>
        </w:rPr>
        <w:t>Includes a</w:t>
      </w:r>
      <w:r w:rsidRPr="00EC08C5">
        <w:rPr>
          <w:lang w:val="en-GB"/>
        </w:rPr>
        <w:t xml:space="preserve"> small number of children </w:t>
      </w:r>
      <w:r w:rsidR="0089304E" w:rsidRPr="00EC08C5">
        <w:rPr>
          <w:lang w:val="en-GB"/>
        </w:rPr>
        <w:t>with</w:t>
      </w:r>
      <w:r w:rsidRPr="00EC08C5">
        <w:rPr>
          <w:lang w:val="en-GB"/>
        </w:rPr>
        <w:t xml:space="preserve"> missing </w:t>
      </w:r>
      <w:r w:rsidR="003F0F4A" w:rsidRPr="00EC08C5">
        <w:rPr>
          <w:lang w:val="en-GB"/>
        </w:rPr>
        <w:t xml:space="preserve">detail </w:t>
      </w:r>
      <w:r w:rsidR="0089304E" w:rsidRPr="00EC08C5">
        <w:rPr>
          <w:lang w:val="en-GB"/>
        </w:rPr>
        <w:t xml:space="preserve">on </w:t>
      </w:r>
      <w:r w:rsidR="003F0F4A" w:rsidRPr="00EC08C5">
        <w:rPr>
          <w:lang w:val="en-GB"/>
        </w:rPr>
        <w:t xml:space="preserve">reason for no </w:t>
      </w:r>
      <w:r w:rsidR="00216A37">
        <w:rPr>
          <w:lang w:val="en-GB"/>
        </w:rPr>
        <w:t>Hearing</w:t>
      </w:r>
      <w:r w:rsidR="003F0F4A" w:rsidRPr="00EC08C5">
        <w:rPr>
          <w:lang w:val="en-GB"/>
        </w:rPr>
        <w:t xml:space="preserve"> arranged</w:t>
      </w:r>
    </w:p>
    <w:p w14:paraId="37CDAB3D" w14:textId="3DBE051B" w:rsidR="00DD74D6" w:rsidRPr="00EC08C5" w:rsidRDefault="00820122" w:rsidP="00AF187A">
      <w:pPr>
        <w:rPr>
          <w:lang w:val="en-GB"/>
        </w:rPr>
      </w:pPr>
      <w:r w:rsidRPr="00EC08C5">
        <w:rPr>
          <w:lang w:val="en-GB"/>
        </w:rPr>
        <w:t xml:space="preserve">For </w:t>
      </w:r>
      <w:r>
        <w:rPr>
          <w:lang w:val="en-GB"/>
        </w:rPr>
        <w:t xml:space="preserve">12.2% (51) of the 418 children </w:t>
      </w:r>
      <w:r w:rsidRPr="00EC08C5">
        <w:rPr>
          <w:lang w:val="en-GB"/>
        </w:rPr>
        <w:t xml:space="preserve">a </w:t>
      </w:r>
      <w:r w:rsidR="00216A37">
        <w:rPr>
          <w:lang w:val="en-GB"/>
        </w:rPr>
        <w:t>Hearing</w:t>
      </w:r>
      <w:r w:rsidRPr="00EC08C5">
        <w:rPr>
          <w:lang w:val="en-GB"/>
        </w:rPr>
        <w:t xml:space="preserve"> </w:t>
      </w:r>
      <w:r>
        <w:rPr>
          <w:lang w:val="en-GB"/>
        </w:rPr>
        <w:t xml:space="preserve">was </w:t>
      </w:r>
      <w:r w:rsidRPr="00EC08C5">
        <w:rPr>
          <w:lang w:val="en-GB"/>
        </w:rPr>
        <w:t xml:space="preserve">arranged. </w:t>
      </w:r>
      <w:r w:rsidR="00D64A4B" w:rsidRPr="00EC08C5">
        <w:rPr>
          <w:lang w:val="en-GB"/>
        </w:rPr>
        <w:t>Of the</w:t>
      </w:r>
      <w:r w:rsidR="008407C4">
        <w:rPr>
          <w:lang w:val="en-GB"/>
        </w:rPr>
        <w:t>se</w:t>
      </w:r>
      <w:r w:rsidR="00D64A4B" w:rsidRPr="00EC08C5">
        <w:rPr>
          <w:lang w:val="en-GB"/>
        </w:rPr>
        <w:t xml:space="preserve"> </w:t>
      </w:r>
      <w:r w:rsidRPr="00EC08C5">
        <w:rPr>
          <w:lang w:val="en-GB"/>
        </w:rPr>
        <w:t xml:space="preserve">51 </w:t>
      </w:r>
      <w:r w:rsidR="008407C4">
        <w:rPr>
          <w:lang w:val="en-GB"/>
        </w:rPr>
        <w:t xml:space="preserve">children, </w:t>
      </w:r>
      <w:r w:rsidRPr="00EC08C5">
        <w:rPr>
          <w:lang w:val="en-GB"/>
        </w:rPr>
        <w:t>grounds</w:t>
      </w:r>
      <w:r w:rsidR="00BB090C" w:rsidRPr="00EC08C5">
        <w:rPr>
          <w:lang w:val="en-GB"/>
        </w:rPr>
        <w:t xml:space="preserve"> were established for 34 children. Grounds were not established for 13 of the 51 children, and for</w:t>
      </w:r>
      <w:r w:rsidR="005E370F">
        <w:rPr>
          <w:lang w:val="en-GB"/>
        </w:rPr>
        <w:t xml:space="preserve"> four</w:t>
      </w:r>
      <w:r w:rsidR="00BB090C" w:rsidRPr="00EC08C5">
        <w:rPr>
          <w:lang w:val="en-GB"/>
        </w:rPr>
        <w:t xml:space="preserve"> of these</w:t>
      </w:r>
      <w:r w:rsidR="00685746" w:rsidRPr="00EC08C5">
        <w:rPr>
          <w:lang w:val="en-GB"/>
        </w:rPr>
        <w:t xml:space="preserve"> children, this</w:t>
      </w:r>
      <w:r w:rsidR="00BB090C" w:rsidRPr="00EC08C5">
        <w:rPr>
          <w:lang w:val="en-GB"/>
        </w:rPr>
        <w:t xml:space="preserve"> detail was missing.</w:t>
      </w:r>
    </w:p>
    <w:p w14:paraId="678EAB47" w14:textId="2CBDC7CD" w:rsidR="00DD74D6" w:rsidRPr="00EC08C5" w:rsidRDefault="00DA45B5" w:rsidP="00AF187A">
      <w:pPr>
        <w:rPr>
          <w:lang w:val="en-GB"/>
        </w:rPr>
      </w:pPr>
      <w:r w:rsidRPr="00EC08C5">
        <w:rPr>
          <w:lang w:val="en-GB"/>
        </w:rPr>
        <w:t>For</w:t>
      </w:r>
      <w:r w:rsidR="009B1057">
        <w:rPr>
          <w:lang w:val="en-GB"/>
        </w:rPr>
        <w:t xml:space="preserve"> </w:t>
      </w:r>
      <w:r w:rsidR="00465AD8" w:rsidRPr="00EC08C5">
        <w:rPr>
          <w:lang w:val="en-GB"/>
        </w:rPr>
        <w:t>11 of the 51 children, a</w:t>
      </w:r>
      <w:r w:rsidR="00122958">
        <w:rPr>
          <w:lang w:val="en-GB"/>
        </w:rPr>
        <w:t xml:space="preserve"> warrant under Children (Scotland) Act 1995 </w:t>
      </w:r>
      <w:r w:rsidR="0093322E">
        <w:rPr>
          <w:lang w:val="en-GB"/>
        </w:rPr>
        <w:t xml:space="preserve">resulted </w:t>
      </w:r>
      <w:r w:rsidR="00DD74D6" w:rsidRPr="00EC08C5">
        <w:rPr>
          <w:lang w:val="en-GB"/>
        </w:rPr>
        <w:t>from this</w:t>
      </w:r>
      <w:r w:rsidR="00465AD8" w:rsidRPr="00EC08C5">
        <w:rPr>
          <w:lang w:val="en-GB"/>
        </w:rPr>
        <w:t xml:space="preserve"> previous referral. For </w:t>
      </w:r>
      <w:r w:rsidR="00B66640">
        <w:rPr>
          <w:lang w:val="en-GB"/>
        </w:rPr>
        <w:t>24 of the 51 children, the previous referral did not lead to a Supervision Requirement, while</w:t>
      </w:r>
      <w:r w:rsidR="00D64A4B" w:rsidRPr="00EC08C5">
        <w:rPr>
          <w:lang w:val="en-GB"/>
        </w:rPr>
        <w:t xml:space="preserve"> </w:t>
      </w:r>
      <w:r w:rsidR="00B66640">
        <w:rPr>
          <w:lang w:val="en-GB"/>
        </w:rPr>
        <w:t xml:space="preserve">for 27 children </w:t>
      </w:r>
      <w:r w:rsidR="00465AD8" w:rsidRPr="00EC08C5">
        <w:rPr>
          <w:lang w:val="en-GB"/>
        </w:rPr>
        <w:t>th</w:t>
      </w:r>
      <w:r w:rsidR="00BD423F" w:rsidRPr="00EC08C5">
        <w:rPr>
          <w:lang w:val="en-GB"/>
        </w:rPr>
        <w:t>e</w:t>
      </w:r>
      <w:r w:rsidR="00465AD8" w:rsidRPr="00EC08C5">
        <w:rPr>
          <w:lang w:val="en-GB"/>
        </w:rPr>
        <w:t xml:space="preserve"> </w:t>
      </w:r>
      <w:r w:rsidR="00BB090C" w:rsidRPr="00EC08C5">
        <w:rPr>
          <w:lang w:val="en-GB"/>
        </w:rPr>
        <w:t>previous referral</w:t>
      </w:r>
      <w:r w:rsidR="00D64A4B" w:rsidRPr="00EC08C5">
        <w:rPr>
          <w:lang w:val="en-GB"/>
        </w:rPr>
        <w:t xml:space="preserve"> resulted in a </w:t>
      </w:r>
      <w:r w:rsidR="001C7E6C" w:rsidRPr="00EC08C5">
        <w:rPr>
          <w:lang w:val="en-GB"/>
        </w:rPr>
        <w:t>Supervision Requiremen</w:t>
      </w:r>
      <w:r w:rsidR="00B66640">
        <w:rPr>
          <w:lang w:val="en-GB"/>
        </w:rPr>
        <w:t>t.</w:t>
      </w:r>
      <w:r w:rsidR="00D64A4B" w:rsidRPr="00EC08C5">
        <w:rPr>
          <w:lang w:val="en-GB"/>
        </w:rPr>
        <w:t xml:space="preserve"> </w:t>
      </w:r>
    </w:p>
    <w:p w14:paraId="59FE86D3" w14:textId="508559F1" w:rsidR="000E636E" w:rsidRDefault="00D64A4B" w:rsidP="00AF187A">
      <w:pPr>
        <w:rPr>
          <w:lang w:val="en-GB"/>
        </w:rPr>
      </w:pPr>
      <w:r w:rsidRPr="00EC08C5">
        <w:rPr>
          <w:lang w:val="en-GB"/>
        </w:rPr>
        <w:t xml:space="preserve">Of the 27 children where a </w:t>
      </w:r>
      <w:r w:rsidR="0026501D">
        <w:rPr>
          <w:lang w:val="en-GB"/>
        </w:rPr>
        <w:t xml:space="preserve">Supervision Requirement </w:t>
      </w:r>
      <w:r w:rsidRPr="00EC08C5">
        <w:rPr>
          <w:lang w:val="en-GB"/>
        </w:rPr>
        <w:t xml:space="preserve">was made as a result of </w:t>
      </w:r>
      <w:r w:rsidR="00217B73" w:rsidRPr="00EC08C5">
        <w:rPr>
          <w:lang w:val="en-GB"/>
        </w:rPr>
        <w:t xml:space="preserve">this previous referral, 19 of these were based at home, </w:t>
      </w:r>
      <w:r w:rsidR="00222D34">
        <w:rPr>
          <w:lang w:val="en-GB"/>
        </w:rPr>
        <w:t>seven</w:t>
      </w:r>
      <w:r w:rsidR="00217B73" w:rsidRPr="00EC08C5">
        <w:rPr>
          <w:lang w:val="en-GB"/>
        </w:rPr>
        <w:t xml:space="preserve"> were away from home</w:t>
      </w:r>
      <w:r w:rsidR="00CC4446">
        <w:rPr>
          <w:lang w:val="en-GB"/>
        </w:rPr>
        <w:t>,</w:t>
      </w:r>
      <w:r w:rsidR="00217B73" w:rsidRPr="00EC08C5">
        <w:rPr>
          <w:lang w:val="en-GB"/>
        </w:rPr>
        <w:t xml:space="preserve"> and </w:t>
      </w:r>
      <w:r w:rsidR="00B66640">
        <w:rPr>
          <w:lang w:val="en-GB"/>
        </w:rPr>
        <w:t>for one child</w:t>
      </w:r>
      <w:r w:rsidR="00217B73" w:rsidRPr="00EC08C5">
        <w:rPr>
          <w:lang w:val="en-GB"/>
        </w:rPr>
        <w:t xml:space="preserve"> the detail </w:t>
      </w:r>
      <w:r w:rsidR="00B66640">
        <w:rPr>
          <w:lang w:val="en-GB"/>
        </w:rPr>
        <w:t xml:space="preserve">was missing </w:t>
      </w:r>
      <w:r w:rsidR="00217B73" w:rsidRPr="00EC08C5">
        <w:rPr>
          <w:lang w:val="en-GB"/>
        </w:rPr>
        <w:t>on whether this was at home or away</w:t>
      </w:r>
      <w:r w:rsidR="00222D34">
        <w:rPr>
          <w:lang w:val="en-GB"/>
        </w:rPr>
        <w:t xml:space="preserve"> from home</w:t>
      </w:r>
      <w:r w:rsidR="00217B73" w:rsidRPr="00EC08C5">
        <w:rPr>
          <w:lang w:val="en-GB"/>
        </w:rPr>
        <w:t>.</w:t>
      </w:r>
    </w:p>
    <w:p w14:paraId="3EEC49F1" w14:textId="192782FD" w:rsidR="004E5377" w:rsidRDefault="0089304E" w:rsidP="00AF187A">
      <w:pPr>
        <w:rPr>
          <w:lang w:val="en-GB"/>
        </w:rPr>
      </w:pPr>
      <w:r w:rsidRPr="00EC08C5">
        <w:rPr>
          <w:lang w:val="en-GB"/>
        </w:rPr>
        <w:t>A visual representation of this breakd</w:t>
      </w:r>
      <w:r w:rsidR="00D54FEE">
        <w:rPr>
          <w:lang w:val="en-GB"/>
        </w:rPr>
        <w:t xml:space="preserve">own is given below in Figure </w:t>
      </w:r>
      <w:r w:rsidR="001A5F9B">
        <w:rPr>
          <w:lang w:val="en-GB"/>
        </w:rPr>
        <w:t>2</w:t>
      </w:r>
      <w:r w:rsidR="000E636E">
        <w:rPr>
          <w:lang w:val="en-GB"/>
        </w:rPr>
        <w:t>. What</w:t>
      </w:r>
      <w:r w:rsidR="008407C4">
        <w:rPr>
          <w:lang w:val="en-GB"/>
        </w:rPr>
        <w:t xml:space="preserve"> this illustrates is that although people were sufficiently worried about 418 of the 1</w:t>
      </w:r>
      <w:r w:rsidR="00222D34">
        <w:rPr>
          <w:lang w:val="en-GB"/>
        </w:rPr>
        <w:t>,</w:t>
      </w:r>
      <w:r w:rsidR="008407C4">
        <w:rPr>
          <w:lang w:val="en-GB"/>
        </w:rPr>
        <w:t xml:space="preserve">000 children to refer </w:t>
      </w:r>
      <w:r w:rsidR="000E636E">
        <w:rPr>
          <w:lang w:val="en-GB"/>
        </w:rPr>
        <w:t xml:space="preserve">them to the </w:t>
      </w:r>
      <w:r w:rsidR="00822F30">
        <w:rPr>
          <w:lang w:val="en-GB"/>
        </w:rPr>
        <w:t>Reporter</w:t>
      </w:r>
      <w:r w:rsidR="000E636E">
        <w:rPr>
          <w:lang w:val="en-GB"/>
        </w:rPr>
        <w:t xml:space="preserve">, only 27 were made subject to a Supervision </w:t>
      </w:r>
      <w:r w:rsidR="00B66640">
        <w:rPr>
          <w:lang w:val="en-GB"/>
        </w:rPr>
        <w:t>R</w:t>
      </w:r>
      <w:r w:rsidR="000E636E">
        <w:rPr>
          <w:lang w:val="en-GB"/>
        </w:rPr>
        <w:t xml:space="preserve">equirement prior </w:t>
      </w:r>
      <w:r w:rsidR="00815EEE">
        <w:rPr>
          <w:lang w:val="en-GB"/>
        </w:rPr>
        <w:t>in this first</w:t>
      </w:r>
      <w:r w:rsidR="000E636E">
        <w:rPr>
          <w:lang w:val="en-GB"/>
        </w:rPr>
        <w:t xml:space="preserve"> referral.</w:t>
      </w:r>
      <w:r w:rsidR="00E01C79">
        <w:rPr>
          <w:lang w:val="en-GB"/>
        </w:rPr>
        <w:t xml:space="preserve"> </w:t>
      </w:r>
      <w:r w:rsidR="000E636E" w:rsidRPr="00EC08C5">
        <w:rPr>
          <w:lang w:val="en-GB"/>
        </w:rPr>
        <w:t>This is information which would not have been available</w:t>
      </w:r>
      <w:r w:rsidR="005242A5">
        <w:rPr>
          <w:lang w:val="en-GB"/>
        </w:rPr>
        <w:t xml:space="preserve"> from</w:t>
      </w:r>
      <w:r w:rsidR="000E636E" w:rsidRPr="00EC08C5">
        <w:rPr>
          <w:lang w:val="en-GB"/>
        </w:rPr>
        <w:t xml:space="preserve"> the CLAS data</w:t>
      </w:r>
      <w:r w:rsidR="005242A5">
        <w:rPr>
          <w:lang w:val="en-GB"/>
        </w:rPr>
        <w:t xml:space="preserve"> alone</w:t>
      </w:r>
      <w:r w:rsidR="000E636E" w:rsidRPr="00EC08C5">
        <w:rPr>
          <w:lang w:val="en-GB"/>
        </w:rPr>
        <w:t>, and in the light of the expressed commitment to early engagement (Scottish Government</w:t>
      </w:r>
      <w:r w:rsidR="000E636E">
        <w:rPr>
          <w:lang w:val="en-GB"/>
        </w:rPr>
        <w:t>,</w:t>
      </w:r>
      <w:r w:rsidR="000E636E" w:rsidRPr="00EC08C5">
        <w:rPr>
          <w:lang w:val="en-GB"/>
        </w:rPr>
        <w:t xml:space="preserve"> 2015) i</w:t>
      </w:r>
      <w:r w:rsidR="000E636E">
        <w:rPr>
          <w:lang w:val="en-GB"/>
        </w:rPr>
        <w:t>s significant.</w:t>
      </w:r>
      <w:r w:rsidR="00E01C79">
        <w:rPr>
          <w:lang w:val="en-GB"/>
        </w:rPr>
        <w:t xml:space="preserve"> </w:t>
      </w:r>
    </w:p>
    <w:p w14:paraId="2647B509" w14:textId="77777777" w:rsidR="00502FA5" w:rsidRDefault="00502FA5">
      <w:pPr>
        <w:spacing w:after="160" w:line="259" w:lineRule="auto"/>
      </w:pPr>
      <w:r>
        <w:br w:type="page"/>
      </w:r>
    </w:p>
    <w:p w14:paraId="1BD8E3E7" w14:textId="53D17A25" w:rsidR="00502FA5" w:rsidRPr="00EC08C5" w:rsidRDefault="00502FA5" w:rsidP="004C59B7">
      <w:pPr>
        <w:pStyle w:val="Heading6"/>
        <w:rPr>
          <w:lang w:val="en-GB"/>
        </w:rPr>
      </w:pPr>
      <w:r>
        <w:lastRenderedPageBreak/>
        <w:t>Figure 2: Outcome of previous referral</w:t>
      </w:r>
    </w:p>
    <w:p w14:paraId="116F49F5" w14:textId="4545930F" w:rsidR="00C80A6E" w:rsidRDefault="0064346A" w:rsidP="00502FA5">
      <w:pPr>
        <w:pStyle w:val="Fighead"/>
        <w:spacing w:line="240" w:lineRule="auto"/>
      </w:pPr>
      <w:bookmarkStart w:id="63" w:name="_Toc9413143"/>
      <w:r>
        <w:rPr>
          <w:noProof/>
          <w:lang w:eastAsia="en-GB"/>
        </w:rPr>
        <w:drawing>
          <wp:inline distT="0" distB="0" distL="0" distR="0" wp14:anchorId="7D42F683" wp14:editId="2EDCEAC7">
            <wp:extent cx="5759450" cy="5657850"/>
            <wp:effectExtent l="0" t="0" r="0" b="0"/>
            <wp:docPr id="9" name="Picture 9" descr="Illustration of the outcome for children of a previous referral to 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llustration of the outcome for children of a previous referral to SCRA"/>
                    <pic:cNvPicPr/>
                  </pic:nvPicPr>
                  <pic:blipFill rotWithShape="1">
                    <a:blip r:embed="rId18">
                      <a:extLst>
                        <a:ext uri="{28A0092B-C50C-407E-A947-70E740481C1C}">
                          <a14:useLocalDpi xmlns:a14="http://schemas.microsoft.com/office/drawing/2010/main" val="0"/>
                        </a:ext>
                      </a:extLst>
                    </a:blip>
                    <a:srcRect t="3454" b="3256"/>
                    <a:stretch/>
                  </pic:blipFill>
                  <pic:spPr bwMode="auto">
                    <a:xfrm>
                      <a:off x="0" y="0"/>
                      <a:ext cx="5759450" cy="5657850"/>
                    </a:xfrm>
                    <a:prstGeom prst="rect">
                      <a:avLst/>
                    </a:prstGeom>
                    <a:ln>
                      <a:noFill/>
                    </a:ln>
                    <a:extLst>
                      <a:ext uri="{53640926-AAD7-44D8-BBD7-CCE9431645EC}">
                        <a14:shadowObscured xmlns:a14="http://schemas.microsoft.com/office/drawing/2010/main"/>
                      </a:ext>
                    </a:extLst>
                  </pic:spPr>
                </pic:pic>
              </a:graphicData>
            </a:graphic>
          </wp:inline>
        </w:drawing>
      </w:r>
      <w:bookmarkEnd w:id="63"/>
    </w:p>
    <w:p w14:paraId="2CE3D2B0" w14:textId="5E0F6029" w:rsidR="002F6665" w:rsidRPr="00EC08C5" w:rsidRDefault="00B26D91" w:rsidP="00CA5224">
      <w:pPr>
        <w:pStyle w:val="Heading3"/>
        <w:rPr>
          <w:lang w:val="en-GB"/>
        </w:rPr>
      </w:pPr>
      <w:r w:rsidRPr="00EC08C5">
        <w:rPr>
          <w:lang w:val="en-GB"/>
        </w:rPr>
        <w:t>Source of previous referral</w:t>
      </w:r>
    </w:p>
    <w:p w14:paraId="3B166BE0" w14:textId="00C43790" w:rsidR="002F6665" w:rsidRPr="00EC08C5" w:rsidRDefault="00520475" w:rsidP="00E50000">
      <w:pPr>
        <w:rPr>
          <w:lang w:val="en-GB"/>
        </w:rPr>
      </w:pPr>
      <w:r>
        <w:rPr>
          <w:lang w:val="en-GB"/>
        </w:rPr>
        <w:t xml:space="preserve">From the </w:t>
      </w:r>
      <w:r w:rsidR="00A73E66" w:rsidRPr="00EC08C5">
        <w:rPr>
          <w:lang w:val="en-GB"/>
        </w:rPr>
        <w:t xml:space="preserve">SCRA records the source of </w:t>
      </w:r>
      <w:r w:rsidR="0026501D">
        <w:rPr>
          <w:lang w:val="en-GB"/>
        </w:rPr>
        <w:t>children’s</w:t>
      </w:r>
      <w:r w:rsidR="00A73E66" w:rsidRPr="00EC08C5">
        <w:rPr>
          <w:lang w:val="en-GB"/>
        </w:rPr>
        <w:t xml:space="preserve"> previous referral</w:t>
      </w:r>
      <w:r w:rsidR="0026501D">
        <w:rPr>
          <w:lang w:val="en-GB"/>
        </w:rPr>
        <w:t>s</w:t>
      </w:r>
      <w:r w:rsidR="006C2EBE">
        <w:rPr>
          <w:lang w:val="en-GB"/>
        </w:rPr>
        <w:t xml:space="preserve"> can be seen</w:t>
      </w:r>
      <w:r w:rsidR="00360B42" w:rsidRPr="00EC08C5">
        <w:rPr>
          <w:lang w:val="en-GB"/>
        </w:rPr>
        <w:t>.</w:t>
      </w:r>
      <w:r w:rsidR="00E43648" w:rsidRPr="00EC08C5">
        <w:rPr>
          <w:lang w:val="en-GB"/>
        </w:rPr>
        <w:t xml:space="preserve"> </w:t>
      </w:r>
      <w:r w:rsidR="00360B42" w:rsidRPr="00EC08C5">
        <w:rPr>
          <w:lang w:val="en-GB"/>
        </w:rPr>
        <w:t>I</w:t>
      </w:r>
      <w:r w:rsidR="00E43648" w:rsidRPr="00EC08C5">
        <w:rPr>
          <w:lang w:val="en-GB"/>
        </w:rPr>
        <w:t xml:space="preserve">n </w:t>
      </w:r>
      <w:r w:rsidR="0026501D">
        <w:rPr>
          <w:lang w:val="en-GB"/>
        </w:rPr>
        <w:t>just under two</w:t>
      </w:r>
      <w:r w:rsidR="00CC4446">
        <w:rPr>
          <w:lang w:val="en-GB"/>
        </w:rPr>
        <w:t xml:space="preserve"> </w:t>
      </w:r>
      <w:r w:rsidR="0026501D">
        <w:rPr>
          <w:lang w:val="en-GB"/>
        </w:rPr>
        <w:t>thirds of cases</w:t>
      </w:r>
      <w:r w:rsidR="00E43648" w:rsidRPr="00EC08C5">
        <w:rPr>
          <w:lang w:val="en-GB"/>
        </w:rPr>
        <w:t xml:space="preserve"> th</w:t>
      </w:r>
      <w:r w:rsidR="00360B42" w:rsidRPr="00EC08C5">
        <w:rPr>
          <w:lang w:val="en-GB"/>
        </w:rPr>
        <w:t>ese</w:t>
      </w:r>
      <w:r w:rsidR="00E43648" w:rsidRPr="00EC08C5">
        <w:rPr>
          <w:lang w:val="en-GB"/>
        </w:rPr>
        <w:t xml:space="preserve"> came from the police (</w:t>
      </w:r>
      <w:r w:rsidR="00360B42" w:rsidRPr="00EC08C5">
        <w:rPr>
          <w:lang w:val="en-GB"/>
        </w:rPr>
        <w:t xml:space="preserve">265, </w:t>
      </w:r>
      <w:r w:rsidR="00E43648" w:rsidRPr="00EC08C5">
        <w:rPr>
          <w:lang w:val="en-GB"/>
        </w:rPr>
        <w:t xml:space="preserve">63.4%). In </w:t>
      </w:r>
      <w:r w:rsidR="0026501D">
        <w:rPr>
          <w:lang w:val="en-GB"/>
        </w:rPr>
        <w:t xml:space="preserve">around </w:t>
      </w:r>
      <w:r w:rsidR="001033D5">
        <w:rPr>
          <w:lang w:val="en-GB"/>
        </w:rPr>
        <w:t>one</w:t>
      </w:r>
      <w:r w:rsidR="0026501D">
        <w:rPr>
          <w:lang w:val="en-GB"/>
        </w:rPr>
        <w:t xml:space="preserve"> third (136, </w:t>
      </w:r>
      <w:r w:rsidR="00E43648" w:rsidRPr="00EC08C5">
        <w:rPr>
          <w:lang w:val="en-GB"/>
        </w:rPr>
        <w:t>32.5</w:t>
      </w:r>
      <w:r w:rsidR="0026501D">
        <w:rPr>
          <w:lang w:val="en-GB"/>
        </w:rPr>
        <w:t>%</w:t>
      </w:r>
      <w:r w:rsidR="00360B42" w:rsidRPr="00EC08C5">
        <w:rPr>
          <w:lang w:val="en-GB"/>
        </w:rPr>
        <w:t>) of these prior referrals the source of referral was through social work, whilst in a small number of cases (17,</w:t>
      </w:r>
      <w:r w:rsidR="00C028FC">
        <w:rPr>
          <w:lang w:val="en-GB"/>
        </w:rPr>
        <w:t xml:space="preserve"> </w:t>
      </w:r>
      <w:r w:rsidR="00360B42" w:rsidRPr="00EC08C5">
        <w:rPr>
          <w:lang w:val="en-GB"/>
        </w:rPr>
        <w:t>4.1%) these previous referrals came from other</w:t>
      </w:r>
      <w:r w:rsidR="00465AD8" w:rsidRPr="00EC08C5">
        <w:rPr>
          <w:lang w:val="en-GB"/>
        </w:rPr>
        <w:t>, unknown</w:t>
      </w:r>
      <w:r w:rsidR="00360B42" w:rsidRPr="00EC08C5">
        <w:rPr>
          <w:lang w:val="en-GB"/>
        </w:rPr>
        <w:t xml:space="preserve"> sources.</w:t>
      </w:r>
    </w:p>
    <w:p w14:paraId="1D93E74F" w14:textId="50FD70E6" w:rsidR="00F849ED" w:rsidRDefault="00F849ED" w:rsidP="004E54BF">
      <w:pPr>
        <w:rPr>
          <w:lang w:val="en-GB"/>
        </w:rPr>
      </w:pPr>
      <w:r w:rsidRPr="00EC08C5">
        <w:rPr>
          <w:lang w:val="en-GB"/>
        </w:rPr>
        <w:t xml:space="preserve">A statistically significant association was found between the source of these referrals and whether they resulted in a </w:t>
      </w:r>
      <w:r w:rsidR="00222D34">
        <w:rPr>
          <w:lang w:val="en-GB"/>
        </w:rPr>
        <w:t>supervision requirement (SR)</w:t>
      </w:r>
      <w:r w:rsidR="001026A0">
        <w:rPr>
          <w:lang w:val="en-GB"/>
        </w:rPr>
        <w:t xml:space="preserve"> </w:t>
      </w:r>
      <w:r w:rsidR="00EF1144" w:rsidRPr="00EC08C5">
        <w:rPr>
          <w:lang w:val="en-GB"/>
        </w:rPr>
        <w:t>(</w:t>
      </w:r>
      <w:r w:rsidR="00222D34">
        <w:rPr>
          <w:color w:val="000000"/>
          <w:szCs w:val="27"/>
          <w:shd w:val="clear" w:color="auto" w:fill="FFFFFF"/>
          <w:lang w:val="en-GB"/>
        </w:rPr>
        <w:t>C</w:t>
      </w:r>
      <w:r w:rsidR="00F33716">
        <w:rPr>
          <w:color w:val="000000"/>
          <w:szCs w:val="27"/>
          <w:shd w:val="clear" w:color="auto" w:fill="FFFFFF"/>
          <w:lang w:val="en-GB"/>
        </w:rPr>
        <w:t>hi-square (</w:t>
      </w:r>
      <w:r w:rsidR="00DB14AE">
        <w:rPr>
          <w:color w:val="000000"/>
          <w:szCs w:val="27"/>
          <w:shd w:val="clear" w:color="auto" w:fill="FFFFFF"/>
          <w:lang w:val="en-GB"/>
        </w:rPr>
        <w:t>df</w:t>
      </w:r>
      <w:r w:rsidR="003377F9" w:rsidRPr="00EC08C5">
        <w:rPr>
          <w:color w:val="000000"/>
          <w:szCs w:val="27"/>
          <w:shd w:val="clear" w:color="auto" w:fill="FFFFFF"/>
          <w:lang w:val="en-GB"/>
        </w:rPr>
        <w:t>1, </w:t>
      </w:r>
      <w:r w:rsidR="003377F9" w:rsidRPr="00EC08C5">
        <w:rPr>
          <w:i/>
          <w:iCs/>
          <w:color w:val="000000"/>
          <w:szCs w:val="27"/>
          <w:shd w:val="clear" w:color="auto" w:fill="FFFFFF"/>
          <w:lang w:val="en-GB"/>
        </w:rPr>
        <w:t>N</w:t>
      </w:r>
      <w:r w:rsidR="003377F9" w:rsidRPr="00EC08C5">
        <w:rPr>
          <w:color w:val="000000"/>
          <w:szCs w:val="27"/>
          <w:shd w:val="clear" w:color="auto" w:fill="FFFFFF"/>
          <w:lang w:val="en-GB"/>
        </w:rPr>
        <w:t xml:space="preserve"> = </w:t>
      </w:r>
      <w:r w:rsidR="00EF1144" w:rsidRPr="00EC08C5">
        <w:rPr>
          <w:color w:val="000000"/>
          <w:szCs w:val="27"/>
          <w:shd w:val="clear" w:color="auto" w:fill="FFFFFF"/>
          <w:lang w:val="en-GB"/>
        </w:rPr>
        <w:t>401</w:t>
      </w:r>
      <w:r w:rsidR="00B37DC7">
        <w:rPr>
          <w:rStyle w:val="FootnoteReference"/>
          <w:color w:val="000000"/>
          <w:szCs w:val="27"/>
          <w:shd w:val="clear" w:color="auto" w:fill="FFFFFF"/>
          <w:lang w:val="en-GB"/>
        </w:rPr>
        <w:footnoteReference w:id="25"/>
      </w:r>
      <w:r w:rsidR="003377F9" w:rsidRPr="00EC08C5">
        <w:rPr>
          <w:color w:val="000000"/>
          <w:szCs w:val="27"/>
          <w:shd w:val="clear" w:color="auto" w:fill="FFFFFF"/>
          <w:lang w:val="en-GB"/>
        </w:rPr>
        <w:t xml:space="preserve">) = </w:t>
      </w:r>
      <w:r w:rsidR="00EF1144" w:rsidRPr="00EC08C5">
        <w:rPr>
          <w:color w:val="000000"/>
          <w:szCs w:val="27"/>
          <w:shd w:val="clear" w:color="auto" w:fill="FFFFFF"/>
          <w:lang w:val="en-GB"/>
        </w:rPr>
        <w:t>12.29</w:t>
      </w:r>
      <w:r w:rsidR="003377F9" w:rsidRPr="00EC08C5">
        <w:rPr>
          <w:color w:val="000000"/>
          <w:szCs w:val="27"/>
          <w:shd w:val="clear" w:color="auto" w:fill="FFFFFF"/>
          <w:lang w:val="en-GB"/>
        </w:rPr>
        <w:t>, </w:t>
      </w:r>
      <w:r w:rsidR="003377F9" w:rsidRPr="00EC08C5">
        <w:rPr>
          <w:i/>
          <w:iCs/>
          <w:color w:val="000000"/>
          <w:szCs w:val="27"/>
          <w:shd w:val="clear" w:color="auto" w:fill="FFFFFF"/>
          <w:lang w:val="en-GB"/>
        </w:rPr>
        <w:t>p</w:t>
      </w:r>
      <w:r w:rsidR="003377F9" w:rsidRPr="00EC08C5">
        <w:rPr>
          <w:color w:val="000000"/>
          <w:szCs w:val="27"/>
          <w:shd w:val="clear" w:color="auto" w:fill="FFFFFF"/>
          <w:lang w:val="en-GB"/>
        </w:rPr>
        <w:t> </w:t>
      </w:r>
      <w:r w:rsidR="00EF1144" w:rsidRPr="00EC08C5">
        <w:rPr>
          <w:color w:val="000000"/>
          <w:szCs w:val="27"/>
          <w:shd w:val="clear" w:color="auto" w:fill="FFFFFF"/>
          <w:lang w:val="en-GB"/>
        </w:rPr>
        <w:t>&lt;</w:t>
      </w:r>
      <w:r w:rsidR="00571E28">
        <w:rPr>
          <w:color w:val="000000"/>
          <w:szCs w:val="27"/>
          <w:shd w:val="clear" w:color="auto" w:fill="FFFFFF"/>
          <w:lang w:val="en-GB"/>
        </w:rPr>
        <w:t xml:space="preserve"> </w:t>
      </w:r>
      <w:r w:rsidR="00CC4446">
        <w:rPr>
          <w:color w:val="000000"/>
          <w:szCs w:val="27"/>
          <w:shd w:val="clear" w:color="auto" w:fill="FFFFFF"/>
          <w:lang w:val="en-GB"/>
        </w:rPr>
        <w:t>0</w:t>
      </w:r>
      <w:r w:rsidR="003377F9" w:rsidRPr="00EC08C5">
        <w:rPr>
          <w:color w:val="000000"/>
          <w:szCs w:val="27"/>
          <w:shd w:val="clear" w:color="auto" w:fill="FFFFFF"/>
          <w:lang w:val="en-GB"/>
        </w:rPr>
        <w:t xml:space="preserve"> .</w:t>
      </w:r>
      <w:r w:rsidR="00EF1144" w:rsidRPr="00EC08C5">
        <w:rPr>
          <w:color w:val="000000"/>
          <w:szCs w:val="27"/>
          <w:shd w:val="clear" w:color="auto" w:fill="FFFFFF"/>
          <w:lang w:val="en-GB"/>
        </w:rPr>
        <w:t>001)</w:t>
      </w:r>
      <w:r w:rsidRPr="00EC08C5">
        <w:rPr>
          <w:lang w:val="en-GB"/>
        </w:rPr>
        <w:t>, although tests of the strength of this association showed it to be small (</w:t>
      </w:r>
      <w:r w:rsidR="001D5493">
        <w:rPr>
          <w:lang w:val="en-GB"/>
        </w:rPr>
        <w:t>P</w:t>
      </w:r>
      <w:r w:rsidRPr="00EC08C5">
        <w:rPr>
          <w:lang w:val="en-GB"/>
        </w:rPr>
        <w:t>hi</w:t>
      </w:r>
      <w:r w:rsidR="00571E28">
        <w:rPr>
          <w:lang w:val="en-GB"/>
        </w:rPr>
        <w:t xml:space="preserve"> </w:t>
      </w:r>
      <w:r w:rsidRPr="00EC08C5">
        <w:rPr>
          <w:lang w:val="en-GB"/>
        </w:rPr>
        <w:t>=</w:t>
      </w:r>
      <w:r w:rsidR="00571E28">
        <w:rPr>
          <w:lang w:val="en-GB"/>
        </w:rPr>
        <w:t xml:space="preserve"> </w:t>
      </w:r>
      <w:r w:rsidRPr="00EC08C5">
        <w:rPr>
          <w:lang w:val="en-GB"/>
        </w:rPr>
        <w:t>-</w:t>
      </w:r>
      <w:r w:rsidR="00571E28">
        <w:rPr>
          <w:lang w:val="en-GB"/>
        </w:rPr>
        <w:t>0</w:t>
      </w:r>
      <w:r w:rsidRPr="00EC08C5">
        <w:rPr>
          <w:lang w:val="en-GB"/>
        </w:rPr>
        <w:t>.175)</w:t>
      </w:r>
      <w:r w:rsidR="00AE1887" w:rsidRPr="00EC08C5">
        <w:rPr>
          <w:lang w:val="en-GB"/>
        </w:rPr>
        <w:t>.</w:t>
      </w:r>
      <w:r w:rsidRPr="00EC08C5">
        <w:rPr>
          <w:lang w:val="en-GB"/>
        </w:rPr>
        <w:t xml:space="preserve"> A higher proportion of the previous referrals </w:t>
      </w:r>
      <w:r w:rsidR="00360A71" w:rsidRPr="00EC08C5">
        <w:rPr>
          <w:lang w:val="en-GB"/>
        </w:rPr>
        <w:t xml:space="preserve">from social work led to a </w:t>
      </w:r>
      <w:r w:rsidR="00122958">
        <w:rPr>
          <w:lang w:val="en-GB"/>
        </w:rPr>
        <w:t>SR</w:t>
      </w:r>
      <w:r w:rsidR="001026A0">
        <w:rPr>
          <w:lang w:val="en-GB"/>
        </w:rPr>
        <w:t xml:space="preserve"> </w:t>
      </w:r>
      <w:r w:rsidR="0017506D" w:rsidRPr="00EC08C5">
        <w:rPr>
          <w:lang w:val="en-GB"/>
        </w:rPr>
        <w:t xml:space="preserve">(12.5%) </w:t>
      </w:r>
      <w:r w:rsidR="00360A71" w:rsidRPr="00EC08C5">
        <w:rPr>
          <w:lang w:val="en-GB"/>
        </w:rPr>
        <w:t>than those from the police</w:t>
      </w:r>
      <w:r w:rsidR="00F33716">
        <w:rPr>
          <w:lang w:val="en-GB"/>
        </w:rPr>
        <w:t xml:space="preserve"> (3.4%) (see </w:t>
      </w:r>
      <w:r w:rsidR="00CC4446">
        <w:rPr>
          <w:lang w:val="en-GB"/>
        </w:rPr>
        <w:t>T</w:t>
      </w:r>
      <w:r w:rsidR="00F33716">
        <w:rPr>
          <w:lang w:val="en-GB"/>
        </w:rPr>
        <w:t xml:space="preserve">able </w:t>
      </w:r>
      <w:r w:rsidR="000662D2">
        <w:rPr>
          <w:lang w:val="en-GB"/>
        </w:rPr>
        <w:t>6</w:t>
      </w:r>
      <w:r w:rsidRPr="00EC08C5">
        <w:rPr>
          <w:lang w:val="en-GB"/>
        </w:rPr>
        <w:t xml:space="preserve">). </w:t>
      </w:r>
      <w:r w:rsidR="004E54BF" w:rsidRPr="004E54BF">
        <w:rPr>
          <w:lang w:val="en-GB"/>
        </w:rPr>
        <w:t xml:space="preserve">It may be possible that </w:t>
      </w:r>
      <w:r w:rsidR="004E54BF" w:rsidRPr="004E54BF">
        <w:rPr>
          <w:i/>
          <w:lang w:val="en-GB"/>
        </w:rPr>
        <w:t xml:space="preserve">either </w:t>
      </w:r>
      <w:r w:rsidR="004E54BF" w:rsidRPr="004E54BF">
        <w:rPr>
          <w:lang w:val="en-GB"/>
        </w:rPr>
        <w:t xml:space="preserve">social workers refer more serious cases </w:t>
      </w:r>
      <w:r w:rsidR="004E54BF" w:rsidRPr="004E54BF">
        <w:rPr>
          <w:i/>
          <w:lang w:val="en-GB"/>
        </w:rPr>
        <w:t>or</w:t>
      </w:r>
      <w:r w:rsidR="004E54BF" w:rsidRPr="004E54BF">
        <w:rPr>
          <w:lang w:val="en-GB"/>
        </w:rPr>
        <w:t xml:space="preserve"> that they provide stronger evidence for formal action or both</w:t>
      </w:r>
      <w:r w:rsidR="004E54BF">
        <w:rPr>
          <w:lang w:val="en-GB"/>
        </w:rPr>
        <w:t>.</w:t>
      </w:r>
    </w:p>
    <w:p w14:paraId="57E85032" w14:textId="16EF6546" w:rsidR="00AE1887" w:rsidRDefault="00AE1887" w:rsidP="00C80900">
      <w:pPr>
        <w:pStyle w:val="Tablehead"/>
      </w:pPr>
      <w:bookmarkStart w:id="64" w:name="_Toc9411212"/>
      <w:r w:rsidRPr="00EC08C5">
        <w:lastRenderedPageBreak/>
        <w:t xml:space="preserve">Table </w:t>
      </w:r>
      <w:r w:rsidR="006C2EBE">
        <w:t>6</w:t>
      </w:r>
      <w:r w:rsidR="00F33716">
        <w:t xml:space="preserve">: Source of previous referral and whether Supervision Requirement was </w:t>
      </w:r>
      <w:r w:rsidR="006773B5">
        <w:t xml:space="preserve">made </w:t>
      </w:r>
      <w:r w:rsidR="00F33716">
        <w:t>(n=401</w:t>
      </w:r>
      <w:r w:rsidR="004E6823">
        <w:t>*</w:t>
      </w:r>
      <w:bookmarkEnd w:id="64"/>
      <w:r w:rsidR="00D1647C">
        <w:t>)</w:t>
      </w:r>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1"/>
        <w:gridCol w:w="1172"/>
        <w:gridCol w:w="1173"/>
        <w:gridCol w:w="1173"/>
        <w:gridCol w:w="1173"/>
        <w:gridCol w:w="1173"/>
        <w:gridCol w:w="1174"/>
      </w:tblGrid>
      <w:tr w:rsidR="00E01438" w:rsidRPr="006F07BF" w14:paraId="622D4059" w14:textId="3C8AAE17" w:rsidTr="00BA647E">
        <w:trPr>
          <w:trHeight w:val="340"/>
        </w:trPr>
        <w:tc>
          <w:tcPr>
            <w:tcW w:w="2207" w:type="dxa"/>
            <w:vMerge w:val="restart"/>
            <w:tcBorders>
              <w:right w:val="single" w:sz="12" w:space="0" w:color="auto"/>
            </w:tcBorders>
            <w:shd w:val="clear" w:color="auto" w:fill="E7E6E6" w:themeFill="background2"/>
            <w:vAlign w:val="center"/>
          </w:tcPr>
          <w:p w14:paraId="2689980A" w14:textId="1835505E" w:rsidR="00E01438" w:rsidRPr="000662D2" w:rsidRDefault="00E01438" w:rsidP="0064346A">
            <w:pPr>
              <w:pStyle w:val="Tabletext"/>
            </w:pPr>
            <w:bookmarkStart w:id="65" w:name="_Hlk535062103"/>
            <w:r w:rsidRPr="007C6B7C">
              <w:t>Source of previous referral</w:t>
            </w:r>
          </w:p>
        </w:tc>
        <w:tc>
          <w:tcPr>
            <w:tcW w:w="2288" w:type="dxa"/>
            <w:gridSpan w:val="2"/>
            <w:tcBorders>
              <w:left w:val="single" w:sz="12" w:space="0" w:color="auto"/>
              <w:right w:val="single" w:sz="12" w:space="0" w:color="auto"/>
            </w:tcBorders>
            <w:shd w:val="clear" w:color="auto" w:fill="E7E6E6" w:themeFill="background2"/>
          </w:tcPr>
          <w:p w14:paraId="079A7B39" w14:textId="0F59B25D" w:rsidR="00E01438" w:rsidRPr="000662D2" w:rsidRDefault="00E01438" w:rsidP="000E35E1">
            <w:pPr>
              <w:pStyle w:val="Tabletext"/>
              <w:jc w:val="center"/>
            </w:pPr>
            <w:r w:rsidRPr="000662D2">
              <w:t>Supervision requirement made</w:t>
            </w:r>
          </w:p>
        </w:tc>
        <w:tc>
          <w:tcPr>
            <w:tcW w:w="2288" w:type="dxa"/>
            <w:gridSpan w:val="2"/>
            <w:tcBorders>
              <w:left w:val="single" w:sz="12" w:space="0" w:color="auto"/>
              <w:right w:val="single" w:sz="12" w:space="0" w:color="auto"/>
            </w:tcBorders>
            <w:shd w:val="clear" w:color="auto" w:fill="E7E6E6" w:themeFill="background2"/>
          </w:tcPr>
          <w:p w14:paraId="4C75E70A" w14:textId="7F1C47F0" w:rsidR="00E01438" w:rsidRPr="000662D2" w:rsidRDefault="00E01438" w:rsidP="000E35E1">
            <w:pPr>
              <w:pStyle w:val="Tabletext"/>
              <w:jc w:val="center"/>
            </w:pPr>
            <w:r w:rsidRPr="000662D2">
              <w:t>Supervision requirement not made</w:t>
            </w:r>
          </w:p>
        </w:tc>
        <w:tc>
          <w:tcPr>
            <w:tcW w:w="2289" w:type="dxa"/>
            <w:gridSpan w:val="2"/>
            <w:tcBorders>
              <w:left w:val="single" w:sz="12" w:space="0" w:color="auto"/>
            </w:tcBorders>
            <w:shd w:val="clear" w:color="auto" w:fill="E7E6E6" w:themeFill="background2"/>
          </w:tcPr>
          <w:p w14:paraId="2F458199" w14:textId="15396E2D" w:rsidR="00E01438" w:rsidRPr="000662D2" w:rsidRDefault="00E01438" w:rsidP="000E35E1">
            <w:pPr>
              <w:pStyle w:val="Tabletext"/>
              <w:jc w:val="center"/>
            </w:pPr>
            <w:r w:rsidRPr="000662D2">
              <w:t>Total children</w:t>
            </w:r>
          </w:p>
        </w:tc>
      </w:tr>
      <w:tr w:rsidR="00E01438" w:rsidRPr="006F07BF" w14:paraId="34ED5EEE" w14:textId="18898AE0" w:rsidTr="00BA647E">
        <w:trPr>
          <w:trHeight w:val="340"/>
        </w:trPr>
        <w:tc>
          <w:tcPr>
            <w:tcW w:w="2207" w:type="dxa"/>
            <w:vMerge/>
            <w:tcBorders>
              <w:bottom w:val="single" w:sz="12" w:space="0" w:color="auto"/>
              <w:right w:val="single" w:sz="12" w:space="0" w:color="auto"/>
            </w:tcBorders>
          </w:tcPr>
          <w:p w14:paraId="7D0A8EBD" w14:textId="6E35922A" w:rsidR="00E01438" w:rsidRPr="000662D2" w:rsidRDefault="00E01438" w:rsidP="0064346A">
            <w:pPr>
              <w:pStyle w:val="Tabletext"/>
            </w:pPr>
          </w:p>
        </w:tc>
        <w:tc>
          <w:tcPr>
            <w:tcW w:w="1144" w:type="dxa"/>
            <w:tcBorders>
              <w:left w:val="single" w:sz="12" w:space="0" w:color="auto"/>
              <w:bottom w:val="single" w:sz="12" w:space="0" w:color="auto"/>
            </w:tcBorders>
            <w:shd w:val="clear" w:color="auto" w:fill="E7E6E6" w:themeFill="background2"/>
            <w:vAlign w:val="center"/>
          </w:tcPr>
          <w:p w14:paraId="290AD5E0" w14:textId="620984D3" w:rsidR="00E01438" w:rsidRPr="000662D2" w:rsidRDefault="00E01438" w:rsidP="000E35E1">
            <w:pPr>
              <w:pStyle w:val="Tabletext"/>
              <w:jc w:val="center"/>
            </w:pPr>
            <w:r w:rsidRPr="000662D2">
              <w:t>n</w:t>
            </w:r>
          </w:p>
        </w:tc>
        <w:tc>
          <w:tcPr>
            <w:tcW w:w="1144" w:type="dxa"/>
            <w:tcBorders>
              <w:bottom w:val="single" w:sz="12" w:space="0" w:color="auto"/>
              <w:right w:val="single" w:sz="12" w:space="0" w:color="auto"/>
            </w:tcBorders>
            <w:shd w:val="clear" w:color="auto" w:fill="E7E6E6" w:themeFill="background2"/>
            <w:vAlign w:val="center"/>
          </w:tcPr>
          <w:p w14:paraId="1FBBC433" w14:textId="11C17B67" w:rsidR="00E01438" w:rsidRPr="000662D2" w:rsidRDefault="00E01438" w:rsidP="000E35E1">
            <w:pPr>
              <w:pStyle w:val="Tabletext"/>
              <w:jc w:val="center"/>
            </w:pPr>
            <w:r w:rsidRPr="000662D2">
              <w:t>%</w:t>
            </w:r>
          </w:p>
        </w:tc>
        <w:tc>
          <w:tcPr>
            <w:tcW w:w="1144" w:type="dxa"/>
            <w:tcBorders>
              <w:left w:val="single" w:sz="12" w:space="0" w:color="auto"/>
              <w:bottom w:val="single" w:sz="12" w:space="0" w:color="auto"/>
            </w:tcBorders>
            <w:shd w:val="clear" w:color="auto" w:fill="E7E6E6" w:themeFill="background2"/>
            <w:vAlign w:val="center"/>
          </w:tcPr>
          <w:p w14:paraId="0162997F" w14:textId="311D597E" w:rsidR="00E01438" w:rsidRPr="000662D2" w:rsidRDefault="00E01438" w:rsidP="000E35E1">
            <w:pPr>
              <w:pStyle w:val="Tabletext"/>
              <w:jc w:val="center"/>
            </w:pPr>
            <w:r w:rsidRPr="000662D2">
              <w:t>n</w:t>
            </w:r>
          </w:p>
        </w:tc>
        <w:tc>
          <w:tcPr>
            <w:tcW w:w="1144" w:type="dxa"/>
            <w:tcBorders>
              <w:bottom w:val="single" w:sz="12" w:space="0" w:color="auto"/>
              <w:right w:val="single" w:sz="12" w:space="0" w:color="auto"/>
            </w:tcBorders>
            <w:shd w:val="clear" w:color="auto" w:fill="E7E6E6" w:themeFill="background2"/>
            <w:vAlign w:val="center"/>
          </w:tcPr>
          <w:p w14:paraId="04E3DEF7" w14:textId="49C07027" w:rsidR="00E01438" w:rsidRPr="000662D2" w:rsidRDefault="00E01438" w:rsidP="000E35E1">
            <w:pPr>
              <w:pStyle w:val="Tabletext"/>
              <w:jc w:val="center"/>
            </w:pPr>
            <w:r w:rsidRPr="000662D2">
              <w:t>%</w:t>
            </w:r>
          </w:p>
        </w:tc>
        <w:tc>
          <w:tcPr>
            <w:tcW w:w="1144" w:type="dxa"/>
            <w:tcBorders>
              <w:left w:val="single" w:sz="12" w:space="0" w:color="auto"/>
              <w:bottom w:val="single" w:sz="12" w:space="0" w:color="auto"/>
            </w:tcBorders>
            <w:shd w:val="clear" w:color="auto" w:fill="E7E6E6" w:themeFill="background2"/>
            <w:vAlign w:val="center"/>
          </w:tcPr>
          <w:p w14:paraId="3DB3F44B" w14:textId="409EA8D3" w:rsidR="00E01438" w:rsidRPr="000662D2" w:rsidRDefault="00E01438" w:rsidP="000E35E1">
            <w:pPr>
              <w:pStyle w:val="Tabletext"/>
              <w:jc w:val="center"/>
            </w:pPr>
            <w:r w:rsidRPr="000662D2">
              <w:t>n</w:t>
            </w:r>
          </w:p>
        </w:tc>
        <w:tc>
          <w:tcPr>
            <w:tcW w:w="1145" w:type="dxa"/>
            <w:tcBorders>
              <w:bottom w:val="single" w:sz="12" w:space="0" w:color="auto"/>
            </w:tcBorders>
            <w:shd w:val="clear" w:color="auto" w:fill="E7E6E6" w:themeFill="background2"/>
            <w:vAlign w:val="center"/>
          </w:tcPr>
          <w:p w14:paraId="6FA16101" w14:textId="4894CBC2" w:rsidR="00E01438" w:rsidRPr="000662D2" w:rsidRDefault="00E01438" w:rsidP="000E35E1">
            <w:pPr>
              <w:pStyle w:val="Tabletext"/>
              <w:jc w:val="center"/>
            </w:pPr>
            <w:r w:rsidRPr="000662D2">
              <w:t>%</w:t>
            </w:r>
          </w:p>
        </w:tc>
      </w:tr>
      <w:tr w:rsidR="00C97715" w:rsidRPr="006F07BF" w14:paraId="28311375" w14:textId="1D1354F5" w:rsidTr="00BA647E">
        <w:trPr>
          <w:trHeight w:val="340"/>
        </w:trPr>
        <w:tc>
          <w:tcPr>
            <w:tcW w:w="2207" w:type="dxa"/>
            <w:tcBorders>
              <w:top w:val="single" w:sz="12" w:space="0" w:color="auto"/>
              <w:right w:val="single" w:sz="12" w:space="0" w:color="auto"/>
            </w:tcBorders>
            <w:vAlign w:val="center"/>
          </w:tcPr>
          <w:p w14:paraId="115FA8F4" w14:textId="10E1D647" w:rsidR="00C97715" w:rsidRPr="000662D2" w:rsidRDefault="00C97715" w:rsidP="0064346A">
            <w:pPr>
              <w:pStyle w:val="Tabletext"/>
            </w:pPr>
            <w:r w:rsidRPr="000662D2">
              <w:t>Police</w:t>
            </w:r>
          </w:p>
        </w:tc>
        <w:tc>
          <w:tcPr>
            <w:tcW w:w="1144" w:type="dxa"/>
            <w:tcBorders>
              <w:top w:val="single" w:sz="12" w:space="0" w:color="auto"/>
              <w:left w:val="single" w:sz="12" w:space="0" w:color="auto"/>
            </w:tcBorders>
            <w:tcMar>
              <w:left w:w="0" w:type="dxa"/>
              <w:right w:w="397" w:type="dxa"/>
            </w:tcMar>
            <w:vAlign w:val="center"/>
          </w:tcPr>
          <w:p w14:paraId="12B2D1C2" w14:textId="2FA255D5" w:rsidR="00C97715" w:rsidRPr="000662D2" w:rsidRDefault="00C97715" w:rsidP="000E35E1">
            <w:pPr>
              <w:pStyle w:val="Tabletext"/>
              <w:jc w:val="right"/>
            </w:pPr>
            <w:r w:rsidRPr="000662D2">
              <w:t>9</w:t>
            </w:r>
          </w:p>
        </w:tc>
        <w:tc>
          <w:tcPr>
            <w:tcW w:w="1144" w:type="dxa"/>
            <w:tcBorders>
              <w:top w:val="single" w:sz="12" w:space="0" w:color="auto"/>
              <w:right w:val="single" w:sz="12" w:space="0" w:color="auto"/>
            </w:tcBorders>
            <w:tcMar>
              <w:left w:w="0" w:type="dxa"/>
              <w:right w:w="397" w:type="dxa"/>
            </w:tcMar>
            <w:vAlign w:val="center"/>
          </w:tcPr>
          <w:p w14:paraId="7125CD40" w14:textId="33B6F46E" w:rsidR="00C97715" w:rsidRPr="000662D2" w:rsidRDefault="00C97715" w:rsidP="000E35E1">
            <w:pPr>
              <w:pStyle w:val="Tabletext"/>
              <w:jc w:val="right"/>
            </w:pPr>
            <w:r w:rsidRPr="000662D2">
              <w:t>3.4</w:t>
            </w:r>
          </w:p>
        </w:tc>
        <w:tc>
          <w:tcPr>
            <w:tcW w:w="1144" w:type="dxa"/>
            <w:tcBorders>
              <w:top w:val="single" w:sz="12" w:space="0" w:color="auto"/>
              <w:left w:val="single" w:sz="12" w:space="0" w:color="auto"/>
            </w:tcBorders>
            <w:tcMar>
              <w:left w:w="0" w:type="dxa"/>
              <w:right w:w="397" w:type="dxa"/>
            </w:tcMar>
            <w:vAlign w:val="center"/>
          </w:tcPr>
          <w:p w14:paraId="523FFEEB" w14:textId="1D07C8A7" w:rsidR="00C97715" w:rsidRPr="000662D2" w:rsidRDefault="00C97715" w:rsidP="000E35E1">
            <w:pPr>
              <w:pStyle w:val="Tabletext"/>
              <w:jc w:val="right"/>
            </w:pPr>
            <w:r w:rsidRPr="000662D2">
              <w:t>256</w:t>
            </w:r>
          </w:p>
        </w:tc>
        <w:tc>
          <w:tcPr>
            <w:tcW w:w="1144" w:type="dxa"/>
            <w:tcBorders>
              <w:top w:val="single" w:sz="12" w:space="0" w:color="auto"/>
              <w:right w:val="single" w:sz="12" w:space="0" w:color="auto"/>
            </w:tcBorders>
            <w:tcMar>
              <w:left w:w="0" w:type="dxa"/>
              <w:right w:w="397" w:type="dxa"/>
            </w:tcMar>
            <w:vAlign w:val="center"/>
          </w:tcPr>
          <w:p w14:paraId="6A2BAA4C" w14:textId="09CA1E82" w:rsidR="00C97715" w:rsidRPr="000662D2" w:rsidRDefault="00C97715" w:rsidP="000E35E1">
            <w:pPr>
              <w:pStyle w:val="Tabletext"/>
              <w:jc w:val="right"/>
            </w:pPr>
            <w:r w:rsidRPr="000662D2">
              <w:t>96.6</w:t>
            </w:r>
          </w:p>
        </w:tc>
        <w:tc>
          <w:tcPr>
            <w:tcW w:w="1144" w:type="dxa"/>
            <w:tcBorders>
              <w:top w:val="single" w:sz="12" w:space="0" w:color="auto"/>
              <w:left w:val="single" w:sz="12" w:space="0" w:color="auto"/>
            </w:tcBorders>
            <w:tcMar>
              <w:left w:w="0" w:type="dxa"/>
              <w:right w:w="397" w:type="dxa"/>
            </w:tcMar>
            <w:vAlign w:val="center"/>
          </w:tcPr>
          <w:p w14:paraId="5F4C2C9C" w14:textId="180B6EB3" w:rsidR="00C97715" w:rsidRPr="000662D2" w:rsidRDefault="00C97715" w:rsidP="000E35E1">
            <w:pPr>
              <w:pStyle w:val="Tabletext"/>
              <w:jc w:val="right"/>
            </w:pPr>
            <w:r w:rsidRPr="000662D2">
              <w:t>265</w:t>
            </w:r>
          </w:p>
        </w:tc>
        <w:tc>
          <w:tcPr>
            <w:tcW w:w="1145" w:type="dxa"/>
            <w:tcBorders>
              <w:top w:val="single" w:sz="12" w:space="0" w:color="auto"/>
            </w:tcBorders>
            <w:tcMar>
              <w:left w:w="0" w:type="dxa"/>
              <w:right w:w="397" w:type="dxa"/>
            </w:tcMar>
            <w:vAlign w:val="center"/>
          </w:tcPr>
          <w:p w14:paraId="09AEFC92" w14:textId="5F729BE0" w:rsidR="00C97715" w:rsidRPr="000662D2" w:rsidRDefault="00C97715" w:rsidP="000E35E1">
            <w:pPr>
              <w:pStyle w:val="Tabletext"/>
              <w:jc w:val="right"/>
            </w:pPr>
            <w:r w:rsidRPr="000662D2">
              <w:t>100.0</w:t>
            </w:r>
          </w:p>
        </w:tc>
      </w:tr>
      <w:tr w:rsidR="00C97715" w:rsidRPr="006F07BF" w14:paraId="00BCC01C" w14:textId="191C1E0B" w:rsidTr="00BA647E">
        <w:trPr>
          <w:trHeight w:val="340"/>
        </w:trPr>
        <w:tc>
          <w:tcPr>
            <w:tcW w:w="2207" w:type="dxa"/>
            <w:tcBorders>
              <w:bottom w:val="single" w:sz="12" w:space="0" w:color="auto"/>
              <w:right w:val="single" w:sz="12" w:space="0" w:color="auto"/>
            </w:tcBorders>
            <w:vAlign w:val="center"/>
          </w:tcPr>
          <w:p w14:paraId="7DC42DEA" w14:textId="77EB070B" w:rsidR="00C97715" w:rsidRPr="000662D2" w:rsidRDefault="00C97715" w:rsidP="0064346A">
            <w:pPr>
              <w:pStyle w:val="Tabletext"/>
            </w:pPr>
            <w:r w:rsidRPr="000662D2">
              <w:t>Social Work</w:t>
            </w:r>
          </w:p>
        </w:tc>
        <w:tc>
          <w:tcPr>
            <w:tcW w:w="1144" w:type="dxa"/>
            <w:tcBorders>
              <w:left w:val="single" w:sz="12" w:space="0" w:color="auto"/>
              <w:bottom w:val="single" w:sz="12" w:space="0" w:color="auto"/>
            </w:tcBorders>
            <w:tcMar>
              <w:left w:w="0" w:type="dxa"/>
              <w:right w:w="397" w:type="dxa"/>
            </w:tcMar>
            <w:vAlign w:val="center"/>
          </w:tcPr>
          <w:p w14:paraId="0FC7FCAE" w14:textId="047046FE" w:rsidR="00C97715" w:rsidRPr="000662D2" w:rsidRDefault="00C97715" w:rsidP="000E35E1">
            <w:pPr>
              <w:pStyle w:val="Tabletext"/>
              <w:jc w:val="right"/>
            </w:pPr>
            <w:r w:rsidRPr="000662D2">
              <w:t>17</w:t>
            </w:r>
          </w:p>
        </w:tc>
        <w:tc>
          <w:tcPr>
            <w:tcW w:w="1144" w:type="dxa"/>
            <w:tcBorders>
              <w:bottom w:val="single" w:sz="12" w:space="0" w:color="auto"/>
              <w:right w:val="single" w:sz="12" w:space="0" w:color="auto"/>
            </w:tcBorders>
            <w:tcMar>
              <w:left w:w="0" w:type="dxa"/>
              <w:right w:w="397" w:type="dxa"/>
            </w:tcMar>
            <w:vAlign w:val="center"/>
          </w:tcPr>
          <w:p w14:paraId="063555EA" w14:textId="7810DF41" w:rsidR="00C97715" w:rsidRPr="000662D2" w:rsidRDefault="00C97715" w:rsidP="000E35E1">
            <w:pPr>
              <w:pStyle w:val="Tabletext"/>
              <w:jc w:val="right"/>
            </w:pPr>
            <w:r w:rsidRPr="000662D2">
              <w:t>12.5</w:t>
            </w:r>
          </w:p>
        </w:tc>
        <w:tc>
          <w:tcPr>
            <w:tcW w:w="1144" w:type="dxa"/>
            <w:tcBorders>
              <w:left w:val="single" w:sz="12" w:space="0" w:color="auto"/>
              <w:bottom w:val="single" w:sz="12" w:space="0" w:color="auto"/>
            </w:tcBorders>
            <w:tcMar>
              <w:left w:w="0" w:type="dxa"/>
              <w:right w:w="397" w:type="dxa"/>
            </w:tcMar>
            <w:vAlign w:val="center"/>
          </w:tcPr>
          <w:p w14:paraId="472D960C" w14:textId="4CABB9C0" w:rsidR="00C97715" w:rsidRPr="000662D2" w:rsidRDefault="00C97715" w:rsidP="000E35E1">
            <w:pPr>
              <w:pStyle w:val="Tabletext"/>
              <w:jc w:val="right"/>
            </w:pPr>
            <w:r w:rsidRPr="000662D2">
              <w:t>119</w:t>
            </w:r>
          </w:p>
        </w:tc>
        <w:tc>
          <w:tcPr>
            <w:tcW w:w="1144" w:type="dxa"/>
            <w:tcBorders>
              <w:bottom w:val="single" w:sz="12" w:space="0" w:color="auto"/>
              <w:right w:val="single" w:sz="12" w:space="0" w:color="auto"/>
            </w:tcBorders>
            <w:tcMar>
              <w:left w:w="0" w:type="dxa"/>
              <w:right w:w="397" w:type="dxa"/>
            </w:tcMar>
            <w:vAlign w:val="center"/>
          </w:tcPr>
          <w:p w14:paraId="4714B6FC" w14:textId="5F793ABB" w:rsidR="00C97715" w:rsidRPr="000662D2" w:rsidRDefault="00C97715" w:rsidP="000E35E1">
            <w:pPr>
              <w:pStyle w:val="Tabletext"/>
              <w:jc w:val="right"/>
            </w:pPr>
            <w:r w:rsidRPr="000662D2">
              <w:t>87.5</w:t>
            </w:r>
          </w:p>
        </w:tc>
        <w:tc>
          <w:tcPr>
            <w:tcW w:w="1144" w:type="dxa"/>
            <w:tcBorders>
              <w:left w:val="single" w:sz="12" w:space="0" w:color="auto"/>
              <w:bottom w:val="single" w:sz="12" w:space="0" w:color="auto"/>
            </w:tcBorders>
            <w:tcMar>
              <w:left w:w="0" w:type="dxa"/>
              <w:right w:w="397" w:type="dxa"/>
            </w:tcMar>
            <w:vAlign w:val="center"/>
          </w:tcPr>
          <w:p w14:paraId="39463DE8" w14:textId="0E38D0D4" w:rsidR="00C97715" w:rsidRPr="000662D2" w:rsidRDefault="00C97715" w:rsidP="000E35E1">
            <w:pPr>
              <w:pStyle w:val="Tabletext"/>
              <w:jc w:val="right"/>
            </w:pPr>
            <w:r w:rsidRPr="000662D2">
              <w:t>136</w:t>
            </w:r>
          </w:p>
        </w:tc>
        <w:tc>
          <w:tcPr>
            <w:tcW w:w="1145" w:type="dxa"/>
            <w:tcBorders>
              <w:bottom w:val="single" w:sz="12" w:space="0" w:color="auto"/>
            </w:tcBorders>
            <w:tcMar>
              <w:left w:w="0" w:type="dxa"/>
              <w:right w:w="397" w:type="dxa"/>
            </w:tcMar>
            <w:vAlign w:val="center"/>
          </w:tcPr>
          <w:p w14:paraId="66B95DE4" w14:textId="1137B21A" w:rsidR="00C97715" w:rsidRPr="000662D2" w:rsidRDefault="00C97715" w:rsidP="000E35E1">
            <w:pPr>
              <w:pStyle w:val="Tabletext"/>
              <w:jc w:val="right"/>
            </w:pPr>
            <w:r w:rsidRPr="000662D2">
              <w:t>100.0</w:t>
            </w:r>
          </w:p>
        </w:tc>
      </w:tr>
      <w:tr w:rsidR="00C97715" w:rsidRPr="006F07BF" w14:paraId="0D31E391" w14:textId="77777777" w:rsidTr="00BA647E">
        <w:trPr>
          <w:trHeight w:val="340"/>
        </w:trPr>
        <w:tc>
          <w:tcPr>
            <w:tcW w:w="2207" w:type="dxa"/>
            <w:tcBorders>
              <w:top w:val="single" w:sz="12" w:space="0" w:color="auto"/>
              <w:right w:val="single" w:sz="12" w:space="0" w:color="auto"/>
            </w:tcBorders>
            <w:vAlign w:val="center"/>
          </w:tcPr>
          <w:p w14:paraId="0046789D" w14:textId="547DF566" w:rsidR="00C97715" w:rsidRPr="000662D2" w:rsidRDefault="00C97715" w:rsidP="0064346A">
            <w:pPr>
              <w:pStyle w:val="Tabletext"/>
            </w:pPr>
            <w:r w:rsidRPr="000662D2">
              <w:t>Total</w:t>
            </w:r>
          </w:p>
        </w:tc>
        <w:tc>
          <w:tcPr>
            <w:tcW w:w="1144" w:type="dxa"/>
            <w:tcBorders>
              <w:top w:val="single" w:sz="12" w:space="0" w:color="auto"/>
              <w:left w:val="single" w:sz="12" w:space="0" w:color="auto"/>
            </w:tcBorders>
            <w:tcMar>
              <w:left w:w="0" w:type="dxa"/>
              <w:right w:w="397" w:type="dxa"/>
            </w:tcMar>
            <w:vAlign w:val="center"/>
          </w:tcPr>
          <w:p w14:paraId="2A8DBDFB" w14:textId="2729210A" w:rsidR="00C97715" w:rsidRPr="000662D2" w:rsidRDefault="00C85308" w:rsidP="000E35E1">
            <w:pPr>
              <w:pStyle w:val="Tabletext"/>
              <w:jc w:val="right"/>
            </w:pPr>
            <w:r>
              <w:t>26</w:t>
            </w:r>
          </w:p>
        </w:tc>
        <w:tc>
          <w:tcPr>
            <w:tcW w:w="1144" w:type="dxa"/>
            <w:tcBorders>
              <w:top w:val="single" w:sz="12" w:space="0" w:color="auto"/>
              <w:right w:val="single" w:sz="12" w:space="0" w:color="auto"/>
            </w:tcBorders>
            <w:tcMar>
              <w:left w:w="0" w:type="dxa"/>
              <w:right w:w="397" w:type="dxa"/>
            </w:tcMar>
            <w:vAlign w:val="center"/>
          </w:tcPr>
          <w:p w14:paraId="1ABE20B3" w14:textId="2659488C" w:rsidR="00C97715" w:rsidRPr="000662D2" w:rsidRDefault="00C97715" w:rsidP="000E35E1">
            <w:pPr>
              <w:pStyle w:val="Tabletext"/>
              <w:jc w:val="right"/>
            </w:pPr>
            <w:r w:rsidRPr="000662D2">
              <w:t>6.5</w:t>
            </w:r>
          </w:p>
        </w:tc>
        <w:tc>
          <w:tcPr>
            <w:tcW w:w="1144" w:type="dxa"/>
            <w:tcBorders>
              <w:top w:val="single" w:sz="12" w:space="0" w:color="auto"/>
              <w:left w:val="single" w:sz="12" w:space="0" w:color="auto"/>
            </w:tcBorders>
            <w:tcMar>
              <w:left w:w="0" w:type="dxa"/>
              <w:right w:w="397" w:type="dxa"/>
            </w:tcMar>
            <w:vAlign w:val="center"/>
          </w:tcPr>
          <w:p w14:paraId="0AF94514" w14:textId="5A1BA8CA" w:rsidR="00C97715" w:rsidRPr="000662D2" w:rsidRDefault="00C85308" w:rsidP="000E35E1">
            <w:pPr>
              <w:pStyle w:val="Tabletext"/>
              <w:jc w:val="right"/>
            </w:pPr>
            <w:r>
              <w:t>375</w:t>
            </w:r>
          </w:p>
        </w:tc>
        <w:tc>
          <w:tcPr>
            <w:tcW w:w="1144" w:type="dxa"/>
            <w:tcBorders>
              <w:top w:val="single" w:sz="12" w:space="0" w:color="auto"/>
              <w:right w:val="single" w:sz="12" w:space="0" w:color="auto"/>
            </w:tcBorders>
            <w:tcMar>
              <w:left w:w="0" w:type="dxa"/>
              <w:right w:w="397" w:type="dxa"/>
            </w:tcMar>
            <w:vAlign w:val="center"/>
          </w:tcPr>
          <w:p w14:paraId="17DBBFC6" w14:textId="26535B4D" w:rsidR="00C97715" w:rsidRPr="000662D2" w:rsidRDefault="00C97715" w:rsidP="000E35E1">
            <w:pPr>
              <w:pStyle w:val="Tabletext"/>
              <w:jc w:val="right"/>
            </w:pPr>
            <w:r w:rsidRPr="000662D2">
              <w:t>93.5</w:t>
            </w:r>
          </w:p>
        </w:tc>
        <w:tc>
          <w:tcPr>
            <w:tcW w:w="1144" w:type="dxa"/>
            <w:tcBorders>
              <w:top w:val="single" w:sz="12" w:space="0" w:color="auto"/>
              <w:left w:val="single" w:sz="12" w:space="0" w:color="auto"/>
            </w:tcBorders>
            <w:tcMar>
              <w:left w:w="0" w:type="dxa"/>
              <w:right w:w="397" w:type="dxa"/>
            </w:tcMar>
            <w:vAlign w:val="center"/>
          </w:tcPr>
          <w:p w14:paraId="6458C88C" w14:textId="15280018" w:rsidR="00C97715" w:rsidRPr="000662D2" w:rsidRDefault="00C97715" w:rsidP="000E35E1">
            <w:pPr>
              <w:pStyle w:val="Tabletext"/>
              <w:jc w:val="right"/>
            </w:pPr>
            <w:r w:rsidRPr="000662D2">
              <w:t>401</w:t>
            </w:r>
          </w:p>
        </w:tc>
        <w:tc>
          <w:tcPr>
            <w:tcW w:w="1145" w:type="dxa"/>
            <w:tcBorders>
              <w:top w:val="single" w:sz="12" w:space="0" w:color="auto"/>
            </w:tcBorders>
            <w:tcMar>
              <w:left w:w="0" w:type="dxa"/>
              <w:right w:w="397" w:type="dxa"/>
            </w:tcMar>
            <w:vAlign w:val="center"/>
          </w:tcPr>
          <w:p w14:paraId="3D1296D9" w14:textId="483B0A9D" w:rsidR="00C97715" w:rsidRPr="000662D2" w:rsidRDefault="00C97715" w:rsidP="000E35E1">
            <w:pPr>
              <w:pStyle w:val="Tabletext"/>
              <w:jc w:val="right"/>
            </w:pPr>
            <w:r w:rsidRPr="000662D2">
              <w:t>100.0</w:t>
            </w:r>
          </w:p>
        </w:tc>
      </w:tr>
    </w:tbl>
    <w:bookmarkEnd w:id="65"/>
    <w:p w14:paraId="2486FC00" w14:textId="60291BB3" w:rsidR="002F6665" w:rsidRPr="00EC08C5" w:rsidRDefault="00AE1887" w:rsidP="00AC3120">
      <w:pPr>
        <w:pStyle w:val="Caption"/>
        <w:rPr>
          <w:lang w:val="en-GB"/>
        </w:rPr>
      </w:pPr>
      <w:r w:rsidRPr="00EC08C5">
        <w:rPr>
          <w:lang w:val="en-GB"/>
        </w:rPr>
        <w:t>*Excludes those from other, unknown sources (17, 4.1%) due to small numbers</w:t>
      </w:r>
    </w:p>
    <w:p w14:paraId="2EAE9674" w14:textId="28E5FD96" w:rsidR="002F6665" w:rsidRPr="00EC08C5" w:rsidRDefault="00F33716" w:rsidP="0064346A">
      <w:pPr>
        <w:pStyle w:val="Heading3"/>
        <w:rPr>
          <w:lang w:val="en-GB"/>
        </w:rPr>
      </w:pPr>
      <w:r>
        <w:rPr>
          <w:lang w:val="en-GB"/>
        </w:rPr>
        <w:t>Characteristics</w:t>
      </w:r>
      <w:r w:rsidR="0017506D" w:rsidRPr="00EC08C5">
        <w:rPr>
          <w:lang w:val="en-GB"/>
        </w:rPr>
        <w:t xml:space="preserve"> </w:t>
      </w:r>
      <w:r>
        <w:rPr>
          <w:lang w:val="en-GB"/>
        </w:rPr>
        <w:t>of children with</w:t>
      </w:r>
      <w:r w:rsidR="0017506D" w:rsidRPr="00EC08C5">
        <w:rPr>
          <w:lang w:val="en-GB"/>
        </w:rPr>
        <w:t xml:space="preserve"> previous referral</w:t>
      </w:r>
      <w:r w:rsidR="0005438E" w:rsidRPr="00C22FD4">
        <w:rPr>
          <w:rStyle w:val="FootnoteReference"/>
          <w:b w:val="0"/>
          <w:bCs/>
          <w:lang w:val="en-GB"/>
        </w:rPr>
        <w:footnoteReference w:id="26"/>
      </w:r>
    </w:p>
    <w:p w14:paraId="1776DB1B" w14:textId="4EB64775" w:rsidR="0017506D" w:rsidRPr="00EC08C5" w:rsidRDefault="0017506D" w:rsidP="0017506D">
      <w:pPr>
        <w:rPr>
          <w:lang w:val="en-GB"/>
        </w:rPr>
      </w:pPr>
      <w:r w:rsidRPr="00EC08C5">
        <w:rPr>
          <w:lang w:val="en-GB"/>
        </w:rPr>
        <w:t>From looking at the children’s linked information, we can also see the age at which those who had a previous referral were referred</w:t>
      </w:r>
      <w:r w:rsidR="00F33716">
        <w:rPr>
          <w:lang w:val="en-GB"/>
        </w:rPr>
        <w:t xml:space="preserve"> (</w:t>
      </w:r>
      <w:r w:rsidR="00582252">
        <w:rPr>
          <w:lang w:val="en-GB"/>
        </w:rPr>
        <w:t>see T</w:t>
      </w:r>
      <w:r w:rsidR="00F33716">
        <w:rPr>
          <w:lang w:val="en-GB"/>
        </w:rPr>
        <w:t xml:space="preserve">able </w:t>
      </w:r>
      <w:r w:rsidR="000662D2">
        <w:rPr>
          <w:lang w:val="en-GB"/>
        </w:rPr>
        <w:t>7</w:t>
      </w:r>
      <w:r w:rsidR="00F33716">
        <w:rPr>
          <w:lang w:val="en-GB"/>
        </w:rPr>
        <w:t>)</w:t>
      </w:r>
      <w:r w:rsidRPr="00EC08C5">
        <w:rPr>
          <w:lang w:val="en-GB"/>
        </w:rPr>
        <w:t xml:space="preserve">. </w:t>
      </w:r>
      <w:r w:rsidR="00BD00BA">
        <w:rPr>
          <w:lang w:val="en-GB"/>
        </w:rPr>
        <w:t>Three</w:t>
      </w:r>
      <w:r w:rsidR="00582252">
        <w:rPr>
          <w:lang w:val="en-GB"/>
        </w:rPr>
        <w:t xml:space="preserve"> </w:t>
      </w:r>
      <w:r w:rsidR="00BD00BA">
        <w:rPr>
          <w:lang w:val="en-GB"/>
        </w:rPr>
        <w:t>fifths</w:t>
      </w:r>
      <w:r w:rsidRPr="00EC08C5">
        <w:rPr>
          <w:lang w:val="en-GB"/>
        </w:rPr>
        <w:t xml:space="preserve"> </w:t>
      </w:r>
      <w:r w:rsidR="00F33716">
        <w:rPr>
          <w:lang w:val="en-GB"/>
        </w:rPr>
        <w:t xml:space="preserve">of the children </w:t>
      </w:r>
      <w:r w:rsidRPr="00EC08C5">
        <w:rPr>
          <w:lang w:val="en-GB"/>
        </w:rPr>
        <w:t xml:space="preserve">(243, 58.1%) were </w:t>
      </w:r>
      <w:r w:rsidR="00F33716">
        <w:rPr>
          <w:lang w:val="en-GB"/>
        </w:rPr>
        <w:t xml:space="preserve">aged under a </w:t>
      </w:r>
      <w:r w:rsidRPr="00EC08C5">
        <w:rPr>
          <w:lang w:val="en-GB"/>
        </w:rPr>
        <w:t>year old at the time of this previou</w:t>
      </w:r>
      <w:r w:rsidR="00F33716">
        <w:rPr>
          <w:lang w:val="en-GB"/>
        </w:rPr>
        <w:t xml:space="preserve">s referral, whilst </w:t>
      </w:r>
      <w:r w:rsidR="00582252">
        <w:rPr>
          <w:lang w:val="en-GB"/>
        </w:rPr>
        <w:t>one</w:t>
      </w:r>
      <w:r w:rsidR="00F33716">
        <w:rPr>
          <w:lang w:val="en-GB"/>
        </w:rPr>
        <w:t xml:space="preserve"> quarter </w:t>
      </w:r>
      <w:r w:rsidRPr="00EC08C5">
        <w:rPr>
          <w:lang w:val="en-GB"/>
        </w:rPr>
        <w:t xml:space="preserve">(103, 24.6%) were aged </w:t>
      </w:r>
      <w:r w:rsidR="00F33716">
        <w:rPr>
          <w:lang w:val="en-GB"/>
        </w:rPr>
        <w:t>between one and two years old.</w:t>
      </w:r>
      <w:r w:rsidRPr="00EC08C5">
        <w:rPr>
          <w:lang w:val="en-GB"/>
        </w:rPr>
        <w:t xml:space="preserve"> </w:t>
      </w:r>
    </w:p>
    <w:p w14:paraId="604D185E" w14:textId="11378A66" w:rsidR="002A7E22" w:rsidRPr="00EC08C5" w:rsidRDefault="002A7E22" w:rsidP="00C80900">
      <w:pPr>
        <w:pStyle w:val="Tablehead"/>
      </w:pPr>
      <w:bookmarkStart w:id="66" w:name="_Toc9411213"/>
      <w:r w:rsidRPr="00EC08C5">
        <w:t xml:space="preserve">Table </w:t>
      </w:r>
      <w:r w:rsidR="000662D2">
        <w:rPr>
          <w:noProof/>
        </w:rPr>
        <w:t>7</w:t>
      </w:r>
      <w:r w:rsidR="009C7783">
        <w:t>:</w:t>
      </w:r>
      <w:r w:rsidR="002D26BE" w:rsidRPr="00EC08C5">
        <w:t xml:space="preserve"> Age</w:t>
      </w:r>
      <w:r w:rsidR="00F33716">
        <w:t xml:space="preserve"> of children</w:t>
      </w:r>
      <w:r w:rsidR="002D26BE" w:rsidRPr="00EC08C5">
        <w:t xml:space="preserve"> at previous referral</w:t>
      </w:r>
      <w:r w:rsidR="00F33716">
        <w:t xml:space="preserve"> (n=418)</w:t>
      </w:r>
      <w:bookmarkEnd w:id="66"/>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06"/>
        <w:gridCol w:w="2155"/>
        <w:gridCol w:w="2438"/>
      </w:tblGrid>
      <w:tr w:rsidR="002A7E22" w:rsidRPr="00EC08C5" w14:paraId="66742807" w14:textId="77777777" w:rsidTr="009132C9">
        <w:trPr>
          <w:trHeight w:val="340"/>
        </w:trPr>
        <w:tc>
          <w:tcPr>
            <w:tcW w:w="2830" w:type="dxa"/>
            <w:tcBorders>
              <w:bottom w:val="single" w:sz="12" w:space="0" w:color="auto"/>
              <w:right w:val="single" w:sz="12" w:space="0" w:color="auto"/>
            </w:tcBorders>
            <w:shd w:val="clear" w:color="auto" w:fill="E7E6E6" w:themeFill="background2"/>
            <w:vAlign w:val="center"/>
          </w:tcPr>
          <w:p w14:paraId="3156AFDC" w14:textId="13617085" w:rsidR="002A7E22" w:rsidRPr="00EC08C5" w:rsidRDefault="00706CAC" w:rsidP="002023E3">
            <w:pPr>
              <w:pStyle w:val="Tabletext"/>
            </w:pPr>
            <w:r w:rsidRPr="00EC08C5">
              <w:t>Age</w:t>
            </w:r>
            <w:r>
              <w:t xml:space="preserve"> of children</w:t>
            </w:r>
          </w:p>
        </w:tc>
        <w:tc>
          <w:tcPr>
            <w:tcW w:w="1276" w:type="dxa"/>
            <w:tcBorders>
              <w:left w:val="single" w:sz="12" w:space="0" w:color="auto"/>
              <w:bottom w:val="single" w:sz="12" w:space="0" w:color="auto"/>
            </w:tcBorders>
            <w:shd w:val="clear" w:color="auto" w:fill="E7E6E6" w:themeFill="background2"/>
            <w:vAlign w:val="center"/>
          </w:tcPr>
          <w:p w14:paraId="65A54F7B" w14:textId="6A70D6B1" w:rsidR="002A7E22" w:rsidRPr="00EC08C5" w:rsidRDefault="00F6714E" w:rsidP="00E6473B">
            <w:pPr>
              <w:pStyle w:val="Tabletext"/>
              <w:jc w:val="center"/>
            </w:pPr>
            <w:r w:rsidRPr="00EC08C5">
              <w:t>n</w:t>
            </w:r>
          </w:p>
        </w:tc>
        <w:tc>
          <w:tcPr>
            <w:tcW w:w="1276" w:type="dxa"/>
            <w:tcBorders>
              <w:bottom w:val="single" w:sz="12" w:space="0" w:color="auto"/>
            </w:tcBorders>
            <w:shd w:val="clear" w:color="auto" w:fill="E7E6E6" w:themeFill="background2"/>
            <w:vAlign w:val="center"/>
          </w:tcPr>
          <w:p w14:paraId="11E7033E" w14:textId="5DFC1CCE" w:rsidR="002A7E22" w:rsidRPr="00EC08C5" w:rsidRDefault="00F6714E" w:rsidP="00E6473B">
            <w:pPr>
              <w:pStyle w:val="Tabletext"/>
              <w:jc w:val="center"/>
            </w:pPr>
            <w:r w:rsidRPr="00EC08C5">
              <w:t>%</w:t>
            </w:r>
          </w:p>
        </w:tc>
      </w:tr>
      <w:tr w:rsidR="002A7E22" w:rsidRPr="00EC08C5" w14:paraId="2D22236D" w14:textId="77777777" w:rsidTr="009132C9">
        <w:trPr>
          <w:trHeight w:val="340"/>
        </w:trPr>
        <w:tc>
          <w:tcPr>
            <w:tcW w:w="2830" w:type="dxa"/>
            <w:tcBorders>
              <w:top w:val="single" w:sz="12" w:space="0" w:color="auto"/>
              <w:right w:val="single" w:sz="12" w:space="0" w:color="auto"/>
            </w:tcBorders>
            <w:vAlign w:val="center"/>
          </w:tcPr>
          <w:p w14:paraId="113091D4" w14:textId="15BB3A19" w:rsidR="002A7E22" w:rsidRPr="00EC08C5" w:rsidRDefault="002A7E22" w:rsidP="002023E3">
            <w:pPr>
              <w:pStyle w:val="Tabletext"/>
            </w:pPr>
            <w:r w:rsidRPr="00EC08C5">
              <w:rPr>
                <w:color w:val="000000"/>
              </w:rPr>
              <w:t>Under 1 year</w:t>
            </w:r>
          </w:p>
        </w:tc>
        <w:tc>
          <w:tcPr>
            <w:tcW w:w="1276" w:type="dxa"/>
            <w:tcBorders>
              <w:top w:val="single" w:sz="12" w:space="0" w:color="auto"/>
              <w:left w:val="single" w:sz="12" w:space="0" w:color="auto"/>
            </w:tcBorders>
            <w:tcMar>
              <w:left w:w="0" w:type="dxa"/>
              <w:right w:w="907" w:type="dxa"/>
            </w:tcMar>
            <w:vAlign w:val="center"/>
          </w:tcPr>
          <w:p w14:paraId="0F571A1B" w14:textId="4AB083BC" w:rsidR="002A7E22" w:rsidRPr="00EC08C5" w:rsidRDefault="002A7E22" w:rsidP="00E6473B">
            <w:pPr>
              <w:pStyle w:val="Tabletext"/>
              <w:jc w:val="right"/>
            </w:pPr>
            <w:r w:rsidRPr="00EC08C5">
              <w:rPr>
                <w:color w:val="000000"/>
              </w:rPr>
              <w:t>243</w:t>
            </w:r>
          </w:p>
        </w:tc>
        <w:tc>
          <w:tcPr>
            <w:tcW w:w="1276" w:type="dxa"/>
            <w:tcBorders>
              <w:top w:val="single" w:sz="12" w:space="0" w:color="auto"/>
            </w:tcBorders>
            <w:tcMar>
              <w:left w:w="0" w:type="dxa"/>
              <w:right w:w="907" w:type="dxa"/>
            </w:tcMar>
            <w:vAlign w:val="center"/>
          </w:tcPr>
          <w:p w14:paraId="1B91381B" w14:textId="70BA950A" w:rsidR="002A7E22" w:rsidRPr="00EC08C5" w:rsidRDefault="002A7E22" w:rsidP="00E6473B">
            <w:pPr>
              <w:pStyle w:val="Tabletext"/>
              <w:jc w:val="right"/>
            </w:pPr>
            <w:r w:rsidRPr="00EC08C5">
              <w:rPr>
                <w:color w:val="000000"/>
              </w:rPr>
              <w:t>58.1</w:t>
            </w:r>
          </w:p>
        </w:tc>
      </w:tr>
      <w:tr w:rsidR="002A7E22" w:rsidRPr="00EC08C5" w14:paraId="47EFFA13" w14:textId="77777777" w:rsidTr="009132C9">
        <w:trPr>
          <w:trHeight w:val="340"/>
        </w:trPr>
        <w:tc>
          <w:tcPr>
            <w:tcW w:w="2830" w:type="dxa"/>
            <w:tcBorders>
              <w:right w:val="single" w:sz="12" w:space="0" w:color="auto"/>
            </w:tcBorders>
            <w:vAlign w:val="center"/>
          </w:tcPr>
          <w:p w14:paraId="11B5C83E" w14:textId="40F4A75B" w:rsidR="002A7E22" w:rsidRPr="00EC08C5" w:rsidRDefault="002A7E22" w:rsidP="002023E3">
            <w:pPr>
              <w:pStyle w:val="Tabletext"/>
            </w:pPr>
            <w:r w:rsidRPr="00EC08C5">
              <w:rPr>
                <w:color w:val="000000"/>
              </w:rPr>
              <w:t>1 year – under 2 years</w:t>
            </w:r>
          </w:p>
        </w:tc>
        <w:tc>
          <w:tcPr>
            <w:tcW w:w="1276" w:type="dxa"/>
            <w:tcBorders>
              <w:left w:val="single" w:sz="12" w:space="0" w:color="auto"/>
            </w:tcBorders>
            <w:tcMar>
              <w:left w:w="0" w:type="dxa"/>
              <w:right w:w="907" w:type="dxa"/>
            </w:tcMar>
            <w:vAlign w:val="center"/>
          </w:tcPr>
          <w:p w14:paraId="05CFBC7B" w14:textId="04C51851" w:rsidR="002A7E22" w:rsidRPr="00EC08C5" w:rsidRDefault="002A7E22" w:rsidP="00E6473B">
            <w:pPr>
              <w:pStyle w:val="Tabletext"/>
              <w:jc w:val="right"/>
            </w:pPr>
            <w:r w:rsidRPr="00EC08C5">
              <w:rPr>
                <w:color w:val="000000"/>
              </w:rPr>
              <w:t>103</w:t>
            </w:r>
          </w:p>
        </w:tc>
        <w:tc>
          <w:tcPr>
            <w:tcW w:w="1276" w:type="dxa"/>
            <w:tcMar>
              <w:left w:w="0" w:type="dxa"/>
              <w:right w:w="907" w:type="dxa"/>
            </w:tcMar>
            <w:vAlign w:val="center"/>
          </w:tcPr>
          <w:p w14:paraId="0D7E78E1" w14:textId="18428F21" w:rsidR="002A7E22" w:rsidRPr="00EC08C5" w:rsidRDefault="002A7E22" w:rsidP="00E6473B">
            <w:pPr>
              <w:pStyle w:val="Tabletext"/>
              <w:jc w:val="right"/>
            </w:pPr>
            <w:r w:rsidRPr="00EC08C5">
              <w:rPr>
                <w:color w:val="000000"/>
              </w:rPr>
              <w:t>24.6</w:t>
            </w:r>
          </w:p>
        </w:tc>
      </w:tr>
      <w:tr w:rsidR="002A7E22" w:rsidRPr="00EC08C5" w14:paraId="6E4B6CBB" w14:textId="77777777" w:rsidTr="009132C9">
        <w:trPr>
          <w:trHeight w:val="340"/>
        </w:trPr>
        <w:tc>
          <w:tcPr>
            <w:tcW w:w="2830" w:type="dxa"/>
            <w:tcBorders>
              <w:right w:val="single" w:sz="12" w:space="0" w:color="auto"/>
            </w:tcBorders>
            <w:vAlign w:val="center"/>
          </w:tcPr>
          <w:p w14:paraId="5C59766E" w14:textId="4C79A534" w:rsidR="002A7E22" w:rsidRPr="00EC08C5" w:rsidRDefault="002A7E22" w:rsidP="002023E3">
            <w:pPr>
              <w:pStyle w:val="Tabletext"/>
            </w:pPr>
            <w:r w:rsidRPr="00EC08C5">
              <w:rPr>
                <w:color w:val="000000"/>
              </w:rPr>
              <w:t>2 years – under 3 years</w:t>
            </w:r>
          </w:p>
        </w:tc>
        <w:tc>
          <w:tcPr>
            <w:tcW w:w="1276" w:type="dxa"/>
            <w:tcBorders>
              <w:left w:val="single" w:sz="12" w:space="0" w:color="auto"/>
            </w:tcBorders>
            <w:tcMar>
              <w:left w:w="0" w:type="dxa"/>
              <w:right w:w="907" w:type="dxa"/>
            </w:tcMar>
            <w:vAlign w:val="center"/>
          </w:tcPr>
          <w:p w14:paraId="6F213765" w14:textId="71C388EA" w:rsidR="002A7E22" w:rsidRPr="00EC08C5" w:rsidRDefault="002A7E22" w:rsidP="00E6473B">
            <w:pPr>
              <w:pStyle w:val="Tabletext"/>
              <w:jc w:val="right"/>
            </w:pPr>
            <w:r w:rsidRPr="00EC08C5">
              <w:rPr>
                <w:color w:val="000000"/>
              </w:rPr>
              <w:t>47</w:t>
            </w:r>
          </w:p>
        </w:tc>
        <w:tc>
          <w:tcPr>
            <w:tcW w:w="1276" w:type="dxa"/>
            <w:tcMar>
              <w:left w:w="0" w:type="dxa"/>
              <w:right w:w="907" w:type="dxa"/>
            </w:tcMar>
            <w:vAlign w:val="center"/>
          </w:tcPr>
          <w:p w14:paraId="68570AEF" w14:textId="75686EB8" w:rsidR="002A7E22" w:rsidRPr="00EC08C5" w:rsidRDefault="002A7E22" w:rsidP="00E6473B">
            <w:pPr>
              <w:pStyle w:val="Tabletext"/>
              <w:jc w:val="right"/>
            </w:pPr>
            <w:r w:rsidRPr="00EC08C5">
              <w:rPr>
                <w:color w:val="000000"/>
              </w:rPr>
              <w:t>11.2</w:t>
            </w:r>
          </w:p>
        </w:tc>
      </w:tr>
      <w:tr w:rsidR="002A7E22" w:rsidRPr="00EC08C5" w14:paraId="435B3133" w14:textId="77777777" w:rsidTr="009132C9">
        <w:trPr>
          <w:trHeight w:val="340"/>
        </w:trPr>
        <w:tc>
          <w:tcPr>
            <w:tcW w:w="2830" w:type="dxa"/>
            <w:tcBorders>
              <w:bottom w:val="single" w:sz="12" w:space="0" w:color="auto"/>
              <w:right w:val="single" w:sz="12" w:space="0" w:color="auto"/>
            </w:tcBorders>
            <w:vAlign w:val="center"/>
          </w:tcPr>
          <w:p w14:paraId="5E973014" w14:textId="5273A579" w:rsidR="002A7E22" w:rsidRPr="00EC08C5" w:rsidRDefault="002A7E22" w:rsidP="002023E3">
            <w:pPr>
              <w:pStyle w:val="Tabletext"/>
            </w:pPr>
            <w:r w:rsidRPr="00EC08C5">
              <w:rPr>
                <w:color w:val="000000"/>
              </w:rPr>
              <w:t xml:space="preserve">3 years </w:t>
            </w:r>
            <w:r w:rsidR="008244BC" w:rsidRPr="00EC08C5">
              <w:rPr>
                <w:color w:val="000000"/>
              </w:rPr>
              <w:t xml:space="preserve">– under </w:t>
            </w:r>
            <w:r w:rsidR="008244BC">
              <w:rPr>
                <w:color w:val="000000"/>
              </w:rPr>
              <w:t>6</w:t>
            </w:r>
            <w:r w:rsidR="008244BC" w:rsidRPr="00EC08C5">
              <w:rPr>
                <w:color w:val="000000"/>
              </w:rPr>
              <w:t xml:space="preserve"> years</w:t>
            </w:r>
          </w:p>
        </w:tc>
        <w:tc>
          <w:tcPr>
            <w:tcW w:w="1276" w:type="dxa"/>
            <w:tcBorders>
              <w:left w:val="single" w:sz="12" w:space="0" w:color="auto"/>
              <w:bottom w:val="single" w:sz="12" w:space="0" w:color="auto"/>
            </w:tcBorders>
            <w:tcMar>
              <w:left w:w="0" w:type="dxa"/>
              <w:right w:w="907" w:type="dxa"/>
            </w:tcMar>
            <w:vAlign w:val="center"/>
          </w:tcPr>
          <w:p w14:paraId="691C49B4" w14:textId="55238D86" w:rsidR="002A7E22" w:rsidRPr="00EC08C5" w:rsidRDefault="002A7E22" w:rsidP="00E6473B">
            <w:pPr>
              <w:pStyle w:val="Tabletext"/>
              <w:jc w:val="right"/>
            </w:pPr>
            <w:r w:rsidRPr="00EC08C5">
              <w:rPr>
                <w:color w:val="000000"/>
              </w:rPr>
              <w:t>25</w:t>
            </w:r>
          </w:p>
        </w:tc>
        <w:tc>
          <w:tcPr>
            <w:tcW w:w="1276" w:type="dxa"/>
            <w:tcBorders>
              <w:bottom w:val="single" w:sz="12" w:space="0" w:color="auto"/>
            </w:tcBorders>
            <w:tcMar>
              <w:left w:w="0" w:type="dxa"/>
              <w:right w:w="907" w:type="dxa"/>
            </w:tcMar>
            <w:vAlign w:val="center"/>
          </w:tcPr>
          <w:p w14:paraId="7D446171" w14:textId="4FF93707" w:rsidR="002A7E22" w:rsidRPr="00EC08C5" w:rsidRDefault="002A7E22" w:rsidP="00E6473B">
            <w:pPr>
              <w:pStyle w:val="Tabletext"/>
              <w:jc w:val="right"/>
            </w:pPr>
            <w:r w:rsidRPr="00EC08C5">
              <w:rPr>
                <w:color w:val="000000"/>
              </w:rPr>
              <w:t>6.0</w:t>
            </w:r>
          </w:p>
        </w:tc>
      </w:tr>
      <w:tr w:rsidR="002A7E22" w:rsidRPr="00EC08C5" w14:paraId="45F56D52" w14:textId="77777777" w:rsidTr="009132C9">
        <w:trPr>
          <w:trHeight w:val="340"/>
        </w:trPr>
        <w:tc>
          <w:tcPr>
            <w:tcW w:w="2830" w:type="dxa"/>
            <w:tcBorders>
              <w:top w:val="single" w:sz="12" w:space="0" w:color="auto"/>
              <w:right w:val="single" w:sz="12" w:space="0" w:color="auto"/>
            </w:tcBorders>
            <w:vAlign w:val="center"/>
          </w:tcPr>
          <w:p w14:paraId="1C7B42D4" w14:textId="26C0F038" w:rsidR="002A7E22" w:rsidRPr="00EC08C5" w:rsidRDefault="002A7E22" w:rsidP="002023E3">
            <w:pPr>
              <w:pStyle w:val="Tabletext"/>
            </w:pPr>
            <w:r w:rsidRPr="00EC08C5">
              <w:rPr>
                <w:color w:val="000000"/>
              </w:rPr>
              <w:t>Total</w:t>
            </w:r>
          </w:p>
        </w:tc>
        <w:tc>
          <w:tcPr>
            <w:tcW w:w="1276" w:type="dxa"/>
            <w:tcBorders>
              <w:top w:val="single" w:sz="12" w:space="0" w:color="auto"/>
              <w:left w:val="single" w:sz="12" w:space="0" w:color="auto"/>
            </w:tcBorders>
            <w:tcMar>
              <w:left w:w="0" w:type="dxa"/>
              <w:right w:w="907" w:type="dxa"/>
            </w:tcMar>
            <w:vAlign w:val="center"/>
          </w:tcPr>
          <w:p w14:paraId="3FBF7590" w14:textId="52CC64AB" w:rsidR="002A7E22" w:rsidRPr="00EC08C5" w:rsidRDefault="002A7E22" w:rsidP="00E6473B">
            <w:pPr>
              <w:pStyle w:val="Tabletext"/>
              <w:jc w:val="right"/>
            </w:pPr>
            <w:r w:rsidRPr="00EC08C5">
              <w:rPr>
                <w:color w:val="000000"/>
              </w:rPr>
              <w:t>418</w:t>
            </w:r>
          </w:p>
        </w:tc>
        <w:tc>
          <w:tcPr>
            <w:tcW w:w="1276" w:type="dxa"/>
            <w:tcBorders>
              <w:top w:val="single" w:sz="12" w:space="0" w:color="auto"/>
            </w:tcBorders>
            <w:tcMar>
              <w:left w:w="0" w:type="dxa"/>
              <w:right w:w="907" w:type="dxa"/>
            </w:tcMar>
            <w:vAlign w:val="center"/>
          </w:tcPr>
          <w:p w14:paraId="2F0DF825" w14:textId="063EC32D" w:rsidR="002A7E22" w:rsidRPr="00EC08C5" w:rsidRDefault="002A7E22" w:rsidP="00E6473B">
            <w:pPr>
              <w:pStyle w:val="Tabletext"/>
              <w:jc w:val="right"/>
            </w:pPr>
            <w:r w:rsidRPr="00EC08C5">
              <w:rPr>
                <w:color w:val="000000"/>
              </w:rPr>
              <w:t>100.0</w:t>
            </w:r>
          </w:p>
        </w:tc>
      </w:tr>
    </w:tbl>
    <w:p w14:paraId="1DE134F4" w14:textId="77777777" w:rsidR="00AC3120" w:rsidRDefault="00AC3120" w:rsidP="00F33716">
      <w:pPr>
        <w:rPr>
          <w:lang w:val="en-GB"/>
        </w:rPr>
      </w:pPr>
    </w:p>
    <w:p w14:paraId="7FE871BF" w14:textId="5ACA4C62" w:rsidR="002A7E22" w:rsidRDefault="002A7E22" w:rsidP="00F33716">
      <w:pPr>
        <w:rPr>
          <w:lang w:val="en-GB"/>
        </w:rPr>
      </w:pPr>
      <w:r w:rsidRPr="00EC08C5">
        <w:rPr>
          <w:lang w:val="en-GB"/>
        </w:rPr>
        <w:t>There was a relatively even split of males and females who had had a previous referral to the CHS. Of the 418 children, 48.3% (202) were boys and 51.7% (216) were girls.</w:t>
      </w:r>
    </w:p>
    <w:p w14:paraId="61AECA99" w14:textId="4D9B4E32" w:rsidR="006A6840" w:rsidRDefault="00D815AF" w:rsidP="00D815AF">
      <w:pPr>
        <w:rPr>
          <w:rFonts w:ascii="Dubai" w:eastAsiaTheme="majorEastAsia" w:hAnsi="Dubai" w:cstheme="majorBidi"/>
          <w:color w:val="364279"/>
          <w:sz w:val="28"/>
          <w:szCs w:val="32"/>
          <w:lang w:val="en-GB"/>
        </w:rPr>
      </w:pPr>
      <w:r>
        <w:rPr>
          <w:noProof/>
        </w:rPr>
        <mc:AlternateContent>
          <mc:Choice Requires="wps">
            <w:drawing>
              <wp:anchor distT="0" distB="0" distL="114300" distR="114300" simplePos="0" relativeHeight="251660288" behindDoc="1" locked="0" layoutInCell="1" allowOverlap="1" wp14:anchorId="60AA87A7" wp14:editId="2200071E">
                <wp:simplePos x="0" y="0"/>
                <wp:positionH relativeFrom="page">
                  <wp:align>center</wp:align>
                </wp:positionH>
                <wp:positionV relativeFrom="paragraph">
                  <wp:posOffset>125095</wp:posOffset>
                </wp:positionV>
                <wp:extent cx="5904000" cy="2409825"/>
                <wp:effectExtent l="0" t="0" r="20955"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24098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4FC7C" id="Rectangle 3" o:spid="_x0000_s1026" alt="&quot;&quot;" style="position:absolute;margin-left:0;margin-top:9.85pt;width:464.9pt;height:189.75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" fillcolor="#bdd6ee [1300]" strokecolor="#1f4d78 [1604]" strokeweight="1pt">
                <w10:wrap anchorx="page"/>
              </v:rect>
            </w:pict>
          </mc:Fallback>
        </mc:AlternateContent>
      </w:r>
    </w:p>
    <w:p w14:paraId="26570BEB" w14:textId="65036089" w:rsidR="006A6840" w:rsidRPr="006A6840" w:rsidRDefault="006A6840" w:rsidP="006A6840">
      <w:pPr>
        <w:pStyle w:val="Centrehead"/>
      </w:pPr>
      <w:bookmarkStart w:id="67" w:name="_Toc7600808"/>
      <w:bookmarkStart w:id="68" w:name="_Toc9929626"/>
      <w:r w:rsidRPr="006A6840">
        <w:t>Summary</w:t>
      </w:r>
      <w:bookmarkEnd w:id="67"/>
      <w:bookmarkEnd w:id="68"/>
    </w:p>
    <w:p w14:paraId="3277A23F" w14:textId="77777777" w:rsidR="00453030" w:rsidRDefault="00453030" w:rsidP="00453030">
      <w:pPr>
        <w:pStyle w:val="Bullet"/>
      </w:pPr>
      <w:r>
        <w:t xml:space="preserve">Two fifths (418, 41.8%) of the 1,000 linked children had had a previous referral recorded by SCRA. </w:t>
      </w:r>
    </w:p>
    <w:p w14:paraId="32981EA8" w14:textId="3D2F55F4" w:rsidR="00453030" w:rsidRDefault="00453030" w:rsidP="00453030">
      <w:pPr>
        <w:pStyle w:val="Bullet"/>
      </w:pPr>
      <w:r>
        <w:t xml:space="preserve">For most (367, 87.8%) of these 418 children, the previous referral did not lead to a </w:t>
      </w:r>
      <w:r w:rsidR="00216A37">
        <w:t>Children’s Hearing</w:t>
      </w:r>
      <w:r>
        <w:t xml:space="preserve">, while for 27 children the previous referral resulted in a </w:t>
      </w:r>
      <w:r>
        <w:br/>
        <w:t>Supervision Requirement.</w:t>
      </w:r>
    </w:p>
    <w:p w14:paraId="10DCEFB9" w14:textId="6BA3E189" w:rsidR="00453030" w:rsidRDefault="00453030" w:rsidP="00453030">
      <w:pPr>
        <w:pStyle w:val="Bullet"/>
      </w:pPr>
      <w:r>
        <w:t xml:space="preserve">Two thirds of previous referrals came from the police (265, 63.4%), </w:t>
      </w:r>
      <w:r w:rsidR="001033D5">
        <w:t>one</w:t>
      </w:r>
      <w:r>
        <w:t xml:space="preserve"> third (136, 32.5%) from social work, and 17 (4.1%) from other sources.</w:t>
      </w:r>
    </w:p>
    <w:p w14:paraId="4A795906" w14:textId="5A9C8C37" w:rsidR="009B0C48" w:rsidRDefault="00453030" w:rsidP="00453030">
      <w:pPr>
        <w:pStyle w:val="Bullet"/>
      </w:pPr>
      <w:r>
        <w:t xml:space="preserve">A higher proportion of previous </w:t>
      </w:r>
      <w:r w:rsidRPr="00453030">
        <w:t>referrals</w:t>
      </w:r>
      <w:r>
        <w:t xml:space="preserve"> from social work led to a Supervision Requirement (12.5%) than from the police (3.4%).</w:t>
      </w:r>
    </w:p>
    <w:p w14:paraId="41B342FC" w14:textId="77777777" w:rsidR="009B0C48" w:rsidRPr="00EC08C5" w:rsidRDefault="009B0C48" w:rsidP="009B0C48">
      <w:pPr>
        <w:pStyle w:val="Bullet"/>
        <w:numPr>
          <w:ilvl w:val="0"/>
          <w:numId w:val="0"/>
        </w:numPr>
        <w:ind w:left="720" w:hanging="360"/>
      </w:pPr>
    </w:p>
    <w:p w14:paraId="6AD2B102" w14:textId="01B64043" w:rsidR="007B3C85" w:rsidRPr="00EC08C5" w:rsidRDefault="00F11ECB" w:rsidP="00027D2D">
      <w:pPr>
        <w:pStyle w:val="Heading2"/>
        <w:rPr>
          <w:lang w:val="en-GB"/>
        </w:rPr>
      </w:pPr>
      <w:bookmarkStart w:id="69" w:name="_Toc7600809"/>
      <w:bookmarkStart w:id="70" w:name="_Toc9929627"/>
      <w:r>
        <w:rPr>
          <w:lang w:val="en-GB"/>
        </w:rPr>
        <w:lastRenderedPageBreak/>
        <w:t xml:space="preserve">8.2 </w:t>
      </w:r>
      <w:r w:rsidR="00F0423C" w:rsidRPr="00EC08C5">
        <w:rPr>
          <w:lang w:val="en-GB"/>
        </w:rPr>
        <w:t>First and index referrals</w:t>
      </w:r>
      <w:bookmarkEnd w:id="69"/>
      <w:bookmarkEnd w:id="70"/>
    </w:p>
    <w:p w14:paraId="65EF1671" w14:textId="77777777" w:rsidR="00224FD9" w:rsidRDefault="00224FD9" w:rsidP="00224FD9">
      <w:pPr>
        <w:rPr>
          <w:lang w:val="en-GB"/>
        </w:rPr>
      </w:pPr>
      <w:r w:rsidRPr="00224FD9">
        <w:rPr>
          <w:lang w:val="en-GB"/>
        </w:rPr>
        <w:t xml:space="preserve">As noted earlier, we have called the referral that led to the children becoming looked after in 2012-13 their index referral. As we have seen from the previous section, two fifths of our linked children (418, 41.8%) had a </w:t>
      </w:r>
      <w:r w:rsidRPr="00224FD9">
        <w:rPr>
          <w:i/>
          <w:lang w:val="en-GB"/>
        </w:rPr>
        <w:t>previous</w:t>
      </w:r>
      <w:r w:rsidRPr="00224FD9">
        <w:rPr>
          <w:lang w:val="en-GB"/>
        </w:rPr>
        <w:t xml:space="preserve"> referral before their </w:t>
      </w:r>
      <w:r w:rsidRPr="00224FD9">
        <w:rPr>
          <w:i/>
          <w:lang w:val="en-GB"/>
        </w:rPr>
        <w:t>index</w:t>
      </w:r>
      <w:r w:rsidRPr="00224FD9">
        <w:rPr>
          <w:lang w:val="en-GB"/>
        </w:rPr>
        <w:t xml:space="preserve"> referral. This </w:t>
      </w:r>
      <w:r w:rsidRPr="00224FD9">
        <w:rPr>
          <w:i/>
          <w:lang w:val="en-GB"/>
        </w:rPr>
        <w:t>previous</w:t>
      </w:r>
      <w:r w:rsidRPr="00224FD9">
        <w:rPr>
          <w:lang w:val="en-GB"/>
        </w:rPr>
        <w:t xml:space="preserve"> referral was the first referral that these 418 children experienced.</w:t>
      </w:r>
    </w:p>
    <w:p w14:paraId="099EA53E" w14:textId="27042AEA" w:rsidR="00F0423C" w:rsidRPr="00EC08C5" w:rsidRDefault="00701DD8" w:rsidP="00224FD9">
      <w:pPr>
        <w:rPr>
          <w:lang w:val="en-GB"/>
        </w:rPr>
      </w:pPr>
      <w:r>
        <w:rPr>
          <w:lang w:val="en-GB"/>
        </w:rPr>
        <w:t>However, f</w:t>
      </w:r>
      <w:r w:rsidR="00AA035F" w:rsidRPr="00EC08C5">
        <w:rPr>
          <w:lang w:val="en-GB"/>
        </w:rPr>
        <w:t xml:space="preserve">or the remaining 582 children, the </w:t>
      </w:r>
      <w:r w:rsidR="00AA035F" w:rsidRPr="00EC08C5">
        <w:rPr>
          <w:i/>
          <w:lang w:val="en-GB"/>
        </w:rPr>
        <w:t>index</w:t>
      </w:r>
      <w:r w:rsidR="00AA035F" w:rsidRPr="00EC08C5">
        <w:rPr>
          <w:lang w:val="en-GB"/>
        </w:rPr>
        <w:t xml:space="preserve"> referral that led to them becoming looked after in 2012-13, was also their </w:t>
      </w:r>
      <w:r w:rsidR="00AA035F" w:rsidRPr="00EC08C5">
        <w:rPr>
          <w:i/>
          <w:lang w:val="en-GB"/>
        </w:rPr>
        <w:t>first</w:t>
      </w:r>
      <w:r w:rsidR="00AA035F" w:rsidRPr="00EC08C5">
        <w:rPr>
          <w:lang w:val="en-GB"/>
        </w:rPr>
        <w:t xml:space="preserve"> referral. </w:t>
      </w:r>
    </w:p>
    <w:p w14:paraId="4337CB95" w14:textId="0A9B583D" w:rsidR="000662D2" w:rsidRDefault="002D26BE" w:rsidP="00F0423C">
      <w:r w:rsidRPr="00EC08C5">
        <w:rPr>
          <w:lang w:val="en-GB"/>
        </w:rPr>
        <w:t>By linking the children’s SCRA information with their CLAS records, we can see a number of details surrounding both their first and index referrals</w:t>
      </w:r>
      <w:r w:rsidR="00BE09AD" w:rsidRPr="00EC08C5">
        <w:rPr>
          <w:lang w:val="en-GB"/>
        </w:rPr>
        <w:t xml:space="preserve"> and these</w:t>
      </w:r>
      <w:r w:rsidRPr="00EC08C5">
        <w:rPr>
          <w:lang w:val="en-GB"/>
        </w:rPr>
        <w:t xml:space="preserve"> are described in the following section.</w:t>
      </w:r>
      <w:r w:rsidR="00E01C79">
        <w:rPr>
          <w:lang w:val="en-GB"/>
        </w:rPr>
        <w:t xml:space="preserve"> </w:t>
      </w:r>
      <w:r w:rsidR="000662D2">
        <w:t>W</w:t>
      </w:r>
      <w:r w:rsidR="007A5B55">
        <w:t>e requested detailed data from SCRA for the children’s first and index referrals only.</w:t>
      </w:r>
    </w:p>
    <w:p w14:paraId="531174A0" w14:textId="7C7A3296" w:rsidR="002D26BE" w:rsidRPr="00EC08C5" w:rsidRDefault="006B6B1E" w:rsidP="00F0423C">
      <w:pPr>
        <w:rPr>
          <w:lang w:val="en-GB"/>
        </w:rPr>
      </w:pPr>
      <w:r>
        <w:t>Although we have a count of the number of referrals</w:t>
      </w:r>
      <w:r w:rsidR="00E400DA">
        <w:t xml:space="preserve"> </w:t>
      </w:r>
      <w:r w:rsidR="00E400DA" w:rsidRPr="000048CC">
        <w:t xml:space="preserve">(see </w:t>
      </w:r>
      <w:r w:rsidR="009A7775">
        <w:t>T</w:t>
      </w:r>
      <w:r w:rsidR="000048CC">
        <w:t>able 28</w:t>
      </w:r>
      <w:r w:rsidR="00E400DA" w:rsidRPr="000048CC">
        <w:t>)</w:t>
      </w:r>
      <w:r>
        <w:t xml:space="preserve"> </w:t>
      </w:r>
      <w:r w:rsidR="00E400DA">
        <w:t>up to 31 March 201</w:t>
      </w:r>
      <w:r w:rsidR="000048CC">
        <w:t>6</w:t>
      </w:r>
      <w:r w:rsidR="0066213C">
        <w:t>, for referrals</w:t>
      </w:r>
      <w:r w:rsidR="00E400DA">
        <w:t xml:space="preserve"> which occurred </w:t>
      </w:r>
      <w:r w:rsidR="000662D2">
        <w:t xml:space="preserve">between a child’s first and index referral, or those referrals </w:t>
      </w:r>
      <w:r w:rsidR="00E400DA">
        <w:t xml:space="preserve">which occurred </w:t>
      </w:r>
      <w:r w:rsidR="000662D2">
        <w:t>after their index referra</w:t>
      </w:r>
      <w:r w:rsidR="000662D2" w:rsidRPr="00E400DA">
        <w:t>l</w:t>
      </w:r>
      <w:r w:rsidRPr="00E400DA">
        <w:t>,</w:t>
      </w:r>
      <w:r>
        <w:t xml:space="preserve"> we have no other </w:t>
      </w:r>
      <w:r w:rsidR="000662D2">
        <w:t xml:space="preserve">information </w:t>
      </w:r>
      <w:r w:rsidR="009F3ABE">
        <w:t>surrounding the details</w:t>
      </w:r>
      <w:r>
        <w:t xml:space="preserve"> of these</w:t>
      </w:r>
      <w:r w:rsidR="009F3ABE">
        <w:t xml:space="preserve"> </w:t>
      </w:r>
      <w:r>
        <w:t>referrals</w:t>
      </w:r>
      <w:r w:rsidR="009F3ABE">
        <w:t>.</w:t>
      </w:r>
    </w:p>
    <w:p w14:paraId="6F3B122A" w14:textId="346053BF" w:rsidR="002D26BE" w:rsidRPr="00EC08C5" w:rsidRDefault="002D26BE" w:rsidP="005641C2">
      <w:pPr>
        <w:pStyle w:val="Heading3"/>
        <w:rPr>
          <w:lang w:val="en-GB"/>
        </w:rPr>
      </w:pPr>
      <w:r w:rsidRPr="00EC08C5">
        <w:rPr>
          <w:lang w:val="en-GB"/>
        </w:rPr>
        <w:t>Age of children at their first and index referrals</w:t>
      </w:r>
    </w:p>
    <w:p w14:paraId="6E79A432" w14:textId="0FFBC355" w:rsidR="00824939" w:rsidRPr="00EC08C5" w:rsidRDefault="00BE09AD" w:rsidP="00824939">
      <w:pPr>
        <w:rPr>
          <w:lang w:val="en-GB"/>
        </w:rPr>
      </w:pPr>
      <w:r w:rsidRPr="00EC08C5">
        <w:rPr>
          <w:lang w:val="en-GB"/>
        </w:rPr>
        <w:t xml:space="preserve">At the point of </w:t>
      </w:r>
      <w:r w:rsidR="00824939" w:rsidRPr="00EC08C5">
        <w:rPr>
          <w:lang w:val="en-GB"/>
        </w:rPr>
        <w:t>both the</w:t>
      </w:r>
      <w:r w:rsidRPr="00EC08C5">
        <w:rPr>
          <w:lang w:val="en-GB"/>
        </w:rPr>
        <w:t>ir</w:t>
      </w:r>
      <w:r w:rsidR="00824939" w:rsidRPr="00EC08C5">
        <w:rPr>
          <w:lang w:val="en-GB"/>
        </w:rPr>
        <w:t xml:space="preserve"> first (60.1%) and index (41.3%) referrals, children were mos</w:t>
      </w:r>
      <w:r w:rsidR="00714A63">
        <w:rPr>
          <w:lang w:val="en-GB"/>
        </w:rPr>
        <w:t>t likely to be</w:t>
      </w:r>
      <w:r w:rsidR="00714A63" w:rsidRPr="00EC08C5">
        <w:rPr>
          <w:lang w:val="en-GB"/>
        </w:rPr>
        <w:t xml:space="preserve"> under</w:t>
      </w:r>
      <w:r w:rsidR="00824939" w:rsidRPr="00EC08C5">
        <w:rPr>
          <w:lang w:val="en-GB"/>
        </w:rPr>
        <w:t xml:space="preserve"> </w:t>
      </w:r>
      <w:r w:rsidR="00222D34">
        <w:rPr>
          <w:lang w:val="en-GB"/>
        </w:rPr>
        <w:t>a</w:t>
      </w:r>
      <w:r w:rsidR="00824939" w:rsidRPr="00EC08C5">
        <w:rPr>
          <w:lang w:val="en-GB"/>
        </w:rPr>
        <w:t xml:space="preserve"> year old</w:t>
      </w:r>
      <w:r w:rsidR="00DB2D85">
        <w:rPr>
          <w:lang w:val="en-GB"/>
        </w:rPr>
        <w:t xml:space="preserve"> (</w:t>
      </w:r>
      <w:r w:rsidR="00DC3695">
        <w:rPr>
          <w:lang w:val="en-GB"/>
        </w:rPr>
        <w:t xml:space="preserve">see </w:t>
      </w:r>
      <w:r w:rsidR="005B78C3">
        <w:rPr>
          <w:lang w:val="en-GB"/>
        </w:rPr>
        <w:t>T</w:t>
      </w:r>
      <w:r w:rsidR="00DB2D85">
        <w:rPr>
          <w:lang w:val="en-GB"/>
        </w:rPr>
        <w:t xml:space="preserve">able </w:t>
      </w:r>
      <w:r w:rsidR="00E400DA">
        <w:rPr>
          <w:lang w:val="en-GB"/>
        </w:rPr>
        <w:t>8</w:t>
      </w:r>
      <w:r w:rsidR="00DB2D85">
        <w:rPr>
          <w:lang w:val="en-GB"/>
        </w:rPr>
        <w:t>)</w:t>
      </w:r>
      <w:r w:rsidR="00824939" w:rsidRPr="00EC08C5">
        <w:rPr>
          <w:lang w:val="en-GB"/>
        </w:rPr>
        <w:t xml:space="preserve">. </w:t>
      </w:r>
      <w:r w:rsidR="00C32010">
        <w:rPr>
          <w:lang w:val="en-GB"/>
        </w:rPr>
        <w:t>More of the c</w:t>
      </w:r>
      <w:r w:rsidR="00824939" w:rsidRPr="00EC08C5">
        <w:rPr>
          <w:lang w:val="en-GB"/>
        </w:rPr>
        <w:t xml:space="preserve">hildren were slightly older </w:t>
      </w:r>
      <w:r w:rsidR="00C32010">
        <w:rPr>
          <w:lang w:val="en-GB"/>
        </w:rPr>
        <w:t>at</w:t>
      </w:r>
      <w:r w:rsidR="00C32010" w:rsidRPr="00EC08C5">
        <w:rPr>
          <w:lang w:val="en-GB"/>
        </w:rPr>
        <w:t xml:space="preserve"> </w:t>
      </w:r>
      <w:r w:rsidR="00824939" w:rsidRPr="00EC08C5">
        <w:rPr>
          <w:lang w:val="en-GB"/>
        </w:rPr>
        <w:t xml:space="preserve">index referrals. This is expected given </w:t>
      </w:r>
      <w:r w:rsidR="00D64946">
        <w:rPr>
          <w:lang w:val="en-GB"/>
        </w:rPr>
        <w:t>that</w:t>
      </w:r>
      <w:r w:rsidR="00824939" w:rsidRPr="00EC08C5">
        <w:rPr>
          <w:lang w:val="en-GB"/>
        </w:rPr>
        <w:t xml:space="preserve"> many </w:t>
      </w:r>
      <w:r w:rsidR="00D64946">
        <w:rPr>
          <w:lang w:val="en-GB"/>
        </w:rPr>
        <w:t xml:space="preserve">children </w:t>
      </w:r>
      <w:r w:rsidR="00824939" w:rsidRPr="00EC08C5">
        <w:rPr>
          <w:lang w:val="en-GB"/>
        </w:rPr>
        <w:t>(418, 41.8%) had already had at least one pr</w:t>
      </w:r>
      <w:r w:rsidRPr="00EC08C5">
        <w:rPr>
          <w:lang w:val="en-GB"/>
        </w:rPr>
        <w:t>evious</w:t>
      </w:r>
      <w:r w:rsidR="00824939" w:rsidRPr="00EC08C5">
        <w:rPr>
          <w:lang w:val="en-GB"/>
        </w:rPr>
        <w:t xml:space="preserve"> referral before their index referral</w:t>
      </w:r>
      <w:r w:rsidR="0032557A" w:rsidRPr="00EC08C5">
        <w:rPr>
          <w:lang w:val="en-GB"/>
        </w:rPr>
        <w:t xml:space="preserve"> took place</w:t>
      </w:r>
      <w:r w:rsidR="00824939" w:rsidRPr="00EC08C5">
        <w:rPr>
          <w:lang w:val="en-GB"/>
        </w:rPr>
        <w:t xml:space="preserve">. </w:t>
      </w:r>
    </w:p>
    <w:p w14:paraId="17840D06" w14:textId="3FA4E7E3" w:rsidR="00824939" w:rsidRDefault="00824939" w:rsidP="0066213C">
      <w:pPr>
        <w:pStyle w:val="Tablehead"/>
      </w:pPr>
      <w:bookmarkStart w:id="71" w:name="_Toc9411214"/>
      <w:r w:rsidRPr="00EC08C5">
        <w:t xml:space="preserve">Table </w:t>
      </w:r>
      <w:r w:rsidR="00E400DA">
        <w:rPr>
          <w:noProof/>
        </w:rPr>
        <w:t>8</w:t>
      </w:r>
      <w:r w:rsidR="00F33716">
        <w:t>: Age of children at first and index referrals (n=</w:t>
      </w:r>
      <w:r w:rsidR="00A654D0">
        <w:t>1,000)</w:t>
      </w:r>
      <w:bookmarkEnd w:id="71"/>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4"/>
        <w:gridCol w:w="1708"/>
        <w:gridCol w:w="1709"/>
        <w:gridCol w:w="1709"/>
        <w:gridCol w:w="1709"/>
      </w:tblGrid>
      <w:tr w:rsidR="0088094D" w:rsidRPr="00EC08C5" w14:paraId="5561A76E" w14:textId="31E7D8A1" w:rsidTr="00707F67">
        <w:trPr>
          <w:trHeight w:val="340"/>
        </w:trPr>
        <w:tc>
          <w:tcPr>
            <w:tcW w:w="2405" w:type="dxa"/>
            <w:vMerge w:val="restart"/>
            <w:tcBorders>
              <w:right w:val="single" w:sz="12" w:space="0" w:color="auto"/>
            </w:tcBorders>
            <w:shd w:val="clear" w:color="auto" w:fill="E7E6E6" w:themeFill="background2"/>
            <w:vAlign w:val="center"/>
          </w:tcPr>
          <w:p w14:paraId="01FEDC6A" w14:textId="599A91AE" w:rsidR="0088094D" w:rsidRPr="00EC08C5" w:rsidRDefault="0088094D" w:rsidP="005641C2">
            <w:pPr>
              <w:pStyle w:val="Tabletext"/>
            </w:pPr>
            <w:r>
              <w:t>Age of children</w:t>
            </w:r>
          </w:p>
        </w:tc>
        <w:tc>
          <w:tcPr>
            <w:tcW w:w="3333" w:type="dxa"/>
            <w:gridSpan w:val="2"/>
            <w:tcBorders>
              <w:left w:val="single" w:sz="12" w:space="0" w:color="auto"/>
              <w:right w:val="single" w:sz="12" w:space="0" w:color="auto"/>
            </w:tcBorders>
            <w:shd w:val="clear" w:color="auto" w:fill="E7E6E6" w:themeFill="background2"/>
          </w:tcPr>
          <w:p w14:paraId="11CBE01E" w14:textId="3F4B48B4" w:rsidR="0088094D" w:rsidRPr="00EC08C5" w:rsidRDefault="0088094D" w:rsidP="005641C2">
            <w:pPr>
              <w:pStyle w:val="Tabletext"/>
              <w:jc w:val="center"/>
            </w:pPr>
            <w:r w:rsidRPr="00EC08C5">
              <w:t>First referral</w:t>
            </w:r>
          </w:p>
        </w:tc>
        <w:tc>
          <w:tcPr>
            <w:tcW w:w="3334" w:type="dxa"/>
            <w:gridSpan w:val="2"/>
            <w:tcBorders>
              <w:left w:val="single" w:sz="12" w:space="0" w:color="auto"/>
            </w:tcBorders>
            <w:shd w:val="clear" w:color="auto" w:fill="E7E6E6" w:themeFill="background2"/>
          </w:tcPr>
          <w:p w14:paraId="75F9B420" w14:textId="5EF8E0D4" w:rsidR="0088094D" w:rsidRPr="00EC08C5" w:rsidRDefault="0088094D" w:rsidP="005641C2">
            <w:pPr>
              <w:pStyle w:val="Tabletext"/>
              <w:jc w:val="center"/>
            </w:pPr>
            <w:r w:rsidRPr="00EC08C5">
              <w:t>Index referral</w:t>
            </w:r>
          </w:p>
        </w:tc>
      </w:tr>
      <w:tr w:rsidR="0088094D" w:rsidRPr="00EC08C5" w14:paraId="2B6FA7A1" w14:textId="77777777" w:rsidTr="00707F67">
        <w:trPr>
          <w:trHeight w:val="340"/>
        </w:trPr>
        <w:tc>
          <w:tcPr>
            <w:tcW w:w="2405" w:type="dxa"/>
            <w:vMerge/>
            <w:tcBorders>
              <w:bottom w:val="single" w:sz="12" w:space="0" w:color="auto"/>
              <w:right w:val="single" w:sz="12" w:space="0" w:color="auto"/>
            </w:tcBorders>
            <w:vAlign w:val="center"/>
          </w:tcPr>
          <w:p w14:paraId="4E187437" w14:textId="77777777" w:rsidR="0088094D" w:rsidRPr="00EC08C5" w:rsidRDefault="0088094D" w:rsidP="005641C2">
            <w:pPr>
              <w:pStyle w:val="Tabletext"/>
              <w:rPr>
                <w:color w:val="000000"/>
              </w:rPr>
            </w:pPr>
          </w:p>
        </w:tc>
        <w:tc>
          <w:tcPr>
            <w:tcW w:w="1666" w:type="dxa"/>
            <w:tcBorders>
              <w:left w:val="single" w:sz="12" w:space="0" w:color="auto"/>
              <w:bottom w:val="single" w:sz="12" w:space="0" w:color="auto"/>
            </w:tcBorders>
            <w:shd w:val="clear" w:color="auto" w:fill="E7E6E6" w:themeFill="background2"/>
            <w:vAlign w:val="center"/>
          </w:tcPr>
          <w:p w14:paraId="1B2F43D7" w14:textId="60F8AC2A" w:rsidR="0088094D" w:rsidRPr="00EC08C5" w:rsidRDefault="0088094D" w:rsidP="005641C2">
            <w:pPr>
              <w:pStyle w:val="Tabletext"/>
              <w:jc w:val="center"/>
            </w:pPr>
            <w:r>
              <w:t>n</w:t>
            </w:r>
          </w:p>
        </w:tc>
        <w:tc>
          <w:tcPr>
            <w:tcW w:w="1667" w:type="dxa"/>
            <w:tcBorders>
              <w:bottom w:val="single" w:sz="12" w:space="0" w:color="auto"/>
              <w:right w:val="single" w:sz="12" w:space="0" w:color="auto"/>
            </w:tcBorders>
            <w:shd w:val="clear" w:color="auto" w:fill="E7E6E6" w:themeFill="background2"/>
            <w:vAlign w:val="center"/>
          </w:tcPr>
          <w:p w14:paraId="7F4A4B1F" w14:textId="4A0E9FDD" w:rsidR="0088094D" w:rsidRPr="00EC08C5" w:rsidRDefault="0088094D" w:rsidP="005641C2">
            <w:pPr>
              <w:pStyle w:val="Tabletext"/>
              <w:jc w:val="center"/>
            </w:pPr>
            <w:r>
              <w:t>%</w:t>
            </w:r>
          </w:p>
        </w:tc>
        <w:tc>
          <w:tcPr>
            <w:tcW w:w="1667" w:type="dxa"/>
            <w:tcBorders>
              <w:left w:val="single" w:sz="12" w:space="0" w:color="auto"/>
              <w:bottom w:val="single" w:sz="12" w:space="0" w:color="auto"/>
            </w:tcBorders>
            <w:shd w:val="clear" w:color="auto" w:fill="E7E6E6" w:themeFill="background2"/>
            <w:vAlign w:val="center"/>
          </w:tcPr>
          <w:p w14:paraId="6030D10E" w14:textId="5A6CE355" w:rsidR="0088094D" w:rsidRPr="00EC08C5" w:rsidRDefault="0088094D" w:rsidP="005641C2">
            <w:pPr>
              <w:pStyle w:val="Tabletext"/>
              <w:jc w:val="center"/>
            </w:pPr>
            <w:r>
              <w:t>n</w:t>
            </w:r>
          </w:p>
        </w:tc>
        <w:tc>
          <w:tcPr>
            <w:tcW w:w="1667" w:type="dxa"/>
            <w:tcBorders>
              <w:bottom w:val="single" w:sz="12" w:space="0" w:color="auto"/>
            </w:tcBorders>
            <w:shd w:val="clear" w:color="auto" w:fill="E7E6E6" w:themeFill="background2"/>
            <w:vAlign w:val="center"/>
          </w:tcPr>
          <w:p w14:paraId="4BD0FC66" w14:textId="4842E80E" w:rsidR="0088094D" w:rsidRPr="00EC08C5" w:rsidRDefault="0088094D" w:rsidP="005641C2">
            <w:pPr>
              <w:pStyle w:val="Tabletext"/>
              <w:jc w:val="center"/>
            </w:pPr>
            <w:r>
              <w:t>%</w:t>
            </w:r>
          </w:p>
        </w:tc>
      </w:tr>
      <w:tr w:rsidR="00824939" w:rsidRPr="00EC08C5" w14:paraId="596DD5C2" w14:textId="07802079" w:rsidTr="00707F67">
        <w:trPr>
          <w:trHeight w:val="340"/>
        </w:trPr>
        <w:tc>
          <w:tcPr>
            <w:tcW w:w="2405" w:type="dxa"/>
            <w:tcBorders>
              <w:top w:val="single" w:sz="12" w:space="0" w:color="auto"/>
              <w:right w:val="single" w:sz="12" w:space="0" w:color="auto"/>
            </w:tcBorders>
            <w:vAlign w:val="center"/>
          </w:tcPr>
          <w:p w14:paraId="1E60FA35" w14:textId="77777777" w:rsidR="00824939" w:rsidRPr="00EC08C5" w:rsidRDefault="00824939" w:rsidP="005641C2">
            <w:pPr>
              <w:pStyle w:val="Tabletext"/>
            </w:pPr>
            <w:r w:rsidRPr="00EC08C5">
              <w:rPr>
                <w:color w:val="000000"/>
              </w:rPr>
              <w:t>Under 1 year</w:t>
            </w:r>
          </w:p>
        </w:tc>
        <w:tc>
          <w:tcPr>
            <w:tcW w:w="1666" w:type="dxa"/>
            <w:tcBorders>
              <w:top w:val="single" w:sz="12" w:space="0" w:color="auto"/>
              <w:left w:val="single" w:sz="12" w:space="0" w:color="auto"/>
            </w:tcBorders>
            <w:tcMar>
              <w:left w:w="0" w:type="dxa"/>
              <w:right w:w="680" w:type="dxa"/>
            </w:tcMar>
            <w:vAlign w:val="center"/>
          </w:tcPr>
          <w:p w14:paraId="096B9587" w14:textId="0C76E9A6" w:rsidR="00824939" w:rsidRPr="00EC08C5" w:rsidRDefault="00824939" w:rsidP="005641C2">
            <w:pPr>
              <w:pStyle w:val="Tabletext"/>
              <w:jc w:val="right"/>
            </w:pPr>
            <w:r w:rsidRPr="00EC08C5">
              <w:t>601</w:t>
            </w:r>
          </w:p>
        </w:tc>
        <w:tc>
          <w:tcPr>
            <w:tcW w:w="1667" w:type="dxa"/>
            <w:tcBorders>
              <w:top w:val="single" w:sz="12" w:space="0" w:color="auto"/>
              <w:right w:val="single" w:sz="12" w:space="0" w:color="auto"/>
            </w:tcBorders>
            <w:tcMar>
              <w:left w:w="0" w:type="dxa"/>
              <w:right w:w="680" w:type="dxa"/>
            </w:tcMar>
            <w:vAlign w:val="center"/>
          </w:tcPr>
          <w:p w14:paraId="7F542073" w14:textId="25F7A8E8" w:rsidR="00824939" w:rsidRPr="00EC08C5" w:rsidRDefault="00824939" w:rsidP="005641C2">
            <w:pPr>
              <w:pStyle w:val="Tabletext"/>
              <w:jc w:val="right"/>
            </w:pPr>
            <w:r w:rsidRPr="00EC08C5">
              <w:t>60.1</w:t>
            </w:r>
          </w:p>
        </w:tc>
        <w:tc>
          <w:tcPr>
            <w:tcW w:w="1667" w:type="dxa"/>
            <w:tcBorders>
              <w:top w:val="single" w:sz="12" w:space="0" w:color="auto"/>
              <w:left w:val="single" w:sz="12" w:space="0" w:color="auto"/>
            </w:tcBorders>
            <w:tcMar>
              <w:left w:w="0" w:type="dxa"/>
              <w:right w:w="680" w:type="dxa"/>
            </w:tcMar>
            <w:vAlign w:val="center"/>
          </w:tcPr>
          <w:p w14:paraId="596A6459" w14:textId="25F8F612" w:rsidR="00824939" w:rsidRPr="00EC08C5" w:rsidRDefault="00824939" w:rsidP="005641C2">
            <w:pPr>
              <w:pStyle w:val="Tabletext"/>
              <w:jc w:val="right"/>
              <w:rPr>
                <w:color w:val="000000"/>
              </w:rPr>
            </w:pPr>
            <w:r w:rsidRPr="00EC08C5">
              <w:t>413</w:t>
            </w:r>
          </w:p>
        </w:tc>
        <w:tc>
          <w:tcPr>
            <w:tcW w:w="1667" w:type="dxa"/>
            <w:tcBorders>
              <w:top w:val="single" w:sz="12" w:space="0" w:color="auto"/>
            </w:tcBorders>
            <w:tcMar>
              <w:left w:w="0" w:type="dxa"/>
              <w:right w:w="680" w:type="dxa"/>
            </w:tcMar>
            <w:vAlign w:val="center"/>
          </w:tcPr>
          <w:p w14:paraId="6198927B" w14:textId="5B04E3C8" w:rsidR="00824939" w:rsidRPr="00EC08C5" w:rsidRDefault="00824939" w:rsidP="005641C2">
            <w:pPr>
              <w:pStyle w:val="Tabletext"/>
              <w:jc w:val="right"/>
              <w:rPr>
                <w:color w:val="000000"/>
              </w:rPr>
            </w:pPr>
            <w:r w:rsidRPr="00EC08C5">
              <w:t>41.3</w:t>
            </w:r>
          </w:p>
        </w:tc>
      </w:tr>
      <w:tr w:rsidR="00824939" w:rsidRPr="00EC08C5" w14:paraId="35411011" w14:textId="353864F5" w:rsidTr="00707F67">
        <w:trPr>
          <w:trHeight w:val="340"/>
        </w:trPr>
        <w:tc>
          <w:tcPr>
            <w:tcW w:w="2405" w:type="dxa"/>
            <w:tcBorders>
              <w:right w:val="single" w:sz="12" w:space="0" w:color="auto"/>
            </w:tcBorders>
            <w:vAlign w:val="center"/>
          </w:tcPr>
          <w:p w14:paraId="65AE6896" w14:textId="77777777" w:rsidR="00824939" w:rsidRPr="00EC08C5" w:rsidRDefault="00824939" w:rsidP="005641C2">
            <w:pPr>
              <w:pStyle w:val="Tabletext"/>
            </w:pPr>
            <w:r w:rsidRPr="00EC08C5">
              <w:rPr>
                <w:color w:val="000000"/>
              </w:rPr>
              <w:t>1 year – under 2 years</w:t>
            </w:r>
          </w:p>
        </w:tc>
        <w:tc>
          <w:tcPr>
            <w:tcW w:w="1666" w:type="dxa"/>
            <w:tcBorders>
              <w:left w:val="single" w:sz="12" w:space="0" w:color="auto"/>
            </w:tcBorders>
            <w:tcMar>
              <w:left w:w="0" w:type="dxa"/>
              <w:right w:w="680" w:type="dxa"/>
            </w:tcMar>
            <w:vAlign w:val="center"/>
          </w:tcPr>
          <w:p w14:paraId="6EEF3F05" w14:textId="48E4C9A8" w:rsidR="00824939" w:rsidRPr="00EC08C5" w:rsidRDefault="00824939" w:rsidP="005641C2">
            <w:pPr>
              <w:pStyle w:val="Tabletext"/>
              <w:jc w:val="right"/>
            </w:pPr>
            <w:r w:rsidRPr="00EC08C5">
              <w:t>192</w:t>
            </w:r>
          </w:p>
        </w:tc>
        <w:tc>
          <w:tcPr>
            <w:tcW w:w="1667" w:type="dxa"/>
            <w:tcBorders>
              <w:right w:val="single" w:sz="12" w:space="0" w:color="auto"/>
            </w:tcBorders>
            <w:tcMar>
              <w:left w:w="0" w:type="dxa"/>
              <w:right w:w="680" w:type="dxa"/>
            </w:tcMar>
            <w:vAlign w:val="center"/>
          </w:tcPr>
          <w:p w14:paraId="6B519EAC" w14:textId="36FAA66B" w:rsidR="00824939" w:rsidRPr="00EC08C5" w:rsidRDefault="00824939" w:rsidP="005641C2">
            <w:pPr>
              <w:pStyle w:val="Tabletext"/>
              <w:jc w:val="right"/>
            </w:pPr>
            <w:r w:rsidRPr="00EC08C5">
              <w:t>19.2</w:t>
            </w:r>
          </w:p>
        </w:tc>
        <w:tc>
          <w:tcPr>
            <w:tcW w:w="1667" w:type="dxa"/>
            <w:tcBorders>
              <w:left w:val="single" w:sz="12" w:space="0" w:color="auto"/>
            </w:tcBorders>
            <w:tcMar>
              <w:left w:w="0" w:type="dxa"/>
              <w:right w:w="680" w:type="dxa"/>
            </w:tcMar>
            <w:vAlign w:val="center"/>
          </w:tcPr>
          <w:p w14:paraId="4F85D089" w14:textId="48CF2D0A" w:rsidR="00824939" w:rsidRPr="00EC08C5" w:rsidRDefault="00824939" w:rsidP="005641C2">
            <w:pPr>
              <w:pStyle w:val="Tabletext"/>
              <w:jc w:val="right"/>
              <w:rPr>
                <w:color w:val="000000"/>
              </w:rPr>
            </w:pPr>
            <w:r w:rsidRPr="00EC08C5">
              <w:t>171</w:t>
            </w:r>
          </w:p>
        </w:tc>
        <w:tc>
          <w:tcPr>
            <w:tcW w:w="1667" w:type="dxa"/>
            <w:tcMar>
              <w:left w:w="0" w:type="dxa"/>
              <w:right w:w="680" w:type="dxa"/>
            </w:tcMar>
            <w:vAlign w:val="center"/>
          </w:tcPr>
          <w:p w14:paraId="5B9E0730" w14:textId="4EFFAE20" w:rsidR="00824939" w:rsidRPr="00EC08C5" w:rsidRDefault="00824939" w:rsidP="005641C2">
            <w:pPr>
              <w:pStyle w:val="Tabletext"/>
              <w:jc w:val="right"/>
              <w:rPr>
                <w:color w:val="000000"/>
              </w:rPr>
            </w:pPr>
            <w:r w:rsidRPr="00EC08C5">
              <w:t>17.1</w:t>
            </w:r>
          </w:p>
        </w:tc>
      </w:tr>
      <w:tr w:rsidR="00824939" w:rsidRPr="00EC08C5" w14:paraId="60CF8BB4" w14:textId="58869A19" w:rsidTr="00707F67">
        <w:trPr>
          <w:trHeight w:val="340"/>
        </w:trPr>
        <w:tc>
          <w:tcPr>
            <w:tcW w:w="2405" w:type="dxa"/>
            <w:tcBorders>
              <w:right w:val="single" w:sz="12" w:space="0" w:color="auto"/>
            </w:tcBorders>
            <w:vAlign w:val="center"/>
          </w:tcPr>
          <w:p w14:paraId="1C121F17" w14:textId="77777777" w:rsidR="00824939" w:rsidRPr="00EC08C5" w:rsidRDefault="00824939" w:rsidP="005641C2">
            <w:pPr>
              <w:pStyle w:val="Tabletext"/>
            </w:pPr>
            <w:r w:rsidRPr="00EC08C5">
              <w:rPr>
                <w:color w:val="000000"/>
              </w:rPr>
              <w:t>2 years – under 3 years</w:t>
            </w:r>
          </w:p>
        </w:tc>
        <w:tc>
          <w:tcPr>
            <w:tcW w:w="1666" w:type="dxa"/>
            <w:tcBorders>
              <w:left w:val="single" w:sz="12" w:space="0" w:color="auto"/>
            </w:tcBorders>
            <w:tcMar>
              <w:left w:w="0" w:type="dxa"/>
              <w:right w:w="680" w:type="dxa"/>
            </w:tcMar>
            <w:vAlign w:val="center"/>
          </w:tcPr>
          <w:p w14:paraId="7E3F70B2" w14:textId="2CAE0539" w:rsidR="00824939" w:rsidRPr="00EC08C5" w:rsidRDefault="00824939" w:rsidP="005641C2">
            <w:pPr>
              <w:pStyle w:val="Tabletext"/>
              <w:jc w:val="right"/>
            </w:pPr>
            <w:r w:rsidRPr="00EC08C5">
              <w:t>113</w:t>
            </w:r>
          </w:p>
        </w:tc>
        <w:tc>
          <w:tcPr>
            <w:tcW w:w="1667" w:type="dxa"/>
            <w:tcBorders>
              <w:right w:val="single" w:sz="12" w:space="0" w:color="auto"/>
            </w:tcBorders>
            <w:tcMar>
              <w:left w:w="0" w:type="dxa"/>
              <w:right w:w="680" w:type="dxa"/>
            </w:tcMar>
            <w:vAlign w:val="center"/>
          </w:tcPr>
          <w:p w14:paraId="62D35778" w14:textId="6312E714" w:rsidR="00824939" w:rsidRPr="00EC08C5" w:rsidRDefault="00824939" w:rsidP="005641C2">
            <w:pPr>
              <w:pStyle w:val="Tabletext"/>
              <w:jc w:val="right"/>
            </w:pPr>
            <w:r w:rsidRPr="00EC08C5">
              <w:t>11.3</w:t>
            </w:r>
          </w:p>
        </w:tc>
        <w:tc>
          <w:tcPr>
            <w:tcW w:w="1667" w:type="dxa"/>
            <w:tcBorders>
              <w:left w:val="single" w:sz="12" w:space="0" w:color="auto"/>
            </w:tcBorders>
            <w:tcMar>
              <w:left w:w="0" w:type="dxa"/>
              <w:right w:w="680" w:type="dxa"/>
            </w:tcMar>
            <w:vAlign w:val="center"/>
          </w:tcPr>
          <w:p w14:paraId="3ED28CDF" w14:textId="6737E273" w:rsidR="00824939" w:rsidRPr="00EC08C5" w:rsidRDefault="00824939" w:rsidP="005641C2">
            <w:pPr>
              <w:pStyle w:val="Tabletext"/>
              <w:jc w:val="right"/>
              <w:rPr>
                <w:color w:val="000000"/>
              </w:rPr>
            </w:pPr>
            <w:r w:rsidRPr="00EC08C5">
              <w:t>171</w:t>
            </w:r>
          </w:p>
        </w:tc>
        <w:tc>
          <w:tcPr>
            <w:tcW w:w="1667" w:type="dxa"/>
            <w:tcMar>
              <w:left w:w="0" w:type="dxa"/>
              <w:right w:w="680" w:type="dxa"/>
            </w:tcMar>
            <w:vAlign w:val="center"/>
          </w:tcPr>
          <w:p w14:paraId="2E730E0C" w14:textId="65F73D1A" w:rsidR="00824939" w:rsidRPr="00EC08C5" w:rsidRDefault="00824939" w:rsidP="005641C2">
            <w:pPr>
              <w:pStyle w:val="Tabletext"/>
              <w:jc w:val="right"/>
              <w:rPr>
                <w:color w:val="000000"/>
              </w:rPr>
            </w:pPr>
            <w:r w:rsidRPr="00EC08C5">
              <w:t>17.1</w:t>
            </w:r>
          </w:p>
        </w:tc>
      </w:tr>
      <w:tr w:rsidR="00824939" w:rsidRPr="00EC08C5" w14:paraId="39FDFCA2" w14:textId="0EEE9D55" w:rsidTr="00707F67">
        <w:trPr>
          <w:trHeight w:val="340"/>
        </w:trPr>
        <w:tc>
          <w:tcPr>
            <w:tcW w:w="2405" w:type="dxa"/>
            <w:tcBorders>
              <w:right w:val="single" w:sz="12" w:space="0" w:color="auto"/>
            </w:tcBorders>
            <w:vAlign w:val="center"/>
          </w:tcPr>
          <w:p w14:paraId="152F74ED" w14:textId="77777777" w:rsidR="00824939" w:rsidRPr="00EC08C5" w:rsidRDefault="00824939" w:rsidP="005641C2">
            <w:pPr>
              <w:pStyle w:val="Tabletext"/>
            </w:pPr>
            <w:r w:rsidRPr="00EC08C5">
              <w:rPr>
                <w:color w:val="000000"/>
              </w:rPr>
              <w:t>3 years – under 4 years</w:t>
            </w:r>
          </w:p>
        </w:tc>
        <w:tc>
          <w:tcPr>
            <w:tcW w:w="1666" w:type="dxa"/>
            <w:tcBorders>
              <w:left w:val="single" w:sz="12" w:space="0" w:color="auto"/>
            </w:tcBorders>
            <w:tcMar>
              <w:left w:w="0" w:type="dxa"/>
              <w:right w:w="680" w:type="dxa"/>
            </w:tcMar>
            <w:vAlign w:val="center"/>
          </w:tcPr>
          <w:p w14:paraId="58A5573A" w14:textId="09750A40" w:rsidR="00824939" w:rsidRPr="00EC08C5" w:rsidRDefault="00824939" w:rsidP="005641C2">
            <w:pPr>
              <w:pStyle w:val="Tabletext"/>
              <w:jc w:val="right"/>
            </w:pPr>
            <w:r w:rsidRPr="00EC08C5">
              <w:t>63</w:t>
            </w:r>
          </w:p>
        </w:tc>
        <w:tc>
          <w:tcPr>
            <w:tcW w:w="1667" w:type="dxa"/>
            <w:tcBorders>
              <w:right w:val="single" w:sz="12" w:space="0" w:color="auto"/>
            </w:tcBorders>
            <w:tcMar>
              <w:left w:w="0" w:type="dxa"/>
              <w:right w:w="680" w:type="dxa"/>
            </w:tcMar>
            <w:vAlign w:val="center"/>
          </w:tcPr>
          <w:p w14:paraId="5A102F93" w14:textId="0F222F1D" w:rsidR="00824939" w:rsidRPr="00EC08C5" w:rsidRDefault="00824939" w:rsidP="005641C2">
            <w:pPr>
              <w:pStyle w:val="Tabletext"/>
              <w:jc w:val="right"/>
            </w:pPr>
            <w:r w:rsidRPr="00EC08C5">
              <w:t>6.3</w:t>
            </w:r>
          </w:p>
        </w:tc>
        <w:tc>
          <w:tcPr>
            <w:tcW w:w="1667" w:type="dxa"/>
            <w:tcBorders>
              <w:left w:val="single" w:sz="12" w:space="0" w:color="auto"/>
            </w:tcBorders>
            <w:tcMar>
              <w:left w:w="0" w:type="dxa"/>
              <w:right w:w="680" w:type="dxa"/>
            </w:tcMar>
            <w:vAlign w:val="center"/>
          </w:tcPr>
          <w:p w14:paraId="7316777B" w14:textId="2D761D70" w:rsidR="00824939" w:rsidRPr="00EC08C5" w:rsidRDefault="00824939" w:rsidP="005641C2">
            <w:pPr>
              <w:pStyle w:val="Tabletext"/>
              <w:jc w:val="right"/>
              <w:rPr>
                <w:color w:val="000000"/>
              </w:rPr>
            </w:pPr>
            <w:r w:rsidRPr="00EC08C5">
              <w:t>136</w:t>
            </w:r>
          </w:p>
        </w:tc>
        <w:tc>
          <w:tcPr>
            <w:tcW w:w="1667" w:type="dxa"/>
            <w:tcMar>
              <w:left w:w="0" w:type="dxa"/>
              <w:right w:w="680" w:type="dxa"/>
            </w:tcMar>
            <w:vAlign w:val="center"/>
          </w:tcPr>
          <w:p w14:paraId="3FF28CF7" w14:textId="27542A7B" w:rsidR="00824939" w:rsidRPr="00EC08C5" w:rsidRDefault="00824939" w:rsidP="005641C2">
            <w:pPr>
              <w:pStyle w:val="Tabletext"/>
              <w:jc w:val="right"/>
              <w:rPr>
                <w:color w:val="000000"/>
              </w:rPr>
            </w:pPr>
            <w:r w:rsidRPr="00EC08C5">
              <w:t>13.6</w:t>
            </w:r>
          </w:p>
        </w:tc>
      </w:tr>
      <w:tr w:rsidR="00824939" w:rsidRPr="00EC08C5" w14:paraId="030BE0A6" w14:textId="5716AD21" w:rsidTr="00707F67">
        <w:trPr>
          <w:trHeight w:val="340"/>
        </w:trPr>
        <w:tc>
          <w:tcPr>
            <w:tcW w:w="2405" w:type="dxa"/>
            <w:tcBorders>
              <w:bottom w:val="single" w:sz="12" w:space="0" w:color="auto"/>
              <w:right w:val="single" w:sz="12" w:space="0" w:color="auto"/>
            </w:tcBorders>
            <w:vAlign w:val="center"/>
          </w:tcPr>
          <w:p w14:paraId="5FD1B1B6" w14:textId="45175BD0" w:rsidR="00824939" w:rsidRPr="00EC08C5" w:rsidRDefault="00720D8E" w:rsidP="005641C2">
            <w:pPr>
              <w:pStyle w:val="Tabletext"/>
            </w:pPr>
            <w:r>
              <w:rPr>
                <w:color w:val="000000"/>
              </w:rPr>
              <w:t xml:space="preserve">4 years </w:t>
            </w:r>
            <w:r w:rsidR="003B7696" w:rsidRPr="00EC08C5">
              <w:rPr>
                <w:color w:val="000000"/>
              </w:rPr>
              <w:t xml:space="preserve">– under </w:t>
            </w:r>
            <w:r w:rsidR="003B7696">
              <w:rPr>
                <w:color w:val="000000"/>
              </w:rPr>
              <w:t>6</w:t>
            </w:r>
            <w:r w:rsidR="003B7696" w:rsidRPr="00EC08C5">
              <w:rPr>
                <w:color w:val="000000"/>
              </w:rPr>
              <w:t xml:space="preserve"> years</w:t>
            </w:r>
          </w:p>
        </w:tc>
        <w:tc>
          <w:tcPr>
            <w:tcW w:w="1666" w:type="dxa"/>
            <w:tcBorders>
              <w:left w:val="single" w:sz="12" w:space="0" w:color="auto"/>
              <w:bottom w:val="single" w:sz="12" w:space="0" w:color="auto"/>
            </w:tcBorders>
            <w:tcMar>
              <w:left w:w="0" w:type="dxa"/>
              <w:right w:w="680" w:type="dxa"/>
            </w:tcMar>
            <w:vAlign w:val="center"/>
          </w:tcPr>
          <w:p w14:paraId="0A9B6B50" w14:textId="6FEC9A66" w:rsidR="00824939" w:rsidRPr="00EC08C5" w:rsidRDefault="00824939" w:rsidP="005641C2">
            <w:pPr>
              <w:pStyle w:val="Tabletext"/>
              <w:jc w:val="right"/>
            </w:pPr>
            <w:r w:rsidRPr="00EC08C5">
              <w:t>31</w:t>
            </w:r>
          </w:p>
        </w:tc>
        <w:tc>
          <w:tcPr>
            <w:tcW w:w="1667" w:type="dxa"/>
            <w:tcBorders>
              <w:bottom w:val="single" w:sz="12" w:space="0" w:color="auto"/>
              <w:right w:val="single" w:sz="12" w:space="0" w:color="auto"/>
            </w:tcBorders>
            <w:tcMar>
              <w:left w:w="0" w:type="dxa"/>
              <w:right w:w="680" w:type="dxa"/>
            </w:tcMar>
            <w:vAlign w:val="center"/>
          </w:tcPr>
          <w:p w14:paraId="07708786" w14:textId="192361E6" w:rsidR="00824939" w:rsidRPr="00EC08C5" w:rsidRDefault="00824939" w:rsidP="005641C2">
            <w:pPr>
              <w:pStyle w:val="Tabletext"/>
              <w:jc w:val="right"/>
            </w:pPr>
            <w:r w:rsidRPr="00EC08C5">
              <w:t>3.1</w:t>
            </w:r>
          </w:p>
        </w:tc>
        <w:tc>
          <w:tcPr>
            <w:tcW w:w="1667" w:type="dxa"/>
            <w:tcBorders>
              <w:left w:val="single" w:sz="12" w:space="0" w:color="auto"/>
              <w:bottom w:val="single" w:sz="12" w:space="0" w:color="auto"/>
            </w:tcBorders>
            <w:tcMar>
              <w:left w:w="0" w:type="dxa"/>
              <w:right w:w="680" w:type="dxa"/>
            </w:tcMar>
            <w:vAlign w:val="center"/>
          </w:tcPr>
          <w:p w14:paraId="1BFCBD2E" w14:textId="7D6F7C08" w:rsidR="00824939" w:rsidRPr="00EC08C5" w:rsidRDefault="00824939" w:rsidP="005641C2">
            <w:pPr>
              <w:pStyle w:val="Tabletext"/>
              <w:jc w:val="right"/>
              <w:rPr>
                <w:color w:val="000000"/>
              </w:rPr>
            </w:pPr>
            <w:r w:rsidRPr="00EC08C5">
              <w:t>109</w:t>
            </w:r>
          </w:p>
        </w:tc>
        <w:tc>
          <w:tcPr>
            <w:tcW w:w="1667" w:type="dxa"/>
            <w:tcBorders>
              <w:bottom w:val="single" w:sz="12" w:space="0" w:color="auto"/>
            </w:tcBorders>
            <w:tcMar>
              <w:left w:w="0" w:type="dxa"/>
              <w:right w:w="680" w:type="dxa"/>
            </w:tcMar>
            <w:vAlign w:val="center"/>
          </w:tcPr>
          <w:p w14:paraId="49F260A8" w14:textId="38F64A0D" w:rsidR="00824939" w:rsidRPr="00EC08C5" w:rsidRDefault="00824939" w:rsidP="005641C2">
            <w:pPr>
              <w:pStyle w:val="Tabletext"/>
              <w:jc w:val="right"/>
              <w:rPr>
                <w:color w:val="000000"/>
              </w:rPr>
            </w:pPr>
            <w:r w:rsidRPr="00EC08C5">
              <w:t>10.9</w:t>
            </w:r>
          </w:p>
        </w:tc>
      </w:tr>
      <w:tr w:rsidR="00720D8E" w:rsidRPr="00EC08C5" w14:paraId="1F7E65E8" w14:textId="77777777" w:rsidTr="00707F67">
        <w:trPr>
          <w:trHeight w:val="340"/>
        </w:trPr>
        <w:tc>
          <w:tcPr>
            <w:tcW w:w="2405" w:type="dxa"/>
            <w:tcBorders>
              <w:top w:val="single" w:sz="12" w:space="0" w:color="auto"/>
              <w:right w:val="single" w:sz="12" w:space="0" w:color="auto"/>
            </w:tcBorders>
            <w:vAlign w:val="center"/>
          </w:tcPr>
          <w:p w14:paraId="4F9F2054" w14:textId="0BADF948" w:rsidR="00720D8E" w:rsidRPr="00EC08C5" w:rsidRDefault="00720D8E" w:rsidP="005641C2">
            <w:pPr>
              <w:pStyle w:val="Tabletext"/>
              <w:rPr>
                <w:color w:val="000000"/>
              </w:rPr>
            </w:pPr>
            <w:r>
              <w:rPr>
                <w:color w:val="000000"/>
              </w:rPr>
              <w:t>Total</w:t>
            </w:r>
          </w:p>
        </w:tc>
        <w:tc>
          <w:tcPr>
            <w:tcW w:w="1666" w:type="dxa"/>
            <w:tcBorders>
              <w:top w:val="single" w:sz="12" w:space="0" w:color="auto"/>
              <w:left w:val="single" w:sz="12" w:space="0" w:color="auto"/>
            </w:tcBorders>
            <w:tcMar>
              <w:left w:w="0" w:type="dxa"/>
              <w:right w:w="680" w:type="dxa"/>
            </w:tcMar>
            <w:vAlign w:val="center"/>
          </w:tcPr>
          <w:p w14:paraId="26A804F8" w14:textId="30577F04" w:rsidR="00720D8E" w:rsidRPr="00EC08C5" w:rsidRDefault="00720D8E" w:rsidP="005641C2">
            <w:pPr>
              <w:pStyle w:val="Tabletext"/>
              <w:jc w:val="right"/>
            </w:pPr>
            <w:r>
              <w:t>1,000</w:t>
            </w:r>
          </w:p>
        </w:tc>
        <w:tc>
          <w:tcPr>
            <w:tcW w:w="1667" w:type="dxa"/>
            <w:tcBorders>
              <w:top w:val="single" w:sz="12" w:space="0" w:color="auto"/>
              <w:right w:val="single" w:sz="12" w:space="0" w:color="auto"/>
            </w:tcBorders>
            <w:tcMar>
              <w:left w:w="0" w:type="dxa"/>
              <w:right w:w="680" w:type="dxa"/>
            </w:tcMar>
            <w:vAlign w:val="center"/>
          </w:tcPr>
          <w:p w14:paraId="16D35864" w14:textId="3149D8F0" w:rsidR="00720D8E" w:rsidRPr="00EC08C5" w:rsidRDefault="00720D8E" w:rsidP="005641C2">
            <w:pPr>
              <w:pStyle w:val="Tabletext"/>
              <w:jc w:val="right"/>
            </w:pPr>
            <w:r>
              <w:t>100.0</w:t>
            </w:r>
          </w:p>
        </w:tc>
        <w:tc>
          <w:tcPr>
            <w:tcW w:w="1667" w:type="dxa"/>
            <w:tcBorders>
              <w:top w:val="single" w:sz="12" w:space="0" w:color="auto"/>
              <w:left w:val="single" w:sz="12" w:space="0" w:color="auto"/>
            </w:tcBorders>
            <w:tcMar>
              <w:left w:w="0" w:type="dxa"/>
              <w:right w:w="680" w:type="dxa"/>
            </w:tcMar>
            <w:vAlign w:val="center"/>
          </w:tcPr>
          <w:p w14:paraId="44F2B3F1" w14:textId="2F157952" w:rsidR="00720D8E" w:rsidRPr="00EC08C5" w:rsidRDefault="00720D8E" w:rsidP="005641C2">
            <w:pPr>
              <w:pStyle w:val="Tabletext"/>
              <w:jc w:val="right"/>
            </w:pPr>
            <w:r>
              <w:t>1,000</w:t>
            </w:r>
          </w:p>
        </w:tc>
        <w:tc>
          <w:tcPr>
            <w:tcW w:w="1667" w:type="dxa"/>
            <w:tcBorders>
              <w:top w:val="single" w:sz="12" w:space="0" w:color="auto"/>
            </w:tcBorders>
            <w:tcMar>
              <w:left w:w="0" w:type="dxa"/>
              <w:right w:w="680" w:type="dxa"/>
            </w:tcMar>
            <w:vAlign w:val="center"/>
          </w:tcPr>
          <w:p w14:paraId="2DEE068F" w14:textId="4A6B8A61" w:rsidR="00720D8E" w:rsidRPr="00EC08C5" w:rsidRDefault="00720D8E" w:rsidP="005641C2">
            <w:pPr>
              <w:pStyle w:val="Tabletext"/>
              <w:jc w:val="right"/>
            </w:pPr>
            <w:r>
              <w:t>100.0</w:t>
            </w:r>
          </w:p>
        </w:tc>
      </w:tr>
    </w:tbl>
    <w:p w14:paraId="47278CF3" w14:textId="6A5246D6" w:rsidR="00824939" w:rsidRPr="00EC08C5" w:rsidRDefault="0032557A" w:rsidP="005641C2">
      <w:pPr>
        <w:pStyle w:val="Heading3"/>
        <w:rPr>
          <w:lang w:val="en-GB"/>
        </w:rPr>
      </w:pPr>
      <w:r w:rsidRPr="00EC08C5">
        <w:rPr>
          <w:lang w:val="en-GB"/>
        </w:rPr>
        <w:t>Source at first and index referral</w:t>
      </w:r>
    </w:p>
    <w:p w14:paraId="71746771" w14:textId="2B3FC949" w:rsidR="0032557A" w:rsidRPr="00EC08C5" w:rsidRDefault="0032557A" w:rsidP="0032557A">
      <w:pPr>
        <w:rPr>
          <w:lang w:val="en-GB"/>
        </w:rPr>
      </w:pPr>
      <w:r w:rsidRPr="00EC08C5">
        <w:rPr>
          <w:lang w:val="en-GB"/>
        </w:rPr>
        <w:t>For the majority of children</w:t>
      </w:r>
      <w:r w:rsidR="008E6F6A" w:rsidRPr="00EC08C5">
        <w:rPr>
          <w:lang w:val="en-GB"/>
        </w:rPr>
        <w:t>,</w:t>
      </w:r>
      <w:r w:rsidRPr="00EC08C5">
        <w:rPr>
          <w:lang w:val="en-GB"/>
        </w:rPr>
        <w:t xml:space="preserve"> their first </w:t>
      </w:r>
      <w:r w:rsidR="008E6F6A" w:rsidRPr="00EC08C5">
        <w:rPr>
          <w:lang w:val="en-GB"/>
        </w:rPr>
        <w:t xml:space="preserve">(58.7%) and index (69.2%) </w:t>
      </w:r>
      <w:r w:rsidRPr="00EC08C5">
        <w:rPr>
          <w:lang w:val="en-GB"/>
        </w:rPr>
        <w:t>referral</w:t>
      </w:r>
      <w:r w:rsidR="008E6F6A" w:rsidRPr="00EC08C5">
        <w:rPr>
          <w:lang w:val="en-GB"/>
        </w:rPr>
        <w:t>s</w:t>
      </w:r>
      <w:r w:rsidRPr="00EC08C5">
        <w:rPr>
          <w:lang w:val="en-GB"/>
        </w:rPr>
        <w:t xml:space="preserve"> came from social work</w:t>
      </w:r>
      <w:r w:rsidR="00A654D0">
        <w:rPr>
          <w:lang w:val="en-GB"/>
        </w:rPr>
        <w:t xml:space="preserve"> (</w:t>
      </w:r>
      <w:r w:rsidR="00B93D2B">
        <w:rPr>
          <w:lang w:val="en-GB"/>
        </w:rPr>
        <w:t xml:space="preserve">see </w:t>
      </w:r>
      <w:r w:rsidR="00A654D0">
        <w:rPr>
          <w:lang w:val="en-GB"/>
        </w:rPr>
        <w:t xml:space="preserve">Table </w:t>
      </w:r>
      <w:r w:rsidR="00E400DA">
        <w:rPr>
          <w:lang w:val="en-GB"/>
        </w:rPr>
        <w:t>9</w:t>
      </w:r>
      <w:r w:rsidR="008E6F6A" w:rsidRPr="00EC08C5">
        <w:rPr>
          <w:lang w:val="en-GB"/>
        </w:rPr>
        <w:t xml:space="preserve">). </w:t>
      </w:r>
      <w:r w:rsidR="00D91577" w:rsidRPr="00EC08C5">
        <w:rPr>
          <w:lang w:val="en-GB"/>
        </w:rPr>
        <w:t xml:space="preserve">More police referrals occurred at first (36.0%) than index referrals (19.3%). A small number of referrals also came from the court (4.0%) or jointly from the police and social work (3.3%) during index referral. </w:t>
      </w:r>
    </w:p>
    <w:p w14:paraId="5B0FB410" w14:textId="3460CC87" w:rsidR="00C62494" w:rsidRPr="00EC08C5" w:rsidRDefault="00C62494" w:rsidP="0032557A">
      <w:pPr>
        <w:rPr>
          <w:lang w:val="en-GB"/>
        </w:rPr>
      </w:pPr>
      <w:r w:rsidRPr="00EC08C5">
        <w:rPr>
          <w:lang w:val="en-GB"/>
        </w:rPr>
        <w:t xml:space="preserve">This is </w:t>
      </w:r>
      <w:r w:rsidR="00A654D0">
        <w:rPr>
          <w:lang w:val="en-GB"/>
        </w:rPr>
        <w:t>slightly different to the distribution</w:t>
      </w:r>
      <w:r w:rsidRPr="00EC08C5">
        <w:rPr>
          <w:lang w:val="en-GB"/>
        </w:rPr>
        <w:t xml:space="preserve"> we saw earlier when looking at those with a previous referral, where the majority of referrals c</w:t>
      </w:r>
      <w:r w:rsidR="00A654D0">
        <w:rPr>
          <w:lang w:val="en-GB"/>
        </w:rPr>
        <w:t xml:space="preserve">ame from the police (see Table </w:t>
      </w:r>
      <w:r w:rsidR="00E400DA">
        <w:rPr>
          <w:lang w:val="en-GB"/>
        </w:rPr>
        <w:t>6</w:t>
      </w:r>
      <w:r w:rsidRPr="00EC08C5">
        <w:rPr>
          <w:lang w:val="en-GB"/>
        </w:rPr>
        <w:t xml:space="preserve">). However, this </w:t>
      </w:r>
      <w:r w:rsidR="00A654D0">
        <w:rPr>
          <w:lang w:val="en-GB"/>
        </w:rPr>
        <w:t>can</w:t>
      </w:r>
      <w:r w:rsidR="001C34E5">
        <w:rPr>
          <w:lang w:val="en-GB"/>
        </w:rPr>
        <w:t xml:space="preserve"> i</w:t>
      </w:r>
      <w:r w:rsidRPr="00EC08C5">
        <w:rPr>
          <w:lang w:val="en-GB"/>
        </w:rPr>
        <w:t>n part</w:t>
      </w:r>
      <w:r w:rsidR="001C34E5">
        <w:rPr>
          <w:lang w:val="en-GB"/>
        </w:rPr>
        <w:t xml:space="preserve"> be</w:t>
      </w:r>
      <w:r w:rsidRPr="00EC08C5">
        <w:rPr>
          <w:lang w:val="en-GB"/>
        </w:rPr>
        <w:t xml:space="preserve"> explained by the large number of children whose first referral was also their index referral (582, 58.2%), which by its very nature, must have led to a</w:t>
      </w:r>
      <w:r w:rsidR="00122958">
        <w:rPr>
          <w:lang w:val="en-GB"/>
        </w:rPr>
        <w:t xml:space="preserve"> </w:t>
      </w:r>
      <w:r w:rsidR="004D3CB0">
        <w:rPr>
          <w:lang w:val="en-GB"/>
        </w:rPr>
        <w:t>Supervision Requirement (</w:t>
      </w:r>
      <w:r w:rsidR="00500322">
        <w:rPr>
          <w:lang w:val="en-GB"/>
        </w:rPr>
        <w:t>SR</w:t>
      </w:r>
      <w:r w:rsidR="004D3CB0">
        <w:rPr>
          <w:lang w:val="en-GB"/>
        </w:rPr>
        <w:t>)</w:t>
      </w:r>
      <w:r w:rsidRPr="00EC08C5">
        <w:rPr>
          <w:lang w:val="en-GB"/>
        </w:rPr>
        <w:t xml:space="preserve">. </w:t>
      </w:r>
      <w:r w:rsidR="001C34E5">
        <w:rPr>
          <w:lang w:val="en-GB"/>
        </w:rPr>
        <w:t>In addition,</w:t>
      </w:r>
      <w:r w:rsidRPr="00EC08C5">
        <w:rPr>
          <w:lang w:val="en-GB"/>
        </w:rPr>
        <w:t xml:space="preserve"> as we saw in the previous section, more of the prior referrals from social work led to a </w:t>
      </w:r>
      <w:r w:rsidR="00122958">
        <w:rPr>
          <w:lang w:val="en-GB"/>
        </w:rPr>
        <w:t xml:space="preserve">SR </w:t>
      </w:r>
      <w:r w:rsidRPr="00EC08C5">
        <w:rPr>
          <w:lang w:val="en-GB"/>
        </w:rPr>
        <w:t xml:space="preserve">than </w:t>
      </w:r>
      <w:r w:rsidR="00A654D0">
        <w:rPr>
          <w:lang w:val="en-GB"/>
        </w:rPr>
        <w:t xml:space="preserve">those </w:t>
      </w:r>
      <w:r w:rsidRPr="00EC08C5">
        <w:rPr>
          <w:lang w:val="en-GB"/>
        </w:rPr>
        <w:t xml:space="preserve">from the police. It is likely there were also many referrals during this time from the police, but if these did not lead to a </w:t>
      </w:r>
      <w:r w:rsidR="00122958">
        <w:rPr>
          <w:lang w:val="en-GB"/>
        </w:rPr>
        <w:t xml:space="preserve">SR </w:t>
      </w:r>
      <w:r w:rsidRPr="00EC08C5">
        <w:rPr>
          <w:lang w:val="en-GB"/>
        </w:rPr>
        <w:t xml:space="preserve">during 2012-13, they would not have been children included in our </w:t>
      </w:r>
      <w:r w:rsidR="00EA465D">
        <w:rPr>
          <w:lang w:val="en-GB"/>
        </w:rPr>
        <w:t>linkage study</w:t>
      </w:r>
      <w:r w:rsidRPr="00EC08C5">
        <w:rPr>
          <w:lang w:val="en-GB"/>
        </w:rPr>
        <w:t xml:space="preserve">. </w:t>
      </w:r>
    </w:p>
    <w:p w14:paraId="6EC7F49B" w14:textId="121B41C0" w:rsidR="002C3F78" w:rsidRDefault="002C3F78" w:rsidP="00E678F7">
      <w:pPr>
        <w:pStyle w:val="Tablehead"/>
      </w:pPr>
      <w:bookmarkStart w:id="72" w:name="_Toc9411215"/>
      <w:r w:rsidRPr="00EC08C5">
        <w:lastRenderedPageBreak/>
        <w:t xml:space="preserve">Table </w:t>
      </w:r>
      <w:r w:rsidR="00E400DA">
        <w:rPr>
          <w:noProof/>
        </w:rPr>
        <w:t>9</w:t>
      </w:r>
      <w:r w:rsidR="00A654D0">
        <w:t>: Source of first and index referrals (n=1,000)</w:t>
      </w:r>
      <w:bookmarkEnd w:id="72"/>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24"/>
        <w:gridCol w:w="1718"/>
        <w:gridCol w:w="1719"/>
        <w:gridCol w:w="1719"/>
        <w:gridCol w:w="1719"/>
      </w:tblGrid>
      <w:tr w:rsidR="00B03E16" w:rsidRPr="00EC08C5" w14:paraId="642285CB" w14:textId="77777777" w:rsidTr="00707F67">
        <w:trPr>
          <w:trHeight w:val="340"/>
        </w:trPr>
        <w:tc>
          <w:tcPr>
            <w:tcW w:w="2365" w:type="dxa"/>
            <w:vMerge w:val="restart"/>
            <w:tcBorders>
              <w:right w:val="single" w:sz="12" w:space="0" w:color="auto"/>
            </w:tcBorders>
            <w:shd w:val="clear" w:color="auto" w:fill="E7E6E6" w:themeFill="background2"/>
            <w:vAlign w:val="center"/>
          </w:tcPr>
          <w:p w14:paraId="6AB184B1" w14:textId="12189A41" w:rsidR="00B03E16" w:rsidRPr="00EC08C5" w:rsidRDefault="00B03E16" w:rsidP="005641C2">
            <w:pPr>
              <w:pStyle w:val="Tabletext"/>
            </w:pPr>
            <w:r>
              <w:t xml:space="preserve"> Source of referral</w:t>
            </w:r>
          </w:p>
        </w:tc>
        <w:tc>
          <w:tcPr>
            <w:tcW w:w="3353" w:type="dxa"/>
            <w:gridSpan w:val="2"/>
            <w:tcBorders>
              <w:left w:val="single" w:sz="12" w:space="0" w:color="auto"/>
              <w:right w:val="single" w:sz="12" w:space="0" w:color="auto"/>
            </w:tcBorders>
            <w:shd w:val="clear" w:color="auto" w:fill="E7E6E6" w:themeFill="background2"/>
          </w:tcPr>
          <w:p w14:paraId="24FB26A2" w14:textId="44AFD5EC" w:rsidR="00B03E16" w:rsidRPr="00EC08C5" w:rsidRDefault="00B03E16" w:rsidP="005641C2">
            <w:pPr>
              <w:pStyle w:val="Tabletext"/>
              <w:jc w:val="center"/>
            </w:pPr>
            <w:r w:rsidRPr="00EC08C5">
              <w:t>First referral</w:t>
            </w:r>
          </w:p>
        </w:tc>
        <w:tc>
          <w:tcPr>
            <w:tcW w:w="3354" w:type="dxa"/>
            <w:gridSpan w:val="2"/>
            <w:tcBorders>
              <w:left w:val="single" w:sz="12" w:space="0" w:color="auto"/>
            </w:tcBorders>
            <w:shd w:val="clear" w:color="auto" w:fill="E7E6E6" w:themeFill="background2"/>
          </w:tcPr>
          <w:p w14:paraId="46E54205" w14:textId="79B4DD14" w:rsidR="00B03E16" w:rsidRPr="00EC08C5" w:rsidRDefault="00B03E16" w:rsidP="005641C2">
            <w:pPr>
              <w:pStyle w:val="Tabletext"/>
              <w:jc w:val="center"/>
            </w:pPr>
            <w:r w:rsidRPr="00EC08C5">
              <w:t>Index referral</w:t>
            </w:r>
          </w:p>
        </w:tc>
      </w:tr>
      <w:tr w:rsidR="00B03E16" w:rsidRPr="00EC08C5" w14:paraId="5BEB30CF" w14:textId="77777777" w:rsidTr="00707F67">
        <w:trPr>
          <w:trHeight w:val="340"/>
        </w:trPr>
        <w:tc>
          <w:tcPr>
            <w:tcW w:w="2365" w:type="dxa"/>
            <w:vMerge/>
            <w:tcBorders>
              <w:bottom w:val="single" w:sz="12" w:space="0" w:color="auto"/>
              <w:right w:val="single" w:sz="12" w:space="0" w:color="auto"/>
            </w:tcBorders>
            <w:vAlign w:val="center"/>
          </w:tcPr>
          <w:p w14:paraId="2916A8BD" w14:textId="77777777" w:rsidR="00B03E16" w:rsidRPr="00EC08C5" w:rsidRDefault="00B03E16" w:rsidP="005641C2">
            <w:pPr>
              <w:pStyle w:val="Tabletext"/>
            </w:pPr>
          </w:p>
        </w:tc>
        <w:tc>
          <w:tcPr>
            <w:tcW w:w="1676" w:type="dxa"/>
            <w:tcBorders>
              <w:left w:val="single" w:sz="12" w:space="0" w:color="auto"/>
              <w:bottom w:val="single" w:sz="12" w:space="0" w:color="auto"/>
            </w:tcBorders>
            <w:shd w:val="clear" w:color="auto" w:fill="E7E6E6" w:themeFill="background2"/>
            <w:vAlign w:val="center"/>
          </w:tcPr>
          <w:p w14:paraId="65542B48" w14:textId="72E63607" w:rsidR="00B03E16" w:rsidRPr="00EC08C5" w:rsidRDefault="00B03E16" w:rsidP="005641C2">
            <w:pPr>
              <w:pStyle w:val="Tabletext"/>
              <w:jc w:val="center"/>
            </w:pPr>
            <w:r>
              <w:t>n</w:t>
            </w:r>
          </w:p>
        </w:tc>
        <w:tc>
          <w:tcPr>
            <w:tcW w:w="1677" w:type="dxa"/>
            <w:tcBorders>
              <w:bottom w:val="single" w:sz="12" w:space="0" w:color="auto"/>
              <w:right w:val="single" w:sz="12" w:space="0" w:color="auto"/>
            </w:tcBorders>
            <w:shd w:val="clear" w:color="auto" w:fill="E7E6E6" w:themeFill="background2"/>
            <w:vAlign w:val="center"/>
          </w:tcPr>
          <w:p w14:paraId="690D5414" w14:textId="04B3A248" w:rsidR="00B03E16" w:rsidRPr="00EC08C5" w:rsidRDefault="00B03E16" w:rsidP="005641C2">
            <w:pPr>
              <w:pStyle w:val="Tabletext"/>
              <w:jc w:val="center"/>
            </w:pPr>
            <w:r>
              <w:t>%</w:t>
            </w:r>
          </w:p>
        </w:tc>
        <w:tc>
          <w:tcPr>
            <w:tcW w:w="1677" w:type="dxa"/>
            <w:tcBorders>
              <w:left w:val="single" w:sz="12" w:space="0" w:color="auto"/>
              <w:bottom w:val="single" w:sz="12" w:space="0" w:color="auto"/>
            </w:tcBorders>
            <w:shd w:val="clear" w:color="auto" w:fill="E7E6E6" w:themeFill="background2"/>
            <w:vAlign w:val="center"/>
          </w:tcPr>
          <w:p w14:paraId="3F5F64D3" w14:textId="2A9245EC" w:rsidR="00B03E16" w:rsidRPr="00EC08C5" w:rsidRDefault="00B03E16" w:rsidP="005641C2">
            <w:pPr>
              <w:pStyle w:val="Tabletext"/>
              <w:jc w:val="center"/>
            </w:pPr>
            <w:r>
              <w:t>n</w:t>
            </w:r>
          </w:p>
        </w:tc>
        <w:tc>
          <w:tcPr>
            <w:tcW w:w="1677" w:type="dxa"/>
            <w:tcBorders>
              <w:bottom w:val="single" w:sz="12" w:space="0" w:color="auto"/>
            </w:tcBorders>
            <w:shd w:val="clear" w:color="auto" w:fill="E7E6E6" w:themeFill="background2"/>
            <w:vAlign w:val="center"/>
          </w:tcPr>
          <w:p w14:paraId="49ABB929" w14:textId="489139BD" w:rsidR="00B03E16" w:rsidRPr="00EC08C5" w:rsidRDefault="00B03E16" w:rsidP="005641C2">
            <w:pPr>
              <w:pStyle w:val="Tabletext"/>
              <w:jc w:val="center"/>
            </w:pPr>
            <w:r>
              <w:t>%</w:t>
            </w:r>
          </w:p>
        </w:tc>
      </w:tr>
      <w:tr w:rsidR="004069BE" w:rsidRPr="00EC08C5" w14:paraId="2F7AD6D2" w14:textId="77777777" w:rsidTr="00707F67">
        <w:trPr>
          <w:trHeight w:val="340"/>
        </w:trPr>
        <w:tc>
          <w:tcPr>
            <w:tcW w:w="2365" w:type="dxa"/>
            <w:tcBorders>
              <w:top w:val="single" w:sz="12" w:space="0" w:color="auto"/>
              <w:right w:val="single" w:sz="12" w:space="0" w:color="auto"/>
            </w:tcBorders>
            <w:vAlign w:val="center"/>
          </w:tcPr>
          <w:p w14:paraId="1B739DA2" w14:textId="51EF0687" w:rsidR="004069BE" w:rsidRPr="00EC08C5" w:rsidRDefault="004069BE" w:rsidP="005641C2">
            <w:pPr>
              <w:pStyle w:val="Tabletext"/>
            </w:pPr>
            <w:r w:rsidRPr="00EC08C5">
              <w:t>Court</w:t>
            </w:r>
          </w:p>
        </w:tc>
        <w:tc>
          <w:tcPr>
            <w:tcW w:w="1676" w:type="dxa"/>
            <w:tcBorders>
              <w:top w:val="single" w:sz="12" w:space="0" w:color="auto"/>
              <w:left w:val="single" w:sz="12" w:space="0" w:color="auto"/>
            </w:tcBorders>
            <w:tcMar>
              <w:left w:w="57" w:type="dxa"/>
              <w:right w:w="680" w:type="dxa"/>
            </w:tcMar>
            <w:vAlign w:val="center"/>
          </w:tcPr>
          <w:p w14:paraId="3D72FE02" w14:textId="7CB6AAFF" w:rsidR="004069BE" w:rsidRPr="00EC08C5" w:rsidRDefault="004069BE" w:rsidP="00F23778">
            <w:pPr>
              <w:pStyle w:val="Tabletext"/>
              <w:jc w:val="right"/>
            </w:pPr>
            <w:r w:rsidRPr="00EC08C5">
              <w:t>0</w:t>
            </w:r>
          </w:p>
        </w:tc>
        <w:tc>
          <w:tcPr>
            <w:tcW w:w="1677" w:type="dxa"/>
            <w:tcBorders>
              <w:top w:val="single" w:sz="12" w:space="0" w:color="auto"/>
              <w:right w:val="single" w:sz="12" w:space="0" w:color="auto"/>
            </w:tcBorders>
            <w:tcMar>
              <w:left w:w="57" w:type="dxa"/>
              <w:right w:w="680" w:type="dxa"/>
            </w:tcMar>
            <w:vAlign w:val="center"/>
          </w:tcPr>
          <w:p w14:paraId="7F87685E" w14:textId="025D4524" w:rsidR="004069BE" w:rsidRPr="00EC08C5" w:rsidRDefault="004069BE" w:rsidP="00F23778">
            <w:pPr>
              <w:pStyle w:val="Tabletext"/>
              <w:jc w:val="right"/>
            </w:pPr>
            <w:r w:rsidRPr="00EC08C5">
              <w:t>0.0</w:t>
            </w:r>
          </w:p>
        </w:tc>
        <w:tc>
          <w:tcPr>
            <w:tcW w:w="1677" w:type="dxa"/>
            <w:tcBorders>
              <w:top w:val="single" w:sz="12" w:space="0" w:color="auto"/>
              <w:left w:val="single" w:sz="12" w:space="0" w:color="auto"/>
            </w:tcBorders>
            <w:tcMar>
              <w:left w:w="57" w:type="dxa"/>
              <w:right w:w="680" w:type="dxa"/>
            </w:tcMar>
            <w:vAlign w:val="center"/>
          </w:tcPr>
          <w:p w14:paraId="08BBCF98" w14:textId="2763A757" w:rsidR="004069BE" w:rsidRPr="00EC08C5" w:rsidRDefault="004069BE" w:rsidP="00F23778">
            <w:pPr>
              <w:pStyle w:val="Tabletext"/>
              <w:jc w:val="right"/>
              <w:rPr>
                <w:color w:val="000000"/>
              </w:rPr>
            </w:pPr>
            <w:r w:rsidRPr="00EC08C5">
              <w:t>40</w:t>
            </w:r>
          </w:p>
        </w:tc>
        <w:tc>
          <w:tcPr>
            <w:tcW w:w="1677" w:type="dxa"/>
            <w:tcBorders>
              <w:top w:val="single" w:sz="12" w:space="0" w:color="auto"/>
            </w:tcBorders>
            <w:tcMar>
              <w:left w:w="57" w:type="dxa"/>
              <w:right w:w="680" w:type="dxa"/>
            </w:tcMar>
            <w:vAlign w:val="center"/>
          </w:tcPr>
          <w:p w14:paraId="2817ADFF" w14:textId="2C88F984" w:rsidR="004069BE" w:rsidRPr="00EC08C5" w:rsidRDefault="004069BE" w:rsidP="00F23778">
            <w:pPr>
              <w:pStyle w:val="Tabletext"/>
              <w:jc w:val="right"/>
              <w:rPr>
                <w:color w:val="000000"/>
              </w:rPr>
            </w:pPr>
            <w:r w:rsidRPr="00EC08C5">
              <w:t>4.0</w:t>
            </w:r>
          </w:p>
        </w:tc>
      </w:tr>
      <w:tr w:rsidR="004069BE" w:rsidRPr="00EC08C5" w14:paraId="79BA0EB2" w14:textId="77777777" w:rsidTr="00707F67">
        <w:trPr>
          <w:trHeight w:val="340"/>
        </w:trPr>
        <w:tc>
          <w:tcPr>
            <w:tcW w:w="2365" w:type="dxa"/>
            <w:tcBorders>
              <w:right w:val="single" w:sz="12" w:space="0" w:color="auto"/>
            </w:tcBorders>
            <w:vAlign w:val="center"/>
          </w:tcPr>
          <w:p w14:paraId="168FFF32" w14:textId="25F6E1C2" w:rsidR="004069BE" w:rsidRPr="00EC08C5" w:rsidRDefault="004069BE" w:rsidP="005641C2">
            <w:pPr>
              <w:pStyle w:val="Tabletext"/>
            </w:pPr>
            <w:r w:rsidRPr="00EC08C5">
              <w:t>Police</w:t>
            </w:r>
          </w:p>
        </w:tc>
        <w:tc>
          <w:tcPr>
            <w:tcW w:w="1676" w:type="dxa"/>
            <w:tcBorders>
              <w:left w:val="single" w:sz="12" w:space="0" w:color="auto"/>
            </w:tcBorders>
            <w:tcMar>
              <w:left w:w="57" w:type="dxa"/>
              <w:right w:w="680" w:type="dxa"/>
            </w:tcMar>
            <w:vAlign w:val="center"/>
          </w:tcPr>
          <w:p w14:paraId="2D3DF0E4" w14:textId="2A0451CC" w:rsidR="004069BE" w:rsidRPr="00EC08C5" w:rsidRDefault="004069BE" w:rsidP="00F23778">
            <w:pPr>
              <w:pStyle w:val="Tabletext"/>
              <w:jc w:val="right"/>
            </w:pPr>
            <w:r w:rsidRPr="00EC08C5">
              <w:t>360</w:t>
            </w:r>
          </w:p>
        </w:tc>
        <w:tc>
          <w:tcPr>
            <w:tcW w:w="1677" w:type="dxa"/>
            <w:tcBorders>
              <w:right w:val="single" w:sz="12" w:space="0" w:color="auto"/>
            </w:tcBorders>
            <w:tcMar>
              <w:left w:w="57" w:type="dxa"/>
              <w:right w:w="680" w:type="dxa"/>
            </w:tcMar>
            <w:vAlign w:val="center"/>
          </w:tcPr>
          <w:p w14:paraId="3C4F187F" w14:textId="1DD8F93C" w:rsidR="004069BE" w:rsidRPr="00EC08C5" w:rsidRDefault="004069BE" w:rsidP="00F23778">
            <w:pPr>
              <w:pStyle w:val="Tabletext"/>
              <w:jc w:val="right"/>
            </w:pPr>
            <w:r w:rsidRPr="00EC08C5">
              <w:t>36.0</w:t>
            </w:r>
          </w:p>
        </w:tc>
        <w:tc>
          <w:tcPr>
            <w:tcW w:w="1677" w:type="dxa"/>
            <w:tcBorders>
              <w:left w:val="single" w:sz="12" w:space="0" w:color="auto"/>
            </w:tcBorders>
            <w:tcMar>
              <w:left w:w="57" w:type="dxa"/>
              <w:right w:w="680" w:type="dxa"/>
            </w:tcMar>
            <w:vAlign w:val="center"/>
          </w:tcPr>
          <w:p w14:paraId="416B866B" w14:textId="6D6A0AF4" w:rsidR="004069BE" w:rsidRPr="00EC08C5" w:rsidRDefault="004069BE" w:rsidP="00F23778">
            <w:pPr>
              <w:pStyle w:val="Tabletext"/>
              <w:jc w:val="right"/>
              <w:rPr>
                <w:color w:val="000000"/>
              </w:rPr>
            </w:pPr>
            <w:r w:rsidRPr="00EC08C5">
              <w:rPr>
                <w:color w:val="000000"/>
              </w:rPr>
              <w:t>193</w:t>
            </w:r>
          </w:p>
        </w:tc>
        <w:tc>
          <w:tcPr>
            <w:tcW w:w="1677" w:type="dxa"/>
            <w:tcMar>
              <w:left w:w="57" w:type="dxa"/>
              <w:right w:w="680" w:type="dxa"/>
            </w:tcMar>
            <w:vAlign w:val="center"/>
          </w:tcPr>
          <w:p w14:paraId="55109F3F" w14:textId="63770875" w:rsidR="004069BE" w:rsidRPr="00EC08C5" w:rsidRDefault="004069BE" w:rsidP="00F23778">
            <w:pPr>
              <w:pStyle w:val="Tabletext"/>
              <w:jc w:val="right"/>
              <w:rPr>
                <w:color w:val="000000"/>
              </w:rPr>
            </w:pPr>
            <w:r w:rsidRPr="00EC08C5">
              <w:t>19.3</w:t>
            </w:r>
          </w:p>
        </w:tc>
      </w:tr>
      <w:tr w:rsidR="004069BE" w:rsidRPr="00EC08C5" w14:paraId="5DC268FD" w14:textId="77777777" w:rsidTr="00707F67">
        <w:trPr>
          <w:trHeight w:val="340"/>
        </w:trPr>
        <w:tc>
          <w:tcPr>
            <w:tcW w:w="2365" w:type="dxa"/>
            <w:tcBorders>
              <w:right w:val="single" w:sz="12" w:space="0" w:color="auto"/>
            </w:tcBorders>
            <w:vAlign w:val="center"/>
          </w:tcPr>
          <w:p w14:paraId="71D2C88F" w14:textId="20728697" w:rsidR="004069BE" w:rsidRPr="00EC08C5" w:rsidRDefault="004069BE" w:rsidP="005641C2">
            <w:pPr>
              <w:pStyle w:val="Tabletext"/>
            </w:pPr>
            <w:r w:rsidRPr="00EC08C5">
              <w:t>Social Work</w:t>
            </w:r>
          </w:p>
        </w:tc>
        <w:tc>
          <w:tcPr>
            <w:tcW w:w="1676" w:type="dxa"/>
            <w:tcBorders>
              <w:left w:val="single" w:sz="12" w:space="0" w:color="auto"/>
            </w:tcBorders>
            <w:tcMar>
              <w:left w:w="57" w:type="dxa"/>
              <w:right w:w="680" w:type="dxa"/>
            </w:tcMar>
            <w:vAlign w:val="center"/>
          </w:tcPr>
          <w:p w14:paraId="3E650691" w14:textId="601453EF" w:rsidR="004069BE" w:rsidRPr="00EC08C5" w:rsidRDefault="004069BE" w:rsidP="00F23778">
            <w:pPr>
              <w:pStyle w:val="Tabletext"/>
              <w:jc w:val="right"/>
            </w:pPr>
            <w:r w:rsidRPr="00EC08C5">
              <w:t>587</w:t>
            </w:r>
          </w:p>
        </w:tc>
        <w:tc>
          <w:tcPr>
            <w:tcW w:w="1677" w:type="dxa"/>
            <w:tcBorders>
              <w:right w:val="single" w:sz="12" w:space="0" w:color="auto"/>
            </w:tcBorders>
            <w:tcMar>
              <w:left w:w="57" w:type="dxa"/>
              <w:right w:w="680" w:type="dxa"/>
            </w:tcMar>
            <w:vAlign w:val="center"/>
          </w:tcPr>
          <w:p w14:paraId="44B9C2D1" w14:textId="27DE3E70" w:rsidR="004069BE" w:rsidRPr="00EC08C5" w:rsidRDefault="004069BE" w:rsidP="00F23778">
            <w:pPr>
              <w:pStyle w:val="Tabletext"/>
              <w:jc w:val="right"/>
            </w:pPr>
            <w:r w:rsidRPr="00EC08C5">
              <w:t>58.7</w:t>
            </w:r>
          </w:p>
        </w:tc>
        <w:tc>
          <w:tcPr>
            <w:tcW w:w="1677" w:type="dxa"/>
            <w:tcBorders>
              <w:left w:val="single" w:sz="12" w:space="0" w:color="auto"/>
            </w:tcBorders>
            <w:tcMar>
              <w:left w:w="57" w:type="dxa"/>
              <w:right w:w="680" w:type="dxa"/>
            </w:tcMar>
            <w:vAlign w:val="center"/>
          </w:tcPr>
          <w:p w14:paraId="2573931C" w14:textId="27906D06" w:rsidR="004069BE" w:rsidRPr="00EC08C5" w:rsidRDefault="004069BE" w:rsidP="00F23778">
            <w:pPr>
              <w:pStyle w:val="Tabletext"/>
              <w:jc w:val="right"/>
              <w:rPr>
                <w:color w:val="000000"/>
              </w:rPr>
            </w:pPr>
            <w:r w:rsidRPr="00EC08C5">
              <w:rPr>
                <w:color w:val="000000"/>
              </w:rPr>
              <w:t>692</w:t>
            </w:r>
          </w:p>
        </w:tc>
        <w:tc>
          <w:tcPr>
            <w:tcW w:w="1677" w:type="dxa"/>
            <w:tcMar>
              <w:left w:w="57" w:type="dxa"/>
              <w:right w:w="680" w:type="dxa"/>
            </w:tcMar>
            <w:vAlign w:val="center"/>
          </w:tcPr>
          <w:p w14:paraId="5DDF6213" w14:textId="6FAD0E41" w:rsidR="004069BE" w:rsidRPr="00EC08C5" w:rsidRDefault="004069BE" w:rsidP="00F23778">
            <w:pPr>
              <w:pStyle w:val="Tabletext"/>
              <w:jc w:val="right"/>
              <w:rPr>
                <w:color w:val="000000"/>
              </w:rPr>
            </w:pPr>
            <w:r w:rsidRPr="00EC08C5">
              <w:rPr>
                <w:color w:val="000000"/>
              </w:rPr>
              <w:t>69.2</w:t>
            </w:r>
          </w:p>
        </w:tc>
      </w:tr>
      <w:tr w:rsidR="004069BE" w:rsidRPr="00EC08C5" w14:paraId="3A6BE108" w14:textId="77777777" w:rsidTr="00707F67">
        <w:trPr>
          <w:trHeight w:val="340"/>
        </w:trPr>
        <w:tc>
          <w:tcPr>
            <w:tcW w:w="2365" w:type="dxa"/>
            <w:tcBorders>
              <w:right w:val="single" w:sz="12" w:space="0" w:color="auto"/>
            </w:tcBorders>
            <w:vAlign w:val="center"/>
          </w:tcPr>
          <w:p w14:paraId="064295F1" w14:textId="35EA0C6E" w:rsidR="004069BE" w:rsidRPr="00EC08C5" w:rsidRDefault="004069BE" w:rsidP="005641C2">
            <w:pPr>
              <w:pStyle w:val="Tabletext"/>
            </w:pPr>
            <w:r w:rsidRPr="00EC08C5">
              <w:t>Police and Social Work</w:t>
            </w:r>
          </w:p>
        </w:tc>
        <w:tc>
          <w:tcPr>
            <w:tcW w:w="1676" w:type="dxa"/>
            <w:tcBorders>
              <w:left w:val="single" w:sz="12" w:space="0" w:color="auto"/>
            </w:tcBorders>
            <w:tcMar>
              <w:left w:w="57" w:type="dxa"/>
              <w:right w:w="680" w:type="dxa"/>
            </w:tcMar>
            <w:vAlign w:val="center"/>
          </w:tcPr>
          <w:p w14:paraId="437F04D5" w14:textId="4F321D44" w:rsidR="004069BE" w:rsidRPr="00EC08C5" w:rsidRDefault="004069BE" w:rsidP="00F23778">
            <w:pPr>
              <w:pStyle w:val="Tabletext"/>
              <w:jc w:val="right"/>
            </w:pPr>
            <w:r w:rsidRPr="00EC08C5">
              <w:t>0</w:t>
            </w:r>
          </w:p>
        </w:tc>
        <w:tc>
          <w:tcPr>
            <w:tcW w:w="1677" w:type="dxa"/>
            <w:tcBorders>
              <w:right w:val="single" w:sz="12" w:space="0" w:color="auto"/>
            </w:tcBorders>
            <w:tcMar>
              <w:left w:w="57" w:type="dxa"/>
              <w:right w:w="680" w:type="dxa"/>
            </w:tcMar>
            <w:vAlign w:val="center"/>
          </w:tcPr>
          <w:p w14:paraId="7AE947C0" w14:textId="6138126A" w:rsidR="004069BE" w:rsidRPr="00EC08C5" w:rsidRDefault="004069BE" w:rsidP="00F23778">
            <w:pPr>
              <w:pStyle w:val="Tabletext"/>
              <w:jc w:val="right"/>
            </w:pPr>
            <w:r w:rsidRPr="00EC08C5">
              <w:t>0.0</w:t>
            </w:r>
          </w:p>
        </w:tc>
        <w:tc>
          <w:tcPr>
            <w:tcW w:w="1677" w:type="dxa"/>
            <w:tcBorders>
              <w:left w:val="single" w:sz="12" w:space="0" w:color="auto"/>
            </w:tcBorders>
            <w:tcMar>
              <w:left w:w="57" w:type="dxa"/>
              <w:right w:w="680" w:type="dxa"/>
            </w:tcMar>
            <w:vAlign w:val="center"/>
          </w:tcPr>
          <w:p w14:paraId="627291ED" w14:textId="77005756" w:rsidR="004069BE" w:rsidRPr="00EC08C5" w:rsidRDefault="004069BE" w:rsidP="00F23778">
            <w:pPr>
              <w:pStyle w:val="Tabletext"/>
              <w:jc w:val="right"/>
              <w:rPr>
                <w:color w:val="000000"/>
              </w:rPr>
            </w:pPr>
            <w:r w:rsidRPr="00EC08C5">
              <w:rPr>
                <w:color w:val="000000"/>
              </w:rPr>
              <w:t>33</w:t>
            </w:r>
          </w:p>
        </w:tc>
        <w:tc>
          <w:tcPr>
            <w:tcW w:w="1677" w:type="dxa"/>
            <w:tcMar>
              <w:left w:w="57" w:type="dxa"/>
              <w:right w:w="680" w:type="dxa"/>
            </w:tcMar>
            <w:vAlign w:val="center"/>
          </w:tcPr>
          <w:p w14:paraId="605510A1" w14:textId="073245E7" w:rsidR="004069BE" w:rsidRPr="00EC08C5" w:rsidRDefault="004069BE" w:rsidP="00F23778">
            <w:pPr>
              <w:pStyle w:val="Tabletext"/>
              <w:jc w:val="right"/>
              <w:rPr>
                <w:color w:val="000000"/>
              </w:rPr>
            </w:pPr>
            <w:r w:rsidRPr="00EC08C5">
              <w:rPr>
                <w:color w:val="000000"/>
              </w:rPr>
              <w:t>3.3</w:t>
            </w:r>
          </w:p>
        </w:tc>
      </w:tr>
      <w:tr w:rsidR="004069BE" w:rsidRPr="00EC08C5" w14:paraId="02901F89" w14:textId="77777777" w:rsidTr="00707F67">
        <w:trPr>
          <w:trHeight w:val="340"/>
        </w:trPr>
        <w:tc>
          <w:tcPr>
            <w:tcW w:w="2365" w:type="dxa"/>
            <w:tcBorders>
              <w:bottom w:val="single" w:sz="12" w:space="0" w:color="auto"/>
              <w:right w:val="single" w:sz="12" w:space="0" w:color="auto"/>
            </w:tcBorders>
            <w:vAlign w:val="center"/>
          </w:tcPr>
          <w:p w14:paraId="41D88C4B" w14:textId="6EEBB9E4" w:rsidR="004069BE" w:rsidRPr="00EC08C5" w:rsidRDefault="004069BE" w:rsidP="005641C2">
            <w:pPr>
              <w:pStyle w:val="Tabletext"/>
              <w:rPr>
                <w:color w:val="000000"/>
              </w:rPr>
            </w:pPr>
            <w:r w:rsidRPr="00EC08C5">
              <w:t>Other</w:t>
            </w:r>
          </w:p>
        </w:tc>
        <w:tc>
          <w:tcPr>
            <w:tcW w:w="1676" w:type="dxa"/>
            <w:tcBorders>
              <w:left w:val="single" w:sz="12" w:space="0" w:color="auto"/>
              <w:bottom w:val="single" w:sz="12" w:space="0" w:color="auto"/>
            </w:tcBorders>
            <w:tcMar>
              <w:left w:w="57" w:type="dxa"/>
              <w:right w:w="680" w:type="dxa"/>
            </w:tcMar>
            <w:vAlign w:val="center"/>
          </w:tcPr>
          <w:p w14:paraId="2B8AF004" w14:textId="138B7596" w:rsidR="004069BE" w:rsidRPr="00EC08C5" w:rsidRDefault="004069BE" w:rsidP="00F23778">
            <w:pPr>
              <w:pStyle w:val="Tabletext"/>
              <w:jc w:val="right"/>
            </w:pPr>
            <w:r w:rsidRPr="00EC08C5">
              <w:t>53</w:t>
            </w:r>
          </w:p>
        </w:tc>
        <w:tc>
          <w:tcPr>
            <w:tcW w:w="1677" w:type="dxa"/>
            <w:tcBorders>
              <w:bottom w:val="single" w:sz="12" w:space="0" w:color="auto"/>
              <w:right w:val="single" w:sz="12" w:space="0" w:color="auto"/>
            </w:tcBorders>
            <w:tcMar>
              <w:left w:w="57" w:type="dxa"/>
              <w:right w:w="680" w:type="dxa"/>
            </w:tcMar>
            <w:vAlign w:val="center"/>
          </w:tcPr>
          <w:p w14:paraId="0C2689F8" w14:textId="140E2366" w:rsidR="004069BE" w:rsidRPr="00EC08C5" w:rsidRDefault="004069BE" w:rsidP="00F23778">
            <w:pPr>
              <w:pStyle w:val="Tabletext"/>
              <w:jc w:val="right"/>
            </w:pPr>
            <w:r w:rsidRPr="00EC08C5">
              <w:t>5.3</w:t>
            </w:r>
          </w:p>
        </w:tc>
        <w:tc>
          <w:tcPr>
            <w:tcW w:w="1677" w:type="dxa"/>
            <w:tcBorders>
              <w:left w:val="single" w:sz="12" w:space="0" w:color="auto"/>
              <w:bottom w:val="single" w:sz="12" w:space="0" w:color="auto"/>
            </w:tcBorders>
            <w:tcMar>
              <w:left w:w="57" w:type="dxa"/>
              <w:right w:w="680" w:type="dxa"/>
            </w:tcMar>
            <w:vAlign w:val="center"/>
          </w:tcPr>
          <w:p w14:paraId="3D87B1A1" w14:textId="63DEEB59" w:rsidR="004069BE" w:rsidRPr="00EC08C5" w:rsidRDefault="004069BE" w:rsidP="00F23778">
            <w:pPr>
              <w:pStyle w:val="Tabletext"/>
              <w:jc w:val="right"/>
            </w:pPr>
            <w:r w:rsidRPr="00EC08C5">
              <w:t>42</w:t>
            </w:r>
          </w:p>
        </w:tc>
        <w:tc>
          <w:tcPr>
            <w:tcW w:w="1677" w:type="dxa"/>
            <w:tcBorders>
              <w:bottom w:val="single" w:sz="12" w:space="0" w:color="auto"/>
            </w:tcBorders>
            <w:tcMar>
              <w:left w:w="57" w:type="dxa"/>
              <w:right w:w="680" w:type="dxa"/>
            </w:tcMar>
            <w:vAlign w:val="center"/>
          </w:tcPr>
          <w:p w14:paraId="19B652B8" w14:textId="2C948207" w:rsidR="004069BE" w:rsidRPr="00EC08C5" w:rsidRDefault="004069BE" w:rsidP="00F23778">
            <w:pPr>
              <w:pStyle w:val="Tabletext"/>
              <w:jc w:val="right"/>
            </w:pPr>
            <w:r w:rsidRPr="00EC08C5">
              <w:t>4.2</w:t>
            </w:r>
          </w:p>
        </w:tc>
      </w:tr>
      <w:tr w:rsidR="004069BE" w:rsidRPr="00EC08C5" w14:paraId="2FF17940" w14:textId="77777777" w:rsidTr="00707F67">
        <w:trPr>
          <w:trHeight w:val="340"/>
        </w:trPr>
        <w:tc>
          <w:tcPr>
            <w:tcW w:w="2365" w:type="dxa"/>
            <w:tcBorders>
              <w:top w:val="single" w:sz="12" w:space="0" w:color="auto"/>
              <w:right w:val="single" w:sz="12" w:space="0" w:color="auto"/>
            </w:tcBorders>
            <w:vAlign w:val="center"/>
          </w:tcPr>
          <w:p w14:paraId="57A4C300" w14:textId="77777777" w:rsidR="004069BE" w:rsidRPr="00EC08C5" w:rsidRDefault="004069BE" w:rsidP="005641C2">
            <w:pPr>
              <w:pStyle w:val="Tabletext"/>
            </w:pPr>
            <w:r w:rsidRPr="00EC08C5">
              <w:rPr>
                <w:color w:val="000000"/>
              </w:rPr>
              <w:t>Total</w:t>
            </w:r>
          </w:p>
        </w:tc>
        <w:tc>
          <w:tcPr>
            <w:tcW w:w="1676" w:type="dxa"/>
            <w:tcBorders>
              <w:top w:val="single" w:sz="12" w:space="0" w:color="auto"/>
              <w:left w:val="single" w:sz="12" w:space="0" w:color="auto"/>
            </w:tcBorders>
            <w:tcMar>
              <w:left w:w="57" w:type="dxa"/>
              <w:right w:w="680" w:type="dxa"/>
            </w:tcMar>
            <w:vAlign w:val="center"/>
          </w:tcPr>
          <w:p w14:paraId="66D9C1B2" w14:textId="075F9BDF" w:rsidR="004069BE" w:rsidRPr="00EC08C5" w:rsidRDefault="004069BE" w:rsidP="00F23778">
            <w:pPr>
              <w:pStyle w:val="Tabletext"/>
              <w:jc w:val="right"/>
            </w:pPr>
            <w:r w:rsidRPr="00EC08C5">
              <w:t>1,000</w:t>
            </w:r>
          </w:p>
        </w:tc>
        <w:tc>
          <w:tcPr>
            <w:tcW w:w="1677" w:type="dxa"/>
            <w:tcBorders>
              <w:top w:val="single" w:sz="12" w:space="0" w:color="auto"/>
              <w:right w:val="single" w:sz="12" w:space="0" w:color="auto"/>
            </w:tcBorders>
            <w:tcMar>
              <w:left w:w="57" w:type="dxa"/>
              <w:right w:w="680" w:type="dxa"/>
            </w:tcMar>
            <w:vAlign w:val="center"/>
          </w:tcPr>
          <w:p w14:paraId="4AE8BCAE" w14:textId="20D176D8" w:rsidR="004069BE" w:rsidRPr="00EC08C5" w:rsidRDefault="004069BE" w:rsidP="00F23778">
            <w:pPr>
              <w:pStyle w:val="Tabletext"/>
              <w:jc w:val="right"/>
            </w:pPr>
            <w:r w:rsidRPr="00EC08C5">
              <w:t>100.0</w:t>
            </w:r>
          </w:p>
        </w:tc>
        <w:tc>
          <w:tcPr>
            <w:tcW w:w="1677" w:type="dxa"/>
            <w:tcBorders>
              <w:top w:val="single" w:sz="12" w:space="0" w:color="auto"/>
              <w:left w:val="single" w:sz="12" w:space="0" w:color="auto"/>
            </w:tcBorders>
            <w:tcMar>
              <w:left w:w="57" w:type="dxa"/>
              <w:right w:w="680" w:type="dxa"/>
            </w:tcMar>
            <w:vAlign w:val="center"/>
          </w:tcPr>
          <w:p w14:paraId="5D9B3215" w14:textId="1F1A4D75" w:rsidR="004069BE" w:rsidRPr="00EC08C5" w:rsidRDefault="004069BE" w:rsidP="00F23778">
            <w:pPr>
              <w:pStyle w:val="Tabletext"/>
              <w:jc w:val="right"/>
              <w:rPr>
                <w:color w:val="000000"/>
              </w:rPr>
            </w:pPr>
            <w:r w:rsidRPr="00EC08C5">
              <w:rPr>
                <w:color w:val="000000"/>
              </w:rPr>
              <w:t>1,000</w:t>
            </w:r>
          </w:p>
        </w:tc>
        <w:tc>
          <w:tcPr>
            <w:tcW w:w="1677" w:type="dxa"/>
            <w:tcBorders>
              <w:top w:val="single" w:sz="12" w:space="0" w:color="auto"/>
            </w:tcBorders>
            <w:tcMar>
              <w:left w:w="57" w:type="dxa"/>
              <w:right w:w="680" w:type="dxa"/>
            </w:tcMar>
            <w:vAlign w:val="center"/>
          </w:tcPr>
          <w:p w14:paraId="25DD256C" w14:textId="69EC2B65" w:rsidR="004069BE" w:rsidRPr="00EC08C5" w:rsidRDefault="004069BE" w:rsidP="00F23778">
            <w:pPr>
              <w:pStyle w:val="Tabletext"/>
              <w:jc w:val="right"/>
              <w:rPr>
                <w:color w:val="000000"/>
              </w:rPr>
            </w:pPr>
            <w:r w:rsidRPr="00EC08C5">
              <w:rPr>
                <w:color w:val="000000"/>
              </w:rPr>
              <w:t>100.0</w:t>
            </w:r>
          </w:p>
        </w:tc>
      </w:tr>
    </w:tbl>
    <w:p w14:paraId="2B035C4C" w14:textId="6C18BABC" w:rsidR="0032557A" w:rsidRPr="00EC08C5" w:rsidRDefault="001A3523" w:rsidP="005641C2">
      <w:pPr>
        <w:pStyle w:val="Heading3"/>
        <w:rPr>
          <w:lang w:val="en-GB"/>
        </w:rPr>
      </w:pPr>
      <w:r w:rsidRPr="00EC08C5">
        <w:rPr>
          <w:lang w:val="en-GB"/>
        </w:rPr>
        <w:t>W</w:t>
      </w:r>
      <w:r w:rsidR="005242A5">
        <w:rPr>
          <w:lang w:val="en-GB"/>
        </w:rPr>
        <w:t>as a</w:t>
      </w:r>
      <w:r w:rsidR="00122958">
        <w:rPr>
          <w:lang w:val="en-GB"/>
        </w:rPr>
        <w:t xml:space="preserve"> Warrant or</w:t>
      </w:r>
      <w:r w:rsidR="004D3CB0">
        <w:rPr>
          <w:lang w:val="en-GB"/>
        </w:rPr>
        <w:t xml:space="preserve"> Interim </w:t>
      </w:r>
      <w:r w:rsidR="00A42763">
        <w:rPr>
          <w:lang w:val="en-GB"/>
        </w:rPr>
        <w:t>Compulsory Supervision Orde</w:t>
      </w:r>
      <w:r w:rsidR="005242A5">
        <w:rPr>
          <w:lang w:val="en-GB"/>
        </w:rPr>
        <w:t xml:space="preserve">r </w:t>
      </w:r>
      <w:r w:rsidRPr="00EC08C5">
        <w:rPr>
          <w:lang w:val="en-GB"/>
        </w:rPr>
        <w:t xml:space="preserve">granted </w:t>
      </w:r>
      <w:r w:rsidR="00A42763">
        <w:rPr>
          <w:lang w:val="en-GB"/>
        </w:rPr>
        <w:t>as a result of</w:t>
      </w:r>
      <w:r w:rsidRPr="00EC08C5">
        <w:rPr>
          <w:lang w:val="en-GB"/>
        </w:rPr>
        <w:t xml:space="preserve"> first or index referrals</w:t>
      </w:r>
      <w:r w:rsidR="00E678F7">
        <w:rPr>
          <w:lang w:val="en-GB"/>
        </w:rPr>
        <w:t>?</w:t>
      </w:r>
    </w:p>
    <w:p w14:paraId="039B16D2" w14:textId="79430AAF" w:rsidR="002C3F78" w:rsidRPr="00EC08C5" w:rsidRDefault="00A00794" w:rsidP="002C3F78">
      <w:pPr>
        <w:rPr>
          <w:lang w:val="en-GB"/>
        </w:rPr>
      </w:pPr>
      <w:r>
        <w:rPr>
          <w:lang w:val="en-GB"/>
        </w:rPr>
        <w:t>F</w:t>
      </w:r>
      <w:r w:rsidR="002C3F78" w:rsidRPr="001C34E5">
        <w:rPr>
          <w:lang w:val="en-GB"/>
        </w:rPr>
        <w:t>or the majority of children</w:t>
      </w:r>
      <w:r>
        <w:rPr>
          <w:lang w:val="en-GB"/>
        </w:rPr>
        <w:t xml:space="preserve"> (as Table </w:t>
      </w:r>
      <w:r w:rsidR="00E207EB">
        <w:rPr>
          <w:lang w:val="en-GB"/>
        </w:rPr>
        <w:t>10</w:t>
      </w:r>
      <w:r>
        <w:rPr>
          <w:lang w:val="en-GB"/>
        </w:rPr>
        <w:t xml:space="preserve"> details) </w:t>
      </w:r>
      <w:r w:rsidR="002C3F78" w:rsidRPr="001C34E5">
        <w:rPr>
          <w:lang w:val="en-GB"/>
        </w:rPr>
        <w:t>a</w:t>
      </w:r>
      <w:r w:rsidR="001C34E5" w:rsidRPr="001C34E5">
        <w:rPr>
          <w:lang w:val="en-GB"/>
        </w:rPr>
        <w:t xml:space="preserve"> warrant or</w:t>
      </w:r>
      <w:r w:rsidR="002C3F78" w:rsidRPr="001C34E5">
        <w:rPr>
          <w:lang w:val="en-GB"/>
        </w:rPr>
        <w:t xml:space="preserve"> </w:t>
      </w:r>
      <w:r w:rsidR="00A42763" w:rsidRPr="001C34E5">
        <w:rPr>
          <w:lang w:val="en-GB"/>
        </w:rPr>
        <w:t>Interim Compulsory Supervision Order</w:t>
      </w:r>
      <w:r w:rsidR="002C3F78" w:rsidRPr="001C34E5">
        <w:rPr>
          <w:lang w:val="en-GB"/>
        </w:rPr>
        <w:t xml:space="preserve"> was not made </w:t>
      </w:r>
      <w:r w:rsidR="00A42763" w:rsidRPr="001C34E5">
        <w:rPr>
          <w:lang w:val="en-GB"/>
        </w:rPr>
        <w:t>as a result of</w:t>
      </w:r>
      <w:r w:rsidR="002C3F78" w:rsidRPr="001C34E5">
        <w:rPr>
          <w:lang w:val="en-GB"/>
        </w:rPr>
        <w:t xml:space="preserve"> the first (73.</w:t>
      </w:r>
      <w:r w:rsidR="00F35AD4">
        <w:rPr>
          <w:lang w:val="en-GB"/>
        </w:rPr>
        <w:t>7</w:t>
      </w:r>
      <w:r w:rsidR="002C3F78" w:rsidRPr="001C34E5">
        <w:rPr>
          <w:lang w:val="en-GB"/>
        </w:rPr>
        <w:t xml:space="preserve">%) or index (62.3%) referrals. As expected, a slightly higher proportion of </w:t>
      </w:r>
      <w:r w:rsidR="004D3CB0">
        <w:rPr>
          <w:lang w:val="en-GB"/>
        </w:rPr>
        <w:t>warrants/</w:t>
      </w:r>
      <w:r w:rsidR="002C3F78" w:rsidRPr="001C34E5">
        <w:rPr>
          <w:lang w:val="en-GB"/>
        </w:rPr>
        <w:t>ICSOs</w:t>
      </w:r>
      <w:r w:rsidR="001C34E5">
        <w:rPr>
          <w:lang w:val="en-GB"/>
        </w:rPr>
        <w:t xml:space="preserve"> were granted</w:t>
      </w:r>
      <w:r w:rsidR="00D85DCD" w:rsidRPr="001C34E5">
        <w:rPr>
          <w:lang w:val="en-GB"/>
        </w:rPr>
        <w:t xml:space="preserve"> as a result of </w:t>
      </w:r>
      <w:r w:rsidR="002C3F78" w:rsidRPr="001C34E5">
        <w:rPr>
          <w:lang w:val="en-GB"/>
        </w:rPr>
        <w:t xml:space="preserve">index (37.7%) than </w:t>
      </w:r>
      <w:r w:rsidR="000C7142" w:rsidRPr="001C34E5">
        <w:rPr>
          <w:lang w:val="en-GB"/>
        </w:rPr>
        <w:t>first</w:t>
      </w:r>
      <w:r w:rsidR="002C3F78" w:rsidRPr="001C34E5">
        <w:rPr>
          <w:lang w:val="en-GB"/>
        </w:rPr>
        <w:t xml:space="preserve"> (26.3%) referrals</w:t>
      </w:r>
      <w:r w:rsidR="004F382B">
        <w:rPr>
          <w:lang w:val="en-GB"/>
        </w:rPr>
        <w:t>,</w:t>
      </w:r>
      <w:r w:rsidR="002C3F78" w:rsidRPr="001C34E5">
        <w:rPr>
          <w:lang w:val="en-GB"/>
        </w:rPr>
        <w:t xml:space="preserve"> as these</w:t>
      </w:r>
      <w:r w:rsidR="00BE09AD" w:rsidRPr="001C34E5">
        <w:rPr>
          <w:lang w:val="en-GB"/>
        </w:rPr>
        <w:t xml:space="preserve"> (index)</w:t>
      </w:r>
      <w:r w:rsidR="002C3F78" w:rsidRPr="001C34E5">
        <w:rPr>
          <w:lang w:val="en-GB"/>
        </w:rPr>
        <w:t xml:space="preserve"> refer</w:t>
      </w:r>
      <w:r w:rsidR="00A654D0" w:rsidRPr="001C34E5">
        <w:rPr>
          <w:lang w:val="en-GB"/>
        </w:rPr>
        <w:t xml:space="preserve">rals </w:t>
      </w:r>
      <w:r w:rsidR="004F382B">
        <w:rPr>
          <w:lang w:val="en-GB"/>
        </w:rPr>
        <w:t xml:space="preserve">led to a </w:t>
      </w:r>
      <w:r w:rsidR="00216A37">
        <w:rPr>
          <w:lang w:val="en-GB"/>
        </w:rPr>
        <w:t>Hearing</w:t>
      </w:r>
      <w:r w:rsidR="004F382B">
        <w:rPr>
          <w:lang w:val="en-GB"/>
        </w:rPr>
        <w:t xml:space="preserve"> and </w:t>
      </w:r>
      <w:r w:rsidR="00A654D0" w:rsidRPr="001C34E5">
        <w:rPr>
          <w:lang w:val="en-GB"/>
        </w:rPr>
        <w:t xml:space="preserve">ultimately </w:t>
      </w:r>
      <w:r w:rsidR="00A42763" w:rsidRPr="001C34E5">
        <w:rPr>
          <w:lang w:val="en-GB"/>
        </w:rPr>
        <w:t xml:space="preserve">a </w:t>
      </w:r>
      <w:r w:rsidR="00122958" w:rsidRPr="001C34E5">
        <w:rPr>
          <w:lang w:val="en-GB"/>
        </w:rPr>
        <w:t>SR/</w:t>
      </w:r>
      <w:r w:rsidR="00A42763" w:rsidRPr="001C34E5">
        <w:rPr>
          <w:lang w:val="en-GB"/>
        </w:rPr>
        <w:t>CSO</w:t>
      </w:r>
      <w:r w:rsidR="002C3F78" w:rsidRPr="001C34E5">
        <w:rPr>
          <w:lang w:val="en-GB"/>
        </w:rPr>
        <w:t>.</w:t>
      </w:r>
      <w:r w:rsidR="002C3F78" w:rsidRPr="00EC08C5">
        <w:rPr>
          <w:lang w:val="en-GB"/>
        </w:rPr>
        <w:t xml:space="preserve"> </w:t>
      </w:r>
    </w:p>
    <w:p w14:paraId="0069F650" w14:textId="3FDD735E" w:rsidR="000C7142" w:rsidRDefault="000C7142" w:rsidP="002C3F78">
      <w:pPr>
        <w:rPr>
          <w:lang w:val="en-GB"/>
        </w:rPr>
      </w:pPr>
      <w:r w:rsidRPr="00EC08C5">
        <w:rPr>
          <w:lang w:val="en-GB"/>
        </w:rPr>
        <w:t>For 609 (60.9%) of the 1,000 linked children, their first referrals led to a</w:t>
      </w:r>
      <w:r w:rsidR="00122958">
        <w:rPr>
          <w:lang w:val="en-GB"/>
        </w:rPr>
        <w:t xml:space="preserve"> SR</w:t>
      </w:r>
      <w:r w:rsidRPr="00EC08C5">
        <w:rPr>
          <w:lang w:val="en-GB"/>
        </w:rPr>
        <w:t xml:space="preserve">. As we saw </w:t>
      </w:r>
      <w:r w:rsidR="001C34E5">
        <w:rPr>
          <w:lang w:val="en-GB"/>
        </w:rPr>
        <w:t>in</w:t>
      </w:r>
      <w:r w:rsidRPr="00EC08C5">
        <w:rPr>
          <w:lang w:val="en-GB"/>
        </w:rPr>
        <w:t xml:space="preserve"> the previous section, 27</w:t>
      </w:r>
      <w:r w:rsidR="007A4491" w:rsidRPr="00EC08C5">
        <w:rPr>
          <w:lang w:val="en-GB"/>
        </w:rPr>
        <w:t xml:space="preserve"> (2.7%) </w:t>
      </w:r>
      <w:r w:rsidRPr="00EC08C5">
        <w:rPr>
          <w:lang w:val="en-GB"/>
        </w:rPr>
        <w:t>of thes</w:t>
      </w:r>
      <w:r w:rsidR="001C34E5">
        <w:rPr>
          <w:lang w:val="en-GB"/>
        </w:rPr>
        <w:t>e were from a previous referral</w:t>
      </w:r>
      <w:r w:rsidRPr="00EC08C5">
        <w:rPr>
          <w:lang w:val="en-GB"/>
        </w:rPr>
        <w:t xml:space="preserve"> prior to their index referral, whilst for 582 </w:t>
      </w:r>
      <w:r w:rsidR="007A4491" w:rsidRPr="00EC08C5">
        <w:rPr>
          <w:lang w:val="en-GB"/>
        </w:rPr>
        <w:t xml:space="preserve">(58.2%) of the children, this was also their index referral. This </w:t>
      </w:r>
      <w:r w:rsidR="00C32010">
        <w:rPr>
          <w:lang w:val="en-GB"/>
        </w:rPr>
        <w:t>means that</w:t>
      </w:r>
      <w:r w:rsidR="00C32010" w:rsidRPr="00EC08C5">
        <w:rPr>
          <w:lang w:val="en-GB"/>
        </w:rPr>
        <w:t xml:space="preserve"> </w:t>
      </w:r>
      <w:r w:rsidR="007A4491" w:rsidRPr="00EC08C5">
        <w:rPr>
          <w:lang w:val="en-GB"/>
        </w:rPr>
        <w:t xml:space="preserve">391 (39.1%) of the 1,000 children did not have a </w:t>
      </w:r>
      <w:r w:rsidR="00122958">
        <w:rPr>
          <w:lang w:val="en-GB"/>
        </w:rPr>
        <w:t>SR</w:t>
      </w:r>
      <w:r w:rsidR="007A4491" w:rsidRPr="00EC08C5">
        <w:rPr>
          <w:lang w:val="en-GB"/>
        </w:rPr>
        <w:t xml:space="preserve"> </w:t>
      </w:r>
      <w:r w:rsidR="00956F33">
        <w:rPr>
          <w:lang w:val="en-GB"/>
        </w:rPr>
        <w:t>made as a result of</w:t>
      </w:r>
      <w:r w:rsidR="007A4491" w:rsidRPr="00EC08C5">
        <w:rPr>
          <w:lang w:val="en-GB"/>
        </w:rPr>
        <w:t xml:space="preserve"> their first referral.</w:t>
      </w:r>
    </w:p>
    <w:p w14:paraId="0276FEBE" w14:textId="254101EE" w:rsidR="002C3F78" w:rsidRDefault="002C3F78" w:rsidP="00FC53B2">
      <w:pPr>
        <w:pStyle w:val="Tablehead"/>
      </w:pPr>
      <w:bookmarkStart w:id="73" w:name="_Toc9411216"/>
      <w:r w:rsidRPr="001C34E5">
        <w:t xml:space="preserve">Table </w:t>
      </w:r>
      <w:r w:rsidR="00E207EB">
        <w:rPr>
          <w:noProof/>
        </w:rPr>
        <w:t>10</w:t>
      </w:r>
      <w:r w:rsidR="009C7783">
        <w:t>:</w:t>
      </w:r>
      <w:r w:rsidR="00777651" w:rsidRPr="001C34E5">
        <w:t xml:space="preserve"> </w:t>
      </w:r>
      <w:r w:rsidR="002B1C34" w:rsidRPr="001C34E5">
        <w:t>Warrant/</w:t>
      </w:r>
      <w:r w:rsidR="00777651" w:rsidRPr="001C34E5">
        <w:t>ICSO granted on first or index referral</w:t>
      </w:r>
      <w:bookmarkEnd w:id="73"/>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4"/>
        <w:gridCol w:w="1708"/>
        <w:gridCol w:w="1709"/>
        <w:gridCol w:w="1709"/>
        <w:gridCol w:w="1709"/>
      </w:tblGrid>
      <w:tr w:rsidR="007D1B48" w:rsidRPr="00EC08C5" w14:paraId="45426451" w14:textId="77777777" w:rsidTr="00707F67">
        <w:trPr>
          <w:trHeight w:val="340"/>
        </w:trPr>
        <w:tc>
          <w:tcPr>
            <w:tcW w:w="2405" w:type="dxa"/>
            <w:vMerge w:val="restart"/>
            <w:tcBorders>
              <w:right w:val="single" w:sz="12" w:space="0" w:color="auto"/>
            </w:tcBorders>
            <w:shd w:val="clear" w:color="auto" w:fill="E7E6E6" w:themeFill="background2"/>
            <w:vAlign w:val="center"/>
          </w:tcPr>
          <w:p w14:paraId="514D9325" w14:textId="3674D5D7" w:rsidR="007D1B48" w:rsidRPr="00EC08C5" w:rsidRDefault="007D1B48" w:rsidP="009D1EB6">
            <w:pPr>
              <w:pStyle w:val="Tabletext"/>
            </w:pPr>
            <w:r w:rsidRPr="001C34E5">
              <w:t>Warrant/ICSO granted</w:t>
            </w:r>
            <w:r>
              <w:t>?</w:t>
            </w:r>
          </w:p>
        </w:tc>
        <w:tc>
          <w:tcPr>
            <w:tcW w:w="3333" w:type="dxa"/>
            <w:gridSpan w:val="2"/>
            <w:tcBorders>
              <w:left w:val="single" w:sz="12" w:space="0" w:color="auto"/>
              <w:right w:val="single" w:sz="12" w:space="0" w:color="auto"/>
            </w:tcBorders>
            <w:shd w:val="clear" w:color="auto" w:fill="E7E6E6" w:themeFill="background2"/>
            <w:vAlign w:val="center"/>
          </w:tcPr>
          <w:p w14:paraId="7736152A" w14:textId="626FDDE3" w:rsidR="007D1B48" w:rsidRPr="00EC08C5" w:rsidRDefault="007D1B48" w:rsidP="009D1EB6">
            <w:pPr>
              <w:pStyle w:val="Tabletext"/>
              <w:jc w:val="center"/>
            </w:pPr>
            <w:r w:rsidRPr="00EC08C5">
              <w:t>First referral</w:t>
            </w:r>
          </w:p>
        </w:tc>
        <w:tc>
          <w:tcPr>
            <w:tcW w:w="3334" w:type="dxa"/>
            <w:gridSpan w:val="2"/>
            <w:tcBorders>
              <w:left w:val="single" w:sz="12" w:space="0" w:color="auto"/>
            </w:tcBorders>
            <w:shd w:val="clear" w:color="auto" w:fill="E7E6E6" w:themeFill="background2"/>
            <w:vAlign w:val="center"/>
          </w:tcPr>
          <w:p w14:paraId="015F6F6D" w14:textId="370ED7D4" w:rsidR="007D1B48" w:rsidRPr="00EC08C5" w:rsidRDefault="007D1B48" w:rsidP="009D1EB6">
            <w:pPr>
              <w:pStyle w:val="Tabletext"/>
              <w:jc w:val="center"/>
            </w:pPr>
            <w:r w:rsidRPr="00EC08C5">
              <w:t>Index referral</w:t>
            </w:r>
          </w:p>
        </w:tc>
      </w:tr>
      <w:tr w:rsidR="007D1B48" w:rsidRPr="00EC08C5" w14:paraId="175A709D" w14:textId="77777777" w:rsidTr="00707F67">
        <w:trPr>
          <w:trHeight w:val="340"/>
        </w:trPr>
        <w:tc>
          <w:tcPr>
            <w:tcW w:w="2405" w:type="dxa"/>
            <w:vMerge/>
            <w:tcBorders>
              <w:bottom w:val="single" w:sz="12" w:space="0" w:color="auto"/>
              <w:right w:val="single" w:sz="12" w:space="0" w:color="auto"/>
            </w:tcBorders>
          </w:tcPr>
          <w:p w14:paraId="6DC80B7D" w14:textId="77777777" w:rsidR="007D1B48" w:rsidRPr="00EC08C5" w:rsidRDefault="007D1B48" w:rsidP="009D1EB6">
            <w:pPr>
              <w:pStyle w:val="Tabletext"/>
            </w:pPr>
          </w:p>
        </w:tc>
        <w:tc>
          <w:tcPr>
            <w:tcW w:w="1666" w:type="dxa"/>
            <w:tcBorders>
              <w:left w:val="single" w:sz="12" w:space="0" w:color="auto"/>
              <w:bottom w:val="single" w:sz="12" w:space="0" w:color="auto"/>
            </w:tcBorders>
            <w:shd w:val="clear" w:color="auto" w:fill="E7E6E6" w:themeFill="background2"/>
            <w:vAlign w:val="center"/>
          </w:tcPr>
          <w:p w14:paraId="2E6DADBA" w14:textId="42268459" w:rsidR="007D1B48" w:rsidRPr="00EC08C5" w:rsidRDefault="007D1B48" w:rsidP="009D1EB6">
            <w:pPr>
              <w:pStyle w:val="Tabletext"/>
              <w:jc w:val="center"/>
            </w:pPr>
            <w:r>
              <w:t>n</w:t>
            </w:r>
          </w:p>
        </w:tc>
        <w:tc>
          <w:tcPr>
            <w:tcW w:w="1667" w:type="dxa"/>
            <w:tcBorders>
              <w:bottom w:val="single" w:sz="12" w:space="0" w:color="auto"/>
              <w:right w:val="single" w:sz="12" w:space="0" w:color="auto"/>
            </w:tcBorders>
            <w:shd w:val="clear" w:color="auto" w:fill="E7E6E6" w:themeFill="background2"/>
            <w:vAlign w:val="center"/>
          </w:tcPr>
          <w:p w14:paraId="40AE8107" w14:textId="5AB0187B" w:rsidR="007D1B48" w:rsidRPr="00EC08C5" w:rsidRDefault="007D1B48" w:rsidP="009D1EB6">
            <w:pPr>
              <w:pStyle w:val="Tabletext"/>
              <w:jc w:val="center"/>
            </w:pPr>
            <w:r>
              <w:t>%</w:t>
            </w:r>
          </w:p>
        </w:tc>
        <w:tc>
          <w:tcPr>
            <w:tcW w:w="1667" w:type="dxa"/>
            <w:tcBorders>
              <w:left w:val="single" w:sz="12" w:space="0" w:color="auto"/>
              <w:bottom w:val="single" w:sz="12" w:space="0" w:color="auto"/>
            </w:tcBorders>
            <w:shd w:val="clear" w:color="auto" w:fill="E7E6E6" w:themeFill="background2"/>
            <w:vAlign w:val="center"/>
          </w:tcPr>
          <w:p w14:paraId="0198B5D3" w14:textId="30A811D5" w:rsidR="007D1B48" w:rsidRPr="00EC08C5" w:rsidRDefault="007D1B48" w:rsidP="009D1EB6">
            <w:pPr>
              <w:pStyle w:val="Tabletext"/>
              <w:jc w:val="center"/>
              <w:rPr>
                <w:color w:val="000000"/>
              </w:rPr>
            </w:pPr>
            <w:r>
              <w:t>n</w:t>
            </w:r>
          </w:p>
        </w:tc>
        <w:tc>
          <w:tcPr>
            <w:tcW w:w="1667" w:type="dxa"/>
            <w:tcBorders>
              <w:bottom w:val="single" w:sz="12" w:space="0" w:color="auto"/>
            </w:tcBorders>
            <w:shd w:val="clear" w:color="auto" w:fill="E7E6E6" w:themeFill="background2"/>
            <w:vAlign w:val="center"/>
          </w:tcPr>
          <w:p w14:paraId="5A840FAE" w14:textId="3AC0E87A" w:rsidR="007D1B48" w:rsidRPr="00EC08C5" w:rsidRDefault="007D1B48" w:rsidP="009D1EB6">
            <w:pPr>
              <w:pStyle w:val="Tabletext"/>
              <w:jc w:val="center"/>
              <w:rPr>
                <w:color w:val="000000"/>
              </w:rPr>
            </w:pPr>
            <w:r>
              <w:t>%</w:t>
            </w:r>
          </w:p>
        </w:tc>
      </w:tr>
      <w:tr w:rsidR="00A9005D" w:rsidRPr="00EC08C5" w14:paraId="2D07BEA0" w14:textId="77777777" w:rsidTr="00707F67">
        <w:trPr>
          <w:trHeight w:val="340"/>
        </w:trPr>
        <w:tc>
          <w:tcPr>
            <w:tcW w:w="2405" w:type="dxa"/>
            <w:tcBorders>
              <w:top w:val="single" w:sz="12" w:space="0" w:color="auto"/>
              <w:right w:val="single" w:sz="12" w:space="0" w:color="auto"/>
            </w:tcBorders>
            <w:vAlign w:val="center"/>
          </w:tcPr>
          <w:p w14:paraId="1F0F485A" w14:textId="3142ED3E" w:rsidR="00A9005D" w:rsidRPr="00EC08C5" w:rsidRDefault="00A9005D" w:rsidP="009D1EB6">
            <w:pPr>
              <w:pStyle w:val="Tabletext"/>
            </w:pPr>
            <w:r w:rsidRPr="00EC08C5">
              <w:t>Yes</w:t>
            </w:r>
          </w:p>
        </w:tc>
        <w:tc>
          <w:tcPr>
            <w:tcW w:w="1666" w:type="dxa"/>
            <w:tcBorders>
              <w:top w:val="single" w:sz="12" w:space="0" w:color="auto"/>
              <w:left w:val="single" w:sz="12" w:space="0" w:color="auto"/>
            </w:tcBorders>
            <w:tcMar>
              <w:left w:w="0" w:type="dxa"/>
              <w:right w:w="680" w:type="dxa"/>
            </w:tcMar>
            <w:vAlign w:val="center"/>
          </w:tcPr>
          <w:p w14:paraId="28576A3B" w14:textId="72AB928C" w:rsidR="00A9005D" w:rsidRPr="00EC08C5" w:rsidRDefault="00A9005D" w:rsidP="009D1EB6">
            <w:pPr>
              <w:pStyle w:val="Tabletext"/>
              <w:jc w:val="right"/>
            </w:pPr>
            <w:r w:rsidRPr="00EC08C5">
              <w:t>263</w:t>
            </w:r>
          </w:p>
        </w:tc>
        <w:tc>
          <w:tcPr>
            <w:tcW w:w="1667" w:type="dxa"/>
            <w:tcBorders>
              <w:top w:val="single" w:sz="12" w:space="0" w:color="auto"/>
              <w:right w:val="single" w:sz="12" w:space="0" w:color="auto"/>
            </w:tcBorders>
            <w:tcMar>
              <w:left w:w="0" w:type="dxa"/>
              <w:right w:w="680" w:type="dxa"/>
            </w:tcMar>
            <w:vAlign w:val="center"/>
          </w:tcPr>
          <w:p w14:paraId="3C93227D" w14:textId="4DD786E4" w:rsidR="00A9005D" w:rsidRPr="00EC08C5" w:rsidRDefault="00A9005D" w:rsidP="009D1EB6">
            <w:pPr>
              <w:pStyle w:val="Tabletext"/>
              <w:jc w:val="right"/>
            </w:pPr>
            <w:r w:rsidRPr="00EC08C5">
              <w:t>26.3</w:t>
            </w:r>
          </w:p>
        </w:tc>
        <w:tc>
          <w:tcPr>
            <w:tcW w:w="1667" w:type="dxa"/>
            <w:tcBorders>
              <w:top w:val="single" w:sz="12" w:space="0" w:color="auto"/>
              <w:left w:val="single" w:sz="12" w:space="0" w:color="auto"/>
            </w:tcBorders>
            <w:tcMar>
              <w:left w:w="0" w:type="dxa"/>
              <w:right w:w="680" w:type="dxa"/>
            </w:tcMar>
            <w:vAlign w:val="center"/>
          </w:tcPr>
          <w:p w14:paraId="739EF311" w14:textId="26317885" w:rsidR="00A9005D" w:rsidRPr="00EC08C5" w:rsidRDefault="00A9005D" w:rsidP="009D1EB6">
            <w:pPr>
              <w:pStyle w:val="Tabletext"/>
              <w:jc w:val="right"/>
              <w:rPr>
                <w:color w:val="000000"/>
              </w:rPr>
            </w:pPr>
            <w:r w:rsidRPr="00EC08C5">
              <w:rPr>
                <w:color w:val="000000"/>
              </w:rPr>
              <w:t>377</w:t>
            </w:r>
          </w:p>
        </w:tc>
        <w:tc>
          <w:tcPr>
            <w:tcW w:w="1667" w:type="dxa"/>
            <w:tcBorders>
              <w:top w:val="single" w:sz="12" w:space="0" w:color="auto"/>
            </w:tcBorders>
            <w:tcMar>
              <w:left w:w="0" w:type="dxa"/>
              <w:right w:w="680" w:type="dxa"/>
            </w:tcMar>
            <w:vAlign w:val="center"/>
          </w:tcPr>
          <w:p w14:paraId="33DFD554" w14:textId="46033618" w:rsidR="00A9005D" w:rsidRPr="00EC08C5" w:rsidRDefault="00A9005D" w:rsidP="009D1EB6">
            <w:pPr>
              <w:pStyle w:val="Tabletext"/>
              <w:jc w:val="right"/>
              <w:rPr>
                <w:color w:val="000000"/>
              </w:rPr>
            </w:pPr>
            <w:r w:rsidRPr="00EC08C5">
              <w:rPr>
                <w:color w:val="000000"/>
              </w:rPr>
              <w:t>37.7</w:t>
            </w:r>
          </w:p>
        </w:tc>
      </w:tr>
      <w:tr w:rsidR="00A9005D" w:rsidRPr="00EC08C5" w14:paraId="01B6A378" w14:textId="77777777" w:rsidTr="00707F67">
        <w:trPr>
          <w:trHeight w:val="340"/>
        </w:trPr>
        <w:tc>
          <w:tcPr>
            <w:tcW w:w="2405" w:type="dxa"/>
            <w:tcBorders>
              <w:bottom w:val="single" w:sz="12" w:space="0" w:color="auto"/>
              <w:right w:val="single" w:sz="12" w:space="0" w:color="auto"/>
            </w:tcBorders>
            <w:vAlign w:val="center"/>
          </w:tcPr>
          <w:p w14:paraId="1D28C210" w14:textId="1395DDA8" w:rsidR="00A9005D" w:rsidRPr="00EC08C5" w:rsidRDefault="00A9005D" w:rsidP="009D1EB6">
            <w:pPr>
              <w:pStyle w:val="Tabletext"/>
            </w:pPr>
            <w:r w:rsidRPr="00EC08C5">
              <w:t>No</w:t>
            </w:r>
          </w:p>
        </w:tc>
        <w:tc>
          <w:tcPr>
            <w:tcW w:w="1666" w:type="dxa"/>
            <w:tcBorders>
              <w:left w:val="single" w:sz="12" w:space="0" w:color="auto"/>
              <w:bottom w:val="single" w:sz="12" w:space="0" w:color="auto"/>
            </w:tcBorders>
            <w:tcMar>
              <w:left w:w="0" w:type="dxa"/>
              <w:right w:w="680" w:type="dxa"/>
            </w:tcMar>
            <w:vAlign w:val="center"/>
          </w:tcPr>
          <w:p w14:paraId="3FA9B3A8" w14:textId="3A7F90B5" w:rsidR="00A9005D" w:rsidRPr="00EC08C5" w:rsidRDefault="00A9005D" w:rsidP="009D1EB6">
            <w:pPr>
              <w:pStyle w:val="Tabletext"/>
              <w:jc w:val="right"/>
            </w:pPr>
            <w:r w:rsidRPr="00EC08C5">
              <w:t>737</w:t>
            </w:r>
          </w:p>
        </w:tc>
        <w:tc>
          <w:tcPr>
            <w:tcW w:w="1667" w:type="dxa"/>
            <w:tcBorders>
              <w:bottom w:val="single" w:sz="12" w:space="0" w:color="auto"/>
              <w:right w:val="single" w:sz="12" w:space="0" w:color="auto"/>
            </w:tcBorders>
            <w:tcMar>
              <w:left w:w="0" w:type="dxa"/>
              <w:right w:w="680" w:type="dxa"/>
            </w:tcMar>
            <w:vAlign w:val="center"/>
          </w:tcPr>
          <w:p w14:paraId="6C5E17AF" w14:textId="374D1EBE" w:rsidR="00A9005D" w:rsidRPr="00EC08C5" w:rsidRDefault="00A9005D" w:rsidP="009D1EB6">
            <w:pPr>
              <w:pStyle w:val="Tabletext"/>
              <w:jc w:val="right"/>
            </w:pPr>
            <w:r w:rsidRPr="00EC08C5">
              <w:t>73.7</w:t>
            </w:r>
          </w:p>
        </w:tc>
        <w:tc>
          <w:tcPr>
            <w:tcW w:w="1667" w:type="dxa"/>
            <w:tcBorders>
              <w:left w:val="single" w:sz="12" w:space="0" w:color="auto"/>
              <w:bottom w:val="single" w:sz="12" w:space="0" w:color="auto"/>
            </w:tcBorders>
            <w:tcMar>
              <w:left w:w="0" w:type="dxa"/>
              <w:right w:w="680" w:type="dxa"/>
            </w:tcMar>
            <w:vAlign w:val="center"/>
          </w:tcPr>
          <w:p w14:paraId="70BF84BD" w14:textId="082C5C63" w:rsidR="00A9005D" w:rsidRPr="00EC08C5" w:rsidRDefault="00A9005D" w:rsidP="009D1EB6">
            <w:pPr>
              <w:pStyle w:val="Tabletext"/>
              <w:jc w:val="right"/>
              <w:rPr>
                <w:color w:val="000000"/>
              </w:rPr>
            </w:pPr>
            <w:r w:rsidRPr="00EC08C5">
              <w:rPr>
                <w:color w:val="000000"/>
              </w:rPr>
              <w:t>623</w:t>
            </w:r>
          </w:p>
        </w:tc>
        <w:tc>
          <w:tcPr>
            <w:tcW w:w="1667" w:type="dxa"/>
            <w:tcBorders>
              <w:bottom w:val="single" w:sz="12" w:space="0" w:color="auto"/>
            </w:tcBorders>
            <w:tcMar>
              <w:left w:w="0" w:type="dxa"/>
              <w:right w:w="680" w:type="dxa"/>
            </w:tcMar>
            <w:vAlign w:val="center"/>
          </w:tcPr>
          <w:p w14:paraId="7E5443B6" w14:textId="1B5C66C8" w:rsidR="00A9005D" w:rsidRPr="00EC08C5" w:rsidRDefault="00A9005D" w:rsidP="009D1EB6">
            <w:pPr>
              <w:pStyle w:val="Tabletext"/>
              <w:jc w:val="right"/>
              <w:rPr>
                <w:color w:val="000000"/>
              </w:rPr>
            </w:pPr>
            <w:r w:rsidRPr="00EC08C5">
              <w:rPr>
                <w:color w:val="000000"/>
              </w:rPr>
              <w:t>62.3</w:t>
            </w:r>
          </w:p>
        </w:tc>
      </w:tr>
      <w:tr w:rsidR="00A9005D" w:rsidRPr="00EC08C5" w14:paraId="78DE242B" w14:textId="77777777" w:rsidTr="00707F67">
        <w:trPr>
          <w:trHeight w:val="340"/>
        </w:trPr>
        <w:tc>
          <w:tcPr>
            <w:tcW w:w="2405" w:type="dxa"/>
            <w:tcBorders>
              <w:top w:val="single" w:sz="12" w:space="0" w:color="auto"/>
              <w:right w:val="single" w:sz="12" w:space="0" w:color="auto"/>
            </w:tcBorders>
            <w:vAlign w:val="center"/>
          </w:tcPr>
          <w:p w14:paraId="1DD58B77" w14:textId="77777777" w:rsidR="00A9005D" w:rsidRPr="00EC08C5" w:rsidRDefault="00A9005D" w:rsidP="009D1EB6">
            <w:pPr>
              <w:pStyle w:val="Tabletext"/>
            </w:pPr>
            <w:r w:rsidRPr="00EC08C5">
              <w:rPr>
                <w:color w:val="000000"/>
              </w:rPr>
              <w:t>Total</w:t>
            </w:r>
          </w:p>
        </w:tc>
        <w:tc>
          <w:tcPr>
            <w:tcW w:w="1666" w:type="dxa"/>
            <w:tcBorders>
              <w:top w:val="single" w:sz="12" w:space="0" w:color="auto"/>
              <w:left w:val="single" w:sz="12" w:space="0" w:color="auto"/>
            </w:tcBorders>
            <w:tcMar>
              <w:left w:w="0" w:type="dxa"/>
              <w:right w:w="680" w:type="dxa"/>
            </w:tcMar>
            <w:vAlign w:val="center"/>
          </w:tcPr>
          <w:p w14:paraId="245417E5" w14:textId="77777777" w:rsidR="00A9005D" w:rsidRPr="00EC08C5" w:rsidRDefault="00A9005D" w:rsidP="009D1EB6">
            <w:pPr>
              <w:pStyle w:val="Tabletext"/>
              <w:jc w:val="right"/>
            </w:pPr>
            <w:r w:rsidRPr="00EC08C5">
              <w:t>1,000</w:t>
            </w:r>
          </w:p>
        </w:tc>
        <w:tc>
          <w:tcPr>
            <w:tcW w:w="1667" w:type="dxa"/>
            <w:tcBorders>
              <w:top w:val="single" w:sz="12" w:space="0" w:color="auto"/>
              <w:right w:val="single" w:sz="12" w:space="0" w:color="auto"/>
            </w:tcBorders>
            <w:tcMar>
              <w:left w:w="0" w:type="dxa"/>
              <w:right w:w="680" w:type="dxa"/>
            </w:tcMar>
            <w:vAlign w:val="center"/>
          </w:tcPr>
          <w:p w14:paraId="4925607E" w14:textId="77777777" w:rsidR="00A9005D" w:rsidRPr="00EC08C5" w:rsidRDefault="00A9005D" w:rsidP="009D1EB6">
            <w:pPr>
              <w:pStyle w:val="Tabletext"/>
              <w:jc w:val="right"/>
            </w:pPr>
            <w:r w:rsidRPr="00EC08C5">
              <w:t>100.0</w:t>
            </w:r>
          </w:p>
        </w:tc>
        <w:tc>
          <w:tcPr>
            <w:tcW w:w="1667" w:type="dxa"/>
            <w:tcBorders>
              <w:top w:val="single" w:sz="12" w:space="0" w:color="auto"/>
              <w:left w:val="single" w:sz="12" w:space="0" w:color="auto"/>
            </w:tcBorders>
            <w:tcMar>
              <w:left w:w="0" w:type="dxa"/>
              <w:right w:w="680" w:type="dxa"/>
            </w:tcMar>
            <w:vAlign w:val="center"/>
          </w:tcPr>
          <w:p w14:paraId="39F3935F" w14:textId="77777777" w:rsidR="00A9005D" w:rsidRPr="00EC08C5" w:rsidRDefault="00A9005D" w:rsidP="009D1EB6">
            <w:pPr>
              <w:pStyle w:val="Tabletext"/>
              <w:jc w:val="right"/>
              <w:rPr>
                <w:color w:val="000000"/>
              </w:rPr>
            </w:pPr>
            <w:r w:rsidRPr="00EC08C5">
              <w:rPr>
                <w:color w:val="000000"/>
              </w:rPr>
              <w:t>1,000</w:t>
            </w:r>
          </w:p>
        </w:tc>
        <w:tc>
          <w:tcPr>
            <w:tcW w:w="1667" w:type="dxa"/>
            <w:tcBorders>
              <w:top w:val="single" w:sz="12" w:space="0" w:color="auto"/>
            </w:tcBorders>
            <w:tcMar>
              <w:left w:w="0" w:type="dxa"/>
              <w:right w:w="680" w:type="dxa"/>
            </w:tcMar>
            <w:vAlign w:val="center"/>
          </w:tcPr>
          <w:p w14:paraId="506975EF" w14:textId="77777777" w:rsidR="00A9005D" w:rsidRPr="00EC08C5" w:rsidRDefault="00A9005D" w:rsidP="009D1EB6">
            <w:pPr>
              <w:pStyle w:val="Tabletext"/>
              <w:jc w:val="right"/>
              <w:rPr>
                <w:color w:val="000000"/>
              </w:rPr>
            </w:pPr>
            <w:r w:rsidRPr="00EC08C5">
              <w:rPr>
                <w:color w:val="000000"/>
              </w:rPr>
              <w:t>100.0</w:t>
            </w:r>
          </w:p>
        </w:tc>
      </w:tr>
    </w:tbl>
    <w:p w14:paraId="4AB99089" w14:textId="31615972" w:rsidR="00246DF5" w:rsidRDefault="00246DF5" w:rsidP="00411F9C">
      <w:pPr>
        <w:pStyle w:val="Extraspace"/>
      </w:pPr>
      <w:r>
        <w:t>Other analysis showed that t</w:t>
      </w:r>
      <w:r w:rsidRPr="00EC08C5">
        <w:t>he majority</w:t>
      </w:r>
      <w:r>
        <w:t xml:space="preserve"> of children</w:t>
      </w:r>
      <w:r w:rsidRPr="00EC08C5">
        <w:t xml:space="preserve"> (613, 61.3%) had either a</w:t>
      </w:r>
      <w:r>
        <w:t xml:space="preserve"> warrant/</w:t>
      </w:r>
      <w:r w:rsidRPr="00EC08C5">
        <w:t xml:space="preserve">ICSO or a </w:t>
      </w:r>
      <w:r>
        <w:t>SR/</w:t>
      </w:r>
      <w:r w:rsidRPr="00EC08C5">
        <w:t xml:space="preserve">CSO granted on their first referral, whilst just over </w:t>
      </w:r>
      <w:r w:rsidR="00B60739">
        <w:t>one</w:t>
      </w:r>
      <w:r w:rsidRPr="00EC08C5">
        <w:t xml:space="preserve"> quarter (259, 25.9%) had both a</w:t>
      </w:r>
      <w:r>
        <w:t xml:space="preserve"> warrant/</w:t>
      </w:r>
      <w:r w:rsidRPr="00EC08C5">
        <w:t xml:space="preserve">ICSO and a </w:t>
      </w:r>
      <w:r>
        <w:t>SR/</w:t>
      </w:r>
      <w:r w:rsidRPr="00EC08C5">
        <w:t>CSO granted on their first referral.</w:t>
      </w:r>
      <w:r>
        <w:t xml:space="preserve"> </w:t>
      </w:r>
    </w:p>
    <w:p w14:paraId="30690774" w14:textId="221DFC81" w:rsidR="00CA4DD5" w:rsidRDefault="00CA4DD5" w:rsidP="00411F9C">
      <w:pPr>
        <w:pStyle w:val="Extraspace"/>
      </w:pPr>
      <w:r>
        <w:rPr>
          <w:noProof/>
        </w:rPr>
        <mc:AlternateContent>
          <mc:Choice Requires="wps">
            <w:drawing>
              <wp:anchor distT="0" distB="0" distL="114300" distR="114300" simplePos="0" relativeHeight="251661312" behindDoc="1" locked="0" layoutInCell="1" allowOverlap="1" wp14:anchorId="218DA3DE" wp14:editId="2458DFB2">
                <wp:simplePos x="0" y="0"/>
                <wp:positionH relativeFrom="margin">
                  <wp:align>right</wp:align>
                </wp:positionH>
                <wp:positionV relativeFrom="paragraph">
                  <wp:posOffset>140970</wp:posOffset>
                </wp:positionV>
                <wp:extent cx="5904000" cy="1609725"/>
                <wp:effectExtent l="0" t="0" r="20955" b="28575"/>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160972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598A53" id="Rectangle 4" o:spid="_x0000_s1026" alt="&quot;&quot;" style="position:absolute;margin-left:413.7pt;margin-top:11.1pt;width:464.9pt;height:126.75pt;z-index:-2516551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" fillcolor="#bdd6ee [1300]" strokecolor="#1f4d78 [1604]" strokeweight="1pt">
                <w10:wrap anchorx="margin"/>
              </v:rect>
            </w:pict>
          </mc:Fallback>
        </mc:AlternateContent>
      </w:r>
    </w:p>
    <w:p w14:paraId="2D18783A" w14:textId="5A9BB28F" w:rsidR="00AA0A78" w:rsidRDefault="00AA0A78" w:rsidP="00AA0A78">
      <w:pPr>
        <w:pStyle w:val="Centrehead"/>
      </w:pPr>
      <w:bookmarkStart w:id="74" w:name="_Toc7600810"/>
      <w:bookmarkStart w:id="75" w:name="_Toc9929628"/>
      <w:r>
        <w:t>Summary</w:t>
      </w:r>
      <w:bookmarkEnd w:id="74"/>
      <w:bookmarkEnd w:id="75"/>
    </w:p>
    <w:p w14:paraId="1EC901A5" w14:textId="77777777" w:rsidR="00AA0A78" w:rsidRDefault="00AA0A78" w:rsidP="00CA4DD5">
      <w:pPr>
        <w:pStyle w:val="Bullet"/>
      </w:pPr>
      <w:r>
        <w:t>Most children (601, 60.1%) were under a year old when first referred to SCRA.</w:t>
      </w:r>
    </w:p>
    <w:p w14:paraId="2050CFBD" w14:textId="69512BEF" w:rsidR="00AA0A78" w:rsidRDefault="00AA0A78" w:rsidP="00CA4DD5">
      <w:pPr>
        <w:pStyle w:val="Bullet"/>
      </w:pPr>
      <w:r>
        <w:t xml:space="preserve">For 159 children (15.9%) their initial route into the </w:t>
      </w:r>
      <w:r w:rsidR="003D2917">
        <w:t>Children’s Hearings</w:t>
      </w:r>
      <w:r>
        <w:t xml:space="preserve"> System was though an emergency child protection measure.</w:t>
      </w:r>
    </w:p>
    <w:p w14:paraId="44384301" w14:textId="573E535C" w:rsidR="00AA0A78" w:rsidRPr="00EC08C5" w:rsidRDefault="00AA0A78" w:rsidP="00CA4DD5">
      <w:pPr>
        <w:pStyle w:val="Bullet"/>
      </w:pPr>
      <w:r>
        <w:t>For most children, their first (58.7%) and index (69.2%) referrals came from social work. More police referrals occurred at first (36.0%) than index referrals (19.3%).</w:t>
      </w:r>
    </w:p>
    <w:p w14:paraId="1A41E56C" w14:textId="77777777" w:rsidR="004F4569" w:rsidRDefault="004F4569">
      <w:pPr>
        <w:spacing w:after="160" w:line="259" w:lineRule="auto"/>
        <w:rPr>
          <w:rFonts w:ascii="Dubai" w:eastAsiaTheme="majorEastAsia" w:hAnsi="Dubai" w:cstheme="majorBidi"/>
          <w:b/>
          <w:color w:val="364279"/>
          <w:sz w:val="28"/>
          <w:szCs w:val="32"/>
          <w:lang w:val="en-GB"/>
        </w:rPr>
      </w:pPr>
      <w:r>
        <w:rPr>
          <w:lang w:val="en-GB"/>
        </w:rPr>
        <w:br w:type="page"/>
      </w:r>
    </w:p>
    <w:p w14:paraId="5E387B47" w14:textId="562D1315" w:rsidR="002A7E22" w:rsidRPr="00EC08C5" w:rsidRDefault="00707F67" w:rsidP="00027D2D">
      <w:pPr>
        <w:pStyle w:val="Heading2"/>
        <w:rPr>
          <w:lang w:val="en-GB"/>
        </w:rPr>
      </w:pPr>
      <w:bookmarkStart w:id="76" w:name="_Toc7600811"/>
      <w:bookmarkStart w:id="77" w:name="_Toc9929629"/>
      <w:r>
        <w:rPr>
          <w:lang w:val="en-GB"/>
        </w:rPr>
        <w:lastRenderedPageBreak/>
        <w:t xml:space="preserve">8.3 </w:t>
      </w:r>
      <w:r w:rsidR="001860B9" w:rsidRPr="00EC08C5">
        <w:rPr>
          <w:lang w:val="en-GB"/>
        </w:rPr>
        <w:t>Why were people concerned about the children?</w:t>
      </w:r>
      <w:bookmarkEnd w:id="76"/>
      <w:bookmarkEnd w:id="77"/>
    </w:p>
    <w:p w14:paraId="1B8FA821" w14:textId="4309076A" w:rsidR="00D13442" w:rsidRDefault="00D13442" w:rsidP="001860B9">
      <w:pPr>
        <w:rPr>
          <w:lang w:val="en-GB"/>
        </w:rPr>
      </w:pPr>
      <w:r>
        <w:rPr>
          <w:lang w:val="en-GB"/>
        </w:rPr>
        <w:t>The CLAS data tells us how many children became looked after</w:t>
      </w:r>
      <w:r w:rsidR="005242A5">
        <w:rPr>
          <w:lang w:val="en-GB"/>
        </w:rPr>
        <w:t xml:space="preserve"> in 2012-13</w:t>
      </w:r>
      <w:r>
        <w:rPr>
          <w:lang w:val="en-GB"/>
        </w:rPr>
        <w:t xml:space="preserve">, and some of their characteristics (age, gender) but it does not tell us why they became looked after. </w:t>
      </w:r>
      <w:r w:rsidR="005242A5">
        <w:rPr>
          <w:lang w:val="en-GB"/>
        </w:rPr>
        <w:t>As we have seen (</w:t>
      </w:r>
      <w:r w:rsidR="00AF654D">
        <w:rPr>
          <w:lang w:val="en-GB"/>
        </w:rPr>
        <w:t>see F</w:t>
      </w:r>
      <w:r w:rsidR="005242A5">
        <w:rPr>
          <w:lang w:val="en-GB"/>
        </w:rPr>
        <w:t xml:space="preserve">igure 1) for 418 of the 1,000 children social workers and police had been sufficiently worried about them to make a previous referral. </w:t>
      </w:r>
      <w:r>
        <w:rPr>
          <w:lang w:val="en-GB"/>
        </w:rPr>
        <w:t xml:space="preserve">Linking the CLAS data with the information about </w:t>
      </w:r>
      <w:r w:rsidR="00F71DA3">
        <w:rPr>
          <w:lang w:val="en-GB"/>
        </w:rPr>
        <w:t xml:space="preserve">the grounds for referral </w:t>
      </w:r>
      <w:r w:rsidR="005242A5">
        <w:rPr>
          <w:lang w:val="en-GB"/>
        </w:rPr>
        <w:t xml:space="preserve">from the SCRA data provided </w:t>
      </w:r>
      <w:r>
        <w:rPr>
          <w:lang w:val="en-GB"/>
        </w:rPr>
        <w:t>some sense of why people were worried</w:t>
      </w:r>
      <w:r w:rsidR="005242A5">
        <w:rPr>
          <w:lang w:val="en-GB"/>
        </w:rPr>
        <w:t xml:space="preserve"> and/or continued to be worried</w:t>
      </w:r>
      <w:r>
        <w:rPr>
          <w:lang w:val="en-GB"/>
        </w:rPr>
        <w:t xml:space="preserve">. </w:t>
      </w:r>
    </w:p>
    <w:p w14:paraId="4E861BCA" w14:textId="3CF02C6A" w:rsidR="001860B9" w:rsidRPr="00EC08C5" w:rsidRDefault="001860B9" w:rsidP="0048655D">
      <w:pPr>
        <w:pStyle w:val="Heading3"/>
        <w:rPr>
          <w:lang w:val="en-GB"/>
        </w:rPr>
      </w:pPr>
      <w:r w:rsidRPr="00EC08C5">
        <w:rPr>
          <w:lang w:val="en-GB"/>
        </w:rPr>
        <w:t xml:space="preserve">Number and type of </w:t>
      </w:r>
      <w:r w:rsidR="00F71DA3">
        <w:rPr>
          <w:lang w:val="en-GB"/>
        </w:rPr>
        <w:t>grounds for r</w:t>
      </w:r>
      <w:r w:rsidR="00F71DA3" w:rsidRPr="00EC08C5">
        <w:rPr>
          <w:lang w:val="en-GB"/>
        </w:rPr>
        <w:t>eferral</w:t>
      </w:r>
    </w:p>
    <w:p w14:paraId="6DFCECCF" w14:textId="7EEA0D85" w:rsidR="001A0C51" w:rsidRPr="00EC08C5" w:rsidRDefault="00C02FCC" w:rsidP="001A0C51">
      <w:pPr>
        <w:rPr>
          <w:lang w:val="en-GB"/>
        </w:rPr>
      </w:pPr>
      <w:r w:rsidRPr="00EC08C5">
        <w:rPr>
          <w:lang w:val="en-GB"/>
        </w:rPr>
        <w:t xml:space="preserve">At the time at which children became looked after in </w:t>
      </w:r>
      <w:r w:rsidR="00042C09">
        <w:rPr>
          <w:lang w:val="en-GB"/>
        </w:rPr>
        <w:t>2012-13</w:t>
      </w:r>
      <w:r w:rsidRPr="00EC08C5">
        <w:rPr>
          <w:lang w:val="en-GB"/>
        </w:rPr>
        <w:t>, the Children (Scotland) Act 1995</w:t>
      </w:r>
      <w:r w:rsidRPr="00EC08C5">
        <w:rPr>
          <w:rStyle w:val="FootnoteReference"/>
          <w:lang w:val="en-GB"/>
        </w:rPr>
        <w:footnoteReference w:id="27"/>
      </w:r>
      <w:r w:rsidRPr="00EC08C5">
        <w:rPr>
          <w:lang w:val="en-GB"/>
        </w:rPr>
        <w:t xml:space="preserve"> was in force and set out the </w:t>
      </w:r>
      <w:r w:rsidR="00F71DA3" w:rsidRPr="00EC08C5">
        <w:rPr>
          <w:lang w:val="en-GB"/>
        </w:rPr>
        <w:t>grounds for referral</w:t>
      </w:r>
      <w:r w:rsidR="00804D17">
        <w:rPr>
          <w:lang w:val="en-GB"/>
        </w:rPr>
        <w:t xml:space="preserve"> </w:t>
      </w:r>
      <w:r w:rsidR="00804D17" w:rsidRPr="00804D17">
        <w:rPr>
          <w:lang w:val="en-GB"/>
        </w:rPr>
        <w:t>which can be single or multiple</w:t>
      </w:r>
      <w:r w:rsidRPr="00EC08C5">
        <w:rPr>
          <w:lang w:val="en-GB"/>
        </w:rPr>
        <w:t xml:space="preserve">. </w:t>
      </w:r>
      <w:r w:rsidR="001A0C51" w:rsidRPr="00EC08C5">
        <w:rPr>
          <w:lang w:val="en-GB"/>
        </w:rPr>
        <w:t>The majority of children had one ground for referral during both their first (</w:t>
      </w:r>
      <w:r w:rsidR="003C5411">
        <w:rPr>
          <w:lang w:val="en-GB"/>
        </w:rPr>
        <w:t>85.1</w:t>
      </w:r>
      <w:r w:rsidR="001A0C51" w:rsidRPr="00EC08C5">
        <w:rPr>
          <w:lang w:val="en-GB"/>
        </w:rPr>
        <w:t xml:space="preserve">%) and </w:t>
      </w:r>
      <w:r w:rsidR="003C5411">
        <w:rPr>
          <w:lang w:val="en-GB"/>
        </w:rPr>
        <w:t>index (69.0%) referrals (</w:t>
      </w:r>
      <w:r w:rsidR="00411F9C">
        <w:rPr>
          <w:lang w:val="en-GB"/>
        </w:rPr>
        <w:t xml:space="preserve">see </w:t>
      </w:r>
      <w:r w:rsidR="003C5411">
        <w:rPr>
          <w:lang w:val="en-GB"/>
        </w:rPr>
        <w:t xml:space="preserve">Table </w:t>
      </w:r>
      <w:r w:rsidR="00E207EB">
        <w:rPr>
          <w:lang w:val="en-GB"/>
        </w:rPr>
        <w:t>11</w:t>
      </w:r>
      <w:r w:rsidR="001A0C51" w:rsidRPr="00EC08C5">
        <w:rPr>
          <w:lang w:val="en-GB"/>
        </w:rPr>
        <w:t xml:space="preserve">). However, during the index referrals, more children had two or more </w:t>
      </w:r>
      <w:r w:rsidR="00F71DA3">
        <w:rPr>
          <w:lang w:val="en-GB"/>
        </w:rPr>
        <w:t>g</w:t>
      </w:r>
      <w:r w:rsidR="00F71DA3" w:rsidRPr="00EC08C5">
        <w:rPr>
          <w:lang w:val="en-GB"/>
        </w:rPr>
        <w:t xml:space="preserve">rounds for </w:t>
      </w:r>
      <w:r w:rsidR="00F71DA3">
        <w:rPr>
          <w:lang w:val="en-GB"/>
        </w:rPr>
        <w:t>r</w:t>
      </w:r>
      <w:r w:rsidR="00F71DA3" w:rsidRPr="00EC08C5">
        <w:rPr>
          <w:lang w:val="en-GB"/>
        </w:rPr>
        <w:t>eferral</w:t>
      </w:r>
      <w:r w:rsidR="001A0C51" w:rsidRPr="00EC08C5">
        <w:rPr>
          <w:lang w:val="en-GB"/>
        </w:rPr>
        <w:t xml:space="preserve">. </w:t>
      </w:r>
    </w:p>
    <w:p w14:paraId="778D4418" w14:textId="60EB404A" w:rsidR="001A0C51" w:rsidRDefault="001A0C51" w:rsidP="00FE7F27">
      <w:pPr>
        <w:pStyle w:val="Tablehead"/>
      </w:pPr>
      <w:bookmarkStart w:id="78" w:name="_Toc9411217"/>
      <w:r w:rsidRPr="00EC08C5">
        <w:t xml:space="preserve">Table </w:t>
      </w:r>
      <w:r w:rsidR="00E207EB">
        <w:rPr>
          <w:noProof/>
        </w:rPr>
        <w:t>11</w:t>
      </w:r>
      <w:r w:rsidR="003C5411">
        <w:t xml:space="preserve">: Number of </w:t>
      </w:r>
      <w:r w:rsidR="00F71DA3">
        <w:t xml:space="preserve">grounds for referral </w:t>
      </w:r>
      <w:r w:rsidR="003C5411">
        <w:t>at first and index referral (n=1,000)</w:t>
      </w:r>
      <w:bookmarkEnd w:id="78"/>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64"/>
        <w:gridCol w:w="1708"/>
        <w:gridCol w:w="1709"/>
        <w:gridCol w:w="1709"/>
        <w:gridCol w:w="1709"/>
      </w:tblGrid>
      <w:tr w:rsidR="007D1B48" w:rsidRPr="00EC08C5" w14:paraId="77DF237B" w14:textId="77777777" w:rsidTr="0044519A">
        <w:trPr>
          <w:trHeight w:val="340"/>
        </w:trPr>
        <w:tc>
          <w:tcPr>
            <w:tcW w:w="2405" w:type="dxa"/>
            <w:vMerge w:val="restart"/>
            <w:tcBorders>
              <w:right w:val="single" w:sz="12" w:space="0" w:color="auto"/>
            </w:tcBorders>
            <w:shd w:val="clear" w:color="auto" w:fill="E7E6E6" w:themeFill="background2"/>
            <w:vAlign w:val="center"/>
          </w:tcPr>
          <w:p w14:paraId="79A54B76" w14:textId="097283BC" w:rsidR="007D1B48" w:rsidRPr="00EC08C5" w:rsidRDefault="007D1B48" w:rsidP="009D1EB6">
            <w:pPr>
              <w:pStyle w:val="Tabletext"/>
            </w:pPr>
            <w:r>
              <w:t xml:space="preserve">Number of </w:t>
            </w:r>
            <w:r w:rsidR="00F71DA3">
              <w:t>g</w:t>
            </w:r>
            <w:r>
              <w:t>rounds</w:t>
            </w:r>
          </w:p>
        </w:tc>
        <w:tc>
          <w:tcPr>
            <w:tcW w:w="3333" w:type="dxa"/>
            <w:gridSpan w:val="2"/>
            <w:tcBorders>
              <w:left w:val="single" w:sz="12" w:space="0" w:color="auto"/>
              <w:right w:val="single" w:sz="12" w:space="0" w:color="auto"/>
            </w:tcBorders>
            <w:shd w:val="clear" w:color="auto" w:fill="E7E6E6" w:themeFill="background2"/>
            <w:vAlign w:val="center"/>
          </w:tcPr>
          <w:p w14:paraId="02254800" w14:textId="2A9D78B7" w:rsidR="007D1B48" w:rsidRPr="00EC08C5" w:rsidRDefault="007D1B48" w:rsidP="0093122A">
            <w:pPr>
              <w:pStyle w:val="Tabletext"/>
              <w:jc w:val="center"/>
            </w:pPr>
            <w:r w:rsidRPr="00EC08C5">
              <w:t>First referral</w:t>
            </w:r>
          </w:p>
        </w:tc>
        <w:tc>
          <w:tcPr>
            <w:tcW w:w="3334" w:type="dxa"/>
            <w:gridSpan w:val="2"/>
            <w:tcBorders>
              <w:left w:val="single" w:sz="12" w:space="0" w:color="auto"/>
            </w:tcBorders>
            <w:shd w:val="clear" w:color="auto" w:fill="E7E6E6" w:themeFill="background2"/>
            <w:vAlign w:val="center"/>
          </w:tcPr>
          <w:p w14:paraId="3C2F265A" w14:textId="7C948093" w:rsidR="007D1B48" w:rsidRPr="00EC08C5" w:rsidRDefault="007D1B48" w:rsidP="0093122A">
            <w:pPr>
              <w:pStyle w:val="Tabletext"/>
              <w:jc w:val="center"/>
            </w:pPr>
            <w:r w:rsidRPr="00EC08C5">
              <w:t>Index referral</w:t>
            </w:r>
          </w:p>
        </w:tc>
      </w:tr>
      <w:tr w:rsidR="007D1B48" w:rsidRPr="00EC08C5" w14:paraId="6A60EE89" w14:textId="77777777" w:rsidTr="0044519A">
        <w:trPr>
          <w:trHeight w:val="340"/>
        </w:trPr>
        <w:tc>
          <w:tcPr>
            <w:tcW w:w="2405" w:type="dxa"/>
            <w:vMerge/>
            <w:tcBorders>
              <w:bottom w:val="single" w:sz="12" w:space="0" w:color="auto"/>
              <w:right w:val="single" w:sz="12" w:space="0" w:color="auto"/>
            </w:tcBorders>
            <w:vAlign w:val="center"/>
          </w:tcPr>
          <w:p w14:paraId="436107E5" w14:textId="6999375F" w:rsidR="007D1B48" w:rsidRPr="00EC08C5" w:rsidRDefault="007D1B48" w:rsidP="009D1EB6">
            <w:pPr>
              <w:pStyle w:val="Tabletext"/>
            </w:pPr>
          </w:p>
        </w:tc>
        <w:tc>
          <w:tcPr>
            <w:tcW w:w="1666" w:type="dxa"/>
            <w:tcBorders>
              <w:left w:val="single" w:sz="12" w:space="0" w:color="auto"/>
              <w:bottom w:val="single" w:sz="12" w:space="0" w:color="auto"/>
            </w:tcBorders>
            <w:shd w:val="clear" w:color="auto" w:fill="E7E6E6" w:themeFill="background2"/>
            <w:vAlign w:val="center"/>
          </w:tcPr>
          <w:p w14:paraId="7C78AF6F" w14:textId="42EE5CF9" w:rsidR="007D1B48" w:rsidRPr="00EC08C5" w:rsidRDefault="007D1B48" w:rsidP="0093122A">
            <w:pPr>
              <w:pStyle w:val="Tabletext"/>
              <w:jc w:val="center"/>
            </w:pPr>
            <w:r>
              <w:t>n</w:t>
            </w:r>
          </w:p>
        </w:tc>
        <w:tc>
          <w:tcPr>
            <w:tcW w:w="1667" w:type="dxa"/>
            <w:tcBorders>
              <w:bottom w:val="single" w:sz="12" w:space="0" w:color="auto"/>
              <w:right w:val="single" w:sz="12" w:space="0" w:color="auto"/>
            </w:tcBorders>
            <w:shd w:val="clear" w:color="auto" w:fill="E7E6E6" w:themeFill="background2"/>
            <w:vAlign w:val="center"/>
          </w:tcPr>
          <w:p w14:paraId="3CEF2DF6" w14:textId="4D718C7B" w:rsidR="007D1B48" w:rsidRPr="00EC08C5" w:rsidRDefault="007D1B48" w:rsidP="0093122A">
            <w:pPr>
              <w:pStyle w:val="Tabletext"/>
              <w:jc w:val="center"/>
            </w:pPr>
            <w:r>
              <w:t>%</w:t>
            </w:r>
          </w:p>
        </w:tc>
        <w:tc>
          <w:tcPr>
            <w:tcW w:w="1667" w:type="dxa"/>
            <w:tcBorders>
              <w:left w:val="single" w:sz="12" w:space="0" w:color="auto"/>
              <w:bottom w:val="single" w:sz="12" w:space="0" w:color="auto"/>
            </w:tcBorders>
            <w:shd w:val="clear" w:color="auto" w:fill="E7E6E6" w:themeFill="background2"/>
            <w:vAlign w:val="center"/>
          </w:tcPr>
          <w:p w14:paraId="3EC2FAED" w14:textId="1827243A" w:rsidR="007D1B48" w:rsidRPr="00EC08C5" w:rsidRDefault="007D1B48" w:rsidP="0093122A">
            <w:pPr>
              <w:pStyle w:val="Tabletext"/>
              <w:jc w:val="center"/>
            </w:pPr>
            <w:r>
              <w:t>n</w:t>
            </w:r>
          </w:p>
        </w:tc>
        <w:tc>
          <w:tcPr>
            <w:tcW w:w="1667" w:type="dxa"/>
            <w:tcBorders>
              <w:bottom w:val="single" w:sz="12" w:space="0" w:color="auto"/>
            </w:tcBorders>
            <w:shd w:val="clear" w:color="auto" w:fill="E7E6E6" w:themeFill="background2"/>
            <w:vAlign w:val="center"/>
          </w:tcPr>
          <w:p w14:paraId="592137A7" w14:textId="30A57ADF" w:rsidR="007D1B48" w:rsidRPr="00EC08C5" w:rsidRDefault="007D1B48" w:rsidP="0093122A">
            <w:pPr>
              <w:pStyle w:val="Tabletext"/>
              <w:jc w:val="center"/>
            </w:pPr>
            <w:r>
              <w:t>%</w:t>
            </w:r>
          </w:p>
        </w:tc>
      </w:tr>
      <w:tr w:rsidR="007D1B48" w:rsidRPr="00EC08C5" w14:paraId="1A576777" w14:textId="77777777" w:rsidTr="0044519A">
        <w:trPr>
          <w:trHeight w:val="340"/>
        </w:trPr>
        <w:tc>
          <w:tcPr>
            <w:tcW w:w="2405" w:type="dxa"/>
            <w:tcBorders>
              <w:top w:val="single" w:sz="12" w:space="0" w:color="auto"/>
              <w:right w:val="single" w:sz="12" w:space="0" w:color="auto"/>
            </w:tcBorders>
            <w:vAlign w:val="center"/>
          </w:tcPr>
          <w:p w14:paraId="46612F40" w14:textId="7F779EA6" w:rsidR="007D1B48" w:rsidRPr="00EC08C5" w:rsidRDefault="007D1B48" w:rsidP="009D1EB6">
            <w:pPr>
              <w:pStyle w:val="Tabletext"/>
            </w:pPr>
            <w:r w:rsidRPr="00EC08C5">
              <w:t>1</w:t>
            </w:r>
          </w:p>
        </w:tc>
        <w:tc>
          <w:tcPr>
            <w:tcW w:w="1666" w:type="dxa"/>
            <w:tcBorders>
              <w:top w:val="single" w:sz="12" w:space="0" w:color="auto"/>
              <w:left w:val="single" w:sz="12" w:space="0" w:color="auto"/>
            </w:tcBorders>
            <w:tcMar>
              <w:left w:w="0" w:type="dxa"/>
              <w:right w:w="680" w:type="dxa"/>
            </w:tcMar>
            <w:vAlign w:val="center"/>
          </w:tcPr>
          <w:p w14:paraId="195E96F9" w14:textId="5184C84D" w:rsidR="007D1B48" w:rsidRPr="00EC08C5" w:rsidRDefault="007D1B48" w:rsidP="006200F0">
            <w:pPr>
              <w:pStyle w:val="Tabletext"/>
              <w:jc w:val="right"/>
            </w:pPr>
            <w:r w:rsidRPr="00EC08C5">
              <w:t>851</w:t>
            </w:r>
          </w:p>
        </w:tc>
        <w:tc>
          <w:tcPr>
            <w:tcW w:w="1667" w:type="dxa"/>
            <w:tcBorders>
              <w:top w:val="single" w:sz="12" w:space="0" w:color="auto"/>
              <w:right w:val="single" w:sz="12" w:space="0" w:color="auto"/>
            </w:tcBorders>
            <w:tcMar>
              <w:left w:w="0" w:type="dxa"/>
              <w:right w:w="680" w:type="dxa"/>
            </w:tcMar>
            <w:vAlign w:val="center"/>
          </w:tcPr>
          <w:p w14:paraId="5CD29770" w14:textId="5523FF65" w:rsidR="007D1B48" w:rsidRPr="00EC08C5" w:rsidRDefault="007D1B48" w:rsidP="0093122A">
            <w:pPr>
              <w:pStyle w:val="Tabletext"/>
              <w:jc w:val="right"/>
            </w:pPr>
            <w:r w:rsidRPr="00EC08C5">
              <w:t>85.1</w:t>
            </w:r>
          </w:p>
        </w:tc>
        <w:tc>
          <w:tcPr>
            <w:tcW w:w="1667" w:type="dxa"/>
            <w:tcBorders>
              <w:top w:val="single" w:sz="12" w:space="0" w:color="auto"/>
              <w:left w:val="single" w:sz="12" w:space="0" w:color="auto"/>
            </w:tcBorders>
            <w:tcMar>
              <w:left w:w="0" w:type="dxa"/>
              <w:right w:w="680" w:type="dxa"/>
            </w:tcMar>
            <w:vAlign w:val="center"/>
          </w:tcPr>
          <w:p w14:paraId="16087A62" w14:textId="496DB3C0" w:rsidR="007D1B48" w:rsidRPr="00EC08C5" w:rsidRDefault="007D1B48" w:rsidP="0093122A">
            <w:pPr>
              <w:pStyle w:val="Tabletext"/>
              <w:jc w:val="right"/>
              <w:rPr>
                <w:color w:val="000000"/>
              </w:rPr>
            </w:pPr>
            <w:r w:rsidRPr="00EC08C5">
              <w:t>690</w:t>
            </w:r>
          </w:p>
        </w:tc>
        <w:tc>
          <w:tcPr>
            <w:tcW w:w="1667" w:type="dxa"/>
            <w:tcBorders>
              <w:top w:val="single" w:sz="12" w:space="0" w:color="auto"/>
            </w:tcBorders>
            <w:tcMar>
              <w:left w:w="0" w:type="dxa"/>
              <w:right w:w="680" w:type="dxa"/>
            </w:tcMar>
            <w:vAlign w:val="center"/>
          </w:tcPr>
          <w:p w14:paraId="5E4BBB25" w14:textId="58753CE8" w:rsidR="007D1B48" w:rsidRPr="00EC08C5" w:rsidRDefault="007D1B48" w:rsidP="0093122A">
            <w:pPr>
              <w:pStyle w:val="Tabletext"/>
              <w:jc w:val="right"/>
              <w:rPr>
                <w:color w:val="000000"/>
              </w:rPr>
            </w:pPr>
            <w:r w:rsidRPr="00EC08C5">
              <w:t>69.0</w:t>
            </w:r>
          </w:p>
        </w:tc>
      </w:tr>
      <w:tr w:rsidR="007D1B48" w:rsidRPr="00EC08C5" w14:paraId="70FCEAD1" w14:textId="77777777" w:rsidTr="0044519A">
        <w:trPr>
          <w:trHeight w:val="340"/>
        </w:trPr>
        <w:tc>
          <w:tcPr>
            <w:tcW w:w="2405" w:type="dxa"/>
            <w:tcBorders>
              <w:right w:val="single" w:sz="12" w:space="0" w:color="auto"/>
            </w:tcBorders>
            <w:vAlign w:val="center"/>
          </w:tcPr>
          <w:p w14:paraId="2628FEB9" w14:textId="063F83FA" w:rsidR="007D1B48" w:rsidRPr="00EC08C5" w:rsidRDefault="007D1B48" w:rsidP="009D1EB6">
            <w:pPr>
              <w:pStyle w:val="Tabletext"/>
            </w:pPr>
            <w:r w:rsidRPr="00EC08C5">
              <w:t>2</w:t>
            </w:r>
          </w:p>
        </w:tc>
        <w:tc>
          <w:tcPr>
            <w:tcW w:w="1666" w:type="dxa"/>
            <w:tcBorders>
              <w:left w:val="single" w:sz="12" w:space="0" w:color="auto"/>
            </w:tcBorders>
            <w:tcMar>
              <w:left w:w="0" w:type="dxa"/>
              <w:right w:w="680" w:type="dxa"/>
            </w:tcMar>
            <w:vAlign w:val="center"/>
          </w:tcPr>
          <w:p w14:paraId="0DC0C56B" w14:textId="520D3A3A" w:rsidR="007D1B48" w:rsidRPr="00EC08C5" w:rsidRDefault="007D1B48" w:rsidP="006200F0">
            <w:pPr>
              <w:pStyle w:val="Tabletext"/>
              <w:jc w:val="right"/>
            </w:pPr>
            <w:r w:rsidRPr="00EC08C5">
              <w:t>132</w:t>
            </w:r>
          </w:p>
        </w:tc>
        <w:tc>
          <w:tcPr>
            <w:tcW w:w="1667" w:type="dxa"/>
            <w:tcBorders>
              <w:right w:val="single" w:sz="12" w:space="0" w:color="auto"/>
            </w:tcBorders>
            <w:tcMar>
              <w:left w:w="0" w:type="dxa"/>
              <w:right w:w="680" w:type="dxa"/>
            </w:tcMar>
            <w:vAlign w:val="center"/>
          </w:tcPr>
          <w:p w14:paraId="376254EA" w14:textId="38830151" w:rsidR="007D1B48" w:rsidRPr="00EC08C5" w:rsidRDefault="007D1B48" w:rsidP="0093122A">
            <w:pPr>
              <w:pStyle w:val="Tabletext"/>
              <w:jc w:val="right"/>
            </w:pPr>
            <w:r w:rsidRPr="00EC08C5">
              <w:t>13.2</w:t>
            </w:r>
          </w:p>
        </w:tc>
        <w:tc>
          <w:tcPr>
            <w:tcW w:w="1667" w:type="dxa"/>
            <w:tcBorders>
              <w:left w:val="single" w:sz="12" w:space="0" w:color="auto"/>
            </w:tcBorders>
            <w:tcMar>
              <w:left w:w="0" w:type="dxa"/>
              <w:right w:w="680" w:type="dxa"/>
            </w:tcMar>
            <w:vAlign w:val="center"/>
          </w:tcPr>
          <w:p w14:paraId="526073F1" w14:textId="7E6013BA" w:rsidR="007D1B48" w:rsidRPr="00EC08C5" w:rsidRDefault="007D1B48" w:rsidP="0093122A">
            <w:pPr>
              <w:pStyle w:val="Tabletext"/>
              <w:jc w:val="right"/>
              <w:rPr>
                <w:color w:val="000000"/>
              </w:rPr>
            </w:pPr>
            <w:r w:rsidRPr="00EC08C5">
              <w:t>263</w:t>
            </w:r>
          </w:p>
        </w:tc>
        <w:tc>
          <w:tcPr>
            <w:tcW w:w="1667" w:type="dxa"/>
            <w:tcMar>
              <w:left w:w="0" w:type="dxa"/>
              <w:right w:w="680" w:type="dxa"/>
            </w:tcMar>
            <w:vAlign w:val="center"/>
          </w:tcPr>
          <w:p w14:paraId="594CC3B5" w14:textId="4D4F50CD" w:rsidR="007D1B48" w:rsidRPr="00EC08C5" w:rsidRDefault="007D1B48" w:rsidP="0093122A">
            <w:pPr>
              <w:pStyle w:val="Tabletext"/>
              <w:jc w:val="right"/>
              <w:rPr>
                <w:color w:val="000000"/>
              </w:rPr>
            </w:pPr>
            <w:r w:rsidRPr="00EC08C5">
              <w:t>26.3</w:t>
            </w:r>
          </w:p>
        </w:tc>
      </w:tr>
      <w:tr w:rsidR="007D1B48" w:rsidRPr="00EC08C5" w14:paraId="1B71D234" w14:textId="77777777" w:rsidTr="0044519A">
        <w:trPr>
          <w:trHeight w:val="340"/>
        </w:trPr>
        <w:tc>
          <w:tcPr>
            <w:tcW w:w="2405" w:type="dxa"/>
            <w:tcBorders>
              <w:bottom w:val="single" w:sz="12" w:space="0" w:color="auto"/>
              <w:right w:val="single" w:sz="12" w:space="0" w:color="auto"/>
            </w:tcBorders>
            <w:vAlign w:val="center"/>
          </w:tcPr>
          <w:p w14:paraId="5BE40347" w14:textId="763C5CA0" w:rsidR="007D1B48" w:rsidRPr="00EC08C5" w:rsidRDefault="007D1B48" w:rsidP="009D1EB6">
            <w:pPr>
              <w:pStyle w:val="Tabletext"/>
            </w:pPr>
            <w:r w:rsidRPr="00EC08C5">
              <w:t>3+</w:t>
            </w:r>
          </w:p>
        </w:tc>
        <w:tc>
          <w:tcPr>
            <w:tcW w:w="1666" w:type="dxa"/>
            <w:tcBorders>
              <w:left w:val="single" w:sz="12" w:space="0" w:color="auto"/>
              <w:bottom w:val="single" w:sz="12" w:space="0" w:color="auto"/>
            </w:tcBorders>
            <w:tcMar>
              <w:left w:w="0" w:type="dxa"/>
              <w:right w:w="680" w:type="dxa"/>
            </w:tcMar>
            <w:vAlign w:val="center"/>
          </w:tcPr>
          <w:p w14:paraId="555EADA8" w14:textId="76DB9845" w:rsidR="007D1B48" w:rsidRPr="00EC08C5" w:rsidRDefault="007D1B48" w:rsidP="006200F0">
            <w:pPr>
              <w:pStyle w:val="Tabletext"/>
              <w:jc w:val="right"/>
            </w:pPr>
            <w:r w:rsidRPr="00EC08C5">
              <w:t>17</w:t>
            </w:r>
          </w:p>
        </w:tc>
        <w:tc>
          <w:tcPr>
            <w:tcW w:w="1667" w:type="dxa"/>
            <w:tcBorders>
              <w:bottom w:val="single" w:sz="12" w:space="0" w:color="auto"/>
              <w:right w:val="single" w:sz="12" w:space="0" w:color="auto"/>
            </w:tcBorders>
            <w:tcMar>
              <w:left w:w="0" w:type="dxa"/>
              <w:right w:w="680" w:type="dxa"/>
            </w:tcMar>
            <w:vAlign w:val="center"/>
          </w:tcPr>
          <w:p w14:paraId="2C38F155" w14:textId="616D7A10" w:rsidR="007D1B48" w:rsidRPr="00EC08C5" w:rsidRDefault="007D1B48" w:rsidP="0093122A">
            <w:pPr>
              <w:pStyle w:val="Tabletext"/>
              <w:jc w:val="right"/>
            </w:pPr>
            <w:r w:rsidRPr="00EC08C5">
              <w:t>1.7</w:t>
            </w:r>
          </w:p>
        </w:tc>
        <w:tc>
          <w:tcPr>
            <w:tcW w:w="1667" w:type="dxa"/>
            <w:tcBorders>
              <w:left w:val="single" w:sz="12" w:space="0" w:color="auto"/>
              <w:bottom w:val="single" w:sz="12" w:space="0" w:color="auto"/>
            </w:tcBorders>
            <w:tcMar>
              <w:left w:w="0" w:type="dxa"/>
              <w:right w:w="680" w:type="dxa"/>
            </w:tcMar>
            <w:vAlign w:val="center"/>
          </w:tcPr>
          <w:p w14:paraId="1F8F018E" w14:textId="3FF0A056" w:rsidR="007D1B48" w:rsidRPr="00EC08C5" w:rsidRDefault="007D1B48" w:rsidP="0093122A">
            <w:pPr>
              <w:pStyle w:val="Tabletext"/>
              <w:jc w:val="right"/>
              <w:rPr>
                <w:color w:val="000000"/>
              </w:rPr>
            </w:pPr>
            <w:r w:rsidRPr="00EC08C5">
              <w:t>47</w:t>
            </w:r>
          </w:p>
        </w:tc>
        <w:tc>
          <w:tcPr>
            <w:tcW w:w="1667" w:type="dxa"/>
            <w:tcBorders>
              <w:bottom w:val="single" w:sz="12" w:space="0" w:color="auto"/>
            </w:tcBorders>
            <w:tcMar>
              <w:left w:w="0" w:type="dxa"/>
              <w:right w:w="680" w:type="dxa"/>
            </w:tcMar>
            <w:vAlign w:val="center"/>
          </w:tcPr>
          <w:p w14:paraId="4C3B567D" w14:textId="0D43EBFF" w:rsidR="007D1B48" w:rsidRPr="00EC08C5" w:rsidRDefault="007D1B48" w:rsidP="0093122A">
            <w:pPr>
              <w:pStyle w:val="Tabletext"/>
              <w:jc w:val="right"/>
              <w:rPr>
                <w:color w:val="000000"/>
              </w:rPr>
            </w:pPr>
            <w:r w:rsidRPr="00EC08C5">
              <w:t>4.7</w:t>
            </w:r>
          </w:p>
        </w:tc>
      </w:tr>
      <w:tr w:rsidR="007D1B48" w:rsidRPr="00EC08C5" w14:paraId="63559D26" w14:textId="77777777" w:rsidTr="0044519A">
        <w:trPr>
          <w:trHeight w:val="340"/>
        </w:trPr>
        <w:tc>
          <w:tcPr>
            <w:tcW w:w="2405" w:type="dxa"/>
            <w:tcBorders>
              <w:top w:val="single" w:sz="12" w:space="0" w:color="auto"/>
              <w:right w:val="single" w:sz="12" w:space="0" w:color="auto"/>
            </w:tcBorders>
            <w:vAlign w:val="center"/>
          </w:tcPr>
          <w:p w14:paraId="31C93BA1" w14:textId="77777777" w:rsidR="007D1B48" w:rsidRPr="00EC08C5" w:rsidRDefault="007D1B48" w:rsidP="009D1EB6">
            <w:pPr>
              <w:pStyle w:val="Tabletext"/>
            </w:pPr>
            <w:r w:rsidRPr="00EC08C5">
              <w:rPr>
                <w:color w:val="000000"/>
              </w:rPr>
              <w:t>Total</w:t>
            </w:r>
          </w:p>
        </w:tc>
        <w:tc>
          <w:tcPr>
            <w:tcW w:w="1666" w:type="dxa"/>
            <w:tcBorders>
              <w:top w:val="single" w:sz="12" w:space="0" w:color="auto"/>
              <w:left w:val="single" w:sz="12" w:space="0" w:color="auto"/>
            </w:tcBorders>
            <w:tcMar>
              <w:left w:w="0" w:type="dxa"/>
              <w:right w:w="680" w:type="dxa"/>
            </w:tcMar>
            <w:vAlign w:val="center"/>
          </w:tcPr>
          <w:p w14:paraId="100151F4" w14:textId="77777777" w:rsidR="007D1B48" w:rsidRPr="00EC08C5" w:rsidRDefault="007D1B48" w:rsidP="006200F0">
            <w:pPr>
              <w:pStyle w:val="Tabletext"/>
              <w:jc w:val="right"/>
            </w:pPr>
            <w:r w:rsidRPr="00EC08C5">
              <w:t>1,000</w:t>
            </w:r>
          </w:p>
        </w:tc>
        <w:tc>
          <w:tcPr>
            <w:tcW w:w="1667" w:type="dxa"/>
            <w:tcBorders>
              <w:top w:val="single" w:sz="12" w:space="0" w:color="auto"/>
              <w:right w:val="single" w:sz="12" w:space="0" w:color="auto"/>
            </w:tcBorders>
            <w:tcMar>
              <w:left w:w="0" w:type="dxa"/>
              <w:right w:w="680" w:type="dxa"/>
            </w:tcMar>
            <w:vAlign w:val="center"/>
          </w:tcPr>
          <w:p w14:paraId="1DB1B58A" w14:textId="77777777" w:rsidR="007D1B48" w:rsidRPr="00EC08C5" w:rsidRDefault="007D1B48" w:rsidP="0093122A">
            <w:pPr>
              <w:pStyle w:val="Tabletext"/>
              <w:jc w:val="right"/>
            </w:pPr>
            <w:r w:rsidRPr="00EC08C5">
              <w:t>100.0</w:t>
            </w:r>
          </w:p>
        </w:tc>
        <w:tc>
          <w:tcPr>
            <w:tcW w:w="1667" w:type="dxa"/>
            <w:tcBorders>
              <w:top w:val="single" w:sz="12" w:space="0" w:color="auto"/>
              <w:left w:val="single" w:sz="12" w:space="0" w:color="auto"/>
            </w:tcBorders>
            <w:tcMar>
              <w:left w:w="0" w:type="dxa"/>
              <w:right w:w="680" w:type="dxa"/>
            </w:tcMar>
            <w:vAlign w:val="center"/>
          </w:tcPr>
          <w:p w14:paraId="458E35F1" w14:textId="77777777" w:rsidR="007D1B48" w:rsidRPr="00EC08C5" w:rsidRDefault="007D1B48" w:rsidP="0093122A">
            <w:pPr>
              <w:pStyle w:val="Tabletext"/>
              <w:jc w:val="right"/>
              <w:rPr>
                <w:color w:val="000000"/>
              </w:rPr>
            </w:pPr>
            <w:r w:rsidRPr="00EC08C5">
              <w:rPr>
                <w:color w:val="000000"/>
              </w:rPr>
              <w:t>1,000</w:t>
            </w:r>
          </w:p>
        </w:tc>
        <w:tc>
          <w:tcPr>
            <w:tcW w:w="1667" w:type="dxa"/>
            <w:tcBorders>
              <w:top w:val="single" w:sz="12" w:space="0" w:color="auto"/>
            </w:tcBorders>
            <w:tcMar>
              <w:left w:w="0" w:type="dxa"/>
              <w:right w:w="680" w:type="dxa"/>
            </w:tcMar>
            <w:vAlign w:val="center"/>
          </w:tcPr>
          <w:p w14:paraId="7BB82AF9" w14:textId="77777777" w:rsidR="007D1B48" w:rsidRPr="00EC08C5" w:rsidRDefault="007D1B48" w:rsidP="0093122A">
            <w:pPr>
              <w:pStyle w:val="Tabletext"/>
              <w:jc w:val="right"/>
              <w:rPr>
                <w:color w:val="000000"/>
              </w:rPr>
            </w:pPr>
            <w:r w:rsidRPr="00EC08C5">
              <w:rPr>
                <w:color w:val="000000"/>
              </w:rPr>
              <w:t>100.0</w:t>
            </w:r>
          </w:p>
        </w:tc>
      </w:tr>
    </w:tbl>
    <w:p w14:paraId="6C7F595D" w14:textId="0EEA4273" w:rsidR="00733CD7" w:rsidRPr="0023051B" w:rsidRDefault="00733CD7" w:rsidP="0093122A">
      <w:pPr>
        <w:pStyle w:val="Extraspace"/>
      </w:pPr>
      <w:r w:rsidRPr="0023051B">
        <w:t>When we look at the grounds themselves</w:t>
      </w:r>
      <w:r w:rsidR="00DB2D85" w:rsidRPr="0023051B">
        <w:t xml:space="preserve"> (</w:t>
      </w:r>
      <w:r w:rsidR="00AF654D">
        <w:t>see T</w:t>
      </w:r>
      <w:r w:rsidR="00DB2D85" w:rsidRPr="0023051B">
        <w:t>able 1</w:t>
      </w:r>
      <w:r w:rsidR="00E207EB" w:rsidRPr="0023051B">
        <w:t>2</w:t>
      </w:r>
      <w:r w:rsidR="00714A63" w:rsidRPr="0023051B">
        <w:t xml:space="preserve"> below</w:t>
      </w:r>
      <w:r w:rsidR="00DB2D85" w:rsidRPr="0023051B">
        <w:t>)</w:t>
      </w:r>
      <w:r w:rsidRPr="0023051B">
        <w:t xml:space="preserve">, </w:t>
      </w:r>
      <w:r w:rsidR="008379CE" w:rsidRPr="0023051B">
        <w:t xml:space="preserve">it is evident </w:t>
      </w:r>
      <w:r w:rsidRPr="0023051B">
        <w:t>that during the children’s first referrals,</w:t>
      </w:r>
      <w:r w:rsidR="00C02FCC" w:rsidRPr="0023051B">
        <w:t xml:space="preserve"> </w:t>
      </w:r>
      <w:r w:rsidR="00177A0F" w:rsidRPr="0023051B">
        <w:t>many</w:t>
      </w:r>
      <w:r w:rsidRPr="0023051B">
        <w:t xml:space="preserve"> of the children had grounds of </w:t>
      </w:r>
      <w:r w:rsidR="00D13442" w:rsidRPr="0023051B">
        <w:t>‘</w:t>
      </w:r>
      <w:r w:rsidRPr="0023051B">
        <w:t>lack of parental care</w:t>
      </w:r>
      <w:r w:rsidR="00D13442" w:rsidRPr="0023051B">
        <w:t>’</w:t>
      </w:r>
      <w:r w:rsidRPr="0023051B">
        <w:t xml:space="preserve"> (77.1%). </w:t>
      </w:r>
      <w:r w:rsidR="00CF75F8" w:rsidRPr="0023051B">
        <w:t xml:space="preserve">This is as would be expected given their age and </w:t>
      </w:r>
      <w:r w:rsidR="00B249C8" w:rsidRPr="0023051B">
        <w:t xml:space="preserve">the fact that </w:t>
      </w:r>
      <w:r w:rsidR="00D13442" w:rsidRPr="0023051B">
        <w:t>the grounds</w:t>
      </w:r>
      <w:r w:rsidR="00CF75F8" w:rsidRPr="0023051B">
        <w:t xml:space="preserve"> contained in the Children (Scotland) Act 1995</w:t>
      </w:r>
      <w:r w:rsidR="00D13442" w:rsidRPr="0023051B">
        <w:t xml:space="preserve"> likely to apply to young children</w:t>
      </w:r>
      <w:r w:rsidR="0023051B">
        <w:t xml:space="preserve"> were</w:t>
      </w:r>
      <w:r w:rsidR="0023051B" w:rsidRPr="0023051B">
        <w:t xml:space="preserve"> limited</w:t>
      </w:r>
      <w:r w:rsidR="00AF654D">
        <w:t>.</w:t>
      </w:r>
      <w:r w:rsidR="0023051B">
        <w:rPr>
          <w:rStyle w:val="FootnoteReference"/>
        </w:rPr>
        <w:footnoteReference w:id="28"/>
      </w:r>
      <w:r w:rsidR="00D13442" w:rsidRPr="0023051B">
        <w:t xml:space="preserve"> </w:t>
      </w:r>
      <w:r w:rsidR="00B249C8" w:rsidRPr="0023051B">
        <w:t xml:space="preserve">Given the age of the cohort, they were unlikely to </w:t>
      </w:r>
      <w:r w:rsidR="0023051B">
        <w:t xml:space="preserve">have </w:t>
      </w:r>
      <w:r w:rsidR="00B249C8" w:rsidRPr="0023051B">
        <w:t>be</w:t>
      </w:r>
      <w:r w:rsidR="0023051B">
        <w:t>en</w:t>
      </w:r>
      <w:r w:rsidR="00B249C8" w:rsidRPr="0023051B">
        <w:t xml:space="preserve"> referred due to</w:t>
      </w:r>
      <w:r w:rsidR="0023051B" w:rsidRPr="0023051B">
        <w:t xml:space="preserve"> a failure to attend school, or their involvement in offending. Rather, they were referred due</w:t>
      </w:r>
      <w:r w:rsidR="0023051B">
        <w:t xml:space="preserve"> </w:t>
      </w:r>
      <w:r w:rsidR="0023051B" w:rsidRPr="0023051B">
        <w:t xml:space="preserve">to concerns that they would </w:t>
      </w:r>
      <w:r w:rsidR="0023051B">
        <w:t>‘</w:t>
      </w:r>
      <w:r w:rsidR="0023051B" w:rsidRPr="0023051B">
        <w:rPr>
          <w:rFonts w:eastAsiaTheme="majorEastAsia" w:cs="Arial"/>
          <w:color w:val="000000"/>
        </w:rPr>
        <w:t>suffer unnecessarily</w:t>
      </w:r>
      <w:r w:rsidR="0023051B">
        <w:rPr>
          <w:rFonts w:eastAsiaTheme="majorEastAsia" w:cs="Arial"/>
          <w:color w:val="000000"/>
        </w:rPr>
        <w:t>’</w:t>
      </w:r>
      <w:r w:rsidR="0023051B" w:rsidRPr="0023051B">
        <w:rPr>
          <w:rFonts w:cs="Arial"/>
          <w:color w:val="000000"/>
        </w:rPr>
        <w:t xml:space="preserve"> or</w:t>
      </w:r>
      <w:r w:rsidR="0023051B" w:rsidRPr="0023051B">
        <w:rPr>
          <w:rFonts w:eastAsiaTheme="majorEastAsia" w:cs="Arial"/>
          <w:color w:val="000000"/>
        </w:rPr>
        <w:t xml:space="preserve"> that their </w:t>
      </w:r>
      <w:r w:rsidR="0023051B">
        <w:rPr>
          <w:rFonts w:eastAsiaTheme="majorEastAsia" w:cs="Arial"/>
          <w:color w:val="000000"/>
        </w:rPr>
        <w:t>‘</w:t>
      </w:r>
      <w:r w:rsidR="0023051B" w:rsidRPr="0023051B">
        <w:rPr>
          <w:rFonts w:eastAsiaTheme="majorEastAsia" w:cs="Arial"/>
          <w:color w:val="000000"/>
        </w:rPr>
        <w:t>health or development would be s</w:t>
      </w:r>
      <w:r w:rsidR="0023051B">
        <w:rPr>
          <w:rFonts w:eastAsiaTheme="majorEastAsia" w:cs="Arial"/>
          <w:color w:val="000000"/>
        </w:rPr>
        <w:t>eriously impaired’ due to</w:t>
      </w:r>
      <w:r w:rsidR="0023051B" w:rsidRPr="0023051B">
        <w:rPr>
          <w:rFonts w:eastAsiaTheme="majorEastAsia" w:cs="Arial"/>
          <w:color w:val="000000"/>
        </w:rPr>
        <w:t xml:space="preserve"> a lack of parental </w:t>
      </w:r>
      <w:r w:rsidR="0023051B">
        <w:rPr>
          <w:rFonts w:eastAsiaTheme="majorEastAsia" w:cs="Arial"/>
          <w:color w:val="000000"/>
        </w:rPr>
        <w:t>care.</w:t>
      </w:r>
      <w:r w:rsidR="00E01C79">
        <w:rPr>
          <w:rFonts w:eastAsiaTheme="majorEastAsia" w:cs="Arial"/>
          <w:color w:val="000000"/>
        </w:rPr>
        <w:t xml:space="preserve"> </w:t>
      </w:r>
      <w:r w:rsidR="0023051B">
        <w:rPr>
          <w:rFonts w:eastAsiaTheme="majorEastAsia" w:cs="Arial"/>
          <w:color w:val="000000"/>
        </w:rPr>
        <w:t>I</w:t>
      </w:r>
      <w:r w:rsidR="0023051B" w:rsidRPr="0023051B">
        <w:rPr>
          <w:rFonts w:eastAsiaTheme="majorEastAsia" w:cs="Arial"/>
          <w:color w:val="000000"/>
        </w:rPr>
        <w:t xml:space="preserve">n other words, </w:t>
      </w:r>
      <w:r w:rsidR="0023051B">
        <w:rPr>
          <w:rFonts w:eastAsiaTheme="majorEastAsia" w:cs="Arial"/>
          <w:color w:val="000000"/>
        </w:rPr>
        <w:t xml:space="preserve">professionals were worried about parental </w:t>
      </w:r>
      <w:r w:rsidR="0023051B" w:rsidRPr="0023051B">
        <w:rPr>
          <w:rFonts w:eastAsiaTheme="majorEastAsia" w:cs="Arial"/>
          <w:color w:val="000000"/>
        </w:rPr>
        <w:t>neglect.</w:t>
      </w:r>
      <w:r w:rsidR="008C0059">
        <w:rPr>
          <w:rStyle w:val="FootnoteReference"/>
          <w:rFonts w:eastAsiaTheme="majorEastAsia" w:cs="Arial"/>
          <w:color w:val="000000"/>
        </w:rPr>
        <w:footnoteReference w:id="29"/>
      </w:r>
      <w:r w:rsidR="0023051B" w:rsidRPr="0023051B">
        <w:rPr>
          <w:rFonts w:eastAsiaTheme="majorEastAsia" w:cs="Arial"/>
          <w:color w:val="000000"/>
        </w:rPr>
        <w:t xml:space="preserve"> </w:t>
      </w:r>
      <w:r w:rsidRPr="0023051B">
        <w:t xml:space="preserve">During the index referral, nearly all children had grounds of lack of parental care (91.8%). </w:t>
      </w:r>
      <w:r w:rsidR="00177A0F" w:rsidRPr="0023051B">
        <w:t>J</w:t>
      </w:r>
      <w:r w:rsidR="00C02FCC" w:rsidRPr="0023051B">
        <w:t xml:space="preserve">ust over </w:t>
      </w:r>
      <w:r w:rsidR="00AF654D">
        <w:t>one</w:t>
      </w:r>
      <w:r w:rsidR="00C02FCC" w:rsidRPr="0023051B">
        <w:t xml:space="preserve"> quarter of children </w:t>
      </w:r>
      <w:r w:rsidR="00177A0F" w:rsidRPr="0023051B">
        <w:t>were referred</w:t>
      </w:r>
      <w:r w:rsidR="00C02FCC" w:rsidRPr="0023051B">
        <w:t xml:space="preserve"> as the victim of an offence</w:t>
      </w:r>
      <w:r w:rsidR="00C02FCC" w:rsidRPr="0023051B">
        <w:rPr>
          <w:rStyle w:val="FootnoteReference"/>
        </w:rPr>
        <w:footnoteReference w:id="30"/>
      </w:r>
      <w:r w:rsidRPr="0023051B">
        <w:t xml:space="preserve"> </w:t>
      </w:r>
      <w:r w:rsidR="00177A0F" w:rsidRPr="0023051B">
        <w:t>on their</w:t>
      </w:r>
      <w:r w:rsidRPr="0023051B">
        <w:t xml:space="preserve"> first referral (25.7%) and just under </w:t>
      </w:r>
      <w:r w:rsidR="0078162A">
        <w:t>one</w:t>
      </w:r>
      <w:r w:rsidRPr="0023051B">
        <w:t xml:space="preserve"> quarter during index referral (22</w:t>
      </w:r>
      <w:r w:rsidR="00A527B2" w:rsidRPr="0023051B">
        <w:t>.0</w:t>
      </w:r>
      <w:r w:rsidRPr="0023051B">
        <w:t>%).</w:t>
      </w:r>
      <w:r w:rsidR="00AA60F2" w:rsidRPr="0023051B">
        <w:t xml:space="preserve"> </w:t>
      </w:r>
    </w:p>
    <w:p w14:paraId="2CFDF188" w14:textId="77777777" w:rsidR="00B82408" w:rsidRDefault="00B82408">
      <w:pPr>
        <w:spacing w:after="160" w:line="259" w:lineRule="auto"/>
        <w:rPr>
          <w:rFonts w:ascii="Dubai" w:eastAsiaTheme="majorEastAsia" w:hAnsi="Dubai" w:cstheme="majorBidi"/>
        </w:rPr>
      </w:pPr>
      <w:r>
        <w:br w:type="page"/>
      </w:r>
    </w:p>
    <w:p w14:paraId="04D2257C" w14:textId="7EDE30AA" w:rsidR="001A0C51" w:rsidRDefault="001A0C51" w:rsidP="00C75B96">
      <w:pPr>
        <w:pStyle w:val="Tablehead"/>
      </w:pPr>
      <w:bookmarkStart w:id="79" w:name="_Toc9411218"/>
      <w:r w:rsidRPr="00EC08C5">
        <w:lastRenderedPageBreak/>
        <w:t xml:space="preserve">Table </w:t>
      </w:r>
      <w:r w:rsidR="004A7433">
        <w:rPr>
          <w:noProof/>
        </w:rPr>
        <w:t>1</w:t>
      </w:r>
      <w:r w:rsidR="008379CE">
        <w:rPr>
          <w:noProof/>
        </w:rPr>
        <w:t>2</w:t>
      </w:r>
      <w:r w:rsidR="003C5411">
        <w:t xml:space="preserve">: Grounds </w:t>
      </w:r>
      <w:r w:rsidR="00D85DCD">
        <w:t>for</w:t>
      </w:r>
      <w:r w:rsidR="003C5411">
        <w:t xml:space="preserve"> </w:t>
      </w:r>
      <w:r w:rsidR="00F71DA3">
        <w:t>r</w:t>
      </w:r>
      <w:r w:rsidR="003C5411">
        <w:t>eferral at first and index referral</w:t>
      </w:r>
      <w:r w:rsidR="00AF654D">
        <w:t>*</w:t>
      </w:r>
      <w:bookmarkEnd w:id="79"/>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309"/>
        <w:gridCol w:w="1247"/>
        <w:gridCol w:w="1248"/>
        <w:gridCol w:w="1247"/>
        <w:gridCol w:w="1248"/>
      </w:tblGrid>
      <w:tr w:rsidR="007D1B48" w:rsidRPr="00EC08C5" w14:paraId="77C2F6E8" w14:textId="77777777" w:rsidTr="0044519A">
        <w:trPr>
          <w:trHeight w:val="340"/>
        </w:trPr>
        <w:tc>
          <w:tcPr>
            <w:tcW w:w="4267" w:type="dxa"/>
            <w:vMerge w:val="restart"/>
            <w:tcBorders>
              <w:right w:val="single" w:sz="12" w:space="0" w:color="auto"/>
            </w:tcBorders>
            <w:shd w:val="clear" w:color="auto" w:fill="E7E6E6" w:themeFill="background2"/>
            <w:noWrap/>
            <w:vAlign w:val="center"/>
            <w:hideMark/>
          </w:tcPr>
          <w:p w14:paraId="2CCC9AE6" w14:textId="4E053041" w:rsidR="007D1B48" w:rsidRPr="00EC08C5" w:rsidRDefault="007D1B48" w:rsidP="007542FF">
            <w:pPr>
              <w:pStyle w:val="Tabletext"/>
            </w:pPr>
            <w:r w:rsidRPr="00EC08C5">
              <w:t xml:space="preserve">Grounds </w:t>
            </w:r>
            <w:r>
              <w:t>for</w:t>
            </w:r>
            <w:r w:rsidRPr="00EC08C5">
              <w:t xml:space="preserve"> referral</w:t>
            </w:r>
          </w:p>
        </w:tc>
        <w:tc>
          <w:tcPr>
            <w:tcW w:w="2471" w:type="dxa"/>
            <w:gridSpan w:val="2"/>
            <w:tcBorders>
              <w:left w:val="single" w:sz="12" w:space="0" w:color="auto"/>
              <w:right w:val="single" w:sz="12" w:space="0" w:color="auto"/>
            </w:tcBorders>
            <w:shd w:val="clear" w:color="auto" w:fill="E7E6E6" w:themeFill="background2"/>
            <w:noWrap/>
            <w:vAlign w:val="center"/>
            <w:hideMark/>
          </w:tcPr>
          <w:p w14:paraId="20F43383" w14:textId="30C6CDA1" w:rsidR="007D1B48" w:rsidRPr="00EC08C5" w:rsidRDefault="007D1B48" w:rsidP="0093122A">
            <w:pPr>
              <w:pStyle w:val="Tabletext"/>
              <w:jc w:val="center"/>
            </w:pPr>
            <w:r w:rsidRPr="00EC08C5">
              <w:t>First referral</w:t>
            </w:r>
          </w:p>
        </w:tc>
        <w:tc>
          <w:tcPr>
            <w:tcW w:w="2471" w:type="dxa"/>
            <w:gridSpan w:val="2"/>
            <w:tcBorders>
              <w:left w:val="single" w:sz="12" w:space="0" w:color="auto"/>
            </w:tcBorders>
            <w:shd w:val="clear" w:color="auto" w:fill="E7E6E6" w:themeFill="background2"/>
            <w:noWrap/>
            <w:vAlign w:val="center"/>
            <w:hideMark/>
          </w:tcPr>
          <w:p w14:paraId="7D27B7CC" w14:textId="485C5057" w:rsidR="007D1B48" w:rsidRPr="00EC08C5" w:rsidRDefault="007D1B48" w:rsidP="0093122A">
            <w:pPr>
              <w:pStyle w:val="Tabletext"/>
              <w:jc w:val="center"/>
            </w:pPr>
            <w:r w:rsidRPr="00EC08C5">
              <w:t>Index referral</w:t>
            </w:r>
          </w:p>
        </w:tc>
      </w:tr>
      <w:tr w:rsidR="007D1B48" w:rsidRPr="00EC08C5" w14:paraId="3FCEE44D" w14:textId="77777777" w:rsidTr="0044519A">
        <w:trPr>
          <w:trHeight w:val="340"/>
        </w:trPr>
        <w:tc>
          <w:tcPr>
            <w:tcW w:w="4267" w:type="dxa"/>
            <w:vMerge/>
            <w:tcBorders>
              <w:bottom w:val="single" w:sz="12" w:space="0" w:color="auto"/>
              <w:right w:val="single" w:sz="12" w:space="0" w:color="auto"/>
            </w:tcBorders>
            <w:noWrap/>
            <w:vAlign w:val="center"/>
          </w:tcPr>
          <w:p w14:paraId="2A99C898" w14:textId="77777777" w:rsidR="007D1B48" w:rsidRPr="00EC08C5" w:rsidRDefault="007D1B48" w:rsidP="007542FF">
            <w:pPr>
              <w:pStyle w:val="Tabletext"/>
            </w:pPr>
          </w:p>
        </w:tc>
        <w:tc>
          <w:tcPr>
            <w:tcW w:w="1235" w:type="dxa"/>
            <w:tcBorders>
              <w:left w:val="single" w:sz="12" w:space="0" w:color="auto"/>
              <w:bottom w:val="single" w:sz="12" w:space="0" w:color="auto"/>
            </w:tcBorders>
            <w:shd w:val="clear" w:color="auto" w:fill="E7E6E6" w:themeFill="background2"/>
            <w:noWrap/>
            <w:vAlign w:val="center"/>
          </w:tcPr>
          <w:p w14:paraId="68B13CC4" w14:textId="3E38C3DA" w:rsidR="007D1B48" w:rsidRPr="00EC08C5" w:rsidRDefault="007D1B48" w:rsidP="0093122A">
            <w:pPr>
              <w:pStyle w:val="Tabletext"/>
              <w:jc w:val="center"/>
            </w:pPr>
            <w:r>
              <w:t>n</w:t>
            </w:r>
          </w:p>
        </w:tc>
        <w:tc>
          <w:tcPr>
            <w:tcW w:w="1236" w:type="dxa"/>
            <w:tcBorders>
              <w:bottom w:val="single" w:sz="12" w:space="0" w:color="auto"/>
              <w:right w:val="single" w:sz="12" w:space="0" w:color="auto"/>
            </w:tcBorders>
            <w:shd w:val="clear" w:color="auto" w:fill="E7E6E6" w:themeFill="background2"/>
            <w:noWrap/>
            <w:vAlign w:val="center"/>
          </w:tcPr>
          <w:p w14:paraId="72752B54" w14:textId="22BE4D0D" w:rsidR="007D1B48" w:rsidRPr="00EC08C5" w:rsidRDefault="007D1B48" w:rsidP="0093122A">
            <w:pPr>
              <w:pStyle w:val="Tabletext"/>
              <w:jc w:val="center"/>
            </w:pPr>
            <w:r>
              <w:t>%</w:t>
            </w:r>
          </w:p>
        </w:tc>
        <w:tc>
          <w:tcPr>
            <w:tcW w:w="1235" w:type="dxa"/>
            <w:tcBorders>
              <w:left w:val="single" w:sz="12" w:space="0" w:color="auto"/>
              <w:bottom w:val="single" w:sz="12" w:space="0" w:color="auto"/>
            </w:tcBorders>
            <w:shd w:val="clear" w:color="auto" w:fill="E7E6E6" w:themeFill="background2"/>
            <w:noWrap/>
            <w:vAlign w:val="center"/>
          </w:tcPr>
          <w:p w14:paraId="140C2696" w14:textId="799EB0CE" w:rsidR="007D1B48" w:rsidRPr="00EC08C5" w:rsidRDefault="007D1B48" w:rsidP="0093122A">
            <w:pPr>
              <w:pStyle w:val="Tabletext"/>
              <w:jc w:val="center"/>
            </w:pPr>
            <w:r>
              <w:t>n</w:t>
            </w:r>
          </w:p>
        </w:tc>
        <w:tc>
          <w:tcPr>
            <w:tcW w:w="1236" w:type="dxa"/>
            <w:tcBorders>
              <w:bottom w:val="single" w:sz="12" w:space="0" w:color="auto"/>
            </w:tcBorders>
            <w:shd w:val="clear" w:color="auto" w:fill="E7E6E6" w:themeFill="background2"/>
            <w:noWrap/>
            <w:vAlign w:val="center"/>
          </w:tcPr>
          <w:p w14:paraId="3130FFB7" w14:textId="57F1BACE" w:rsidR="007D1B48" w:rsidRPr="00EC08C5" w:rsidRDefault="007D1B48" w:rsidP="0093122A">
            <w:pPr>
              <w:pStyle w:val="Tabletext"/>
              <w:jc w:val="center"/>
            </w:pPr>
            <w:r>
              <w:t>%</w:t>
            </w:r>
          </w:p>
        </w:tc>
      </w:tr>
      <w:tr w:rsidR="002B24B5" w:rsidRPr="00EC08C5" w14:paraId="48A79E1D" w14:textId="77777777" w:rsidTr="0044519A">
        <w:trPr>
          <w:trHeight w:val="340"/>
        </w:trPr>
        <w:tc>
          <w:tcPr>
            <w:tcW w:w="4267" w:type="dxa"/>
            <w:tcBorders>
              <w:top w:val="single" w:sz="12" w:space="0" w:color="auto"/>
              <w:right w:val="single" w:sz="12" w:space="0" w:color="auto"/>
            </w:tcBorders>
            <w:noWrap/>
            <w:vAlign w:val="center"/>
            <w:hideMark/>
          </w:tcPr>
          <w:p w14:paraId="0D870E68" w14:textId="7A6F6CE4" w:rsidR="002B24B5" w:rsidRPr="00EC08C5" w:rsidRDefault="002B24B5" w:rsidP="007542FF">
            <w:pPr>
              <w:pStyle w:val="Tabletext"/>
            </w:pPr>
            <w:r w:rsidRPr="00EC08C5">
              <w:t>Bad associations/</w:t>
            </w:r>
            <w:r>
              <w:t>m</w:t>
            </w:r>
            <w:r w:rsidRPr="00EC08C5">
              <w:t>oral danger</w:t>
            </w:r>
          </w:p>
        </w:tc>
        <w:tc>
          <w:tcPr>
            <w:tcW w:w="1235" w:type="dxa"/>
            <w:tcBorders>
              <w:top w:val="single" w:sz="12" w:space="0" w:color="auto"/>
              <w:left w:val="single" w:sz="12" w:space="0" w:color="auto"/>
            </w:tcBorders>
            <w:noWrap/>
            <w:tcMar>
              <w:left w:w="0" w:type="dxa"/>
              <w:right w:w="454" w:type="dxa"/>
            </w:tcMar>
            <w:vAlign w:val="center"/>
            <w:hideMark/>
          </w:tcPr>
          <w:p w14:paraId="11406375" w14:textId="77777777" w:rsidR="002B24B5" w:rsidRPr="00EC08C5" w:rsidRDefault="002B24B5" w:rsidP="0093122A">
            <w:pPr>
              <w:pStyle w:val="Tabletext"/>
              <w:jc w:val="right"/>
            </w:pPr>
            <w:r w:rsidRPr="00EC08C5">
              <w:t>17</w:t>
            </w:r>
          </w:p>
        </w:tc>
        <w:tc>
          <w:tcPr>
            <w:tcW w:w="1236" w:type="dxa"/>
            <w:tcBorders>
              <w:top w:val="single" w:sz="12" w:space="0" w:color="auto"/>
              <w:right w:val="single" w:sz="12" w:space="0" w:color="auto"/>
            </w:tcBorders>
            <w:noWrap/>
            <w:tcMar>
              <w:left w:w="0" w:type="dxa"/>
              <w:right w:w="454" w:type="dxa"/>
            </w:tcMar>
            <w:vAlign w:val="center"/>
            <w:hideMark/>
          </w:tcPr>
          <w:p w14:paraId="6E343167" w14:textId="77777777" w:rsidR="002B24B5" w:rsidRPr="00EC08C5" w:rsidRDefault="002B24B5" w:rsidP="0093122A">
            <w:pPr>
              <w:pStyle w:val="Tabletext"/>
              <w:jc w:val="right"/>
            </w:pPr>
            <w:r w:rsidRPr="00EC08C5">
              <w:t>1.7</w:t>
            </w:r>
          </w:p>
        </w:tc>
        <w:tc>
          <w:tcPr>
            <w:tcW w:w="1235" w:type="dxa"/>
            <w:tcBorders>
              <w:top w:val="single" w:sz="12" w:space="0" w:color="auto"/>
              <w:left w:val="single" w:sz="12" w:space="0" w:color="auto"/>
            </w:tcBorders>
            <w:noWrap/>
            <w:tcMar>
              <w:left w:w="0" w:type="dxa"/>
              <w:right w:w="454" w:type="dxa"/>
            </w:tcMar>
            <w:vAlign w:val="center"/>
            <w:hideMark/>
          </w:tcPr>
          <w:p w14:paraId="63583B92" w14:textId="77777777" w:rsidR="002B24B5" w:rsidRPr="00EC08C5" w:rsidRDefault="002B24B5" w:rsidP="0093122A">
            <w:pPr>
              <w:pStyle w:val="Tabletext"/>
              <w:jc w:val="right"/>
            </w:pPr>
            <w:r w:rsidRPr="00EC08C5">
              <w:t>12</w:t>
            </w:r>
          </w:p>
        </w:tc>
        <w:tc>
          <w:tcPr>
            <w:tcW w:w="1236" w:type="dxa"/>
            <w:tcBorders>
              <w:top w:val="single" w:sz="12" w:space="0" w:color="auto"/>
            </w:tcBorders>
            <w:noWrap/>
            <w:tcMar>
              <w:left w:w="0" w:type="dxa"/>
              <w:right w:w="454" w:type="dxa"/>
            </w:tcMar>
            <w:vAlign w:val="center"/>
            <w:hideMark/>
          </w:tcPr>
          <w:p w14:paraId="4AF23352" w14:textId="77777777" w:rsidR="002B24B5" w:rsidRPr="00EC08C5" w:rsidRDefault="002B24B5" w:rsidP="0093122A">
            <w:pPr>
              <w:pStyle w:val="Tabletext"/>
              <w:jc w:val="right"/>
            </w:pPr>
            <w:r w:rsidRPr="00EC08C5">
              <w:t>1.2</w:t>
            </w:r>
          </w:p>
        </w:tc>
      </w:tr>
      <w:tr w:rsidR="002B24B5" w:rsidRPr="00EC08C5" w14:paraId="25F1282D" w14:textId="77777777" w:rsidTr="0044519A">
        <w:trPr>
          <w:trHeight w:val="340"/>
        </w:trPr>
        <w:tc>
          <w:tcPr>
            <w:tcW w:w="4267" w:type="dxa"/>
            <w:tcBorders>
              <w:right w:val="single" w:sz="12" w:space="0" w:color="auto"/>
            </w:tcBorders>
            <w:noWrap/>
            <w:vAlign w:val="center"/>
            <w:hideMark/>
          </w:tcPr>
          <w:p w14:paraId="6169A9C1" w14:textId="77777777" w:rsidR="002B24B5" w:rsidRPr="00EC08C5" w:rsidRDefault="002B24B5" w:rsidP="007542FF">
            <w:pPr>
              <w:pStyle w:val="Tabletext"/>
            </w:pPr>
            <w:r w:rsidRPr="00EC08C5">
              <w:t>Lack of parental care</w:t>
            </w:r>
          </w:p>
        </w:tc>
        <w:tc>
          <w:tcPr>
            <w:tcW w:w="1235" w:type="dxa"/>
            <w:tcBorders>
              <w:left w:val="single" w:sz="12" w:space="0" w:color="auto"/>
            </w:tcBorders>
            <w:noWrap/>
            <w:tcMar>
              <w:left w:w="0" w:type="dxa"/>
              <w:right w:w="454" w:type="dxa"/>
            </w:tcMar>
            <w:vAlign w:val="center"/>
            <w:hideMark/>
          </w:tcPr>
          <w:p w14:paraId="2DA24E8B" w14:textId="77777777" w:rsidR="002B24B5" w:rsidRPr="00EC08C5" w:rsidRDefault="002B24B5" w:rsidP="0093122A">
            <w:pPr>
              <w:pStyle w:val="Tabletext"/>
              <w:jc w:val="right"/>
            </w:pPr>
            <w:r w:rsidRPr="00EC08C5">
              <w:t>771</w:t>
            </w:r>
          </w:p>
        </w:tc>
        <w:tc>
          <w:tcPr>
            <w:tcW w:w="1236" w:type="dxa"/>
            <w:tcBorders>
              <w:right w:val="single" w:sz="12" w:space="0" w:color="auto"/>
            </w:tcBorders>
            <w:noWrap/>
            <w:tcMar>
              <w:left w:w="0" w:type="dxa"/>
              <w:right w:w="454" w:type="dxa"/>
            </w:tcMar>
            <w:vAlign w:val="center"/>
            <w:hideMark/>
          </w:tcPr>
          <w:p w14:paraId="46AC06E2" w14:textId="77777777" w:rsidR="002B24B5" w:rsidRPr="00EC08C5" w:rsidRDefault="002B24B5" w:rsidP="0093122A">
            <w:pPr>
              <w:pStyle w:val="Tabletext"/>
              <w:jc w:val="right"/>
            </w:pPr>
            <w:r w:rsidRPr="00EC08C5">
              <w:t>77.1</w:t>
            </w:r>
          </w:p>
        </w:tc>
        <w:tc>
          <w:tcPr>
            <w:tcW w:w="1235" w:type="dxa"/>
            <w:tcBorders>
              <w:left w:val="single" w:sz="12" w:space="0" w:color="auto"/>
            </w:tcBorders>
            <w:noWrap/>
            <w:tcMar>
              <w:left w:w="0" w:type="dxa"/>
              <w:right w:w="454" w:type="dxa"/>
            </w:tcMar>
            <w:vAlign w:val="center"/>
            <w:hideMark/>
          </w:tcPr>
          <w:p w14:paraId="5090E484" w14:textId="77777777" w:rsidR="002B24B5" w:rsidRPr="00EC08C5" w:rsidRDefault="002B24B5" w:rsidP="0093122A">
            <w:pPr>
              <w:pStyle w:val="Tabletext"/>
              <w:jc w:val="right"/>
            </w:pPr>
            <w:r w:rsidRPr="00EC08C5">
              <w:t>918</w:t>
            </w:r>
          </w:p>
        </w:tc>
        <w:tc>
          <w:tcPr>
            <w:tcW w:w="1236" w:type="dxa"/>
            <w:noWrap/>
            <w:tcMar>
              <w:left w:w="0" w:type="dxa"/>
              <w:right w:w="454" w:type="dxa"/>
            </w:tcMar>
            <w:vAlign w:val="center"/>
            <w:hideMark/>
          </w:tcPr>
          <w:p w14:paraId="619B82AE" w14:textId="77777777" w:rsidR="002B24B5" w:rsidRPr="00EC08C5" w:rsidRDefault="002B24B5" w:rsidP="0093122A">
            <w:pPr>
              <w:pStyle w:val="Tabletext"/>
              <w:jc w:val="right"/>
            </w:pPr>
            <w:r w:rsidRPr="00EC08C5">
              <w:t>91.8</w:t>
            </w:r>
          </w:p>
        </w:tc>
      </w:tr>
      <w:tr w:rsidR="002B24B5" w:rsidRPr="00EC08C5" w14:paraId="2C186A93" w14:textId="77777777" w:rsidTr="0044519A">
        <w:trPr>
          <w:trHeight w:val="340"/>
        </w:trPr>
        <w:tc>
          <w:tcPr>
            <w:tcW w:w="4267" w:type="dxa"/>
            <w:tcBorders>
              <w:right w:val="single" w:sz="12" w:space="0" w:color="auto"/>
            </w:tcBorders>
            <w:noWrap/>
            <w:vAlign w:val="center"/>
            <w:hideMark/>
          </w:tcPr>
          <w:p w14:paraId="2F9F0D75" w14:textId="77777777" w:rsidR="002B24B5" w:rsidRPr="00EC08C5" w:rsidRDefault="002B24B5" w:rsidP="007542FF">
            <w:pPr>
              <w:pStyle w:val="Tabletext"/>
            </w:pPr>
            <w:r w:rsidRPr="00EC08C5">
              <w:t>Child Victim</w:t>
            </w:r>
          </w:p>
        </w:tc>
        <w:tc>
          <w:tcPr>
            <w:tcW w:w="1235" w:type="dxa"/>
            <w:tcBorders>
              <w:left w:val="single" w:sz="12" w:space="0" w:color="auto"/>
            </w:tcBorders>
            <w:noWrap/>
            <w:tcMar>
              <w:left w:w="0" w:type="dxa"/>
              <w:right w:w="454" w:type="dxa"/>
            </w:tcMar>
            <w:vAlign w:val="center"/>
            <w:hideMark/>
          </w:tcPr>
          <w:p w14:paraId="03D40372" w14:textId="77777777" w:rsidR="002B24B5" w:rsidRPr="00EC08C5" w:rsidRDefault="002B24B5" w:rsidP="0093122A">
            <w:pPr>
              <w:pStyle w:val="Tabletext"/>
              <w:jc w:val="right"/>
            </w:pPr>
            <w:r w:rsidRPr="00EC08C5">
              <w:t>257</w:t>
            </w:r>
          </w:p>
        </w:tc>
        <w:tc>
          <w:tcPr>
            <w:tcW w:w="1236" w:type="dxa"/>
            <w:tcBorders>
              <w:right w:val="single" w:sz="12" w:space="0" w:color="auto"/>
            </w:tcBorders>
            <w:noWrap/>
            <w:tcMar>
              <w:left w:w="0" w:type="dxa"/>
              <w:right w:w="454" w:type="dxa"/>
            </w:tcMar>
            <w:vAlign w:val="center"/>
            <w:hideMark/>
          </w:tcPr>
          <w:p w14:paraId="7794D9E4" w14:textId="77777777" w:rsidR="002B24B5" w:rsidRPr="00EC08C5" w:rsidRDefault="002B24B5" w:rsidP="0093122A">
            <w:pPr>
              <w:pStyle w:val="Tabletext"/>
              <w:jc w:val="right"/>
            </w:pPr>
            <w:r w:rsidRPr="00EC08C5">
              <w:t>25.7</w:t>
            </w:r>
          </w:p>
        </w:tc>
        <w:tc>
          <w:tcPr>
            <w:tcW w:w="1235" w:type="dxa"/>
            <w:tcBorders>
              <w:left w:val="single" w:sz="12" w:space="0" w:color="auto"/>
            </w:tcBorders>
            <w:noWrap/>
            <w:tcMar>
              <w:left w:w="0" w:type="dxa"/>
              <w:right w:w="454" w:type="dxa"/>
            </w:tcMar>
            <w:vAlign w:val="center"/>
            <w:hideMark/>
          </w:tcPr>
          <w:p w14:paraId="247809D9" w14:textId="77777777" w:rsidR="002B24B5" w:rsidRPr="00EC08C5" w:rsidRDefault="002B24B5" w:rsidP="0093122A">
            <w:pPr>
              <w:pStyle w:val="Tabletext"/>
              <w:jc w:val="right"/>
            </w:pPr>
            <w:r w:rsidRPr="00EC08C5">
              <w:t>220</w:t>
            </w:r>
          </w:p>
        </w:tc>
        <w:tc>
          <w:tcPr>
            <w:tcW w:w="1236" w:type="dxa"/>
            <w:noWrap/>
            <w:tcMar>
              <w:left w:w="0" w:type="dxa"/>
              <w:right w:w="454" w:type="dxa"/>
            </w:tcMar>
            <w:vAlign w:val="center"/>
            <w:hideMark/>
          </w:tcPr>
          <w:p w14:paraId="2C1E93CA" w14:textId="398CA3A2" w:rsidR="002B24B5" w:rsidRPr="00EC08C5" w:rsidRDefault="002B24B5" w:rsidP="0093122A">
            <w:pPr>
              <w:pStyle w:val="Tabletext"/>
              <w:jc w:val="right"/>
            </w:pPr>
            <w:r w:rsidRPr="00EC08C5">
              <w:t>22</w:t>
            </w:r>
            <w:r>
              <w:t>.0</w:t>
            </w:r>
          </w:p>
        </w:tc>
      </w:tr>
      <w:tr w:rsidR="002B24B5" w:rsidRPr="00EC08C5" w14:paraId="25FA7AD2" w14:textId="77777777" w:rsidTr="0044519A">
        <w:trPr>
          <w:trHeight w:val="340"/>
        </w:trPr>
        <w:tc>
          <w:tcPr>
            <w:tcW w:w="4267" w:type="dxa"/>
            <w:tcBorders>
              <w:right w:val="single" w:sz="12" w:space="0" w:color="auto"/>
            </w:tcBorders>
            <w:noWrap/>
            <w:vAlign w:val="center"/>
            <w:hideMark/>
          </w:tcPr>
          <w:p w14:paraId="3FBD5A1A" w14:textId="66CD5012" w:rsidR="002B24B5" w:rsidRPr="00EC08C5" w:rsidRDefault="002B24B5" w:rsidP="007542FF">
            <w:pPr>
              <w:pStyle w:val="Tabletext"/>
            </w:pPr>
            <w:r w:rsidRPr="00EC08C5">
              <w:t>Member of same household as child victim</w:t>
            </w:r>
          </w:p>
        </w:tc>
        <w:tc>
          <w:tcPr>
            <w:tcW w:w="1235" w:type="dxa"/>
            <w:tcBorders>
              <w:left w:val="single" w:sz="12" w:space="0" w:color="auto"/>
            </w:tcBorders>
            <w:noWrap/>
            <w:tcMar>
              <w:left w:w="0" w:type="dxa"/>
              <w:right w:w="454" w:type="dxa"/>
            </w:tcMar>
            <w:vAlign w:val="center"/>
            <w:hideMark/>
          </w:tcPr>
          <w:p w14:paraId="5E3662F9" w14:textId="77777777" w:rsidR="002B24B5" w:rsidRPr="00EC08C5" w:rsidRDefault="002B24B5" w:rsidP="0093122A">
            <w:pPr>
              <w:pStyle w:val="Tabletext"/>
              <w:jc w:val="right"/>
            </w:pPr>
            <w:r w:rsidRPr="00EC08C5">
              <w:t>63</w:t>
            </w:r>
          </w:p>
        </w:tc>
        <w:tc>
          <w:tcPr>
            <w:tcW w:w="1236" w:type="dxa"/>
            <w:tcBorders>
              <w:right w:val="single" w:sz="12" w:space="0" w:color="auto"/>
            </w:tcBorders>
            <w:noWrap/>
            <w:tcMar>
              <w:left w:w="0" w:type="dxa"/>
              <w:right w:w="454" w:type="dxa"/>
            </w:tcMar>
            <w:vAlign w:val="center"/>
            <w:hideMark/>
          </w:tcPr>
          <w:p w14:paraId="677FC7E4" w14:textId="77777777" w:rsidR="002B24B5" w:rsidRPr="00EC08C5" w:rsidRDefault="002B24B5" w:rsidP="0093122A">
            <w:pPr>
              <w:pStyle w:val="Tabletext"/>
              <w:jc w:val="right"/>
            </w:pPr>
            <w:r w:rsidRPr="00EC08C5">
              <w:t>6.3</w:t>
            </w:r>
          </w:p>
        </w:tc>
        <w:tc>
          <w:tcPr>
            <w:tcW w:w="1235" w:type="dxa"/>
            <w:tcBorders>
              <w:left w:val="single" w:sz="12" w:space="0" w:color="auto"/>
            </w:tcBorders>
            <w:noWrap/>
            <w:tcMar>
              <w:left w:w="0" w:type="dxa"/>
              <w:right w:w="454" w:type="dxa"/>
            </w:tcMar>
            <w:vAlign w:val="center"/>
            <w:hideMark/>
          </w:tcPr>
          <w:p w14:paraId="2C246313" w14:textId="77777777" w:rsidR="002B24B5" w:rsidRPr="00EC08C5" w:rsidRDefault="002B24B5" w:rsidP="0093122A">
            <w:pPr>
              <w:pStyle w:val="Tabletext"/>
              <w:jc w:val="right"/>
            </w:pPr>
            <w:r w:rsidRPr="00EC08C5">
              <w:t>74</w:t>
            </w:r>
          </w:p>
        </w:tc>
        <w:tc>
          <w:tcPr>
            <w:tcW w:w="1236" w:type="dxa"/>
            <w:noWrap/>
            <w:tcMar>
              <w:left w:w="0" w:type="dxa"/>
              <w:right w:w="454" w:type="dxa"/>
            </w:tcMar>
            <w:vAlign w:val="center"/>
            <w:hideMark/>
          </w:tcPr>
          <w:p w14:paraId="0AF9A34D" w14:textId="77777777" w:rsidR="002B24B5" w:rsidRPr="00EC08C5" w:rsidRDefault="002B24B5" w:rsidP="0093122A">
            <w:pPr>
              <w:pStyle w:val="Tabletext"/>
              <w:jc w:val="right"/>
            </w:pPr>
            <w:r w:rsidRPr="00EC08C5">
              <w:t>7.4</w:t>
            </w:r>
          </w:p>
        </w:tc>
      </w:tr>
      <w:tr w:rsidR="002B24B5" w:rsidRPr="00EC08C5" w14:paraId="6188A49A" w14:textId="77777777" w:rsidTr="0044519A">
        <w:trPr>
          <w:trHeight w:val="340"/>
        </w:trPr>
        <w:tc>
          <w:tcPr>
            <w:tcW w:w="4267" w:type="dxa"/>
            <w:tcBorders>
              <w:right w:val="single" w:sz="12" w:space="0" w:color="auto"/>
            </w:tcBorders>
            <w:noWrap/>
            <w:vAlign w:val="center"/>
            <w:hideMark/>
          </w:tcPr>
          <w:p w14:paraId="15468676" w14:textId="77777777" w:rsidR="002B24B5" w:rsidRPr="00EC08C5" w:rsidRDefault="002B24B5" w:rsidP="007542FF">
            <w:pPr>
              <w:pStyle w:val="Tabletext"/>
            </w:pPr>
            <w:r w:rsidRPr="00EC08C5">
              <w:t>Member of same household as perpetrator</w:t>
            </w:r>
          </w:p>
        </w:tc>
        <w:tc>
          <w:tcPr>
            <w:tcW w:w="1235" w:type="dxa"/>
            <w:tcBorders>
              <w:left w:val="single" w:sz="12" w:space="0" w:color="auto"/>
            </w:tcBorders>
            <w:noWrap/>
            <w:tcMar>
              <w:left w:w="0" w:type="dxa"/>
              <w:right w:w="454" w:type="dxa"/>
            </w:tcMar>
            <w:vAlign w:val="center"/>
            <w:hideMark/>
          </w:tcPr>
          <w:p w14:paraId="4DA10ADF" w14:textId="77777777" w:rsidR="002B24B5" w:rsidRPr="00EC08C5" w:rsidRDefault="002B24B5" w:rsidP="0093122A">
            <w:pPr>
              <w:pStyle w:val="Tabletext"/>
              <w:jc w:val="right"/>
            </w:pPr>
            <w:r w:rsidRPr="00EC08C5">
              <w:t>47</w:t>
            </w:r>
          </w:p>
        </w:tc>
        <w:tc>
          <w:tcPr>
            <w:tcW w:w="1236" w:type="dxa"/>
            <w:tcBorders>
              <w:right w:val="single" w:sz="12" w:space="0" w:color="auto"/>
            </w:tcBorders>
            <w:noWrap/>
            <w:tcMar>
              <w:left w:w="0" w:type="dxa"/>
              <w:right w:w="454" w:type="dxa"/>
            </w:tcMar>
            <w:vAlign w:val="center"/>
            <w:hideMark/>
          </w:tcPr>
          <w:p w14:paraId="362AFB15" w14:textId="77777777" w:rsidR="002B24B5" w:rsidRPr="00EC08C5" w:rsidRDefault="002B24B5" w:rsidP="0093122A">
            <w:pPr>
              <w:pStyle w:val="Tabletext"/>
              <w:jc w:val="right"/>
            </w:pPr>
            <w:r w:rsidRPr="00EC08C5">
              <w:t>4.7</w:t>
            </w:r>
          </w:p>
        </w:tc>
        <w:tc>
          <w:tcPr>
            <w:tcW w:w="1235" w:type="dxa"/>
            <w:tcBorders>
              <w:left w:val="single" w:sz="12" w:space="0" w:color="auto"/>
            </w:tcBorders>
            <w:noWrap/>
            <w:tcMar>
              <w:left w:w="0" w:type="dxa"/>
              <w:right w:w="454" w:type="dxa"/>
            </w:tcMar>
            <w:vAlign w:val="center"/>
            <w:hideMark/>
          </w:tcPr>
          <w:p w14:paraId="29EF27F3" w14:textId="77777777" w:rsidR="002B24B5" w:rsidRPr="00EC08C5" w:rsidRDefault="002B24B5" w:rsidP="0093122A">
            <w:pPr>
              <w:pStyle w:val="Tabletext"/>
              <w:jc w:val="right"/>
            </w:pPr>
            <w:r w:rsidRPr="00EC08C5">
              <w:t>53</w:t>
            </w:r>
          </w:p>
        </w:tc>
        <w:tc>
          <w:tcPr>
            <w:tcW w:w="1236" w:type="dxa"/>
            <w:noWrap/>
            <w:tcMar>
              <w:left w:w="0" w:type="dxa"/>
              <w:right w:w="454" w:type="dxa"/>
            </w:tcMar>
            <w:vAlign w:val="center"/>
            <w:hideMark/>
          </w:tcPr>
          <w:p w14:paraId="56DC6E84" w14:textId="77777777" w:rsidR="002B24B5" w:rsidRPr="00EC08C5" w:rsidRDefault="002B24B5" w:rsidP="0093122A">
            <w:pPr>
              <w:pStyle w:val="Tabletext"/>
              <w:jc w:val="right"/>
            </w:pPr>
            <w:r w:rsidRPr="00EC08C5">
              <w:t>5.3</w:t>
            </w:r>
          </w:p>
        </w:tc>
      </w:tr>
    </w:tbl>
    <w:p w14:paraId="47B3E43D" w14:textId="4CAB7DF2" w:rsidR="00733CD7" w:rsidRPr="00EC08C5" w:rsidRDefault="00733CD7" w:rsidP="0093122A">
      <w:pPr>
        <w:pStyle w:val="Caption"/>
        <w:rPr>
          <w:lang w:val="en-GB"/>
        </w:rPr>
      </w:pPr>
      <w:r w:rsidRPr="00EC08C5">
        <w:rPr>
          <w:lang w:val="en-GB"/>
        </w:rPr>
        <w:t>* As c</w:t>
      </w:r>
      <w:r w:rsidR="00CF75F8">
        <w:rPr>
          <w:lang w:val="en-GB"/>
        </w:rPr>
        <w:t xml:space="preserve">hildren can have more than one </w:t>
      </w:r>
      <w:r w:rsidR="00F71DA3">
        <w:rPr>
          <w:lang w:val="en-GB"/>
        </w:rPr>
        <w:t>g</w:t>
      </w:r>
      <w:r w:rsidR="00F71DA3" w:rsidRPr="00EC08C5">
        <w:rPr>
          <w:lang w:val="en-GB"/>
        </w:rPr>
        <w:t xml:space="preserve">rounds for </w:t>
      </w:r>
      <w:r w:rsidR="00F71DA3">
        <w:rPr>
          <w:lang w:val="en-GB"/>
        </w:rPr>
        <w:t>r</w:t>
      </w:r>
      <w:r w:rsidR="00F71DA3" w:rsidRPr="00EC08C5">
        <w:rPr>
          <w:lang w:val="en-GB"/>
        </w:rPr>
        <w:t>eferral</w:t>
      </w:r>
      <w:r w:rsidRPr="00EC08C5">
        <w:rPr>
          <w:lang w:val="en-GB"/>
        </w:rPr>
        <w:t xml:space="preserve">, totals </w:t>
      </w:r>
      <w:r w:rsidR="00D64946">
        <w:rPr>
          <w:lang w:val="en-GB"/>
        </w:rPr>
        <w:t>do</w:t>
      </w:r>
      <w:r w:rsidR="00D64946" w:rsidRPr="00EC08C5">
        <w:rPr>
          <w:lang w:val="en-GB"/>
        </w:rPr>
        <w:t xml:space="preserve"> </w:t>
      </w:r>
      <w:r w:rsidRPr="00EC08C5">
        <w:rPr>
          <w:lang w:val="en-GB"/>
        </w:rPr>
        <w:t>not equal</w:t>
      </w:r>
      <w:r w:rsidR="00714A63">
        <w:rPr>
          <w:lang w:val="en-GB"/>
        </w:rPr>
        <w:t xml:space="preserve"> </w:t>
      </w:r>
      <w:r w:rsidRPr="00EC08C5">
        <w:rPr>
          <w:lang w:val="en-GB"/>
        </w:rPr>
        <w:t>1</w:t>
      </w:r>
      <w:r w:rsidR="00714A63" w:rsidRPr="00EC08C5">
        <w:rPr>
          <w:lang w:val="en-GB"/>
        </w:rPr>
        <w:t>,000</w:t>
      </w:r>
      <w:r w:rsidR="00714A63">
        <w:rPr>
          <w:lang w:val="en-GB"/>
        </w:rPr>
        <w:t xml:space="preserve"> (100%)</w:t>
      </w:r>
    </w:p>
    <w:p w14:paraId="0F0B7998" w14:textId="759707E0" w:rsidR="00AA60F2" w:rsidRPr="00EC08C5" w:rsidRDefault="00AA60F2" w:rsidP="007542FF">
      <w:pPr>
        <w:pStyle w:val="Heading3"/>
        <w:rPr>
          <w:lang w:val="en-GB"/>
        </w:rPr>
      </w:pPr>
      <w:r w:rsidRPr="00EC08C5">
        <w:rPr>
          <w:lang w:val="en-GB"/>
        </w:rPr>
        <w:t>Whether grounds were established during first and index referrals</w:t>
      </w:r>
    </w:p>
    <w:p w14:paraId="3E16075F" w14:textId="30421F56" w:rsidR="00AA60F2" w:rsidRPr="00EC08C5" w:rsidRDefault="00D755E4" w:rsidP="00AA60F2">
      <w:pPr>
        <w:rPr>
          <w:lang w:val="en-GB"/>
        </w:rPr>
      </w:pPr>
      <w:r w:rsidRPr="00EC08C5">
        <w:rPr>
          <w:lang w:val="en-GB"/>
        </w:rPr>
        <w:t xml:space="preserve">During the children’s first referral, </w:t>
      </w:r>
      <w:r w:rsidR="00714A63">
        <w:rPr>
          <w:lang w:val="en-GB"/>
        </w:rPr>
        <w:t>in</w:t>
      </w:r>
      <w:r w:rsidRPr="00EC08C5">
        <w:rPr>
          <w:lang w:val="en-GB"/>
        </w:rPr>
        <w:t xml:space="preserve"> just over half </w:t>
      </w:r>
      <w:r w:rsidR="00714A63">
        <w:rPr>
          <w:lang w:val="en-GB"/>
        </w:rPr>
        <w:t xml:space="preserve">of cases </w:t>
      </w:r>
      <w:r w:rsidRPr="00EC08C5">
        <w:rPr>
          <w:lang w:val="en-GB"/>
        </w:rPr>
        <w:t xml:space="preserve">(53.5%) all grounds were </w:t>
      </w:r>
      <w:r w:rsidR="00EB0B82" w:rsidRPr="00EC08C5">
        <w:rPr>
          <w:lang w:val="en-GB"/>
        </w:rPr>
        <w:t>established</w:t>
      </w:r>
      <w:r w:rsidR="00760946" w:rsidRPr="00EC08C5">
        <w:rPr>
          <w:rStyle w:val="FootnoteReference"/>
          <w:lang w:val="en-GB"/>
        </w:rPr>
        <w:footnoteReference w:id="31"/>
      </w:r>
      <w:r w:rsidR="00DB2D85">
        <w:rPr>
          <w:lang w:val="en-GB"/>
        </w:rPr>
        <w:t xml:space="preserve"> (</w:t>
      </w:r>
      <w:r w:rsidR="007C3A97">
        <w:rPr>
          <w:lang w:val="en-GB"/>
        </w:rPr>
        <w:t>see T</w:t>
      </w:r>
      <w:r w:rsidR="00DB2D85">
        <w:rPr>
          <w:lang w:val="en-GB"/>
        </w:rPr>
        <w:t>able 1</w:t>
      </w:r>
      <w:r w:rsidR="008379CE">
        <w:rPr>
          <w:lang w:val="en-GB"/>
        </w:rPr>
        <w:t>3</w:t>
      </w:r>
      <w:r w:rsidR="00DB2D85">
        <w:rPr>
          <w:lang w:val="en-GB"/>
        </w:rPr>
        <w:t>)</w:t>
      </w:r>
      <w:r w:rsidRPr="00EC08C5">
        <w:rPr>
          <w:lang w:val="en-GB"/>
        </w:rPr>
        <w:t xml:space="preserve">. For a relatively small proportion (7.0%), </w:t>
      </w:r>
      <w:r w:rsidR="00956F33">
        <w:rPr>
          <w:lang w:val="en-GB"/>
        </w:rPr>
        <w:t>some of the</w:t>
      </w:r>
      <w:r w:rsidR="00956F33" w:rsidRPr="00EC08C5">
        <w:rPr>
          <w:lang w:val="en-GB"/>
        </w:rPr>
        <w:t xml:space="preserve"> </w:t>
      </w:r>
      <w:r w:rsidRPr="00EC08C5">
        <w:rPr>
          <w:lang w:val="en-GB"/>
        </w:rPr>
        <w:t>grounds were established, and for 1.4% of children, none of the grounds were established. Where this detail is missing, this could represent some of the 36</w:t>
      </w:r>
      <w:r w:rsidR="008E558B">
        <w:rPr>
          <w:lang w:val="en-GB"/>
        </w:rPr>
        <w:t>7</w:t>
      </w:r>
      <w:r w:rsidRPr="00EC08C5">
        <w:rPr>
          <w:lang w:val="en-GB"/>
        </w:rPr>
        <w:t xml:space="preserve"> children who had had a previous referral that did not lead to a </w:t>
      </w:r>
      <w:r w:rsidR="00216A37">
        <w:rPr>
          <w:lang w:val="en-GB"/>
        </w:rPr>
        <w:t>Hearing</w:t>
      </w:r>
      <w:r w:rsidRPr="00EC08C5">
        <w:rPr>
          <w:lang w:val="en-GB"/>
        </w:rPr>
        <w:t xml:space="preserve">, children whose grounds were accepted, or those for whom detail surrounding whether grounds were established was not available. During </w:t>
      </w:r>
      <w:r w:rsidR="00760946" w:rsidRPr="00EC08C5">
        <w:rPr>
          <w:lang w:val="en-GB"/>
        </w:rPr>
        <w:t xml:space="preserve">the </w:t>
      </w:r>
      <w:r w:rsidRPr="00EC08C5">
        <w:rPr>
          <w:lang w:val="en-GB"/>
        </w:rPr>
        <w:t xml:space="preserve">index </w:t>
      </w:r>
      <w:r w:rsidR="00C745BF" w:rsidRPr="00EC08C5">
        <w:rPr>
          <w:lang w:val="en-GB"/>
        </w:rPr>
        <w:t>referral,</w:t>
      </w:r>
      <w:r w:rsidRPr="00EC08C5">
        <w:rPr>
          <w:lang w:val="en-GB"/>
        </w:rPr>
        <w:t xml:space="preserve"> all children mu</w:t>
      </w:r>
      <w:r w:rsidR="003C5411">
        <w:rPr>
          <w:lang w:val="en-GB"/>
        </w:rPr>
        <w:t>st have had at least one ground</w:t>
      </w:r>
      <w:r w:rsidRPr="00EC08C5">
        <w:rPr>
          <w:lang w:val="en-GB"/>
        </w:rPr>
        <w:t xml:space="preserve"> for referral accepted or established for a </w:t>
      </w:r>
      <w:r w:rsidR="00CF75F8">
        <w:rPr>
          <w:lang w:val="en-GB"/>
        </w:rPr>
        <w:t>SR/</w:t>
      </w:r>
      <w:r w:rsidRPr="00EC08C5">
        <w:rPr>
          <w:lang w:val="en-GB"/>
        </w:rPr>
        <w:t>CSO to have been made. For the majority (86.7%), all grounds were</w:t>
      </w:r>
      <w:r w:rsidR="00760946" w:rsidRPr="00EC08C5">
        <w:rPr>
          <w:lang w:val="en-GB"/>
        </w:rPr>
        <w:t xml:space="preserve"> </w:t>
      </w:r>
      <w:r w:rsidRPr="00EC08C5">
        <w:rPr>
          <w:lang w:val="en-GB"/>
        </w:rPr>
        <w:t xml:space="preserve">established. </w:t>
      </w:r>
      <w:r w:rsidR="00D2597C" w:rsidRPr="00EC08C5">
        <w:rPr>
          <w:lang w:val="en-GB"/>
        </w:rPr>
        <w:t>For 12.0% of children, only some of the grounds were established. Similar to during the first referral, tho</w:t>
      </w:r>
      <w:r w:rsidR="003C5411">
        <w:rPr>
          <w:lang w:val="en-GB"/>
        </w:rPr>
        <w:t>se classified here as ‘missing’</w:t>
      </w:r>
      <w:r w:rsidR="00D2597C" w:rsidRPr="00EC08C5">
        <w:rPr>
          <w:lang w:val="en-GB"/>
        </w:rPr>
        <w:t xml:space="preserve"> were either children who had already had their grounds accepted, or were children whose details surrounding</w:t>
      </w:r>
      <w:r w:rsidR="003C5411">
        <w:rPr>
          <w:lang w:val="en-GB"/>
        </w:rPr>
        <w:t xml:space="preserve"> whether</w:t>
      </w:r>
      <w:r w:rsidR="00D2597C" w:rsidRPr="00EC08C5">
        <w:rPr>
          <w:lang w:val="en-GB"/>
        </w:rPr>
        <w:t xml:space="preserve"> all or some of the grounds were established was not specified.</w:t>
      </w:r>
    </w:p>
    <w:p w14:paraId="68E9F747" w14:textId="429FD0EC" w:rsidR="00AA60F2" w:rsidRDefault="00AA60F2" w:rsidP="000E709E">
      <w:pPr>
        <w:pStyle w:val="Tablehead"/>
      </w:pPr>
      <w:bookmarkStart w:id="80" w:name="_Toc9411219"/>
      <w:r w:rsidRPr="00EC08C5">
        <w:t xml:space="preserve">Table </w:t>
      </w:r>
      <w:r w:rsidR="004A7433">
        <w:rPr>
          <w:noProof/>
        </w:rPr>
        <w:t>1</w:t>
      </w:r>
      <w:r w:rsidR="008379CE">
        <w:rPr>
          <w:noProof/>
        </w:rPr>
        <w:t>3</w:t>
      </w:r>
      <w:r w:rsidR="003C5411">
        <w:t xml:space="preserve">: Whether grounds </w:t>
      </w:r>
      <w:r w:rsidR="00BD00BA">
        <w:t>for referral were established at first and index referral (n=1,000)</w:t>
      </w:r>
      <w:bookmarkEnd w:id="80"/>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97"/>
        <w:gridCol w:w="1249"/>
        <w:gridCol w:w="1251"/>
        <w:gridCol w:w="1251"/>
        <w:gridCol w:w="1251"/>
      </w:tblGrid>
      <w:tr w:rsidR="00A372AA" w:rsidRPr="00EC08C5" w14:paraId="49DF5088" w14:textId="77777777" w:rsidTr="00B82408">
        <w:trPr>
          <w:trHeight w:val="340"/>
        </w:trPr>
        <w:tc>
          <w:tcPr>
            <w:tcW w:w="4193" w:type="dxa"/>
            <w:vMerge w:val="restart"/>
            <w:tcBorders>
              <w:right w:val="single" w:sz="12" w:space="0" w:color="auto"/>
            </w:tcBorders>
            <w:shd w:val="clear" w:color="auto" w:fill="E7E6E6" w:themeFill="background2"/>
            <w:noWrap/>
            <w:vAlign w:val="center"/>
            <w:hideMark/>
          </w:tcPr>
          <w:p w14:paraId="189044E2" w14:textId="45CCA794" w:rsidR="00A372AA" w:rsidRPr="00EC08C5" w:rsidRDefault="00A372AA" w:rsidP="007542FF">
            <w:pPr>
              <w:pStyle w:val="Tabletext"/>
            </w:pPr>
            <w:r>
              <w:t>Grounds for referral established?</w:t>
            </w:r>
          </w:p>
        </w:tc>
        <w:tc>
          <w:tcPr>
            <w:tcW w:w="2439" w:type="dxa"/>
            <w:gridSpan w:val="2"/>
            <w:tcBorders>
              <w:left w:val="single" w:sz="12" w:space="0" w:color="auto"/>
              <w:right w:val="single" w:sz="12" w:space="0" w:color="auto"/>
            </w:tcBorders>
            <w:shd w:val="clear" w:color="auto" w:fill="E7E6E6" w:themeFill="background2"/>
            <w:noWrap/>
            <w:vAlign w:val="center"/>
            <w:hideMark/>
          </w:tcPr>
          <w:p w14:paraId="6D6600EA" w14:textId="0A5344DB" w:rsidR="00A372AA" w:rsidRPr="00EC08C5" w:rsidRDefault="00A372AA" w:rsidP="00CB05B7">
            <w:pPr>
              <w:pStyle w:val="Tabletext"/>
              <w:jc w:val="center"/>
            </w:pPr>
            <w:r w:rsidRPr="00EC08C5">
              <w:t>First referral</w:t>
            </w:r>
          </w:p>
        </w:tc>
        <w:tc>
          <w:tcPr>
            <w:tcW w:w="2440" w:type="dxa"/>
            <w:gridSpan w:val="2"/>
            <w:tcBorders>
              <w:left w:val="single" w:sz="12" w:space="0" w:color="auto"/>
            </w:tcBorders>
            <w:shd w:val="clear" w:color="auto" w:fill="E7E6E6" w:themeFill="background2"/>
            <w:noWrap/>
            <w:vAlign w:val="center"/>
            <w:hideMark/>
          </w:tcPr>
          <w:p w14:paraId="51BC8FA3" w14:textId="30A1E4A3" w:rsidR="00A372AA" w:rsidRPr="00EC08C5" w:rsidRDefault="00A372AA" w:rsidP="00CB05B7">
            <w:pPr>
              <w:pStyle w:val="Tabletext"/>
              <w:jc w:val="center"/>
            </w:pPr>
            <w:r w:rsidRPr="00EC08C5">
              <w:t>Index referral</w:t>
            </w:r>
          </w:p>
        </w:tc>
      </w:tr>
      <w:tr w:rsidR="00A372AA" w:rsidRPr="00EC08C5" w14:paraId="2B9C318F" w14:textId="77777777" w:rsidTr="00B82408">
        <w:trPr>
          <w:trHeight w:val="340"/>
        </w:trPr>
        <w:tc>
          <w:tcPr>
            <w:tcW w:w="4193" w:type="dxa"/>
            <w:vMerge/>
            <w:tcBorders>
              <w:bottom w:val="single" w:sz="12" w:space="0" w:color="auto"/>
              <w:right w:val="single" w:sz="12" w:space="0" w:color="auto"/>
            </w:tcBorders>
            <w:noWrap/>
            <w:vAlign w:val="center"/>
          </w:tcPr>
          <w:p w14:paraId="1B92FD59" w14:textId="77777777" w:rsidR="00A372AA" w:rsidRPr="00EC08C5" w:rsidRDefault="00A372AA" w:rsidP="007542FF">
            <w:pPr>
              <w:pStyle w:val="Tabletext"/>
            </w:pPr>
          </w:p>
        </w:tc>
        <w:tc>
          <w:tcPr>
            <w:tcW w:w="1219" w:type="dxa"/>
            <w:tcBorders>
              <w:left w:val="single" w:sz="12" w:space="0" w:color="auto"/>
              <w:bottom w:val="single" w:sz="12" w:space="0" w:color="auto"/>
            </w:tcBorders>
            <w:shd w:val="clear" w:color="auto" w:fill="E7E6E6" w:themeFill="background2"/>
            <w:noWrap/>
            <w:vAlign w:val="center"/>
          </w:tcPr>
          <w:p w14:paraId="710E047D" w14:textId="6FFDA5CA" w:rsidR="00A372AA" w:rsidRPr="00EC08C5" w:rsidRDefault="00A372AA" w:rsidP="00CB05B7">
            <w:pPr>
              <w:pStyle w:val="Tabletext"/>
              <w:jc w:val="center"/>
            </w:pPr>
            <w:r>
              <w:t>n</w:t>
            </w:r>
          </w:p>
        </w:tc>
        <w:tc>
          <w:tcPr>
            <w:tcW w:w="1220" w:type="dxa"/>
            <w:tcBorders>
              <w:bottom w:val="single" w:sz="12" w:space="0" w:color="auto"/>
              <w:right w:val="single" w:sz="12" w:space="0" w:color="auto"/>
            </w:tcBorders>
            <w:shd w:val="clear" w:color="auto" w:fill="E7E6E6" w:themeFill="background2"/>
            <w:noWrap/>
            <w:vAlign w:val="center"/>
          </w:tcPr>
          <w:p w14:paraId="41CF225A" w14:textId="70CE37C8" w:rsidR="00A372AA" w:rsidRPr="00EC08C5" w:rsidRDefault="00A372AA" w:rsidP="00CB05B7">
            <w:pPr>
              <w:pStyle w:val="Tabletext"/>
              <w:jc w:val="center"/>
            </w:pPr>
            <w:r>
              <w:t>%</w:t>
            </w:r>
          </w:p>
        </w:tc>
        <w:tc>
          <w:tcPr>
            <w:tcW w:w="1220" w:type="dxa"/>
            <w:tcBorders>
              <w:left w:val="single" w:sz="12" w:space="0" w:color="auto"/>
              <w:bottom w:val="single" w:sz="12" w:space="0" w:color="auto"/>
            </w:tcBorders>
            <w:shd w:val="clear" w:color="auto" w:fill="E7E6E6" w:themeFill="background2"/>
            <w:noWrap/>
            <w:vAlign w:val="center"/>
          </w:tcPr>
          <w:p w14:paraId="4265A2BF" w14:textId="323EE82C" w:rsidR="00A372AA" w:rsidRPr="00EC08C5" w:rsidRDefault="00A372AA" w:rsidP="00CB05B7">
            <w:pPr>
              <w:pStyle w:val="Tabletext"/>
              <w:jc w:val="center"/>
            </w:pPr>
            <w:r>
              <w:t>n</w:t>
            </w:r>
          </w:p>
        </w:tc>
        <w:tc>
          <w:tcPr>
            <w:tcW w:w="1220" w:type="dxa"/>
            <w:tcBorders>
              <w:bottom w:val="single" w:sz="12" w:space="0" w:color="auto"/>
            </w:tcBorders>
            <w:shd w:val="clear" w:color="auto" w:fill="E7E6E6" w:themeFill="background2"/>
            <w:noWrap/>
            <w:vAlign w:val="center"/>
          </w:tcPr>
          <w:p w14:paraId="5021613D" w14:textId="325DA4D8" w:rsidR="00A372AA" w:rsidRPr="00EC08C5" w:rsidRDefault="00A372AA" w:rsidP="00CB05B7">
            <w:pPr>
              <w:pStyle w:val="Tabletext"/>
              <w:jc w:val="center"/>
            </w:pPr>
            <w:r>
              <w:t>%</w:t>
            </w:r>
          </w:p>
        </w:tc>
      </w:tr>
      <w:tr w:rsidR="00ED3ADA" w:rsidRPr="00EC08C5" w14:paraId="4F6241F3" w14:textId="77777777" w:rsidTr="00B82408">
        <w:trPr>
          <w:trHeight w:val="340"/>
        </w:trPr>
        <w:tc>
          <w:tcPr>
            <w:tcW w:w="4193" w:type="dxa"/>
            <w:tcBorders>
              <w:top w:val="single" w:sz="12" w:space="0" w:color="auto"/>
              <w:right w:val="single" w:sz="12" w:space="0" w:color="auto"/>
            </w:tcBorders>
            <w:noWrap/>
            <w:vAlign w:val="center"/>
            <w:hideMark/>
          </w:tcPr>
          <w:p w14:paraId="172155F6" w14:textId="42215A61" w:rsidR="00ED3ADA" w:rsidRPr="00EC08C5" w:rsidRDefault="00ED3ADA" w:rsidP="007542FF">
            <w:pPr>
              <w:pStyle w:val="Tabletext"/>
            </w:pPr>
            <w:r w:rsidRPr="00EC08C5">
              <w:t>No - not established</w:t>
            </w:r>
          </w:p>
        </w:tc>
        <w:tc>
          <w:tcPr>
            <w:tcW w:w="1219" w:type="dxa"/>
            <w:tcBorders>
              <w:top w:val="single" w:sz="12" w:space="0" w:color="auto"/>
              <w:left w:val="single" w:sz="12" w:space="0" w:color="auto"/>
            </w:tcBorders>
            <w:noWrap/>
            <w:tcMar>
              <w:left w:w="0" w:type="dxa"/>
              <w:right w:w="454" w:type="dxa"/>
            </w:tcMar>
            <w:vAlign w:val="center"/>
            <w:hideMark/>
          </w:tcPr>
          <w:p w14:paraId="74EB8F10" w14:textId="373F4777" w:rsidR="00ED3ADA" w:rsidRPr="00EC08C5" w:rsidRDefault="00ED3ADA" w:rsidP="00CB05B7">
            <w:pPr>
              <w:pStyle w:val="Tabletext"/>
              <w:jc w:val="right"/>
            </w:pPr>
            <w:r w:rsidRPr="00EC08C5">
              <w:t>14</w:t>
            </w:r>
          </w:p>
        </w:tc>
        <w:tc>
          <w:tcPr>
            <w:tcW w:w="1220" w:type="dxa"/>
            <w:tcBorders>
              <w:top w:val="single" w:sz="12" w:space="0" w:color="auto"/>
              <w:right w:val="single" w:sz="12" w:space="0" w:color="auto"/>
            </w:tcBorders>
            <w:noWrap/>
            <w:tcMar>
              <w:left w:w="0" w:type="dxa"/>
              <w:right w:w="454" w:type="dxa"/>
            </w:tcMar>
            <w:vAlign w:val="center"/>
            <w:hideMark/>
          </w:tcPr>
          <w:p w14:paraId="0BDC4AB5" w14:textId="102FA56B" w:rsidR="00ED3ADA" w:rsidRPr="00EC08C5" w:rsidRDefault="00ED3ADA" w:rsidP="00CB05B7">
            <w:pPr>
              <w:pStyle w:val="Tabletext"/>
              <w:jc w:val="right"/>
            </w:pPr>
            <w:r w:rsidRPr="00EC08C5">
              <w:t>1.4</w:t>
            </w:r>
          </w:p>
        </w:tc>
        <w:tc>
          <w:tcPr>
            <w:tcW w:w="1220" w:type="dxa"/>
            <w:tcBorders>
              <w:top w:val="single" w:sz="12" w:space="0" w:color="auto"/>
              <w:left w:val="single" w:sz="12" w:space="0" w:color="auto"/>
            </w:tcBorders>
            <w:noWrap/>
            <w:tcMar>
              <w:left w:w="0" w:type="dxa"/>
              <w:right w:w="454" w:type="dxa"/>
            </w:tcMar>
            <w:vAlign w:val="center"/>
            <w:hideMark/>
          </w:tcPr>
          <w:p w14:paraId="1D2AB8D4" w14:textId="36CE53F1" w:rsidR="00ED3ADA" w:rsidRPr="00EC08C5" w:rsidRDefault="00ED3ADA" w:rsidP="00CB05B7">
            <w:pPr>
              <w:pStyle w:val="Tabletext"/>
              <w:jc w:val="right"/>
            </w:pPr>
            <w:r w:rsidRPr="00EC08C5">
              <w:t>n/a</w:t>
            </w:r>
          </w:p>
        </w:tc>
        <w:tc>
          <w:tcPr>
            <w:tcW w:w="1220" w:type="dxa"/>
            <w:tcBorders>
              <w:top w:val="single" w:sz="12" w:space="0" w:color="auto"/>
            </w:tcBorders>
            <w:noWrap/>
            <w:tcMar>
              <w:left w:w="0" w:type="dxa"/>
              <w:right w:w="454" w:type="dxa"/>
            </w:tcMar>
            <w:vAlign w:val="center"/>
            <w:hideMark/>
          </w:tcPr>
          <w:p w14:paraId="0B0163E7" w14:textId="09A1CAD2" w:rsidR="00ED3ADA" w:rsidRPr="00EC08C5" w:rsidRDefault="00ED3ADA" w:rsidP="00CB05B7">
            <w:pPr>
              <w:pStyle w:val="Tabletext"/>
              <w:jc w:val="right"/>
            </w:pPr>
            <w:r w:rsidRPr="00EC08C5">
              <w:t>n/a</w:t>
            </w:r>
          </w:p>
        </w:tc>
      </w:tr>
      <w:tr w:rsidR="00ED3ADA" w:rsidRPr="00EC08C5" w14:paraId="06C17CC6" w14:textId="77777777" w:rsidTr="00B82408">
        <w:trPr>
          <w:trHeight w:val="340"/>
        </w:trPr>
        <w:tc>
          <w:tcPr>
            <w:tcW w:w="4193" w:type="dxa"/>
            <w:tcBorders>
              <w:right w:val="single" w:sz="12" w:space="0" w:color="auto"/>
            </w:tcBorders>
            <w:noWrap/>
            <w:vAlign w:val="center"/>
            <w:hideMark/>
          </w:tcPr>
          <w:p w14:paraId="0788E77D" w14:textId="3A4915F1" w:rsidR="00ED3ADA" w:rsidRPr="00EC08C5" w:rsidRDefault="00ED3ADA" w:rsidP="007542FF">
            <w:pPr>
              <w:pStyle w:val="Tabletext"/>
            </w:pPr>
            <w:r w:rsidRPr="00EC08C5">
              <w:t>Partial - some grounds established</w:t>
            </w:r>
          </w:p>
        </w:tc>
        <w:tc>
          <w:tcPr>
            <w:tcW w:w="1219" w:type="dxa"/>
            <w:tcBorders>
              <w:left w:val="single" w:sz="12" w:space="0" w:color="auto"/>
            </w:tcBorders>
            <w:noWrap/>
            <w:tcMar>
              <w:left w:w="0" w:type="dxa"/>
              <w:right w:w="454" w:type="dxa"/>
            </w:tcMar>
            <w:vAlign w:val="center"/>
            <w:hideMark/>
          </w:tcPr>
          <w:p w14:paraId="2A256294" w14:textId="216F7D27" w:rsidR="00ED3ADA" w:rsidRPr="00EC08C5" w:rsidRDefault="00ED3ADA" w:rsidP="00CB05B7">
            <w:pPr>
              <w:pStyle w:val="Tabletext"/>
              <w:jc w:val="right"/>
            </w:pPr>
            <w:r w:rsidRPr="00EC08C5">
              <w:t>70</w:t>
            </w:r>
          </w:p>
        </w:tc>
        <w:tc>
          <w:tcPr>
            <w:tcW w:w="1220" w:type="dxa"/>
            <w:tcBorders>
              <w:right w:val="single" w:sz="12" w:space="0" w:color="auto"/>
            </w:tcBorders>
            <w:noWrap/>
            <w:tcMar>
              <w:left w:w="0" w:type="dxa"/>
              <w:right w:w="454" w:type="dxa"/>
            </w:tcMar>
            <w:vAlign w:val="center"/>
            <w:hideMark/>
          </w:tcPr>
          <w:p w14:paraId="77439C22" w14:textId="05954143" w:rsidR="00ED3ADA" w:rsidRPr="00EC08C5" w:rsidRDefault="00ED3ADA" w:rsidP="00CB05B7">
            <w:pPr>
              <w:pStyle w:val="Tabletext"/>
              <w:jc w:val="right"/>
            </w:pPr>
            <w:r w:rsidRPr="00EC08C5">
              <w:t>7.0</w:t>
            </w:r>
          </w:p>
        </w:tc>
        <w:tc>
          <w:tcPr>
            <w:tcW w:w="1220" w:type="dxa"/>
            <w:tcBorders>
              <w:left w:val="single" w:sz="12" w:space="0" w:color="auto"/>
            </w:tcBorders>
            <w:noWrap/>
            <w:tcMar>
              <w:left w:w="0" w:type="dxa"/>
              <w:right w:w="454" w:type="dxa"/>
            </w:tcMar>
            <w:vAlign w:val="center"/>
            <w:hideMark/>
          </w:tcPr>
          <w:p w14:paraId="77C9B26B" w14:textId="6508B154" w:rsidR="00ED3ADA" w:rsidRPr="00EC08C5" w:rsidRDefault="00ED3ADA" w:rsidP="00CB05B7">
            <w:pPr>
              <w:pStyle w:val="Tabletext"/>
              <w:jc w:val="right"/>
            </w:pPr>
            <w:r w:rsidRPr="00EC08C5">
              <w:t>120</w:t>
            </w:r>
          </w:p>
        </w:tc>
        <w:tc>
          <w:tcPr>
            <w:tcW w:w="1220" w:type="dxa"/>
            <w:noWrap/>
            <w:tcMar>
              <w:left w:w="0" w:type="dxa"/>
              <w:right w:w="454" w:type="dxa"/>
            </w:tcMar>
            <w:vAlign w:val="center"/>
            <w:hideMark/>
          </w:tcPr>
          <w:p w14:paraId="0FCEACA2" w14:textId="0A04A061" w:rsidR="00ED3ADA" w:rsidRPr="00EC08C5" w:rsidRDefault="00ED3ADA" w:rsidP="00CB05B7">
            <w:pPr>
              <w:pStyle w:val="Tabletext"/>
              <w:jc w:val="right"/>
            </w:pPr>
            <w:r w:rsidRPr="00EC08C5">
              <w:t>12.0</w:t>
            </w:r>
          </w:p>
        </w:tc>
      </w:tr>
      <w:tr w:rsidR="00ED3ADA" w:rsidRPr="00EC08C5" w14:paraId="24053784" w14:textId="77777777" w:rsidTr="00B82408">
        <w:trPr>
          <w:trHeight w:val="340"/>
        </w:trPr>
        <w:tc>
          <w:tcPr>
            <w:tcW w:w="4193" w:type="dxa"/>
            <w:tcBorders>
              <w:right w:val="single" w:sz="12" w:space="0" w:color="auto"/>
            </w:tcBorders>
            <w:noWrap/>
            <w:vAlign w:val="center"/>
            <w:hideMark/>
          </w:tcPr>
          <w:p w14:paraId="47DC7B11" w14:textId="246F2468" w:rsidR="00ED3ADA" w:rsidRPr="00EC08C5" w:rsidRDefault="00ED3ADA" w:rsidP="007542FF">
            <w:pPr>
              <w:pStyle w:val="Tabletext"/>
            </w:pPr>
            <w:r w:rsidRPr="00EC08C5">
              <w:t>Yes - all grounds established</w:t>
            </w:r>
          </w:p>
        </w:tc>
        <w:tc>
          <w:tcPr>
            <w:tcW w:w="1219" w:type="dxa"/>
            <w:tcBorders>
              <w:left w:val="single" w:sz="12" w:space="0" w:color="auto"/>
            </w:tcBorders>
            <w:noWrap/>
            <w:tcMar>
              <w:left w:w="0" w:type="dxa"/>
              <w:right w:w="454" w:type="dxa"/>
            </w:tcMar>
            <w:vAlign w:val="center"/>
            <w:hideMark/>
          </w:tcPr>
          <w:p w14:paraId="706A0B6C" w14:textId="309F49E2" w:rsidR="00ED3ADA" w:rsidRPr="00EC08C5" w:rsidRDefault="00ED3ADA" w:rsidP="00CB05B7">
            <w:pPr>
              <w:pStyle w:val="Tabletext"/>
              <w:jc w:val="right"/>
            </w:pPr>
            <w:r w:rsidRPr="00EC08C5">
              <w:t>535</w:t>
            </w:r>
          </w:p>
        </w:tc>
        <w:tc>
          <w:tcPr>
            <w:tcW w:w="1220" w:type="dxa"/>
            <w:tcBorders>
              <w:right w:val="single" w:sz="12" w:space="0" w:color="auto"/>
            </w:tcBorders>
            <w:noWrap/>
            <w:tcMar>
              <w:left w:w="0" w:type="dxa"/>
              <w:right w:w="454" w:type="dxa"/>
            </w:tcMar>
            <w:vAlign w:val="center"/>
            <w:hideMark/>
          </w:tcPr>
          <w:p w14:paraId="2F451CAE" w14:textId="2834709F" w:rsidR="00ED3ADA" w:rsidRPr="00EC08C5" w:rsidRDefault="00ED3ADA" w:rsidP="00CB05B7">
            <w:pPr>
              <w:pStyle w:val="Tabletext"/>
              <w:jc w:val="right"/>
            </w:pPr>
            <w:r w:rsidRPr="00EC08C5">
              <w:t>53.5</w:t>
            </w:r>
          </w:p>
        </w:tc>
        <w:tc>
          <w:tcPr>
            <w:tcW w:w="1220" w:type="dxa"/>
            <w:tcBorders>
              <w:left w:val="single" w:sz="12" w:space="0" w:color="auto"/>
            </w:tcBorders>
            <w:noWrap/>
            <w:tcMar>
              <w:left w:w="0" w:type="dxa"/>
              <w:right w:w="454" w:type="dxa"/>
            </w:tcMar>
            <w:vAlign w:val="center"/>
            <w:hideMark/>
          </w:tcPr>
          <w:p w14:paraId="096A0F2A" w14:textId="3C4964EF" w:rsidR="00ED3ADA" w:rsidRPr="00EC08C5" w:rsidRDefault="00ED3ADA" w:rsidP="00CB05B7">
            <w:pPr>
              <w:pStyle w:val="Tabletext"/>
              <w:jc w:val="right"/>
            </w:pPr>
            <w:r w:rsidRPr="00EC08C5">
              <w:t>867</w:t>
            </w:r>
          </w:p>
        </w:tc>
        <w:tc>
          <w:tcPr>
            <w:tcW w:w="1220" w:type="dxa"/>
            <w:noWrap/>
            <w:tcMar>
              <w:left w:w="0" w:type="dxa"/>
              <w:right w:w="454" w:type="dxa"/>
            </w:tcMar>
            <w:vAlign w:val="center"/>
            <w:hideMark/>
          </w:tcPr>
          <w:p w14:paraId="44D46A77" w14:textId="56248A30" w:rsidR="00ED3ADA" w:rsidRPr="00EC08C5" w:rsidRDefault="00ED3ADA" w:rsidP="00CB05B7">
            <w:pPr>
              <w:pStyle w:val="Tabletext"/>
              <w:jc w:val="right"/>
            </w:pPr>
            <w:r w:rsidRPr="00EC08C5">
              <w:t>86.7</w:t>
            </w:r>
          </w:p>
        </w:tc>
      </w:tr>
      <w:tr w:rsidR="00ED3ADA" w:rsidRPr="00EC08C5" w14:paraId="091B9A41" w14:textId="77777777" w:rsidTr="00B82408">
        <w:trPr>
          <w:trHeight w:val="340"/>
        </w:trPr>
        <w:tc>
          <w:tcPr>
            <w:tcW w:w="4193" w:type="dxa"/>
            <w:tcBorders>
              <w:bottom w:val="single" w:sz="12" w:space="0" w:color="auto"/>
              <w:right w:val="single" w:sz="12" w:space="0" w:color="auto"/>
            </w:tcBorders>
            <w:noWrap/>
            <w:vAlign w:val="center"/>
            <w:hideMark/>
          </w:tcPr>
          <w:p w14:paraId="772F8616" w14:textId="3994EE82" w:rsidR="00ED3ADA" w:rsidRPr="00EC08C5" w:rsidRDefault="00ED3ADA" w:rsidP="007542FF">
            <w:pPr>
              <w:pStyle w:val="Tabletext"/>
            </w:pPr>
            <w:r w:rsidRPr="00EC08C5">
              <w:t>Missing</w:t>
            </w:r>
            <w:r>
              <w:t>*</w:t>
            </w:r>
          </w:p>
        </w:tc>
        <w:tc>
          <w:tcPr>
            <w:tcW w:w="1219" w:type="dxa"/>
            <w:tcBorders>
              <w:left w:val="single" w:sz="12" w:space="0" w:color="auto"/>
              <w:bottom w:val="single" w:sz="12" w:space="0" w:color="auto"/>
            </w:tcBorders>
            <w:noWrap/>
            <w:tcMar>
              <w:left w:w="0" w:type="dxa"/>
              <w:right w:w="454" w:type="dxa"/>
            </w:tcMar>
            <w:vAlign w:val="center"/>
            <w:hideMark/>
          </w:tcPr>
          <w:p w14:paraId="7537F09A" w14:textId="57D84EC6" w:rsidR="00ED3ADA" w:rsidRPr="00EC08C5" w:rsidRDefault="00ED3ADA" w:rsidP="00CB05B7">
            <w:pPr>
              <w:pStyle w:val="Tabletext"/>
              <w:jc w:val="right"/>
            </w:pPr>
            <w:r w:rsidRPr="00EC08C5">
              <w:t>381</w:t>
            </w:r>
          </w:p>
        </w:tc>
        <w:tc>
          <w:tcPr>
            <w:tcW w:w="1220" w:type="dxa"/>
            <w:tcBorders>
              <w:bottom w:val="single" w:sz="12" w:space="0" w:color="auto"/>
              <w:right w:val="single" w:sz="12" w:space="0" w:color="auto"/>
            </w:tcBorders>
            <w:noWrap/>
            <w:tcMar>
              <w:left w:w="0" w:type="dxa"/>
              <w:right w:w="454" w:type="dxa"/>
            </w:tcMar>
            <w:vAlign w:val="center"/>
            <w:hideMark/>
          </w:tcPr>
          <w:p w14:paraId="7E163276" w14:textId="286C47B8" w:rsidR="00ED3ADA" w:rsidRPr="00EC08C5" w:rsidRDefault="00ED3ADA" w:rsidP="00CB05B7">
            <w:pPr>
              <w:pStyle w:val="Tabletext"/>
              <w:jc w:val="right"/>
            </w:pPr>
            <w:r w:rsidRPr="00EC08C5">
              <w:t>38.1</w:t>
            </w:r>
          </w:p>
        </w:tc>
        <w:tc>
          <w:tcPr>
            <w:tcW w:w="1220" w:type="dxa"/>
            <w:tcBorders>
              <w:left w:val="single" w:sz="12" w:space="0" w:color="auto"/>
              <w:bottom w:val="single" w:sz="12" w:space="0" w:color="auto"/>
            </w:tcBorders>
            <w:noWrap/>
            <w:tcMar>
              <w:left w:w="0" w:type="dxa"/>
              <w:right w:w="454" w:type="dxa"/>
            </w:tcMar>
            <w:vAlign w:val="center"/>
            <w:hideMark/>
          </w:tcPr>
          <w:p w14:paraId="349AD613" w14:textId="1D365E4E" w:rsidR="00ED3ADA" w:rsidRPr="00EC08C5" w:rsidRDefault="00ED3ADA" w:rsidP="00CB05B7">
            <w:pPr>
              <w:pStyle w:val="Tabletext"/>
              <w:jc w:val="right"/>
            </w:pPr>
            <w:r w:rsidRPr="00EC08C5">
              <w:t>13</w:t>
            </w:r>
          </w:p>
        </w:tc>
        <w:tc>
          <w:tcPr>
            <w:tcW w:w="1220" w:type="dxa"/>
            <w:tcBorders>
              <w:bottom w:val="single" w:sz="12" w:space="0" w:color="auto"/>
            </w:tcBorders>
            <w:noWrap/>
            <w:tcMar>
              <w:left w:w="0" w:type="dxa"/>
              <w:right w:w="454" w:type="dxa"/>
            </w:tcMar>
            <w:vAlign w:val="center"/>
            <w:hideMark/>
          </w:tcPr>
          <w:p w14:paraId="33135E76" w14:textId="46A1C44E" w:rsidR="00ED3ADA" w:rsidRPr="00EC08C5" w:rsidRDefault="00ED3ADA" w:rsidP="00CB05B7">
            <w:pPr>
              <w:pStyle w:val="Tabletext"/>
              <w:jc w:val="right"/>
            </w:pPr>
            <w:r w:rsidRPr="00EC08C5">
              <w:t>1.3</w:t>
            </w:r>
          </w:p>
        </w:tc>
      </w:tr>
      <w:tr w:rsidR="00ED3ADA" w:rsidRPr="00EC08C5" w14:paraId="0AD33A31" w14:textId="77777777" w:rsidTr="00B82408">
        <w:trPr>
          <w:trHeight w:val="340"/>
        </w:trPr>
        <w:tc>
          <w:tcPr>
            <w:tcW w:w="4193" w:type="dxa"/>
            <w:tcBorders>
              <w:top w:val="single" w:sz="12" w:space="0" w:color="auto"/>
              <w:right w:val="single" w:sz="12" w:space="0" w:color="auto"/>
            </w:tcBorders>
            <w:noWrap/>
            <w:vAlign w:val="center"/>
            <w:hideMark/>
          </w:tcPr>
          <w:p w14:paraId="02F96ABC" w14:textId="51254F9E" w:rsidR="00ED3ADA" w:rsidRPr="00EC08C5" w:rsidRDefault="00ED3ADA" w:rsidP="007542FF">
            <w:pPr>
              <w:pStyle w:val="Tabletext"/>
            </w:pPr>
            <w:r>
              <w:t>Total children</w:t>
            </w:r>
          </w:p>
        </w:tc>
        <w:tc>
          <w:tcPr>
            <w:tcW w:w="1219" w:type="dxa"/>
            <w:tcBorders>
              <w:top w:val="single" w:sz="12" w:space="0" w:color="auto"/>
              <w:left w:val="single" w:sz="12" w:space="0" w:color="auto"/>
            </w:tcBorders>
            <w:noWrap/>
            <w:tcMar>
              <w:left w:w="0" w:type="dxa"/>
              <w:right w:w="454" w:type="dxa"/>
            </w:tcMar>
            <w:vAlign w:val="center"/>
            <w:hideMark/>
          </w:tcPr>
          <w:p w14:paraId="35806DD6" w14:textId="2E3CAB9D" w:rsidR="00ED3ADA" w:rsidRPr="00EC08C5" w:rsidRDefault="00ED3ADA" w:rsidP="00CB05B7">
            <w:pPr>
              <w:pStyle w:val="Tabletext"/>
              <w:jc w:val="right"/>
            </w:pPr>
            <w:r>
              <w:t>1,000</w:t>
            </w:r>
          </w:p>
        </w:tc>
        <w:tc>
          <w:tcPr>
            <w:tcW w:w="1220" w:type="dxa"/>
            <w:tcBorders>
              <w:top w:val="single" w:sz="12" w:space="0" w:color="auto"/>
              <w:right w:val="single" w:sz="12" w:space="0" w:color="auto"/>
            </w:tcBorders>
            <w:noWrap/>
            <w:tcMar>
              <w:left w:w="0" w:type="dxa"/>
              <w:right w:w="454" w:type="dxa"/>
            </w:tcMar>
            <w:vAlign w:val="center"/>
            <w:hideMark/>
          </w:tcPr>
          <w:p w14:paraId="1B0285C9" w14:textId="2D725AD4" w:rsidR="00ED3ADA" w:rsidRPr="00EC08C5" w:rsidRDefault="00ED3ADA" w:rsidP="00CB05B7">
            <w:pPr>
              <w:pStyle w:val="Tabletext"/>
              <w:jc w:val="right"/>
            </w:pPr>
            <w:r>
              <w:t>100.0</w:t>
            </w:r>
          </w:p>
        </w:tc>
        <w:tc>
          <w:tcPr>
            <w:tcW w:w="1220" w:type="dxa"/>
            <w:tcBorders>
              <w:top w:val="single" w:sz="12" w:space="0" w:color="auto"/>
              <w:left w:val="single" w:sz="12" w:space="0" w:color="auto"/>
            </w:tcBorders>
            <w:noWrap/>
            <w:tcMar>
              <w:left w:w="0" w:type="dxa"/>
              <w:right w:w="454" w:type="dxa"/>
            </w:tcMar>
            <w:vAlign w:val="center"/>
            <w:hideMark/>
          </w:tcPr>
          <w:p w14:paraId="4AD32EBC" w14:textId="25E7DE3E" w:rsidR="00ED3ADA" w:rsidRPr="00EC08C5" w:rsidRDefault="00ED3ADA" w:rsidP="00CB05B7">
            <w:pPr>
              <w:pStyle w:val="Tabletext"/>
              <w:jc w:val="right"/>
            </w:pPr>
            <w:r>
              <w:t>1,000</w:t>
            </w:r>
          </w:p>
        </w:tc>
        <w:tc>
          <w:tcPr>
            <w:tcW w:w="1220" w:type="dxa"/>
            <w:tcBorders>
              <w:top w:val="single" w:sz="12" w:space="0" w:color="auto"/>
            </w:tcBorders>
            <w:noWrap/>
            <w:tcMar>
              <w:left w:w="0" w:type="dxa"/>
              <w:right w:w="454" w:type="dxa"/>
            </w:tcMar>
            <w:vAlign w:val="center"/>
            <w:hideMark/>
          </w:tcPr>
          <w:p w14:paraId="22B4BD69" w14:textId="32B683F5" w:rsidR="00ED3ADA" w:rsidRPr="00EC08C5" w:rsidRDefault="00ED3ADA" w:rsidP="00CB05B7">
            <w:pPr>
              <w:pStyle w:val="Tabletext"/>
              <w:jc w:val="right"/>
            </w:pPr>
            <w:r>
              <w:t>100.0</w:t>
            </w:r>
          </w:p>
        </w:tc>
      </w:tr>
    </w:tbl>
    <w:p w14:paraId="13EC9F46" w14:textId="77D9F41E" w:rsidR="00AA60F2" w:rsidRPr="00EC08C5" w:rsidRDefault="0054733D" w:rsidP="0093122A">
      <w:pPr>
        <w:pStyle w:val="Caption"/>
        <w:rPr>
          <w:lang w:val="en-GB"/>
        </w:rPr>
      </w:pPr>
      <w:r>
        <w:rPr>
          <w:lang w:val="en-GB"/>
        </w:rPr>
        <w:t xml:space="preserve">*Includes children with no </w:t>
      </w:r>
      <w:r w:rsidR="00216A37">
        <w:rPr>
          <w:lang w:val="en-GB"/>
        </w:rPr>
        <w:t>Hearing</w:t>
      </w:r>
      <w:r>
        <w:rPr>
          <w:lang w:val="en-GB"/>
        </w:rPr>
        <w:t xml:space="preserve"> in first referral and a small number with grounds already accepted or where no details </w:t>
      </w:r>
      <w:r w:rsidR="00202B1F">
        <w:rPr>
          <w:lang w:val="en-GB"/>
        </w:rPr>
        <w:t xml:space="preserve">on whether </w:t>
      </w:r>
      <w:r w:rsidR="00F71DA3">
        <w:rPr>
          <w:lang w:val="en-GB"/>
        </w:rPr>
        <w:t xml:space="preserve">grounds for referral were </w:t>
      </w:r>
      <w:r w:rsidR="00202B1F">
        <w:rPr>
          <w:lang w:val="en-GB"/>
        </w:rPr>
        <w:t xml:space="preserve">established </w:t>
      </w:r>
      <w:r>
        <w:rPr>
          <w:lang w:val="en-GB"/>
        </w:rPr>
        <w:t>w</w:t>
      </w:r>
      <w:r w:rsidR="007C3A97">
        <w:rPr>
          <w:lang w:val="en-GB"/>
        </w:rPr>
        <w:t>ere</w:t>
      </w:r>
      <w:r w:rsidR="00202B1F">
        <w:rPr>
          <w:lang w:val="en-GB"/>
        </w:rPr>
        <w:t xml:space="preserve"> provided.</w:t>
      </w:r>
    </w:p>
    <w:p w14:paraId="4C9EB4E6" w14:textId="16F20D6E" w:rsidR="00AA60F2" w:rsidRPr="00EC08C5" w:rsidRDefault="00BD00BA" w:rsidP="0048655D">
      <w:pPr>
        <w:pStyle w:val="Heading3"/>
        <w:rPr>
          <w:lang w:val="en-GB"/>
        </w:rPr>
      </w:pPr>
      <w:r>
        <w:rPr>
          <w:lang w:val="en-GB"/>
        </w:rPr>
        <w:t xml:space="preserve">Use of </w:t>
      </w:r>
      <w:r w:rsidR="0056126E">
        <w:rPr>
          <w:lang w:val="en-GB"/>
        </w:rPr>
        <w:t>child protection measures</w:t>
      </w:r>
    </w:p>
    <w:p w14:paraId="6C34069B" w14:textId="3771300F" w:rsidR="00AA60F2" w:rsidRPr="00EC08C5" w:rsidRDefault="008E558B" w:rsidP="00AA60F2">
      <w:pPr>
        <w:rPr>
          <w:lang w:val="en-GB"/>
        </w:rPr>
      </w:pPr>
      <w:r>
        <w:rPr>
          <w:lang w:val="en-GB"/>
        </w:rPr>
        <w:t xml:space="preserve">For </w:t>
      </w:r>
      <w:r w:rsidR="00AA60F2" w:rsidRPr="00EC08C5">
        <w:rPr>
          <w:lang w:val="en-GB"/>
        </w:rPr>
        <w:t xml:space="preserve">the majority of children (841, 84.1%), the route from first referral into the CHS </w:t>
      </w:r>
      <w:r w:rsidR="00BD00BA">
        <w:rPr>
          <w:lang w:val="en-GB"/>
        </w:rPr>
        <w:t>was not through the use of a</w:t>
      </w:r>
      <w:r w:rsidR="00D85DCD">
        <w:rPr>
          <w:lang w:val="en-GB"/>
        </w:rPr>
        <w:t>n</w:t>
      </w:r>
      <w:r w:rsidR="00BD00BA">
        <w:rPr>
          <w:lang w:val="en-GB"/>
        </w:rPr>
        <w:t xml:space="preserve"> emergency </w:t>
      </w:r>
      <w:r w:rsidR="0056126E">
        <w:rPr>
          <w:lang w:val="en-GB"/>
        </w:rPr>
        <w:t>child protection measure</w:t>
      </w:r>
      <w:r w:rsidR="00D64946">
        <w:rPr>
          <w:lang w:val="en-GB"/>
        </w:rPr>
        <w:t>, whilst f</w:t>
      </w:r>
      <w:r w:rsidR="00974A10" w:rsidRPr="00EC08C5">
        <w:rPr>
          <w:lang w:val="en-GB"/>
        </w:rPr>
        <w:t xml:space="preserve">or </w:t>
      </w:r>
      <w:r w:rsidR="00974A10">
        <w:rPr>
          <w:lang w:val="en-GB"/>
        </w:rPr>
        <w:t xml:space="preserve">159 children (15.9%) </w:t>
      </w:r>
      <w:r w:rsidR="00D64946">
        <w:rPr>
          <w:lang w:val="en-GB"/>
        </w:rPr>
        <w:t>this was their initial route into the CHS</w:t>
      </w:r>
      <w:r w:rsidR="00974A10">
        <w:rPr>
          <w:lang w:val="en-GB"/>
        </w:rPr>
        <w:t>.</w:t>
      </w:r>
      <w:r w:rsidR="00974A10" w:rsidRPr="00EC08C5" w:rsidDel="00974A10">
        <w:rPr>
          <w:lang w:val="en-GB"/>
        </w:rPr>
        <w:t xml:space="preserve"> </w:t>
      </w:r>
      <w:r w:rsidR="00AA60F2" w:rsidRPr="00EC08C5">
        <w:rPr>
          <w:lang w:val="en-GB"/>
        </w:rPr>
        <w:t xml:space="preserve">However, </w:t>
      </w:r>
      <w:r w:rsidR="00974A10">
        <w:rPr>
          <w:lang w:val="en-GB"/>
        </w:rPr>
        <w:t>for the</w:t>
      </w:r>
      <w:r w:rsidR="00BD00BA">
        <w:rPr>
          <w:lang w:val="en-GB"/>
        </w:rPr>
        <w:t xml:space="preserve"> </w:t>
      </w:r>
      <w:r w:rsidR="00AA60F2" w:rsidRPr="00EC08C5">
        <w:rPr>
          <w:lang w:val="en-GB"/>
        </w:rPr>
        <w:t>index referral</w:t>
      </w:r>
      <w:r w:rsidR="00CF75F8" w:rsidRPr="00EC08C5">
        <w:rPr>
          <w:lang w:val="en-GB"/>
        </w:rPr>
        <w:t xml:space="preserve">, </w:t>
      </w:r>
      <w:r w:rsidR="00CF75F8">
        <w:rPr>
          <w:lang w:val="en-GB"/>
        </w:rPr>
        <w:t>for</w:t>
      </w:r>
      <w:r w:rsidR="009076C3">
        <w:rPr>
          <w:lang w:val="en-GB"/>
        </w:rPr>
        <w:t xml:space="preserve"> </w:t>
      </w:r>
      <w:r w:rsidR="00AA60F2" w:rsidRPr="00EC08C5">
        <w:rPr>
          <w:lang w:val="en-GB"/>
        </w:rPr>
        <w:t xml:space="preserve">around </w:t>
      </w:r>
      <w:r w:rsidR="007C3A97">
        <w:rPr>
          <w:lang w:val="en-GB"/>
        </w:rPr>
        <w:t>one</w:t>
      </w:r>
      <w:r w:rsidR="00AA60F2" w:rsidRPr="00EC08C5">
        <w:rPr>
          <w:lang w:val="en-GB"/>
        </w:rPr>
        <w:t xml:space="preserve"> quarter (253, 25.3%) of the children</w:t>
      </w:r>
      <w:r w:rsidR="009076C3">
        <w:rPr>
          <w:lang w:val="en-GB"/>
        </w:rPr>
        <w:t xml:space="preserve"> this</w:t>
      </w:r>
      <w:r w:rsidR="00AA60F2" w:rsidRPr="00EC08C5">
        <w:rPr>
          <w:lang w:val="en-GB"/>
        </w:rPr>
        <w:t xml:space="preserve"> </w:t>
      </w:r>
      <w:r w:rsidR="00974A10">
        <w:rPr>
          <w:lang w:val="en-GB"/>
        </w:rPr>
        <w:t>was via</w:t>
      </w:r>
      <w:r w:rsidR="00AA60F2" w:rsidRPr="00EC08C5">
        <w:rPr>
          <w:lang w:val="en-GB"/>
        </w:rPr>
        <w:t xml:space="preserve"> CPO, leaving 74.7% (747) wh</w:t>
      </w:r>
      <w:r w:rsidR="00974A10">
        <w:rPr>
          <w:lang w:val="en-GB"/>
        </w:rPr>
        <w:t xml:space="preserve">ere child </w:t>
      </w:r>
      <w:r w:rsidR="005504AE">
        <w:rPr>
          <w:lang w:val="en-GB"/>
        </w:rPr>
        <w:t>protection</w:t>
      </w:r>
      <w:r w:rsidR="00974A10">
        <w:rPr>
          <w:lang w:val="en-GB"/>
        </w:rPr>
        <w:t xml:space="preserve"> measures were not used</w:t>
      </w:r>
      <w:r w:rsidR="00AA60F2" w:rsidRPr="00EC08C5">
        <w:rPr>
          <w:lang w:val="en-GB"/>
        </w:rPr>
        <w:t>.</w:t>
      </w:r>
      <w:r w:rsidR="00E01C79">
        <w:rPr>
          <w:lang w:val="en-GB"/>
        </w:rPr>
        <w:t xml:space="preserve"> </w:t>
      </w:r>
      <w:r w:rsidR="00BD00BA">
        <w:rPr>
          <w:lang w:val="en-GB"/>
        </w:rPr>
        <w:t xml:space="preserve">This is the same proportion as was seen </w:t>
      </w:r>
      <w:r w:rsidR="00CD1343">
        <w:rPr>
          <w:lang w:val="en-GB"/>
        </w:rPr>
        <w:t xml:space="preserve">for </w:t>
      </w:r>
      <w:r w:rsidR="005504AE">
        <w:rPr>
          <w:lang w:val="en-GB"/>
        </w:rPr>
        <w:t xml:space="preserve">the full cohort of </w:t>
      </w:r>
      <w:r w:rsidR="00CD1343">
        <w:rPr>
          <w:lang w:val="en-GB"/>
        </w:rPr>
        <w:t xml:space="preserve">children who </w:t>
      </w:r>
      <w:r w:rsidR="00CD1343">
        <w:rPr>
          <w:lang w:val="en-GB"/>
        </w:rPr>
        <w:lastRenderedPageBreak/>
        <w:t xml:space="preserve">became looked after away from home </w:t>
      </w:r>
      <w:r w:rsidR="005504AE">
        <w:rPr>
          <w:lang w:val="en-GB"/>
        </w:rPr>
        <w:t xml:space="preserve">tracked </w:t>
      </w:r>
      <w:r w:rsidR="00BD00BA">
        <w:rPr>
          <w:lang w:val="en-GB"/>
        </w:rPr>
        <w:t xml:space="preserve">in the </w:t>
      </w:r>
      <w:r w:rsidR="00BD00BA" w:rsidRPr="00CF75F8">
        <w:rPr>
          <w:i/>
          <w:lang w:val="en-GB"/>
        </w:rPr>
        <w:t xml:space="preserve">Pathways </w:t>
      </w:r>
      <w:r w:rsidR="007C3A97">
        <w:rPr>
          <w:lang w:val="en-GB"/>
        </w:rPr>
        <w:t>s</w:t>
      </w:r>
      <w:r w:rsidR="00BD00BA">
        <w:rPr>
          <w:lang w:val="en-GB"/>
        </w:rPr>
        <w:t>t</w:t>
      </w:r>
      <w:r w:rsidR="001A0DC5">
        <w:rPr>
          <w:lang w:val="en-GB"/>
        </w:rPr>
        <w:t>rand</w:t>
      </w:r>
      <w:r w:rsidR="00CF75F8">
        <w:rPr>
          <w:rStyle w:val="FootnoteReference"/>
          <w:lang w:val="en-GB"/>
        </w:rPr>
        <w:footnoteReference w:id="32"/>
      </w:r>
      <w:r w:rsidR="00736E79">
        <w:rPr>
          <w:lang w:val="en-GB"/>
        </w:rPr>
        <w:t>,</w:t>
      </w:r>
      <w:r w:rsidR="005504AE">
        <w:rPr>
          <w:lang w:val="en-GB"/>
        </w:rPr>
        <w:t xml:space="preserve"> </w:t>
      </w:r>
      <w:r w:rsidR="008D5CE5">
        <w:rPr>
          <w:lang w:val="en-GB"/>
        </w:rPr>
        <w:t xml:space="preserve">where </w:t>
      </w:r>
      <w:r w:rsidR="00C900F6">
        <w:rPr>
          <w:lang w:val="en-GB"/>
        </w:rPr>
        <w:t>t</w:t>
      </w:r>
      <w:r w:rsidR="00736E79">
        <w:rPr>
          <w:lang w:val="en-GB"/>
        </w:rPr>
        <w:t>here</w:t>
      </w:r>
      <w:r w:rsidR="00CD1343">
        <w:rPr>
          <w:lang w:val="en-GB"/>
        </w:rPr>
        <w:t xml:space="preserve"> </w:t>
      </w:r>
      <w:r w:rsidR="00C900F6">
        <w:rPr>
          <w:lang w:val="en-GB"/>
        </w:rPr>
        <w:t xml:space="preserve">was </w:t>
      </w:r>
      <w:r w:rsidR="00CD1343">
        <w:rPr>
          <w:lang w:val="en-GB"/>
        </w:rPr>
        <w:t xml:space="preserve">variation in the use of CPOs by the age of the child, with greater use amongst those under </w:t>
      </w:r>
      <w:r w:rsidR="007C3A97">
        <w:rPr>
          <w:lang w:val="en-GB"/>
        </w:rPr>
        <w:t>six</w:t>
      </w:r>
      <w:r w:rsidR="00CD1343">
        <w:rPr>
          <w:lang w:val="en-GB"/>
        </w:rPr>
        <w:t xml:space="preserve"> weeks old.</w:t>
      </w:r>
    </w:p>
    <w:p w14:paraId="684B973D" w14:textId="629730DC" w:rsidR="007F645A" w:rsidRPr="00EC08C5" w:rsidRDefault="00CF75F8" w:rsidP="0048655D">
      <w:pPr>
        <w:pStyle w:val="Heading3"/>
        <w:rPr>
          <w:lang w:val="en-GB"/>
        </w:rPr>
      </w:pPr>
      <w:r>
        <w:rPr>
          <w:lang w:val="en-GB"/>
        </w:rPr>
        <w:t xml:space="preserve">Detail on Supervision Requirements </w:t>
      </w:r>
      <w:r w:rsidR="007F645A" w:rsidRPr="00EC08C5">
        <w:rPr>
          <w:lang w:val="en-GB"/>
        </w:rPr>
        <w:t xml:space="preserve">from </w:t>
      </w:r>
      <w:r w:rsidR="00CD1343">
        <w:rPr>
          <w:lang w:val="en-GB"/>
        </w:rPr>
        <w:t xml:space="preserve">the </w:t>
      </w:r>
      <w:r w:rsidR="007F645A" w:rsidRPr="00EC08C5">
        <w:rPr>
          <w:lang w:val="en-GB"/>
        </w:rPr>
        <w:t>index referral</w:t>
      </w:r>
    </w:p>
    <w:p w14:paraId="4806F80E" w14:textId="5926585E" w:rsidR="00324677" w:rsidRDefault="00CD1343" w:rsidP="00324677">
      <w:pPr>
        <w:rPr>
          <w:lang w:val="en-GB"/>
        </w:rPr>
      </w:pPr>
      <w:r>
        <w:rPr>
          <w:lang w:val="en-GB"/>
        </w:rPr>
        <w:t>For</w:t>
      </w:r>
      <w:r w:rsidR="00324677" w:rsidRPr="00EC08C5">
        <w:rPr>
          <w:lang w:val="en-GB"/>
        </w:rPr>
        <w:t xml:space="preserve"> </w:t>
      </w:r>
      <w:r>
        <w:rPr>
          <w:lang w:val="en-GB"/>
        </w:rPr>
        <w:t>two</w:t>
      </w:r>
      <w:r w:rsidR="00CB05B7">
        <w:rPr>
          <w:lang w:val="en-GB"/>
        </w:rPr>
        <w:t xml:space="preserve"> </w:t>
      </w:r>
      <w:r>
        <w:rPr>
          <w:lang w:val="en-GB"/>
        </w:rPr>
        <w:t xml:space="preserve">fifths (391, </w:t>
      </w:r>
      <w:r w:rsidR="00324677" w:rsidRPr="00EC08C5">
        <w:rPr>
          <w:lang w:val="en-GB"/>
        </w:rPr>
        <w:t>39.1%</w:t>
      </w:r>
      <w:r w:rsidR="004C6F82" w:rsidRPr="00EC08C5">
        <w:rPr>
          <w:lang w:val="en-GB"/>
        </w:rPr>
        <w:t xml:space="preserve">) </w:t>
      </w:r>
      <w:r w:rsidR="00CF75F8">
        <w:rPr>
          <w:lang w:val="en-GB"/>
        </w:rPr>
        <w:t xml:space="preserve">of </w:t>
      </w:r>
      <w:r w:rsidR="00D64946">
        <w:rPr>
          <w:lang w:val="en-GB"/>
        </w:rPr>
        <w:t xml:space="preserve">the </w:t>
      </w:r>
      <w:r w:rsidR="00CF75F8">
        <w:rPr>
          <w:lang w:val="en-GB"/>
        </w:rPr>
        <w:t>children, no Supervision Requirement/CSO</w:t>
      </w:r>
      <w:r w:rsidR="00CF75F8">
        <w:rPr>
          <w:rStyle w:val="FootnoteReference"/>
          <w:lang w:val="en-GB"/>
        </w:rPr>
        <w:footnoteReference w:id="33"/>
      </w:r>
      <w:r w:rsidR="00324677" w:rsidRPr="00EC08C5">
        <w:rPr>
          <w:lang w:val="en-GB"/>
        </w:rPr>
        <w:t xml:space="preserve"> was granted </w:t>
      </w:r>
      <w:r>
        <w:rPr>
          <w:lang w:val="en-GB"/>
        </w:rPr>
        <w:t>as a result of</w:t>
      </w:r>
      <w:r w:rsidRPr="00EC08C5">
        <w:rPr>
          <w:lang w:val="en-GB"/>
        </w:rPr>
        <w:t xml:space="preserve"> </w:t>
      </w:r>
      <w:r w:rsidR="00324677" w:rsidRPr="00EC08C5">
        <w:rPr>
          <w:lang w:val="en-GB"/>
        </w:rPr>
        <w:t>their first referral. As</w:t>
      </w:r>
      <w:r w:rsidR="00CF75F8">
        <w:rPr>
          <w:lang w:val="en-GB"/>
        </w:rPr>
        <w:t xml:space="preserve"> only 27 children </w:t>
      </w:r>
      <w:r w:rsidR="00DB4205">
        <w:rPr>
          <w:lang w:val="en-GB"/>
        </w:rPr>
        <w:t xml:space="preserve">had </w:t>
      </w:r>
      <w:r w:rsidR="00CF75F8">
        <w:rPr>
          <w:lang w:val="en-GB"/>
        </w:rPr>
        <w:t xml:space="preserve">a SR </w:t>
      </w:r>
      <w:r w:rsidR="00CF75F8" w:rsidRPr="00EC08C5">
        <w:rPr>
          <w:lang w:val="en-GB"/>
        </w:rPr>
        <w:t>from</w:t>
      </w:r>
      <w:r w:rsidR="00324677" w:rsidRPr="00EC08C5">
        <w:rPr>
          <w:lang w:val="en-GB"/>
        </w:rPr>
        <w:t xml:space="preserve"> a previous referral</w:t>
      </w:r>
      <w:r>
        <w:rPr>
          <w:lang w:val="en-GB"/>
        </w:rPr>
        <w:t>, meaning that</w:t>
      </w:r>
      <w:r w:rsidR="00F050E9">
        <w:rPr>
          <w:lang w:val="en-GB"/>
        </w:rPr>
        <w:t xml:space="preserve"> </w:t>
      </w:r>
      <w:r w:rsidR="00324677" w:rsidRPr="00EC08C5">
        <w:rPr>
          <w:lang w:val="en-GB"/>
        </w:rPr>
        <w:t>their first referral was not their index referral</w:t>
      </w:r>
      <w:r w:rsidR="004C6F82" w:rsidRPr="00EC08C5">
        <w:rPr>
          <w:lang w:val="en-GB"/>
        </w:rPr>
        <w:t xml:space="preserve">, only details surrounding the </w:t>
      </w:r>
      <w:r w:rsidR="00CF75F8">
        <w:rPr>
          <w:lang w:val="en-GB"/>
        </w:rPr>
        <w:t xml:space="preserve">SR </w:t>
      </w:r>
      <w:r w:rsidR="004C6F82" w:rsidRPr="00EC08C5">
        <w:rPr>
          <w:lang w:val="en-GB"/>
        </w:rPr>
        <w:t xml:space="preserve">of index referrals are given below in Table </w:t>
      </w:r>
      <w:r>
        <w:rPr>
          <w:lang w:val="en-GB"/>
        </w:rPr>
        <w:t>1</w:t>
      </w:r>
      <w:r w:rsidR="008379CE">
        <w:rPr>
          <w:lang w:val="en-GB"/>
        </w:rPr>
        <w:t>4</w:t>
      </w:r>
      <w:r w:rsidR="004C6F82" w:rsidRPr="00EC08C5">
        <w:rPr>
          <w:lang w:val="en-GB"/>
        </w:rPr>
        <w:t xml:space="preserve">. </w:t>
      </w:r>
      <w:r w:rsidR="00CF75F8">
        <w:rPr>
          <w:lang w:val="en-GB"/>
        </w:rPr>
        <w:t xml:space="preserve">For more information on the SR </w:t>
      </w:r>
      <w:r w:rsidR="004C6F82" w:rsidRPr="00EC08C5">
        <w:rPr>
          <w:lang w:val="en-GB"/>
        </w:rPr>
        <w:t xml:space="preserve">detail of the 27 children, please refer back to </w:t>
      </w:r>
      <w:r w:rsidR="007A01DD" w:rsidRPr="00EC08C5">
        <w:rPr>
          <w:lang w:val="en-GB"/>
        </w:rPr>
        <w:t xml:space="preserve">Figure </w:t>
      </w:r>
      <w:r w:rsidR="007C3A97">
        <w:rPr>
          <w:lang w:val="en-GB"/>
        </w:rPr>
        <w:t>2</w:t>
      </w:r>
      <w:r w:rsidR="004C6F82" w:rsidRPr="00EC08C5">
        <w:rPr>
          <w:lang w:val="en-GB"/>
        </w:rPr>
        <w:t xml:space="preserve">. </w:t>
      </w:r>
    </w:p>
    <w:p w14:paraId="644198A9" w14:textId="3C9EAB0A" w:rsidR="00741F9A" w:rsidRPr="00EC08C5" w:rsidRDefault="00741F9A" w:rsidP="004D3621">
      <w:pPr>
        <w:pStyle w:val="Tablehead"/>
      </w:pPr>
      <w:bookmarkStart w:id="81" w:name="_Toc9411220"/>
      <w:r w:rsidRPr="00EC08C5">
        <w:t xml:space="preserve">Table </w:t>
      </w:r>
      <w:r w:rsidR="004A7433">
        <w:rPr>
          <w:noProof/>
        </w:rPr>
        <w:t>1</w:t>
      </w:r>
      <w:r w:rsidR="008379CE">
        <w:rPr>
          <w:noProof/>
        </w:rPr>
        <w:t>4</w:t>
      </w:r>
      <w:r w:rsidR="002C4B95">
        <w:t>:</w:t>
      </w:r>
      <w:r>
        <w:t xml:space="preserve"> Supervision Requirement</w:t>
      </w:r>
      <w:r w:rsidRPr="00EC08C5">
        <w:t xml:space="preserve"> detail from index referral</w:t>
      </w:r>
      <w:r>
        <w:t xml:space="preserve"> (n=1,000)</w:t>
      </w:r>
      <w:bookmarkEnd w:id="81"/>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846"/>
        <w:gridCol w:w="1726"/>
        <w:gridCol w:w="1727"/>
      </w:tblGrid>
      <w:tr w:rsidR="00A31750" w:rsidRPr="00EC08C5" w14:paraId="0BCD9D21" w14:textId="77777777" w:rsidTr="00336235">
        <w:trPr>
          <w:trHeight w:val="340"/>
        </w:trPr>
        <w:tc>
          <w:tcPr>
            <w:tcW w:w="5703" w:type="dxa"/>
            <w:vMerge w:val="restart"/>
            <w:tcBorders>
              <w:right w:val="single" w:sz="12" w:space="0" w:color="auto"/>
            </w:tcBorders>
            <w:shd w:val="clear" w:color="auto" w:fill="E7E6E6" w:themeFill="background2"/>
            <w:noWrap/>
            <w:vAlign w:val="center"/>
            <w:hideMark/>
          </w:tcPr>
          <w:p w14:paraId="438A79B0" w14:textId="4FE10B5A" w:rsidR="00A31750" w:rsidRPr="00EC08C5" w:rsidRDefault="00A31750" w:rsidP="00CB05B7">
            <w:pPr>
              <w:pStyle w:val="Tabletext"/>
            </w:pPr>
            <w:r>
              <w:t>Supervision Requirement</w:t>
            </w:r>
          </w:p>
        </w:tc>
        <w:tc>
          <w:tcPr>
            <w:tcW w:w="3369" w:type="dxa"/>
            <w:gridSpan w:val="2"/>
            <w:tcBorders>
              <w:left w:val="single" w:sz="12" w:space="0" w:color="auto"/>
            </w:tcBorders>
            <w:shd w:val="clear" w:color="auto" w:fill="E7E6E6" w:themeFill="background2"/>
            <w:noWrap/>
            <w:vAlign w:val="center"/>
            <w:hideMark/>
          </w:tcPr>
          <w:p w14:paraId="57164122" w14:textId="58E55692" w:rsidR="00A31750" w:rsidRPr="00EC08C5" w:rsidRDefault="00A31750" w:rsidP="00980223">
            <w:pPr>
              <w:pStyle w:val="Tabletext"/>
              <w:jc w:val="center"/>
            </w:pPr>
            <w:r w:rsidRPr="00EC08C5">
              <w:t>Index referral</w:t>
            </w:r>
          </w:p>
        </w:tc>
      </w:tr>
      <w:tr w:rsidR="00A31750" w:rsidRPr="00EC08C5" w14:paraId="1EFF98E7" w14:textId="77777777" w:rsidTr="00336235">
        <w:trPr>
          <w:trHeight w:val="340"/>
        </w:trPr>
        <w:tc>
          <w:tcPr>
            <w:tcW w:w="5703" w:type="dxa"/>
            <w:vMerge/>
            <w:tcBorders>
              <w:bottom w:val="single" w:sz="12" w:space="0" w:color="auto"/>
              <w:right w:val="single" w:sz="12" w:space="0" w:color="auto"/>
            </w:tcBorders>
            <w:shd w:val="clear" w:color="auto" w:fill="E7E6E6" w:themeFill="background2"/>
            <w:noWrap/>
            <w:vAlign w:val="center"/>
          </w:tcPr>
          <w:p w14:paraId="50808621" w14:textId="77777777" w:rsidR="00A31750" w:rsidRPr="00EC08C5" w:rsidRDefault="00A31750" w:rsidP="00CB05B7">
            <w:pPr>
              <w:pStyle w:val="Tabletext"/>
            </w:pPr>
          </w:p>
        </w:tc>
        <w:tc>
          <w:tcPr>
            <w:tcW w:w="1684" w:type="dxa"/>
            <w:tcBorders>
              <w:left w:val="single" w:sz="12" w:space="0" w:color="auto"/>
              <w:bottom w:val="single" w:sz="12" w:space="0" w:color="auto"/>
            </w:tcBorders>
            <w:shd w:val="clear" w:color="auto" w:fill="E7E6E6" w:themeFill="background2"/>
            <w:noWrap/>
            <w:vAlign w:val="center"/>
          </w:tcPr>
          <w:p w14:paraId="6DA69386" w14:textId="4E999229" w:rsidR="00A31750" w:rsidRPr="00EC08C5" w:rsidRDefault="00A31750" w:rsidP="00980223">
            <w:pPr>
              <w:pStyle w:val="Tabletext"/>
              <w:jc w:val="center"/>
            </w:pPr>
            <w:r>
              <w:t>n</w:t>
            </w:r>
          </w:p>
        </w:tc>
        <w:tc>
          <w:tcPr>
            <w:tcW w:w="1685" w:type="dxa"/>
            <w:tcBorders>
              <w:bottom w:val="single" w:sz="12" w:space="0" w:color="auto"/>
            </w:tcBorders>
            <w:shd w:val="clear" w:color="auto" w:fill="E7E6E6" w:themeFill="background2"/>
            <w:noWrap/>
            <w:vAlign w:val="center"/>
          </w:tcPr>
          <w:p w14:paraId="2A767F55" w14:textId="74890A3B" w:rsidR="00A31750" w:rsidRPr="00EC08C5" w:rsidRDefault="00A31750" w:rsidP="00980223">
            <w:pPr>
              <w:pStyle w:val="Tabletext"/>
              <w:jc w:val="center"/>
            </w:pPr>
            <w:r>
              <w:t>%</w:t>
            </w:r>
          </w:p>
        </w:tc>
      </w:tr>
      <w:tr w:rsidR="00741F9A" w:rsidRPr="00EC08C5" w14:paraId="5F3F6755" w14:textId="77777777" w:rsidTr="00336235">
        <w:trPr>
          <w:trHeight w:val="340"/>
        </w:trPr>
        <w:tc>
          <w:tcPr>
            <w:tcW w:w="5703" w:type="dxa"/>
            <w:tcBorders>
              <w:top w:val="single" w:sz="12" w:space="0" w:color="auto"/>
              <w:right w:val="single" w:sz="12" w:space="0" w:color="auto"/>
            </w:tcBorders>
            <w:noWrap/>
            <w:vAlign w:val="center"/>
            <w:hideMark/>
          </w:tcPr>
          <w:p w14:paraId="6A11C46A" w14:textId="29799E3A" w:rsidR="00741F9A" w:rsidRPr="00EC08C5" w:rsidRDefault="00741F9A" w:rsidP="00CB05B7">
            <w:pPr>
              <w:pStyle w:val="Tabletext"/>
            </w:pPr>
            <w:r w:rsidRPr="00EC08C5">
              <w:t xml:space="preserve">With approved foster </w:t>
            </w:r>
            <w:r w:rsidR="00E816DC">
              <w:t>carer</w:t>
            </w:r>
          </w:p>
        </w:tc>
        <w:tc>
          <w:tcPr>
            <w:tcW w:w="1684" w:type="dxa"/>
            <w:tcBorders>
              <w:top w:val="single" w:sz="12" w:space="0" w:color="auto"/>
              <w:left w:val="single" w:sz="12" w:space="0" w:color="auto"/>
            </w:tcBorders>
            <w:noWrap/>
            <w:tcMar>
              <w:left w:w="0" w:type="dxa"/>
              <w:right w:w="680" w:type="dxa"/>
            </w:tcMar>
            <w:vAlign w:val="center"/>
            <w:hideMark/>
          </w:tcPr>
          <w:p w14:paraId="46A91702" w14:textId="77777777" w:rsidR="00741F9A" w:rsidRPr="00EC08C5" w:rsidRDefault="00741F9A" w:rsidP="00980223">
            <w:pPr>
              <w:pStyle w:val="Tabletext"/>
              <w:jc w:val="right"/>
            </w:pPr>
            <w:r w:rsidRPr="00EC08C5">
              <w:t>300</w:t>
            </w:r>
          </w:p>
        </w:tc>
        <w:tc>
          <w:tcPr>
            <w:tcW w:w="1685" w:type="dxa"/>
            <w:tcBorders>
              <w:top w:val="single" w:sz="12" w:space="0" w:color="auto"/>
            </w:tcBorders>
            <w:noWrap/>
            <w:tcMar>
              <w:left w:w="0" w:type="dxa"/>
              <w:right w:w="680" w:type="dxa"/>
            </w:tcMar>
            <w:vAlign w:val="center"/>
            <w:hideMark/>
          </w:tcPr>
          <w:p w14:paraId="5FE49545" w14:textId="77777777" w:rsidR="00741F9A" w:rsidRPr="00EC08C5" w:rsidRDefault="00741F9A" w:rsidP="00980223">
            <w:pPr>
              <w:pStyle w:val="Tabletext"/>
              <w:jc w:val="right"/>
            </w:pPr>
            <w:r w:rsidRPr="00EC08C5">
              <w:t>30.0</w:t>
            </w:r>
          </w:p>
        </w:tc>
      </w:tr>
      <w:tr w:rsidR="00741F9A" w:rsidRPr="00EC08C5" w14:paraId="35AB20A3" w14:textId="77777777" w:rsidTr="00336235">
        <w:trPr>
          <w:trHeight w:val="340"/>
        </w:trPr>
        <w:tc>
          <w:tcPr>
            <w:tcW w:w="5703" w:type="dxa"/>
            <w:tcBorders>
              <w:right w:val="single" w:sz="12" w:space="0" w:color="auto"/>
            </w:tcBorders>
            <w:noWrap/>
            <w:vAlign w:val="center"/>
            <w:hideMark/>
          </w:tcPr>
          <w:p w14:paraId="1E6C1DF8" w14:textId="77777777" w:rsidR="00741F9A" w:rsidRPr="00EC08C5" w:rsidRDefault="00741F9A" w:rsidP="00CB05B7">
            <w:pPr>
              <w:pStyle w:val="Tabletext"/>
            </w:pPr>
            <w:r w:rsidRPr="00EC08C5">
              <w:t>With parent/relevant person</w:t>
            </w:r>
          </w:p>
        </w:tc>
        <w:tc>
          <w:tcPr>
            <w:tcW w:w="1684" w:type="dxa"/>
            <w:tcBorders>
              <w:left w:val="single" w:sz="12" w:space="0" w:color="auto"/>
            </w:tcBorders>
            <w:noWrap/>
            <w:tcMar>
              <w:left w:w="0" w:type="dxa"/>
              <w:right w:w="680" w:type="dxa"/>
            </w:tcMar>
            <w:vAlign w:val="center"/>
            <w:hideMark/>
          </w:tcPr>
          <w:p w14:paraId="34C670C3" w14:textId="77777777" w:rsidR="00741F9A" w:rsidRPr="00EC08C5" w:rsidRDefault="00741F9A" w:rsidP="00980223">
            <w:pPr>
              <w:pStyle w:val="Tabletext"/>
              <w:jc w:val="right"/>
            </w:pPr>
            <w:r w:rsidRPr="00EC08C5">
              <w:t>524</w:t>
            </w:r>
          </w:p>
        </w:tc>
        <w:tc>
          <w:tcPr>
            <w:tcW w:w="1685" w:type="dxa"/>
            <w:noWrap/>
            <w:tcMar>
              <w:left w:w="0" w:type="dxa"/>
              <w:right w:w="680" w:type="dxa"/>
            </w:tcMar>
            <w:vAlign w:val="center"/>
            <w:hideMark/>
          </w:tcPr>
          <w:p w14:paraId="3BE0AF20" w14:textId="77777777" w:rsidR="00741F9A" w:rsidRPr="00EC08C5" w:rsidRDefault="00741F9A" w:rsidP="00980223">
            <w:pPr>
              <w:pStyle w:val="Tabletext"/>
              <w:jc w:val="right"/>
            </w:pPr>
            <w:r w:rsidRPr="00EC08C5">
              <w:t>52.4</w:t>
            </w:r>
          </w:p>
        </w:tc>
      </w:tr>
      <w:tr w:rsidR="00741F9A" w:rsidRPr="00EC08C5" w14:paraId="0B69CCFA" w14:textId="77777777" w:rsidTr="00336235">
        <w:trPr>
          <w:trHeight w:val="340"/>
        </w:trPr>
        <w:tc>
          <w:tcPr>
            <w:tcW w:w="5703" w:type="dxa"/>
            <w:tcBorders>
              <w:right w:val="single" w:sz="12" w:space="0" w:color="auto"/>
            </w:tcBorders>
            <w:noWrap/>
            <w:vAlign w:val="center"/>
            <w:hideMark/>
          </w:tcPr>
          <w:p w14:paraId="010FE808" w14:textId="579C8C3C" w:rsidR="00741F9A" w:rsidRPr="00EC08C5" w:rsidRDefault="00741F9A" w:rsidP="00CB05B7">
            <w:pPr>
              <w:pStyle w:val="Tabletext"/>
            </w:pPr>
            <w:r w:rsidRPr="00EC08C5">
              <w:t xml:space="preserve">With relative/friend - approved foster </w:t>
            </w:r>
            <w:r w:rsidR="00E816DC">
              <w:t>carer</w:t>
            </w:r>
          </w:p>
        </w:tc>
        <w:tc>
          <w:tcPr>
            <w:tcW w:w="1684" w:type="dxa"/>
            <w:tcBorders>
              <w:left w:val="single" w:sz="12" w:space="0" w:color="auto"/>
            </w:tcBorders>
            <w:noWrap/>
            <w:tcMar>
              <w:left w:w="0" w:type="dxa"/>
              <w:right w:w="680" w:type="dxa"/>
            </w:tcMar>
            <w:vAlign w:val="center"/>
            <w:hideMark/>
          </w:tcPr>
          <w:p w14:paraId="5A453413" w14:textId="77777777" w:rsidR="00741F9A" w:rsidRPr="00EC08C5" w:rsidRDefault="00741F9A" w:rsidP="00980223">
            <w:pPr>
              <w:pStyle w:val="Tabletext"/>
              <w:jc w:val="right"/>
            </w:pPr>
            <w:r w:rsidRPr="00EC08C5">
              <w:t>44</w:t>
            </w:r>
          </w:p>
        </w:tc>
        <w:tc>
          <w:tcPr>
            <w:tcW w:w="1685" w:type="dxa"/>
            <w:noWrap/>
            <w:tcMar>
              <w:left w:w="0" w:type="dxa"/>
              <w:right w:w="680" w:type="dxa"/>
            </w:tcMar>
            <w:vAlign w:val="center"/>
            <w:hideMark/>
          </w:tcPr>
          <w:p w14:paraId="2BEBAD73" w14:textId="77777777" w:rsidR="00741F9A" w:rsidRPr="00EC08C5" w:rsidRDefault="00741F9A" w:rsidP="00980223">
            <w:pPr>
              <w:pStyle w:val="Tabletext"/>
              <w:jc w:val="right"/>
            </w:pPr>
            <w:r w:rsidRPr="00EC08C5">
              <w:t>4.4</w:t>
            </w:r>
          </w:p>
        </w:tc>
      </w:tr>
      <w:tr w:rsidR="00741F9A" w:rsidRPr="00EC08C5" w14:paraId="6377F302" w14:textId="77777777" w:rsidTr="00336235">
        <w:trPr>
          <w:trHeight w:val="340"/>
        </w:trPr>
        <w:tc>
          <w:tcPr>
            <w:tcW w:w="5703" w:type="dxa"/>
            <w:tcBorders>
              <w:right w:val="single" w:sz="12" w:space="0" w:color="auto"/>
            </w:tcBorders>
            <w:noWrap/>
            <w:vAlign w:val="center"/>
            <w:hideMark/>
          </w:tcPr>
          <w:p w14:paraId="74E94F22" w14:textId="77777777" w:rsidR="00741F9A" w:rsidRPr="00EC08C5" w:rsidRDefault="00741F9A" w:rsidP="00CB05B7">
            <w:pPr>
              <w:pStyle w:val="Tabletext"/>
            </w:pPr>
            <w:r w:rsidRPr="00EC08C5">
              <w:t>With relative/friend - other</w:t>
            </w:r>
          </w:p>
        </w:tc>
        <w:tc>
          <w:tcPr>
            <w:tcW w:w="1684" w:type="dxa"/>
            <w:tcBorders>
              <w:left w:val="single" w:sz="12" w:space="0" w:color="auto"/>
            </w:tcBorders>
            <w:noWrap/>
            <w:tcMar>
              <w:left w:w="0" w:type="dxa"/>
              <w:right w:w="680" w:type="dxa"/>
            </w:tcMar>
            <w:vAlign w:val="center"/>
            <w:hideMark/>
          </w:tcPr>
          <w:p w14:paraId="358DD406" w14:textId="77777777" w:rsidR="00741F9A" w:rsidRPr="00EC08C5" w:rsidRDefault="00741F9A" w:rsidP="00980223">
            <w:pPr>
              <w:pStyle w:val="Tabletext"/>
              <w:jc w:val="right"/>
            </w:pPr>
            <w:r w:rsidRPr="00EC08C5">
              <w:t>118</w:t>
            </w:r>
          </w:p>
        </w:tc>
        <w:tc>
          <w:tcPr>
            <w:tcW w:w="1685" w:type="dxa"/>
            <w:noWrap/>
            <w:tcMar>
              <w:left w:w="0" w:type="dxa"/>
              <w:right w:w="680" w:type="dxa"/>
            </w:tcMar>
            <w:vAlign w:val="center"/>
            <w:hideMark/>
          </w:tcPr>
          <w:p w14:paraId="1D0BA9A5" w14:textId="77777777" w:rsidR="00741F9A" w:rsidRPr="00EC08C5" w:rsidRDefault="00741F9A" w:rsidP="00980223">
            <w:pPr>
              <w:pStyle w:val="Tabletext"/>
              <w:jc w:val="right"/>
            </w:pPr>
            <w:r w:rsidRPr="00EC08C5">
              <w:t>11.8</w:t>
            </w:r>
          </w:p>
        </w:tc>
      </w:tr>
      <w:tr w:rsidR="00741F9A" w:rsidRPr="00EC08C5" w14:paraId="58FE1A91" w14:textId="77777777" w:rsidTr="00336235">
        <w:trPr>
          <w:trHeight w:val="340"/>
        </w:trPr>
        <w:tc>
          <w:tcPr>
            <w:tcW w:w="5703" w:type="dxa"/>
            <w:tcBorders>
              <w:bottom w:val="single" w:sz="12" w:space="0" w:color="auto"/>
              <w:right w:val="single" w:sz="12" w:space="0" w:color="auto"/>
            </w:tcBorders>
            <w:noWrap/>
            <w:vAlign w:val="center"/>
            <w:hideMark/>
          </w:tcPr>
          <w:p w14:paraId="0BB28C4A" w14:textId="77777777" w:rsidR="00741F9A" w:rsidRPr="00EC08C5" w:rsidRDefault="00741F9A" w:rsidP="00CB05B7">
            <w:pPr>
              <w:pStyle w:val="Tabletext"/>
            </w:pPr>
            <w:r w:rsidRPr="00EC08C5">
              <w:t>No detail given</w:t>
            </w:r>
          </w:p>
        </w:tc>
        <w:tc>
          <w:tcPr>
            <w:tcW w:w="1684" w:type="dxa"/>
            <w:tcBorders>
              <w:left w:val="single" w:sz="12" w:space="0" w:color="auto"/>
              <w:bottom w:val="single" w:sz="12" w:space="0" w:color="auto"/>
            </w:tcBorders>
            <w:noWrap/>
            <w:tcMar>
              <w:left w:w="0" w:type="dxa"/>
              <w:right w:w="680" w:type="dxa"/>
            </w:tcMar>
            <w:vAlign w:val="center"/>
            <w:hideMark/>
          </w:tcPr>
          <w:p w14:paraId="5BBCB053" w14:textId="77777777" w:rsidR="00741F9A" w:rsidRPr="00EC08C5" w:rsidRDefault="00741F9A" w:rsidP="00980223">
            <w:pPr>
              <w:pStyle w:val="Tabletext"/>
              <w:jc w:val="right"/>
            </w:pPr>
            <w:r w:rsidRPr="00EC08C5">
              <w:t>14</w:t>
            </w:r>
          </w:p>
        </w:tc>
        <w:tc>
          <w:tcPr>
            <w:tcW w:w="1685" w:type="dxa"/>
            <w:tcBorders>
              <w:bottom w:val="single" w:sz="12" w:space="0" w:color="auto"/>
            </w:tcBorders>
            <w:noWrap/>
            <w:tcMar>
              <w:left w:w="0" w:type="dxa"/>
              <w:right w:w="680" w:type="dxa"/>
            </w:tcMar>
            <w:vAlign w:val="center"/>
            <w:hideMark/>
          </w:tcPr>
          <w:p w14:paraId="70C537E4" w14:textId="77777777" w:rsidR="00741F9A" w:rsidRPr="00EC08C5" w:rsidRDefault="00741F9A" w:rsidP="00980223">
            <w:pPr>
              <w:pStyle w:val="Tabletext"/>
              <w:jc w:val="right"/>
            </w:pPr>
            <w:r w:rsidRPr="00EC08C5">
              <w:t>1.4</w:t>
            </w:r>
          </w:p>
        </w:tc>
      </w:tr>
      <w:tr w:rsidR="00741F9A" w:rsidRPr="00EC08C5" w14:paraId="1E967C41" w14:textId="77777777" w:rsidTr="00336235">
        <w:trPr>
          <w:trHeight w:val="340"/>
        </w:trPr>
        <w:tc>
          <w:tcPr>
            <w:tcW w:w="5703" w:type="dxa"/>
            <w:tcBorders>
              <w:top w:val="single" w:sz="12" w:space="0" w:color="auto"/>
              <w:right w:val="single" w:sz="12" w:space="0" w:color="auto"/>
            </w:tcBorders>
            <w:noWrap/>
            <w:vAlign w:val="center"/>
          </w:tcPr>
          <w:p w14:paraId="274E0684" w14:textId="430A0EB6" w:rsidR="00741F9A" w:rsidRPr="00EC08C5" w:rsidRDefault="00741F9A" w:rsidP="00CB05B7">
            <w:pPr>
              <w:pStyle w:val="Tabletext"/>
            </w:pPr>
            <w:r w:rsidRPr="00EC08C5">
              <w:t>Total</w:t>
            </w:r>
            <w:r w:rsidR="00C752A6">
              <w:t xml:space="preserve"> children</w:t>
            </w:r>
          </w:p>
        </w:tc>
        <w:tc>
          <w:tcPr>
            <w:tcW w:w="1684" w:type="dxa"/>
            <w:tcBorders>
              <w:top w:val="single" w:sz="12" w:space="0" w:color="auto"/>
              <w:left w:val="single" w:sz="12" w:space="0" w:color="auto"/>
            </w:tcBorders>
            <w:noWrap/>
            <w:tcMar>
              <w:left w:w="0" w:type="dxa"/>
              <w:right w:w="680" w:type="dxa"/>
            </w:tcMar>
            <w:vAlign w:val="center"/>
          </w:tcPr>
          <w:p w14:paraId="775CC79F" w14:textId="77777777" w:rsidR="00741F9A" w:rsidRPr="00EC08C5" w:rsidRDefault="00741F9A" w:rsidP="00980223">
            <w:pPr>
              <w:pStyle w:val="Tabletext"/>
              <w:jc w:val="right"/>
            </w:pPr>
            <w:r w:rsidRPr="00EC08C5">
              <w:t>1</w:t>
            </w:r>
            <w:r>
              <w:t>,</w:t>
            </w:r>
            <w:r w:rsidRPr="00EC08C5">
              <w:t>000</w:t>
            </w:r>
          </w:p>
        </w:tc>
        <w:tc>
          <w:tcPr>
            <w:tcW w:w="1685" w:type="dxa"/>
            <w:tcBorders>
              <w:top w:val="single" w:sz="12" w:space="0" w:color="auto"/>
            </w:tcBorders>
            <w:noWrap/>
            <w:tcMar>
              <w:left w:w="0" w:type="dxa"/>
              <w:right w:w="680" w:type="dxa"/>
            </w:tcMar>
            <w:vAlign w:val="center"/>
          </w:tcPr>
          <w:p w14:paraId="3D631E84" w14:textId="77777777" w:rsidR="00741F9A" w:rsidRPr="00EC08C5" w:rsidRDefault="00741F9A" w:rsidP="00980223">
            <w:pPr>
              <w:pStyle w:val="Tabletext"/>
              <w:jc w:val="right"/>
            </w:pPr>
            <w:r w:rsidRPr="00EC08C5">
              <w:t>100.0</w:t>
            </w:r>
          </w:p>
        </w:tc>
      </w:tr>
    </w:tbl>
    <w:p w14:paraId="66D78C29" w14:textId="23A122C4" w:rsidR="004C6F82" w:rsidRPr="00EC08C5" w:rsidRDefault="004C6F82" w:rsidP="0048655D">
      <w:pPr>
        <w:pStyle w:val="Extraspace"/>
      </w:pPr>
      <w:r w:rsidRPr="00EC08C5">
        <w:t>As can</w:t>
      </w:r>
      <w:r w:rsidR="008379CE">
        <w:t xml:space="preserve"> be</w:t>
      </w:r>
      <w:r w:rsidRPr="00EC08C5">
        <w:t xml:space="preserve"> see</w:t>
      </w:r>
      <w:r w:rsidR="008379CE">
        <w:t>n</w:t>
      </w:r>
      <w:r w:rsidRPr="00EC08C5">
        <w:t xml:space="preserve"> from Table </w:t>
      </w:r>
      <w:r w:rsidR="00CD1343">
        <w:t>1</w:t>
      </w:r>
      <w:r w:rsidR="008379CE">
        <w:t>4</w:t>
      </w:r>
      <w:r w:rsidRPr="00EC08C5">
        <w:t xml:space="preserve">, just over half of the 1,000 children (52.4%) were granted a </w:t>
      </w:r>
      <w:r w:rsidR="00CF75F8">
        <w:t>SR/</w:t>
      </w:r>
      <w:r w:rsidRPr="00EC08C5">
        <w:t xml:space="preserve">CSO with parents or relevant person. The remaining children were mostly granted a </w:t>
      </w:r>
      <w:r w:rsidR="00CF75F8">
        <w:t>SR/</w:t>
      </w:r>
      <w:r w:rsidRPr="00EC08C5">
        <w:t xml:space="preserve">CSO away from home, either with unrelated foster </w:t>
      </w:r>
      <w:r w:rsidR="00E816DC">
        <w:t>carers</w:t>
      </w:r>
      <w:r w:rsidR="00E816DC" w:rsidRPr="00EC08C5">
        <w:t xml:space="preserve"> </w:t>
      </w:r>
      <w:r w:rsidRPr="00EC08C5">
        <w:t xml:space="preserve">(30%), or with kin (4.4% </w:t>
      </w:r>
      <w:r w:rsidR="00CD1343">
        <w:t xml:space="preserve">as approved foster </w:t>
      </w:r>
      <w:r w:rsidR="00E816DC">
        <w:t xml:space="preserve">carer </w:t>
      </w:r>
      <w:r w:rsidR="00CD1343">
        <w:t>and</w:t>
      </w:r>
      <w:r w:rsidRPr="00EC08C5">
        <w:t xml:space="preserve"> 11.8%</w:t>
      </w:r>
      <w:r w:rsidR="00CD1343">
        <w:t xml:space="preserve"> ‘other’</w:t>
      </w:r>
      <w:r w:rsidRPr="00EC08C5">
        <w:t xml:space="preserve">). For a small number of children, no detail was given on the </w:t>
      </w:r>
      <w:r w:rsidR="00CF75F8">
        <w:t>SR/</w:t>
      </w:r>
      <w:r w:rsidRPr="00EC08C5">
        <w:t xml:space="preserve">CSO. </w:t>
      </w:r>
    </w:p>
    <w:p w14:paraId="7F631794" w14:textId="3DFC15D9" w:rsidR="004C6F82" w:rsidRDefault="00CD1343" w:rsidP="00903F49">
      <w:pPr>
        <w:rPr>
          <w:lang w:val="en-GB"/>
        </w:rPr>
      </w:pPr>
      <w:r>
        <w:rPr>
          <w:lang w:val="en-GB"/>
        </w:rPr>
        <w:t>From the data obtained,</w:t>
      </w:r>
      <w:r w:rsidR="004C6F82" w:rsidRPr="00EC08C5">
        <w:rPr>
          <w:lang w:val="en-GB"/>
        </w:rPr>
        <w:t xml:space="preserve"> we were only able to see the detail of the first </w:t>
      </w:r>
      <w:r w:rsidR="00CF75F8">
        <w:rPr>
          <w:lang w:val="en-GB"/>
        </w:rPr>
        <w:t>SR/</w:t>
      </w:r>
      <w:r w:rsidR="004C6F82" w:rsidRPr="00EC08C5">
        <w:rPr>
          <w:lang w:val="en-GB"/>
        </w:rPr>
        <w:t xml:space="preserve">CSO made during the index referral. As we know from </w:t>
      </w:r>
      <w:r>
        <w:rPr>
          <w:lang w:val="en-GB"/>
        </w:rPr>
        <w:t xml:space="preserve">analysis of </w:t>
      </w:r>
      <w:r w:rsidR="004C6F82" w:rsidRPr="00EC08C5">
        <w:rPr>
          <w:lang w:val="en-GB"/>
        </w:rPr>
        <w:t>the CLAS data</w:t>
      </w:r>
      <w:r>
        <w:rPr>
          <w:lang w:val="en-GB"/>
        </w:rPr>
        <w:t xml:space="preserve"> in the </w:t>
      </w:r>
      <w:r w:rsidRPr="00F050E9">
        <w:rPr>
          <w:i/>
          <w:lang w:val="en-GB"/>
        </w:rPr>
        <w:t>Pathways</w:t>
      </w:r>
      <w:r>
        <w:rPr>
          <w:lang w:val="en-GB"/>
        </w:rPr>
        <w:t xml:space="preserve"> </w:t>
      </w:r>
      <w:r w:rsidR="007C3A97">
        <w:rPr>
          <w:lang w:val="en-GB"/>
        </w:rPr>
        <w:t>s</w:t>
      </w:r>
      <w:r>
        <w:rPr>
          <w:lang w:val="en-GB"/>
        </w:rPr>
        <w:t>t</w:t>
      </w:r>
      <w:r w:rsidR="004D3621">
        <w:rPr>
          <w:lang w:val="en-GB"/>
        </w:rPr>
        <w:t>rand</w:t>
      </w:r>
      <w:r w:rsidR="004C6F82" w:rsidRPr="00EC08C5">
        <w:rPr>
          <w:lang w:val="en-GB"/>
        </w:rPr>
        <w:t xml:space="preserve">, </w:t>
      </w:r>
      <w:r w:rsidR="00BF34F2" w:rsidRPr="00EC08C5">
        <w:rPr>
          <w:lang w:val="en-GB"/>
        </w:rPr>
        <w:t>s</w:t>
      </w:r>
      <w:r w:rsidR="004C6F82" w:rsidRPr="00EC08C5">
        <w:rPr>
          <w:lang w:val="en-GB"/>
        </w:rPr>
        <w:t xml:space="preserve">ome of the children who were first looked after in 2012-13 on a </w:t>
      </w:r>
      <w:r w:rsidR="00CF75F8">
        <w:rPr>
          <w:lang w:val="en-GB"/>
        </w:rPr>
        <w:t>SR/</w:t>
      </w:r>
      <w:r w:rsidR="004C6F82" w:rsidRPr="00EC08C5">
        <w:rPr>
          <w:lang w:val="en-GB"/>
        </w:rPr>
        <w:t xml:space="preserve">CSO with parents subsequently </w:t>
      </w:r>
      <w:r w:rsidR="00615BAC">
        <w:rPr>
          <w:lang w:val="en-GB"/>
        </w:rPr>
        <w:t>became</w:t>
      </w:r>
      <w:r w:rsidR="00615BAC" w:rsidRPr="00EC08C5">
        <w:rPr>
          <w:lang w:val="en-GB"/>
        </w:rPr>
        <w:t xml:space="preserve"> </w:t>
      </w:r>
      <w:r w:rsidR="004C6F82" w:rsidRPr="00EC08C5">
        <w:rPr>
          <w:lang w:val="en-GB"/>
        </w:rPr>
        <w:t>looked after away from home.</w:t>
      </w:r>
      <w:r w:rsidR="00BF34F2" w:rsidRPr="00EC08C5">
        <w:rPr>
          <w:lang w:val="en-GB"/>
        </w:rPr>
        <w:t xml:space="preserve"> </w:t>
      </w:r>
    </w:p>
    <w:p w14:paraId="64ACEC34" w14:textId="751F5252" w:rsidR="00D822C1" w:rsidRDefault="00336235" w:rsidP="00903F49">
      <w:pPr>
        <w:rPr>
          <w:lang w:val="en-GB"/>
        </w:rPr>
      </w:pPr>
      <w:r>
        <w:rPr>
          <w:noProof/>
          <w:lang w:val="en-GB"/>
        </w:rPr>
        <mc:AlternateContent>
          <mc:Choice Requires="wps">
            <w:drawing>
              <wp:anchor distT="0" distB="0" distL="114300" distR="114300" simplePos="0" relativeHeight="251662336" behindDoc="1" locked="0" layoutInCell="1" allowOverlap="1" wp14:anchorId="4DA60B4D" wp14:editId="008A694A">
                <wp:simplePos x="0" y="0"/>
                <wp:positionH relativeFrom="page">
                  <wp:align>center</wp:align>
                </wp:positionH>
                <wp:positionV relativeFrom="paragraph">
                  <wp:posOffset>140970</wp:posOffset>
                </wp:positionV>
                <wp:extent cx="5904000" cy="2192400"/>
                <wp:effectExtent l="0" t="0" r="20955" b="1778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21924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43A028" id="Rectangle 5" o:spid="_x0000_s1026" alt="&quot;&quot;" style="position:absolute;margin-left:0;margin-top:11.1pt;width:464.9pt;height:172.6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" fillcolor="#bdd6ee [1300]" strokecolor="#1f4d78 [1604]" strokeweight="1pt">
                <w10:wrap anchorx="page"/>
              </v:rect>
            </w:pict>
          </mc:Fallback>
        </mc:AlternateContent>
      </w:r>
    </w:p>
    <w:p w14:paraId="3F8847F2" w14:textId="77777777" w:rsidR="00D822C1" w:rsidRPr="00D822C1" w:rsidRDefault="00D822C1" w:rsidP="00D822C1">
      <w:pPr>
        <w:pStyle w:val="Centrehead"/>
      </w:pPr>
      <w:bookmarkStart w:id="82" w:name="_Toc7600812"/>
      <w:bookmarkStart w:id="83" w:name="_Toc9929630"/>
      <w:r w:rsidRPr="00D822C1">
        <w:t>Summary</w:t>
      </w:r>
      <w:bookmarkEnd w:id="82"/>
      <w:bookmarkEnd w:id="83"/>
    </w:p>
    <w:p w14:paraId="6A3CE860" w14:textId="2139F846" w:rsidR="00D822C1" w:rsidRPr="00D822C1" w:rsidRDefault="00D822C1" w:rsidP="00D822C1">
      <w:pPr>
        <w:pStyle w:val="Bullet"/>
      </w:pPr>
      <w:r w:rsidRPr="00D822C1">
        <w:t>The majority of the children had grounds for referral of ‘lack of parental care’ during their first (77.1%) and index referral (91.8%).</w:t>
      </w:r>
    </w:p>
    <w:p w14:paraId="3DABA66F" w14:textId="77777777" w:rsidR="00D822C1" w:rsidRPr="00D822C1" w:rsidRDefault="00D822C1" w:rsidP="00D822C1">
      <w:pPr>
        <w:pStyle w:val="Bullet"/>
      </w:pPr>
      <w:r w:rsidRPr="00D822C1">
        <w:t>For the majority of children (86.7%), all grounds were established at their index referral</w:t>
      </w:r>
    </w:p>
    <w:p w14:paraId="1C68EC8A" w14:textId="36BCB63F" w:rsidR="00D822C1" w:rsidRDefault="00D822C1" w:rsidP="00D822C1">
      <w:pPr>
        <w:pStyle w:val="Bullet"/>
      </w:pPr>
      <w:r w:rsidRPr="00D822C1">
        <w:t xml:space="preserve">For over half of the 1,000 children (52.4%) following their index referral a </w:t>
      </w:r>
      <w:r w:rsidR="00216A37">
        <w:t>Children’s Hearing</w:t>
      </w:r>
      <w:r w:rsidRPr="00D822C1">
        <w:t xml:space="preserve"> decided they should be looked after at home, the remaining children were looked after away from home, with unrelated foster carers (30%), or kinship carers (4.4% as approved foster carers and 11.8% ‘other’).</w:t>
      </w:r>
    </w:p>
    <w:p w14:paraId="4F23B386" w14:textId="77777777" w:rsidR="00D822C1" w:rsidRPr="00EC08C5" w:rsidRDefault="00D822C1" w:rsidP="00D822C1">
      <w:pPr>
        <w:pStyle w:val="Bullet"/>
        <w:numPr>
          <w:ilvl w:val="0"/>
          <w:numId w:val="0"/>
        </w:numPr>
        <w:ind w:left="720"/>
      </w:pPr>
    </w:p>
    <w:p w14:paraId="7D69082D" w14:textId="27AAF632" w:rsidR="00C52707" w:rsidRPr="00EC08C5" w:rsidRDefault="00B82408" w:rsidP="00D47AF5">
      <w:pPr>
        <w:pStyle w:val="Heading2"/>
        <w:rPr>
          <w:lang w:val="en-GB"/>
        </w:rPr>
      </w:pPr>
      <w:bookmarkStart w:id="84" w:name="_Toc7600813"/>
      <w:bookmarkStart w:id="85" w:name="_Toc9929631"/>
      <w:r>
        <w:rPr>
          <w:lang w:val="en-GB"/>
        </w:rPr>
        <w:lastRenderedPageBreak/>
        <w:t xml:space="preserve">8.4 </w:t>
      </w:r>
      <w:r w:rsidR="00C52707" w:rsidRPr="00EC08C5">
        <w:rPr>
          <w:lang w:val="en-GB"/>
        </w:rPr>
        <w:t xml:space="preserve">How long did it take children </w:t>
      </w:r>
      <w:r w:rsidR="00A82AA6">
        <w:rPr>
          <w:lang w:val="en-GB"/>
        </w:rPr>
        <w:t xml:space="preserve">from first referral </w:t>
      </w:r>
      <w:r w:rsidR="00C52707" w:rsidRPr="00EC08C5">
        <w:rPr>
          <w:lang w:val="en-GB"/>
        </w:rPr>
        <w:t>to becom</w:t>
      </w:r>
      <w:r w:rsidR="00A82AA6">
        <w:rPr>
          <w:lang w:val="en-GB"/>
        </w:rPr>
        <w:t>ing</w:t>
      </w:r>
      <w:r w:rsidR="00C52707" w:rsidRPr="00EC08C5">
        <w:rPr>
          <w:lang w:val="en-GB"/>
        </w:rPr>
        <w:t xml:space="preserve"> looked after in 2012-13?</w:t>
      </w:r>
      <w:bookmarkEnd w:id="84"/>
      <w:bookmarkEnd w:id="85"/>
    </w:p>
    <w:p w14:paraId="6D6B051A" w14:textId="2903A083" w:rsidR="00AC409C" w:rsidRDefault="00C52707" w:rsidP="00C52707">
      <w:pPr>
        <w:rPr>
          <w:lang w:val="en-GB"/>
        </w:rPr>
      </w:pPr>
      <w:r w:rsidRPr="00EC08C5">
        <w:rPr>
          <w:lang w:val="en-GB"/>
        </w:rPr>
        <w:t xml:space="preserve">By linking information from SCRA to the children’s CLAS records we can see how long it took </w:t>
      </w:r>
      <w:r w:rsidR="00A82AA6" w:rsidRPr="00EC08C5">
        <w:rPr>
          <w:lang w:val="en-GB"/>
        </w:rPr>
        <w:t xml:space="preserve">from the time they were first referred to </w:t>
      </w:r>
      <w:r w:rsidR="00DB4205">
        <w:rPr>
          <w:lang w:val="en-GB"/>
        </w:rPr>
        <w:t xml:space="preserve">SCRA </w:t>
      </w:r>
      <w:r w:rsidRPr="00EC08C5">
        <w:rPr>
          <w:lang w:val="en-GB"/>
        </w:rPr>
        <w:t>to becom</w:t>
      </w:r>
      <w:r w:rsidR="00DB4205">
        <w:rPr>
          <w:lang w:val="en-GB"/>
        </w:rPr>
        <w:t>ing</w:t>
      </w:r>
      <w:r w:rsidRPr="00EC08C5">
        <w:rPr>
          <w:lang w:val="en-GB"/>
        </w:rPr>
        <w:t xml:space="preserve"> looked after in </w:t>
      </w:r>
      <w:r w:rsidR="002148DA" w:rsidRPr="00EC08C5">
        <w:rPr>
          <w:lang w:val="en-GB"/>
        </w:rPr>
        <w:t>the CLAS (</w:t>
      </w:r>
      <w:r w:rsidRPr="00EC08C5">
        <w:rPr>
          <w:lang w:val="en-GB"/>
        </w:rPr>
        <w:t>2012-13</w:t>
      </w:r>
      <w:r w:rsidR="002148DA" w:rsidRPr="00EC08C5">
        <w:rPr>
          <w:lang w:val="en-GB"/>
        </w:rPr>
        <w:t>)</w:t>
      </w:r>
      <w:r w:rsidRPr="00EC08C5">
        <w:rPr>
          <w:lang w:val="en-GB"/>
        </w:rPr>
        <w:t xml:space="preserve">. </w:t>
      </w:r>
    </w:p>
    <w:p w14:paraId="09C561E6" w14:textId="68AA30BF" w:rsidR="00B84378" w:rsidRDefault="00B84378" w:rsidP="00B84378">
      <w:pPr>
        <w:rPr>
          <w:lang w:val="en-GB"/>
        </w:rPr>
      </w:pPr>
      <w:r w:rsidRPr="00EC08C5">
        <w:rPr>
          <w:lang w:val="en-GB"/>
        </w:rPr>
        <w:t>From th</w:t>
      </w:r>
      <w:r>
        <w:rPr>
          <w:lang w:val="en-GB"/>
        </w:rPr>
        <w:t xml:space="preserve">e linkage </w:t>
      </w:r>
      <w:r w:rsidRPr="00EC08C5">
        <w:rPr>
          <w:lang w:val="en-GB"/>
        </w:rPr>
        <w:t xml:space="preserve">we can see that for </w:t>
      </w:r>
      <w:r>
        <w:rPr>
          <w:lang w:val="en-GB"/>
        </w:rPr>
        <w:t>the</w:t>
      </w:r>
      <w:r w:rsidRPr="00EC08C5">
        <w:rPr>
          <w:lang w:val="en-GB"/>
        </w:rPr>
        <w:t xml:space="preserve"> 1,000 children, the average length of time this took was 12 months (</w:t>
      </w:r>
      <w:r w:rsidR="00B14973" w:rsidRPr="00EC08C5">
        <w:rPr>
          <w:lang w:val="en-GB"/>
        </w:rPr>
        <w:t>s</w:t>
      </w:r>
      <w:r w:rsidR="00B14973">
        <w:rPr>
          <w:lang w:val="en-GB"/>
        </w:rPr>
        <w:t xml:space="preserve">tandard </w:t>
      </w:r>
      <w:r w:rsidR="00B14973" w:rsidRPr="00EC08C5">
        <w:rPr>
          <w:lang w:val="en-GB"/>
        </w:rPr>
        <w:t>d</w:t>
      </w:r>
      <w:r w:rsidR="00B14973">
        <w:rPr>
          <w:lang w:val="en-GB"/>
        </w:rPr>
        <w:t>eviation</w:t>
      </w:r>
      <w:r w:rsidR="00F54D32">
        <w:rPr>
          <w:lang w:val="en-GB"/>
        </w:rPr>
        <w:t xml:space="preserve"> </w:t>
      </w:r>
      <w:r w:rsidRPr="00EC08C5">
        <w:rPr>
          <w:lang w:val="en-GB"/>
        </w:rPr>
        <w:t>=</w:t>
      </w:r>
      <w:r w:rsidR="00B14973">
        <w:rPr>
          <w:lang w:val="en-GB"/>
        </w:rPr>
        <w:t xml:space="preserve"> </w:t>
      </w:r>
      <w:r w:rsidRPr="00EC08C5">
        <w:rPr>
          <w:lang w:val="en-GB"/>
        </w:rPr>
        <w:t>14.5 months)</w:t>
      </w:r>
      <w:r w:rsidR="00F54D32">
        <w:rPr>
          <w:lang w:val="en-GB"/>
        </w:rPr>
        <w:t>.</w:t>
      </w:r>
      <w:r>
        <w:rPr>
          <w:rStyle w:val="FootnoteReference"/>
          <w:lang w:val="en-GB"/>
        </w:rPr>
        <w:footnoteReference w:id="34"/>
      </w:r>
      <w:r w:rsidRPr="00EC08C5">
        <w:rPr>
          <w:lang w:val="en-GB"/>
        </w:rPr>
        <w:t xml:space="preserve"> </w:t>
      </w:r>
      <w:r>
        <w:rPr>
          <w:lang w:val="en-GB"/>
        </w:rPr>
        <w:t>We were also able to identify whether the time from first referral to becoming looked after in 2012-13 varied according to gender, age at first referral, the</w:t>
      </w:r>
      <w:r w:rsidRPr="00EC08C5">
        <w:rPr>
          <w:lang w:val="en-GB"/>
        </w:rPr>
        <w:t xml:space="preserve"> </w:t>
      </w:r>
      <w:r>
        <w:rPr>
          <w:lang w:val="en-GB"/>
        </w:rPr>
        <w:t>local authority</w:t>
      </w:r>
      <w:r w:rsidRPr="00EC08C5">
        <w:rPr>
          <w:rStyle w:val="FootnoteReference"/>
          <w:lang w:val="en-GB"/>
        </w:rPr>
        <w:footnoteReference w:id="35"/>
      </w:r>
      <w:r>
        <w:rPr>
          <w:lang w:val="en-GB"/>
        </w:rPr>
        <w:t xml:space="preserve"> where the child lived, and whether he or she became looked after at home or away from home.</w:t>
      </w:r>
    </w:p>
    <w:p w14:paraId="7DD5463B" w14:textId="480DD665" w:rsidR="00EE6A85" w:rsidRPr="00EC08C5" w:rsidRDefault="00B84378" w:rsidP="00EE6A85">
      <w:pPr>
        <w:rPr>
          <w:lang w:val="en-GB"/>
        </w:rPr>
      </w:pPr>
      <w:r>
        <w:rPr>
          <w:lang w:val="en-GB"/>
        </w:rPr>
        <w:t xml:space="preserve">It is important to note that </w:t>
      </w:r>
      <w:r w:rsidR="00EE6A85" w:rsidRPr="00EC08C5">
        <w:rPr>
          <w:lang w:val="en-GB"/>
        </w:rPr>
        <w:t xml:space="preserve">we </w:t>
      </w:r>
      <w:r>
        <w:rPr>
          <w:lang w:val="en-GB"/>
        </w:rPr>
        <w:t xml:space="preserve">do not </w:t>
      </w:r>
      <w:r w:rsidR="00EE6A85" w:rsidRPr="00EC08C5">
        <w:rPr>
          <w:lang w:val="en-GB"/>
        </w:rPr>
        <w:t>have CLAS records for children prior to 2012-13. Some of the children were looked after at some point between the time of their first referral and when they became looked after in 2012-13. Based on the additional flag variable provided by the Scottish Government for whether children had previously been recorded as looked after in the CLAS data</w:t>
      </w:r>
      <w:r w:rsidR="00EE6A85" w:rsidRPr="00EC08C5">
        <w:rPr>
          <w:rStyle w:val="FootnoteReference"/>
          <w:lang w:val="en-GB"/>
        </w:rPr>
        <w:footnoteReference w:id="36"/>
      </w:r>
      <w:r w:rsidR="00EE6A85" w:rsidRPr="00EC08C5">
        <w:rPr>
          <w:lang w:val="en-GB"/>
        </w:rPr>
        <w:t>, we know that at least</w:t>
      </w:r>
      <w:r w:rsidR="00EE6A85" w:rsidRPr="00EC08C5">
        <w:rPr>
          <w:rStyle w:val="FootnoteReference"/>
          <w:lang w:val="en-GB"/>
        </w:rPr>
        <w:footnoteReference w:id="37"/>
      </w:r>
      <w:r w:rsidR="00EE6A85" w:rsidRPr="00EC08C5">
        <w:rPr>
          <w:lang w:val="en-GB"/>
        </w:rPr>
        <w:t xml:space="preserve"> 76 (7.6%) of the 1,000 children were looked </w:t>
      </w:r>
      <w:r w:rsidR="00EE6A85">
        <w:rPr>
          <w:lang w:val="en-GB"/>
        </w:rPr>
        <w:t xml:space="preserve">after </w:t>
      </w:r>
      <w:r w:rsidR="00EE6A85" w:rsidRPr="00EC08C5">
        <w:rPr>
          <w:lang w:val="en-GB"/>
        </w:rPr>
        <w:t xml:space="preserve">prior to 2012-13. </w:t>
      </w:r>
    </w:p>
    <w:p w14:paraId="6D0394BC" w14:textId="60C24ED1" w:rsidR="002148DA" w:rsidRPr="00EC08C5" w:rsidRDefault="002148DA" w:rsidP="002E3A79">
      <w:pPr>
        <w:pStyle w:val="Heading3"/>
        <w:rPr>
          <w:lang w:val="en-GB"/>
        </w:rPr>
      </w:pPr>
      <w:r w:rsidRPr="00EC08C5">
        <w:rPr>
          <w:lang w:val="en-GB"/>
        </w:rPr>
        <w:t>Did t</w:t>
      </w:r>
      <w:r w:rsidR="00EE6A85">
        <w:rPr>
          <w:lang w:val="en-GB"/>
        </w:rPr>
        <w:t>ime</w:t>
      </w:r>
      <w:r w:rsidRPr="00EC08C5">
        <w:rPr>
          <w:lang w:val="en-GB"/>
        </w:rPr>
        <w:t xml:space="preserve"> vary by gender?</w:t>
      </w:r>
    </w:p>
    <w:p w14:paraId="58C2112C" w14:textId="54B37623" w:rsidR="002148DA" w:rsidRPr="00EC08C5" w:rsidRDefault="002148DA" w:rsidP="002148DA">
      <w:pPr>
        <w:rPr>
          <w:lang w:val="en-GB"/>
        </w:rPr>
      </w:pPr>
      <w:r w:rsidRPr="00EC08C5">
        <w:rPr>
          <w:lang w:val="en-GB"/>
        </w:rPr>
        <w:t>The average time from first referral to becoming looked after in 2012-13 was similar for girls (</w:t>
      </w:r>
      <w:r w:rsidR="006D1A21">
        <w:rPr>
          <w:lang w:val="en-GB"/>
        </w:rPr>
        <w:t>a</w:t>
      </w:r>
      <w:r w:rsidR="00342F6E">
        <w:rPr>
          <w:lang w:val="en-GB"/>
        </w:rPr>
        <w:t>verage</w:t>
      </w:r>
      <w:r w:rsidR="006D1A21">
        <w:rPr>
          <w:lang w:val="en-GB"/>
        </w:rPr>
        <w:t xml:space="preserve"> </w:t>
      </w:r>
      <w:r w:rsidRPr="00EC08C5">
        <w:rPr>
          <w:lang w:val="en-GB"/>
        </w:rPr>
        <w:t>=</w:t>
      </w:r>
      <w:r w:rsidR="006D1A21">
        <w:rPr>
          <w:lang w:val="en-GB"/>
        </w:rPr>
        <w:t xml:space="preserve"> </w:t>
      </w:r>
      <w:r w:rsidRPr="00EC08C5">
        <w:rPr>
          <w:lang w:val="en-GB"/>
        </w:rPr>
        <w:t xml:space="preserve">12.5 months, </w:t>
      </w:r>
      <w:r w:rsidR="006D1A21">
        <w:rPr>
          <w:lang w:val="en-GB"/>
        </w:rPr>
        <w:t>s</w:t>
      </w:r>
      <w:r w:rsidR="00342F6E">
        <w:rPr>
          <w:lang w:val="en-GB"/>
        </w:rPr>
        <w:t xml:space="preserve">tandard </w:t>
      </w:r>
      <w:r w:rsidR="006D1A21">
        <w:rPr>
          <w:lang w:val="en-GB"/>
        </w:rPr>
        <w:t>d</w:t>
      </w:r>
      <w:r w:rsidR="00342F6E">
        <w:rPr>
          <w:lang w:val="en-GB"/>
        </w:rPr>
        <w:t>eviation</w:t>
      </w:r>
      <w:r w:rsidR="006D1A21">
        <w:rPr>
          <w:lang w:val="en-GB"/>
        </w:rPr>
        <w:t xml:space="preserve"> </w:t>
      </w:r>
      <w:r w:rsidRPr="00EC08C5">
        <w:rPr>
          <w:lang w:val="en-GB"/>
        </w:rPr>
        <w:t>=</w:t>
      </w:r>
      <w:r w:rsidR="006D1A21">
        <w:rPr>
          <w:lang w:val="en-GB"/>
        </w:rPr>
        <w:t xml:space="preserve"> </w:t>
      </w:r>
      <w:r w:rsidRPr="00EC08C5">
        <w:rPr>
          <w:lang w:val="en-GB"/>
        </w:rPr>
        <w:t>14.8</w:t>
      </w:r>
      <w:r w:rsidR="00342F6E">
        <w:rPr>
          <w:lang w:val="en-GB"/>
        </w:rPr>
        <w:t xml:space="preserve"> months</w:t>
      </w:r>
      <w:r w:rsidRPr="00EC08C5">
        <w:rPr>
          <w:lang w:val="en-GB"/>
        </w:rPr>
        <w:t>) and boys (</w:t>
      </w:r>
      <w:r w:rsidR="006D1A21">
        <w:rPr>
          <w:lang w:val="en-GB"/>
        </w:rPr>
        <w:t>a</w:t>
      </w:r>
      <w:r w:rsidR="00342F6E">
        <w:rPr>
          <w:lang w:val="en-GB"/>
        </w:rPr>
        <w:t>verage</w:t>
      </w:r>
      <w:r w:rsidR="006D1A21">
        <w:rPr>
          <w:lang w:val="en-GB"/>
        </w:rPr>
        <w:t xml:space="preserve"> </w:t>
      </w:r>
      <w:r w:rsidRPr="00EC08C5">
        <w:rPr>
          <w:lang w:val="en-GB"/>
        </w:rPr>
        <w:t>=</w:t>
      </w:r>
      <w:r w:rsidR="006D1A21">
        <w:rPr>
          <w:lang w:val="en-GB"/>
        </w:rPr>
        <w:t xml:space="preserve"> </w:t>
      </w:r>
      <w:r w:rsidRPr="00EC08C5">
        <w:rPr>
          <w:lang w:val="en-GB"/>
        </w:rPr>
        <w:t>11.5</w:t>
      </w:r>
      <w:r w:rsidR="00342F6E">
        <w:rPr>
          <w:lang w:val="en-GB"/>
        </w:rPr>
        <w:t xml:space="preserve"> months</w:t>
      </w:r>
      <w:r w:rsidRPr="00EC08C5">
        <w:rPr>
          <w:lang w:val="en-GB"/>
        </w:rPr>
        <w:t xml:space="preserve">, </w:t>
      </w:r>
      <w:r w:rsidR="006D1A21">
        <w:rPr>
          <w:lang w:val="en-GB"/>
        </w:rPr>
        <w:t>s</w:t>
      </w:r>
      <w:r w:rsidR="00342F6E">
        <w:rPr>
          <w:lang w:val="en-GB"/>
        </w:rPr>
        <w:t xml:space="preserve">tandard </w:t>
      </w:r>
      <w:r w:rsidR="006D1A21">
        <w:rPr>
          <w:lang w:val="en-GB"/>
        </w:rPr>
        <w:t>d</w:t>
      </w:r>
      <w:r w:rsidR="00342F6E">
        <w:rPr>
          <w:lang w:val="en-GB"/>
        </w:rPr>
        <w:t>eviation</w:t>
      </w:r>
      <w:r w:rsidR="006D1A21">
        <w:rPr>
          <w:lang w:val="en-GB"/>
        </w:rPr>
        <w:t xml:space="preserve"> </w:t>
      </w:r>
      <w:r w:rsidRPr="00EC08C5">
        <w:rPr>
          <w:lang w:val="en-GB"/>
        </w:rPr>
        <w:t>=</w:t>
      </w:r>
      <w:r w:rsidR="006D1A21">
        <w:rPr>
          <w:lang w:val="en-GB"/>
        </w:rPr>
        <w:t xml:space="preserve"> </w:t>
      </w:r>
      <w:r w:rsidRPr="00EC08C5">
        <w:rPr>
          <w:lang w:val="en-GB"/>
        </w:rPr>
        <w:t>14.3</w:t>
      </w:r>
      <w:r w:rsidR="00342F6E">
        <w:rPr>
          <w:lang w:val="en-GB"/>
        </w:rPr>
        <w:t xml:space="preserve"> months</w:t>
      </w:r>
      <w:r w:rsidRPr="00EC08C5">
        <w:rPr>
          <w:lang w:val="en-GB"/>
        </w:rPr>
        <w:t>). No statistically significant differences w</w:t>
      </w:r>
      <w:r w:rsidR="00E75C9E" w:rsidRPr="00EC08C5">
        <w:rPr>
          <w:lang w:val="en-GB"/>
        </w:rPr>
        <w:t>ere</w:t>
      </w:r>
      <w:r w:rsidRPr="00EC08C5">
        <w:rPr>
          <w:lang w:val="en-GB"/>
        </w:rPr>
        <w:t xml:space="preserve"> found between the </w:t>
      </w:r>
      <w:r w:rsidR="00E75C9E" w:rsidRPr="00EC08C5">
        <w:rPr>
          <w:lang w:val="en-GB"/>
        </w:rPr>
        <w:t xml:space="preserve">average </w:t>
      </w:r>
      <w:r w:rsidRPr="00EC08C5">
        <w:rPr>
          <w:lang w:val="en-GB"/>
        </w:rPr>
        <w:t>time for girls and boys.</w:t>
      </w:r>
    </w:p>
    <w:p w14:paraId="0A41E8D9" w14:textId="3122BF66" w:rsidR="003D7C63" w:rsidRPr="00EC08C5" w:rsidRDefault="003D7C63" w:rsidP="002E3A79">
      <w:pPr>
        <w:pStyle w:val="Heading3"/>
        <w:rPr>
          <w:lang w:val="en-GB"/>
        </w:rPr>
      </w:pPr>
      <w:r w:rsidRPr="00EC08C5">
        <w:rPr>
          <w:lang w:val="en-GB"/>
        </w:rPr>
        <w:t xml:space="preserve">Did </w:t>
      </w:r>
      <w:r w:rsidR="00EE6A85">
        <w:rPr>
          <w:lang w:val="en-GB"/>
        </w:rPr>
        <w:t>time</w:t>
      </w:r>
      <w:r w:rsidRPr="00EC08C5">
        <w:rPr>
          <w:lang w:val="en-GB"/>
        </w:rPr>
        <w:t xml:space="preserve"> vary by </w:t>
      </w:r>
      <w:r w:rsidR="00A82AA6">
        <w:rPr>
          <w:lang w:val="en-GB"/>
        </w:rPr>
        <w:t>how old children were</w:t>
      </w:r>
      <w:r w:rsidRPr="00EC08C5">
        <w:rPr>
          <w:lang w:val="en-GB"/>
        </w:rPr>
        <w:t>?</w:t>
      </w:r>
    </w:p>
    <w:p w14:paraId="267A8D48" w14:textId="0E58FADB" w:rsidR="005F5748" w:rsidRPr="00603296" w:rsidRDefault="00603296" w:rsidP="00603296">
      <w:pPr>
        <w:rPr>
          <w:color w:val="FF0000"/>
        </w:rPr>
      </w:pPr>
      <w:r>
        <w:t xml:space="preserve">As can be seen from Table 15, the length of time from first referral to becoming looked after in 2012-13 increased with age. That is, the older the children </w:t>
      </w:r>
      <w:r w:rsidRPr="00257A08">
        <w:t>were when they became looked after, the</w:t>
      </w:r>
      <w:r>
        <w:t xml:space="preserve"> longer the average time between their first referral and becoming looked after. There was a statistically significant effect of age on the time from first referral to becoming looked after (2012-13) (F (5,</w:t>
      </w:r>
      <w:r w:rsidR="00235181">
        <w:t xml:space="preserve"> </w:t>
      </w:r>
      <w:r>
        <w:t xml:space="preserve">994) = 163.13, </w:t>
      </w:r>
      <w:r w:rsidRPr="003616FB">
        <w:rPr>
          <w:i/>
          <w:iCs/>
        </w:rPr>
        <w:t>p</w:t>
      </w:r>
      <w:r>
        <w:t xml:space="preserve"> &lt; 0.05). This was a very large effect (Partial eta squared = 0.451), with all groups showing a statistically significant difference. </w:t>
      </w:r>
    </w:p>
    <w:p w14:paraId="3741A22C" w14:textId="77777777" w:rsidR="00C96176" w:rsidRDefault="00C96176">
      <w:pPr>
        <w:spacing w:after="160" w:line="259" w:lineRule="auto"/>
        <w:rPr>
          <w:rFonts w:ascii="Dubai" w:eastAsiaTheme="majorEastAsia" w:hAnsi="Dubai" w:cstheme="majorBidi"/>
        </w:rPr>
      </w:pPr>
      <w:r>
        <w:br w:type="page"/>
      </w:r>
    </w:p>
    <w:p w14:paraId="2E8DD72A" w14:textId="25C5FB2D" w:rsidR="00C27CA8" w:rsidRDefault="00C27CA8" w:rsidP="00232BB5">
      <w:pPr>
        <w:pStyle w:val="Tablehead"/>
        <w:ind w:left="964" w:hanging="964"/>
      </w:pPr>
      <w:bookmarkStart w:id="86" w:name="_Toc9411221"/>
      <w:r w:rsidRPr="00EC08C5">
        <w:lastRenderedPageBreak/>
        <w:t xml:space="preserve">Table </w:t>
      </w:r>
      <w:r w:rsidR="004A7433">
        <w:rPr>
          <w:noProof/>
        </w:rPr>
        <w:t>1</w:t>
      </w:r>
      <w:r w:rsidR="00BE60F7">
        <w:rPr>
          <w:noProof/>
        </w:rPr>
        <w:t>5</w:t>
      </w:r>
      <w:r w:rsidR="002C4B95">
        <w:t>:</w:t>
      </w:r>
      <w:r w:rsidR="000A631E" w:rsidRPr="00EC08C5">
        <w:t xml:space="preserve"> </w:t>
      </w:r>
      <w:r w:rsidR="005E7A8B">
        <w:t>Average t</w:t>
      </w:r>
      <w:r w:rsidR="000A631E" w:rsidRPr="00EC08C5">
        <w:t xml:space="preserve">ime </w:t>
      </w:r>
      <w:r w:rsidR="005E7A8B">
        <w:t xml:space="preserve">in months </w:t>
      </w:r>
      <w:r w:rsidR="000A631E" w:rsidRPr="00EC08C5">
        <w:t>from first referral to becoming looked after in 2012-13 by age-group when became looked after in 2012-13</w:t>
      </w:r>
      <w:r w:rsidR="00A82AA6">
        <w:t xml:space="preserve"> (n=1,000)</w:t>
      </w:r>
      <w:bookmarkEnd w:id="86"/>
    </w:p>
    <w:tbl>
      <w:tblPr>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4787"/>
        <w:gridCol w:w="1428"/>
        <w:gridCol w:w="1428"/>
        <w:gridCol w:w="1429"/>
      </w:tblGrid>
      <w:tr w:rsidR="00C27CA8" w:rsidRPr="00EC08C5" w14:paraId="069A46CC" w14:textId="77777777" w:rsidTr="00F3402C">
        <w:trPr>
          <w:trHeight w:val="340"/>
        </w:trPr>
        <w:tc>
          <w:tcPr>
            <w:tcW w:w="0" w:type="auto"/>
            <w:tcBorders>
              <w:bottom w:val="single" w:sz="12" w:space="0" w:color="auto"/>
              <w:right w:val="single" w:sz="12" w:space="0" w:color="auto"/>
            </w:tcBorders>
            <w:shd w:val="clear" w:color="auto" w:fill="E7E6E6" w:themeFill="background2"/>
            <w:vAlign w:val="center"/>
          </w:tcPr>
          <w:p w14:paraId="53A9AFEB" w14:textId="570A5520" w:rsidR="00C27CA8" w:rsidRPr="00EC08C5" w:rsidRDefault="005504AE" w:rsidP="002E3A79">
            <w:pPr>
              <w:pStyle w:val="Tabletext"/>
            </w:pPr>
            <w:r>
              <w:t>Age group</w:t>
            </w:r>
          </w:p>
        </w:tc>
        <w:tc>
          <w:tcPr>
            <w:tcW w:w="1428" w:type="dxa"/>
            <w:tcBorders>
              <w:left w:val="single" w:sz="12" w:space="0" w:color="auto"/>
              <w:bottom w:val="single" w:sz="12" w:space="0" w:color="auto"/>
            </w:tcBorders>
            <w:shd w:val="clear" w:color="auto" w:fill="E7E6E6" w:themeFill="background2"/>
            <w:vAlign w:val="bottom"/>
          </w:tcPr>
          <w:p w14:paraId="2FCEB838" w14:textId="35F398A5" w:rsidR="00C27CA8" w:rsidRPr="00EC08C5" w:rsidRDefault="00A57692" w:rsidP="00DD3181">
            <w:pPr>
              <w:pStyle w:val="Tabletext"/>
              <w:jc w:val="center"/>
            </w:pPr>
            <w:r>
              <w:t>n</w:t>
            </w:r>
          </w:p>
        </w:tc>
        <w:tc>
          <w:tcPr>
            <w:tcW w:w="1428" w:type="dxa"/>
            <w:tcBorders>
              <w:bottom w:val="single" w:sz="12" w:space="0" w:color="auto"/>
            </w:tcBorders>
            <w:shd w:val="clear" w:color="auto" w:fill="E7E6E6" w:themeFill="background2"/>
            <w:vAlign w:val="bottom"/>
          </w:tcPr>
          <w:p w14:paraId="287DFAC3" w14:textId="55D5E1AD" w:rsidR="00C27CA8" w:rsidRPr="00EC08C5" w:rsidRDefault="005E7A8B" w:rsidP="00DD3181">
            <w:pPr>
              <w:pStyle w:val="Tabletext"/>
              <w:jc w:val="center"/>
            </w:pPr>
            <w:r>
              <w:t>Average</w:t>
            </w:r>
            <w:r w:rsidRPr="00EC08C5">
              <w:t xml:space="preserve"> </w:t>
            </w:r>
            <w:r>
              <w:t>time (months)</w:t>
            </w:r>
          </w:p>
        </w:tc>
        <w:tc>
          <w:tcPr>
            <w:tcW w:w="1429" w:type="dxa"/>
            <w:tcBorders>
              <w:bottom w:val="single" w:sz="12" w:space="0" w:color="auto"/>
            </w:tcBorders>
            <w:shd w:val="clear" w:color="auto" w:fill="E7E6E6" w:themeFill="background2"/>
            <w:vAlign w:val="bottom"/>
          </w:tcPr>
          <w:p w14:paraId="0409CA15" w14:textId="2C529457" w:rsidR="00C27CA8" w:rsidRPr="00EC08C5" w:rsidRDefault="00C27CA8" w:rsidP="00DD3181">
            <w:pPr>
              <w:pStyle w:val="Tabletext"/>
              <w:jc w:val="center"/>
            </w:pPr>
            <w:r w:rsidRPr="00EC08C5">
              <w:t xml:space="preserve">Standard </w:t>
            </w:r>
            <w:r w:rsidR="006D1A21">
              <w:t>d</w:t>
            </w:r>
            <w:r w:rsidRPr="00EC08C5">
              <w:t>eviation</w:t>
            </w:r>
          </w:p>
        </w:tc>
      </w:tr>
      <w:tr w:rsidR="00B62673" w:rsidRPr="00EC08C5" w14:paraId="6337467B" w14:textId="77777777" w:rsidTr="00F3402C">
        <w:trPr>
          <w:trHeight w:val="340"/>
        </w:trPr>
        <w:tc>
          <w:tcPr>
            <w:tcW w:w="0" w:type="auto"/>
            <w:tcBorders>
              <w:top w:val="single" w:sz="12" w:space="0" w:color="auto"/>
              <w:right w:val="single" w:sz="12" w:space="0" w:color="auto"/>
            </w:tcBorders>
            <w:vAlign w:val="center"/>
          </w:tcPr>
          <w:p w14:paraId="679AB84E" w14:textId="47B92E34" w:rsidR="00B62673" w:rsidRPr="00EC08C5" w:rsidRDefault="00B62673" w:rsidP="002E3A79">
            <w:pPr>
              <w:pStyle w:val="Tabletext"/>
            </w:pPr>
            <w:r w:rsidRPr="00EC08C5">
              <w:t>Under 6 weeks</w:t>
            </w:r>
            <w:r w:rsidR="00A57692" w:rsidRPr="00EC08C5">
              <w:rPr>
                <w:rStyle w:val="FootnoteReference"/>
              </w:rPr>
              <w:footnoteReference w:id="38"/>
            </w:r>
          </w:p>
        </w:tc>
        <w:tc>
          <w:tcPr>
            <w:tcW w:w="1428" w:type="dxa"/>
            <w:tcBorders>
              <w:top w:val="single" w:sz="12" w:space="0" w:color="auto"/>
              <w:left w:val="single" w:sz="12" w:space="0" w:color="auto"/>
            </w:tcBorders>
            <w:tcMar>
              <w:left w:w="0" w:type="dxa"/>
              <w:right w:w="454" w:type="dxa"/>
            </w:tcMar>
            <w:vAlign w:val="center"/>
          </w:tcPr>
          <w:p w14:paraId="359D6B04" w14:textId="052B8907" w:rsidR="00B62673" w:rsidRPr="00EC08C5" w:rsidRDefault="00B62673" w:rsidP="00DD3181">
            <w:pPr>
              <w:pStyle w:val="Tabletext"/>
              <w:jc w:val="right"/>
            </w:pPr>
            <w:r w:rsidRPr="00EC08C5">
              <w:t>151</w:t>
            </w:r>
          </w:p>
        </w:tc>
        <w:tc>
          <w:tcPr>
            <w:tcW w:w="1428" w:type="dxa"/>
            <w:tcBorders>
              <w:top w:val="single" w:sz="12" w:space="0" w:color="auto"/>
            </w:tcBorders>
            <w:tcMar>
              <w:left w:w="0" w:type="dxa"/>
              <w:right w:w="454" w:type="dxa"/>
            </w:tcMar>
            <w:vAlign w:val="center"/>
          </w:tcPr>
          <w:p w14:paraId="731F5AC2" w14:textId="503F7CCD" w:rsidR="00B62673" w:rsidRPr="00EC08C5" w:rsidRDefault="00B62673" w:rsidP="00DD3181">
            <w:pPr>
              <w:pStyle w:val="Tabletext"/>
              <w:jc w:val="right"/>
            </w:pPr>
            <w:r w:rsidRPr="00EC08C5">
              <w:t>-</w:t>
            </w:r>
            <w:r w:rsidR="00A57692">
              <w:t>0</w:t>
            </w:r>
            <w:r w:rsidRPr="00EC08C5">
              <w:t>.0</w:t>
            </w:r>
            <w:r w:rsidR="00C24DD8">
              <w:t>4</w:t>
            </w:r>
          </w:p>
        </w:tc>
        <w:tc>
          <w:tcPr>
            <w:tcW w:w="1429" w:type="dxa"/>
            <w:tcBorders>
              <w:top w:val="single" w:sz="12" w:space="0" w:color="auto"/>
            </w:tcBorders>
            <w:tcMar>
              <w:left w:w="0" w:type="dxa"/>
              <w:right w:w="454" w:type="dxa"/>
            </w:tcMar>
            <w:vAlign w:val="center"/>
          </w:tcPr>
          <w:p w14:paraId="14E9AA4F" w14:textId="5C26A0A8" w:rsidR="00B62673" w:rsidRPr="00EC08C5" w:rsidRDefault="00A57692" w:rsidP="00DD3181">
            <w:pPr>
              <w:pStyle w:val="Tabletext"/>
              <w:jc w:val="right"/>
            </w:pPr>
            <w:r>
              <w:t>0</w:t>
            </w:r>
            <w:r w:rsidR="00B62673" w:rsidRPr="008E651D">
              <w:t>.</w:t>
            </w:r>
            <w:r w:rsidR="00C80A6E">
              <w:t>5</w:t>
            </w:r>
          </w:p>
        </w:tc>
      </w:tr>
      <w:tr w:rsidR="00B62673" w:rsidRPr="00EC08C5" w14:paraId="08B8A9C7" w14:textId="77777777" w:rsidTr="00F3402C">
        <w:trPr>
          <w:trHeight w:val="340"/>
        </w:trPr>
        <w:tc>
          <w:tcPr>
            <w:tcW w:w="0" w:type="auto"/>
            <w:tcBorders>
              <w:right w:val="single" w:sz="12" w:space="0" w:color="auto"/>
            </w:tcBorders>
            <w:vAlign w:val="center"/>
          </w:tcPr>
          <w:p w14:paraId="5A97B5D9" w14:textId="42FB63AC" w:rsidR="00B62673" w:rsidRPr="00EC08C5" w:rsidRDefault="00B62673" w:rsidP="002E3A79">
            <w:pPr>
              <w:pStyle w:val="Tabletext"/>
            </w:pPr>
            <w:r w:rsidRPr="00EC08C5">
              <w:t>From 6 weeks to under 1 year</w:t>
            </w:r>
          </w:p>
        </w:tc>
        <w:tc>
          <w:tcPr>
            <w:tcW w:w="1428" w:type="dxa"/>
            <w:tcBorders>
              <w:left w:val="single" w:sz="12" w:space="0" w:color="auto"/>
            </w:tcBorders>
            <w:tcMar>
              <w:left w:w="0" w:type="dxa"/>
              <w:right w:w="454" w:type="dxa"/>
            </w:tcMar>
            <w:vAlign w:val="center"/>
          </w:tcPr>
          <w:p w14:paraId="09282585" w14:textId="661EC89F" w:rsidR="00B62673" w:rsidRPr="00EC08C5" w:rsidRDefault="00B62673" w:rsidP="00DD3181">
            <w:pPr>
              <w:pStyle w:val="Tabletext"/>
              <w:jc w:val="right"/>
            </w:pPr>
            <w:r w:rsidRPr="00EC08C5">
              <w:t>171</w:t>
            </w:r>
          </w:p>
        </w:tc>
        <w:tc>
          <w:tcPr>
            <w:tcW w:w="1428" w:type="dxa"/>
            <w:tcMar>
              <w:left w:w="0" w:type="dxa"/>
              <w:right w:w="454" w:type="dxa"/>
            </w:tcMar>
            <w:vAlign w:val="center"/>
          </w:tcPr>
          <w:p w14:paraId="64341111" w14:textId="2EA3AF19" w:rsidR="00B62673" w:rsidRPr="00EC08C5" w:rsidRDefault="00B62673" w:rsidP="00DD3181">
            <w:pPr>
              <w:pStyle w:val="Tabletext"/>
              <w:jc w:val="right"/>
            </w:pPr>
            <w:r w:rsidRPr="00481E47">
              <w:t>3.</w:t>
            </w:r>
            <w:r w:rsidR="00C80A6E">
              <w:t>8</w:t>
            </w:r>
            <w:r w:rsidR="00A57692">
              <w:t>0</w:t>
            </w:r>
          </w:p>
        </w:tc>
        <w:tc>
          <w:tcPr>
            <w:tcW w:w="1429" w:type="dxa"/>
            <w:tcMar>
              <w:left w:w="0" w:type="dxa"/>
              <w:right w:w="454" w:type="dxa"/>
            </w:tcMar>
            <w:vAlign w:val="center"/>
          </w:tcPr>
          <w:p w14:paraId="3C7FAA65" w14:textId="760FE757" w:rsidR="00B62673" w:rsidRPr="00EC08C5" w:rsidRDefault="00B62673" w:rsidP="00DD3181">
            <w:pPr>
              <w:pStyle w:val="Tabletext"/>
              <w:jc w:val="right"/>
            </w:pPr>
            <w:r w:rsidRPr="008E651D">
              <w:t>2.9</w:t>
            </w:r>
          </w:p>
        </w:tc>
      </w:tr>
      <w:tr w:rsidR="00B62673" w:rsidRPr="00EC08C5" w14:paraId="4E19D3D4" w14:textId="77777777" w:rsidTr="00F3402C">
        <w:trPr>
          <w:trHeight w:val="340"/>
        </w:trPr>
        <w:tc>
          <w:tcPr>
            <w:tcW w:w="0" w:type="auto"/>
            <w:tcBorders>
              <w:right w:val="single" w:sz="12" w:space="0" w:color="auto"/>
            </w:tcBorders>
            <w:vAlign w:val="center"/>
          </w:tcPr>
          <w:p w14:paraId="2F55FCE7" w14:textId="38D74C34" w:rsidR="00B62673" w:rsidRPr="00EC08C5" w:rsidRDefault="00B62673" w:rsidP="002E3A79">
            <w:pPr>
              <w:pStyle w:val="Tabletext"/>
            </w:pPr>
            <w:r w:rsidRPr="00EC08C5">
              <w:t>1 year – under 2 years</w:t>
            </w:r>
          </w:p>
        </w:tc>
        <w:tc>
          <w:tcPr>
            <w:tcW w:w="1428" w:type="dxa"/>
            <w:tcBorders>
              <w:left w:val="single" w:sz="12" w:space="0" w:color="auto"/>
            </w:tcBorders>
            <w:tcMar>
              <w:left w:w="0" w:type="dxa"/>
              <w:right w:w="454" w:type="dxa"/>
            </w:tcMar>
            <w:vAlign w:val="center"/>
          </w:tcPr>
          <w:p w14:paraId="10D3F9F2" w14:textId="0BE324FF" w:rsidR="00B62673" w:rsidRPr="00EC08C5" w:rsidRDefault="00B62673" w:rsidP="00DD3181">
            <w:pPr>
              <w:pStyle w:val="Tabletext"/>
              <w:jc w:val="right"/>
            </w:pPr>
            <w:r w:rsidRPr="00EC08C5">
              <w:t>191</w:t>
            </w:r>
          </w:p>
        </w:tc>
        <w:tc>
          <w:tcPr>
            <w:tcW w:w="1428" w:type="dxa"/>
            <w:tcMar>
              <w:left w:w="0" w:type="dxa"/>
              <w:right w:w="454" w:type="dxa"/>
            </w:tcMar>
            <w:vAlign w:val="center"/>
          </w:tcPr>
          <w:p w14:paraId="2F286C17" w14:textId="588117C4" w:rsidR="00B62673" w:rsidRPr="00EC08C5" w:rsidRDefault="00B62673" w:rsidP="00DD3181">
            <w:pPr>
              <w:pStyle w:val="Tabletext"/>
              <w:jc w:val="right"/>
            </w:pPr>
            <w:r w:rsidRPr="00481E47">
              <w:t>7.8</w:t>
            </w:r>
            <w:r w:rsidR="00A57692">
              <w:t>0</w:t>
            </w:r>
          </w:p>
        </w:tc>
        <w:tc>
          <w:tcPr>
            <w:tcW w:w="1429" w:type="dxa"/>
            <w:tcMar>
              <w:left w:w="0" w:type="dxa"/>
              <w:right w:w="454" w:type="dxa"/>
            </w:tcMar>
            <w:vAlign w:val="center"/>
          </w:tcPr>
          <w:p w14:paraId="3CC78A85" w14:textId="18830C05" w:rsidR="00B62673" w:rsidRPr="00EC08C5" w:rsidRDefault="00B62673" w:rsidP="00DD3181">
            <w:pPr>
              <w:pStyle w:val="Tabletext"/>
              <w:jc w:val="right"/>
            </w:pPr>
            <w:r w:rsidRPr="008E651D">
              <w:t>5.9</w:t>
            </w:r>
          </w:p>
        </w:tc>
      </w:tr>
      <w:tr w:rsidR="00B62673" w:rsidRPr="00EC08C5" w14:paraId="3B7539EB" w14:textId="77777777" w:rsidTr="00F3402C">
        <w:trPr>
          <w:trHeight w:val="340"/>
        </w:trPr>
        <w:tc>
          <w:tcPr>
            <w:tcW w:w="0" w:type="auto"/>
            <w:tcBorders>
              <w:right w:val="single" w:sz="12" w:space="0" w:color="auto"/>
            </w:tcBorders>
            <w:vAlign w:val="center"/>
          </w:tcPr>
          <w:p w14:paraId="4FE038BE" w14:textId="369349F2" w:rsidR="00B62673" w:rsidRPr="00EC08C5" w:rsidRDefault="00B62673" w:rsidP="002E3A79">
            <w:pPr>
              <w:pStyle w:val="Tabletext"/>
            </w:pPr>
            <w:r w:rsidRPr="00EC08C5">
              <w:t>2 years – under 3 years</w:t>
            </w:r>
          </w:p>
        </w:tc>
        <w:tc>
          <w:tcPr>
            <w:tcW w:w="1428" w:type="dxa"/>
            <w:tcBorders>
              <w:left w:val="single" w:sz="12" w:space="0" w:color="auto"/>
            </w:tcBorders>
            <w:tcMar>
              <w:left w:w="0" w:type="dxa"/>
              <w:right w:w="454" w:type="dxa"/>
            </w:tcMar>
            <w:vAlign w:val="center"/>
          </w:tcPr>
          <w:p w14:paraId="67EDAADC" w14:textId="6E8DAC53" w:rsidR="00B62673" w:rsidRPr="00EC08C5" w:rsidRDefault="00B62673" w:rsidP="00DD3181">
            <w:pPr>
              <w:pStyle w:val="Tabletext"/>
              <w:jc w:val="right"/>
            </w:pPr>
            <w:r w:rsidRPr="00EC08C5">
              <w:t>172</w:t>
            </w:r>
          </w:p>
        </w:tc>
        <w:tc>
          <w:tcPr>
            <w:tcW w:w="1428" w:type="dxa"/>
            <w:tcMar>
              <w:left w:w="0" w:type="dxa"/>
              <w:right w:w="454" w:type="dxa"/>
            </w:tcMar>
            <w:vAlign w:val="center"/>
          </w:tcPr>
          <w:p w14:paraId="23C0B1F6" w14:textId="6B799131" w:rsidR="00B62673" w:rsidRPr="00EC08C5" w:rsidRDefault="00B62673" w:rsidP="00DD3181">
            <w:pPr>
              <w:pStyle w:val="Tabletext"/>
              <w:jc w:val="right"/>
            </w:pPr>
            <w:r w:rsidRPr="00481E47">
              <w:t>12.0</w:t>
            </w:r>
            <w:r w:rsidR="00A57692">
              <w:t>0</w:t>
            </w:r>
          </w:p>
        </w:tc>
        <w:tc>
          <w:tcPr>
            <w:tcW w:w="1429" w:type="dxa"/>
            <w:tcMar>
              <w:left w:w="0" w:type="dxa"/>
              <w:right w:w="454" w:type="dxa"/>
            </w:tcMar>
            <w:vAlign w:val="center"/>
          </w:tcPr>
          <w:p w14:paraId="3277DD65" w14:textId="62CFCAC4" w:rsidR="00B62673" w:rsidRPr="00EC08C5" w:rsidRDefault="00B62673" w:rsidP="00DD3181">
            <w:pPr>
              <w:pStyle w:val="Tabletext"/>
              <w:jc w:val="right"/>
            </w:pPr>
            <w:r w:rsidRPr="008E651D">
              <w:t>9.6</w:t>
            </w:r>
          </w:p>
        </w:tc>
      </w:tr>
      <w:tr w:rsidR="00B62673" w:rsidRPr="00EC08C5" w14:paraId="7C82B169" w14:textId="77777777" w:rsidTr="00F3402C">
        <w:trPr>
          <w:trHeight w:val="340"/>
        </w:trPr>
        <w:tc>
          <w:tcPr>
            <w:tcW w:w="0" w:type="auto"/>
            <w:tcBorders>
              <w:right w:val="single" w:sz="12" w:space="0" w:color="auto"/>
            </w:tcBorders>
            <w:vAlign w:val="center"/>
          </w:tcPr>
          <w:p w14:paraId="1B3BB820" w14:textId="4B88A7B3" w:rsidR="00B62673" w:rsidRPr="00EC08C5" w:rsidRDefault="00B62673" w:rsidP="002E3A79">
            <w:pPr>
              <w:pStyle w:val="Tabletext"/>
            </w:pPr>
            <w:r w:rsidRPr="00EC08C5">
              <w:t>3 years – under 4 years</w:t>
            </w:r>
          </w:p>
        </w:tc>
        <w:tc>
          <w:tcPr>
            <w:tcW w:w="1428" w:type="dxa"/>
            <w:tcBorders>
              <w:left w:val="single" w:sz="12" w:space="0" w:color="auto"/>
            </w:tcBorders>
            <w:tcMar>
              <w:left w:w="0" w:type="dxa"/>
              <w:right w:w="454" w:type="dxa"/>
            </w:tcMar>
            <w:vAlign w:val="center"/>
          </w:tcPr>
          <w:p w14:paraId="5D136F9A" w14:textId="71D74052" w:rsidR="00B62673" w:rsidRPr="00EC08C5" w:rsidRDefault="00B62673" w:rsidP="00DD3181">
            <w:pPr>
              <w:pStyle w:val="Tabletext"/>
              <w:jc w:val="right"/>
            </w:pPr>
            <w:r w:rsidRPr="00EC08C5">
              <w:t>136</w:t>
            </w:r>
          </w:p>
        </w:tc>
        <w:tc>
          <w:tcPr>
            <w:tcW w:w="1428" w:type="dxa"/>
            <w:tcMar>
              <w:left w:w="0" w:type="dxa"/>
              <w:right w:w="454" w:type="dxa"/>
            </w:tcMar>
            <w:vAlign w:val="center"/>
          </w:tcPr>
          <w:p w14:paraId="4DAD47D4" w14:textId="31C40095" w:rsidR="00B62673" w:rsidRPr="00EC08C5" w:rsidRDefault="00B62673" w:rsidP="00DD3181">
            <w:pPr>
              <w:pStyle w:val="Tabletext"/>
              <w:jc w:val="right"/>
            </w:pPr>
            <w:r w:rsidRPr="00481E47">
              <w:t>19.</w:t>
            </w:r>
            <w:r w:rsidR="00C80A6E">
              <w:t>5</w:t>
            </w:r>
            <w:r w:rsidR="00A57692">
              <w:t>0</w:t>
            </w:r>
          </w:p>
        </w:tc>
        <w:tc>
          <w:tcPr>
            <w:tcW w:w="1429" w:type="dxa"/>
            <w:tcMar>
              <w:left w:w="0" w:type="dxa"/>
              <w:right w:w="454" w:type="dxa"/>
            </w:tcMar>
            <w:vAlign w:val="center"/>
          </w:tcPr>
          <w:p w14:paraId="0BA9648A" w14:textId="5D71B8DE" w:rsidR="00B62673" w:rsidRPr="00EC08C5" w:rsidRDefault="00B62673" w:rsidP="00DD3181">
            <w:pPr>
              <w:pStyle w:val="Tabletext"/>
              <w:jc w:val="right"/>
            </w:pPr>
            <w:r w:rsidRPr="008E651D">
              <w:t>14.</w:t>
            </w:r>
            <w:r w:rsidR="00C80A6E">
              <w:t>7</w:t>
            </w:r>
          </w:p>
        </w:tc>
      </w:tr>
      <w:tr w:rsidR="00B62673" w:rsidRPr="00EC08C5" w14:paraId="4C6CB5C6" w14:textId="77777777" w:rsidTr="00F3402C">
        <w:trPr>
          <w:trHeight w:val="340"/>
        </w:trPr>
        <w:tc>
          <w:tcPr>
            <w:tcW w:w="0" w:type="auto"/>
            <w:tcBorders>
              <w:bottom w:val="single" w:sz="12" w:space="0" w:color="auto"/>
              <w:right w:val="single" w:sz="12" w:space="0" w:color="auto"/>
            </w:tcBorders>
            <w:vAlign w:val="center"/>
          </w:tcPr>
          <w:p w14:paraId="7ED7D797" w14:textId="038D8101" w:rsidR="00B62673" w:rsidRPr="00EC08C5" w:rsidRDefault="00B62673" w:rsidP="002E3A79">
            <w:pPr>
              <w:pStyle w:val="Tabletext"/>
            </w:pPr>
            <w:r w:rsidRPr="00EC08C5">
              <w:t xml:space="preserve">4 years </w:t>
            </w:r>
            <w:r w:rsidR="00A57692" w:rsidRPr="00EC08C5">
              <w:t xml:space="preserve">– under </w:t>
            </w:r>
            <w:r w:rsidR="00A57692">
              <w:t>6</w:t>
            </w:r>
            <w:r w:rsidR="00A57692" w:rsidRPr="00EC08C5">
              <w:t xml:space="preserve"> years</w:t>
            </w:r>
          </w:p>
        </w:tc>
        <w:tc>
          <w:tcPr>
            <w:tcW w:w="1428" w:type="dxa"/>
            <w:tcBorders>
              <w:left w:val="single" w:sz="12" w:space="0" w:color="auto"/>
              <w:bottom w:val="single" w:sz="12" w:space="0" w:color="auto"/>
            </w:tcBorders>
            <w:tcMar>
              <w:left w:w="0" w:type="dxa"/>
              <w:right w:w="454" w:type="dxa"/>
            </w:tcMar>
            <w:vAlign w:val="center"/>
          </w:tcPr>
          <w:p w14:paraId="3976BE3B" w14:textId="69CB8C50" w:rsidR="00B62673" w:rsidRPr="00EC08C5" w:rsidRDefault="00B62673" w:rsidP="00DD3181">
            <w:pPr>
              <w:pStyle w:val="Tabletext"/>
              <w:jc w:val="right"/>
            </w:pPr>
            <w:r w:rsidRPr="00EC08C5">
              <w:t>179</w:t>
            </w:r>
          </w:p>
        </w:tc>
        <w:tc>
          <w:tcPr>
            <w:tcW w:w="1428" w:type="dxa"/>
            <w:tcBorders>
              <w:bottom w:val="single" w:sz="12" w:space="0" w:color="auto"/>
            </w:tcBorders>
            <w:tcMar>
              <w:left w:w="0" w:type="dxa"/>
              <w:right w:w="454" w:type="dxa"/>
            </w:tcMar>
            <w:vAlign w:val="center"/>
          </w:tcPr>
          <w:p w14:paraId="1B6CB960" w14:textId="475730AA" w:rsidR="00B62673" w:rsidRPr="00EC08C5" w:rsidRDefault="00B62673" w:rsidP="00DD3181">
            <w:pPr>
              <w:pStyle w:val="Tabletext"/>
              <w:jc w:val="right"/>
            </w:pPr>
            <w:r w:rsidRPr="00481E47">
              <w:t>28.8</w:t>
            </w:r>
            <w:r w:rsidR="00A57692">
              <w:t>0</w:t>
            </w:r>
          </w:p>
        </w:tc>
        <w:tc>
          <w:tcPr>
            <w:tcW w:w="1429" w:type="dxa"/>
            <w:tcBorders>
              <w:bottom w:val="single" w:sz="12" w:space="0" w:color="auto"/>
            </w:tcBorders>
            <w:tcMar>
              <w:left w:w="0" w:type="dxa"/>
              <w:right w:w="454" w:type="dxa"/>
            </w:tcMar>
            <w:vAlign w:val="center"/>
          </w:tcPr>
          <w:p w14:paraId="3510467B" w14:textId="71614974" w:rsidR="00B62673" w:rsidRPr="00EC08C5" w:rsidRDefault="00B62673" w:rsidP="00DD3181">
            <w:pPr>
              <w:pStyle w:val="Tabletext"/>
              <w:jc w:val="right"/>
            </w:pPr>
            <w:r w:rsidRPr="008E651D">
              <w:t>18.8</w:t>
            </w:r>
          </w:p>
        </w:tc>
      </w:tr>
      <w:tr w:rsidR="00B62673" w:rsidRPr="00EC08C5" w14:paraId="5BFEA412" w14:textId="77777777" w:rsidTr="00F3402C">
        <w:trPr>
          <w:trHeight w:val="340"/>
        </w:trPr>
        <w:tc>
          <w:tcPr>
            <w:tcW w:w="0" w:type="auto"/>
            <w:tcBorders>
              <w:top w:val="single" w:sz="12" w:space="0" w:color="auto"/>
              <w:right w:val="single" w:sz="12" w:space="0" w:color="auto"/>
            </w:tcBorders>
            <w:vAlign w:val="center"/>
          </w:tcPr>
          <w:p w14:paraId="3CDCFA96" w14:textId="77777777" w:rsidR="00B62673" w:rsidRPr="00EC08C5" w:rsidRDefault="00B62673" w:rsidP="002E3A79">
            <w:pPr>
              <w:pStyle w:val="Tabletext"/>
            </w:pPr>
            <w:r w:rsidRPr="00EC08C5">
              <w:t>Total</w:t>
            </w:r>
          </w:p>
        </w:tc>
        <w:tc>
          <w:tcPr>
            <w:tcW w:w="1428" w:type="dxa"/>
            <w:tcBorders>
              <w:top w:val="single" w:sz="12" w:space="0" w:color="auto"/>
              <w:left w:val="single" w:sz="12" w:space="0" w:color="auto"/>
            </w:tcBorders>
            <w:tcMar>
              <w:left w:w="0" w:type="dxa"/>
              <w:right w:w="454" w:type="dxa"/>
            </w:tcMar>
            <w:vAlign w:val="center"/>
          </w:tcPr>
          <w:p w14:paraId="048626A3" w14:textId="2737F5E3" w:rsidR="00B62673" w:rsidRPr="00EC08C5" w:rsidRDefault="00B62673" w:rsidP="00DD3181">
            <w:pPr>
              <w:pStyle w:val="Tabletext"/>
              <w:jc w:val="right"/>
            </w:pPr>
            <w:r w:rsidRPr="00EC08C5">
              <w:t>1</w:t>
            </w:r>
            <w:r>
              <w:t>,</w:t>
            </w:r>
            <w:r w:rsidRPr="00EC08C5">
              <w:t>000</w:t>
            </w:r>
          </w:p>
        </w:tc>
        <w:tc>
          <w:tcPr>
            <w:tcW w:w="1428" w:type="dxa"/>
            <w:tcBorders>
              <w:top w:val="single" w:sz="12" w:space="0" w:color="auto"/>
            </w:tcBorders>
            <w:tcMar>
              <w:left w:w="0" w:type="dxa"/>
              <w:right w:w="454" w:type="dxa"/>
            </w:tcMar>
            <w:vAlign w:val="center"/>
          </w:tcPr>
          <w:p w14:paraId="2984DC09" w14:textId="76F2D01B" w:rsidR="00B62673" w:rsidRPr="00EC08C5" w:rsidRDefault="00B62673" w:rsidP="00DD3181">
            <w:pPr>
              <w:pStyle w:val="Tabletext"/>
              <w:jc w:val="right"/>
            </w:pPr>
            <w:r w:rsidRPr="00481E47">
              <w:t>12.0</w:t>
            </w:r>
            <w:r w:rsidR="00A57692">
              <w:t>0</w:t>
            </w:r>
          </w:p>
        </w:tc>
        <w:tc>
          <w:tcPr>
            <w:tcW w:w="1429" w:type="dxa"/>
            <w:tcBorders>
              <w:top w:val="single" w:sz="12" w:space="0" w:color="auto"/>
            </w:tcBorders>
            <w:tcMar>
              <w:left w:w="0" w:type="dxa"/>
              <w:right w:w="454" w:type="dxa"/>
            </w:tcMar>
            <w:vAlign w:val="center"/>
          </w:tcPr>
          <w:p w14:paraId="68FA0E2C" w14:textId="4752E894" w:rsidR="00B62673" w:rsidRPr="00EC08C5" w:rsidRDefault="00B62673" w:rsidP="00DD3181">
            <w:pPr>
              <w:pStyle w:val="Tabletext"/>
              <w:jc w:val="right"/>
            </w:pPr>
            <w:r w:rsidRPr="008E651D">
              <w:t>14.5</w:t>
            </w:r>
          </w:p>
        </w:tc>
      </w:tr>
    </w:tbl>
    <w:p w14:paraId="767F5A34" w14:textId="77777777" w:rsidR="004B49B0" w:rsidRDefault="004B49B0" w:rsidP="004B49B0">
      <w:pPr>
        <w:pStyle w:val="Heading3"/>
        <w:rPr>
          <w:lang w:val="en-GB"/>
        </w:rPr>
      </w:pPr>
    </w:p>
    <w:p w14:paraId="3050AA50" w14:textId="458ABCF2" w:rsidR="000E033B" w:rsidRPr="00EC08C5" w:rsidRDefault="000E033B" w:rsidP="004B49B0">
      <w:pPr>
        <w:pStyle w:val="Heading3"/>
        <w:rPr>
          <w:lang w:val="en-GB"/>
        </w:rPr>
      </w:pPr>
      <w:r w:rsidRPr="00EC08C5">
        <w:rPr>
          <w:lang w:val="en-GB"/>
        </w:rPr>
        <w:t>Did t</w:t>
      </w:r>
      <w:r w:rsidR="00F56B37">
        <w:rPr>
          <w:lang w:val="en-GB"/>
        </w:rPr>
        <w:t>ime</w:t>
      </w:r>
      <w:r w:rsidRPr="00EC08C5">
        <w:rPr>
          <w:lang w:val="en-GB"/>
        </w:rPr>
        <w:t xml:space="preserve"> vary by </w:t>
      </w:r>
      <w:r w:rsidR="0099199F">
        <w:rPr>
          <w:lang w:val="en-GB"/>
        </w:rPr>
        <w:t>local authority</w:t>
      </w:r>
      <w:r w:rsidRPr="00EC08C5">
        <w:rPr>
          <w:lang w:val="en-GB"/>
        </w:rPr>
        <w:t>?</w:t>
      </w:r>
    </w:p>
    <w:p w14:paraId="0F8C7B25" w14:textId="2D7E9C87" w:rsidR="00856689" w:rsidRPr="00F41E4C" w:rsidRDefault="00F41E4C" w:rsidP="00F41E4C">
      <w:pPr>
        <w:rPr>
          <w:highlight w:val="yellow"/>
        </w:rPr>
      </w:pPr>
      <w:r w:rsidRPr="00F42DE3">
        <w:t>There was variation in the average time from the children’s first referrals to becoming looked after in 2012-13 by local authority where the child lived. On average, the shortest time was four months and the longest</w:t>
      </w:r>
      <w:r>
        <w:t xml:space="preserve"> time</w:t>
      </w:r>
      <w:r w:rsidRPr="00F42DE3">
        <w:t xml:space="preserve"> was just under two years (23.7 months). There was a statis</w:t>
      </w:r>
      <w:r>
        <w:t>tically significant effect of local authority</w:t>
      </w:r>
      <w:r w:rsidRPr="00F42DE3">
        <w:t xml:space="preserve"> on time from first referral to becoming looked after in 2012-13 (F</w:t>
      </w:r>
      <w:r>
        <w:t xml:space="preserve"> </w:t>
      </w:r>
      <w:r w:rsidRPr="00F42DE3">
        <w:t xml:space="preserve">(28, 962) = 2.85, </w:t>
      </w:r>
      <w:r w:rsidRPr="00F20F8D">
        <w:rPr>
          <w:i/>
        </w:rPr>
        <w:t>p</w:t>
      </w:r>
      <w:r w:rsidRPr="00F42DE3">
        <w:t xml:space="preserve"> &lt; 0.05).</w:t>
      </w:r>
      <w:r w:rsidR="0095210F">
        <w:rPr>
          <w:rStyle w:val="FootnoteReference"/>
        </w:rPr>
        <w:footnoteReference w:id="39"/>
      </w:r>
      <w:r w:rsidRPr="00F42DE3">
        <w:t xml:space="preserve"> Tests for the strength of this effect revealed this to be of a medium effect size (Partial eta squared =</w:t>
      </w:r>
      <w:r>
        <w:t xml:space="preserve"> 0</w:t>
      </w:r>
      <w:r w:rsidRPr="00F42DE3">
        <w:t>.077). Tests conducted after this analysis to see which local authorities were contributing to this effect showed statistically significant differences between just one of the authorities and five of the others. For this</w:t>
      </w:r>
      <w:r>
        <w:t xml:space="preserve"> one</w:t>
      </w:r>
      <w:r w:rsidRPr="00F42DE3">
        <w:t xml:space="preserve"> local authority, the average time it took from the children’s first referral to becoming l</w:t>
      </w:r>
      <w:r>
        <w:t>ooked after in 2012-13 was quicker</w:t>
      </w:r>
      <w:r w:rsidRPr="00F42DE3">
        <w:t xml:space="preserve"> than these other authorities.  </w:t>
      </w:r>
      <w:r w:rsidR="00E01C79">
        <w:rPr>
          <w:lang w:val="en-GB"/>
        </w:rPr>
        <w:t xml:space="preserve"> </w:t>
      </w:r>
    </w:p>
    <w:p w14:paraId="477DE4BD" w14:textId="4B6C2411" w:rsidR="002A22A1" w:rsidRPr="00EC08C5" w:rsidRDefault="00F56B37" w:rsidP="004B49B0">
      <w:pPr>
        <w:pStyle w:val="Heading3"/>
        <w:rPr>
          <w:lang w:val="en-GB"/>
        </w:rPr>
      </w:pPr>
      <w:r>
        <w:rPr>
          <w:lang w:val="en-GB"/>
        </w:rPr>
        <w:t>Time if became</w:t>
      </w:r>
      <w:r w:rsidR="00852768">
        <w:rPr>
          <w:lang w:val="en-GB"/>
        </w:rPr>
        <w:t xml:space="preserve"> looked after at home </w:t>
      </w:r>
      <w:r w:rsidR="007D447C">
        <w:rPr>
          <w:lang w:val="en-GB"/>
        </w:rPr>
        <w:t>or</w:t>
      </w:r>
      <w:r w:rsidR="00852768">
        <w:rPr>
          <w:lang w:val="en-GB"/>
        </w:rPr>
        <w:t xml:space="preserve"> away from home</w:t>
      </w:r>
    </w:p>
    <w:p w14:paraId="68BDDE4B" w14:textId="107B1B90" w:rsidR="002A22A1" w:rsidRPr="00EC08C5" w:rsidRDefault="002A22A1" w:rsidP="00856689">
      <w:pPr>
        <w:rPr>
          <w:lang w:val="en-GB"/>
        </w:rPr>
      </w:pPr>
      <w:r w:rsidRPr="00EC08C5">
        <w:rPr>
          <w:lang w:val="en-GB"/>
        </w:rPr>
        <w:t xml:space="preserve">The average time that it took from first referral to SCRA to becoming looked after in 2012-13 was significantly longer for children </w:t>
      </w:r>
      <w:r w:rsidR="001040F4" w:rsidRPr="001040F4">
        <w:rPr>
          <w:lang w:val="en-GB"/>
        </w:rPr>
        <w:t xml:space="preserve">from the looked after </w:t>
      </w:r>
      <w:r w:rsidR="001040F4" w:rsidRPr="001040F4">
        <w:rPr>
          <w:i/>
          <w:lang w:val="en-GB"/>
        </w:rPr>
        <w:t>at home</w:t>
      </w:r>
      <w:r w:rsidR="001040F4" w:rsidRPr="001040F4">
        <w:rPr>
          <w:lang w:val="en-GB"/>
        </w:rPr>
        <w:t xml:space="preserve"> group (F (1, 998) = 29.50, </w:t>
      </w:r>
      <w:r w:rsidR="00EA60D8">
        <w:rPr>
          <w:lang w:val="en-GB"/>
        </w:rPr>
        <w:br/>
      </w:r>
      <w:r w:rsidR="001040F4" w:rsidRPr="003616FB">
        <w:rPr>
          <w:i/>
          <w:iCs/>
          <w:lang w:val="en-GB"/>
        </w:rPr>
        <w:t>p</w:t>
      </w:r>
      <w:r w:rsidR="001040F4" w:rsidRPr="001040F4">
        <w:rPr>
          <w:lang w:val="en-GB"/>
        </w:rPr>
        <w:t xml:space="preserve"> &lt; 0.05) than the </w:t>
      </w:r>
      <w:r w:rsidR="001040F4" w:rsidRPr="001040F4">
        <w:rPr>
          <w:i/>
          <w:lang w:val="en-GB"/>
        </w:rPr>
        <w:t>away from home</w:t>
      </w:r>
      <w:r w:rsidR="001040F4" w:rsidRPr="001040F4">
        <w:rPr>
          <w:lang w:val="en-GB"/>
        </w:rPr>
        <w:t xml:space="preserve"> group of the </w:t>
      </w:r>
      <w:r w:rsidR="001040F4" w:rsidRPr="001040F4">
        <w:rPr>
          <w:i/>
          <w:lang w:val="en-GB"/>
        </w:rPr>
        <w:t>Pathways</w:t>
      </w:r>
      <w:r w:rsidR="001040F4" w:rsidRPr="001040F4">
        <w:rPr>
          <w:lang w:val="en-GB"/>
        </w:rPr>
        <w:t xml:space="preserve"> strand</w:t>
      </w:r>
      <w:r w:rsidRPr="00EC08C5">
        <w:rPr>
          <w:lang w:val="en-GB"/>
        </w:rPr>
        <w:t xml:space="preserve">. </w:t>
      </w:r>
      <w:r w:rsidR="00615622" w:rsidRPr="00EC08C5">
        <w:rPr>
          <w:lang w:val="en-GB"/>
        </w:rPr>
        <w:t>This was a medium</w:t>
      </w:r>
      <w:r w:rsidR="00442DCC">
        <w:rPr>
          <w:lang w:val="en-GB"/>
        </w:rPr>
        <w:t>-</w:t>
      </w:r>
      <w:r w:rsidR="00A3250F">
        <w:rPr>
          <w:lang w:val="en-GB"/>
        </w:rPr>
        <w:t>sized</w:t>
      </w:r>
      <w:r w:rsidR="00615622" w:rsidRPr="00EC08C5">
        <w:rPr>
          <w:lang w:val="en-GB"/>
        </w:rPr>
        <w:t xml:space="preserve"> effect (</w:t>
      </w:r>
      <w:r w:rsidR="001D5493" w:rsidRPr="002F1520">
        <w:rPr>
          <w:lang w:val="en-GB"/>
        </w:rPr>
        <w:t xml:space="preserve">Partial eta squared </w:t>
      </w:r>
      <w:r w:rsidR="00615622" w:rsidRPr="00EC08C5">
        <w:rPr>
          <w:lang w:val="en-GB"/>
        </w:rPr>
        <w:t>=</w:t>
      </w:r>
      <w:r w:rsidR="00442DCC">
        <w:rPr>
          <w:lang w:val="en-GB"/>
        </w:rPr>
        <w:t xml:space="preserve"> 0</w:t>
      </w:r>
      <w:r w:rsidR="00615622" w:rsidRPr="00EC08C5">
        <w:rPr>
          <w:lang w:val="en-GB"/>
        </w:rPr>
        <w:t>.092).</w:t>
      </w:r>
      <w:r w:rsidR="00E01C79">
        <w:rPr>
          <w:lang w:val="en-GB"/>
        </w:rPr>
        <w:t xml:space="preserve"> </w:t>
      </w:r>
      <w:r w:rsidR="00F56B37">
        <w:rPr>
          <w:lang w:val="en-GB"/>
        </w:rPr>
        <w:t>For children who became looked after at home in 2012-13</w:t>
      </w:r>
      <w:r w:rsidR="00F64257">
        <w:rPr>
          <w:lang w:val="en-GB"/>
        </w:rPr>
        <w:t>,</w:t>
      </w:r>
      <w:r w:rsidR="00F56B37">
        <w:rPr>
          <w:lang w:val="en-GB"/>
        </w:rPr>
        <w:t xml:space="preserve"> t</w:t>
      </w:r>
      <w:r w:rsidRPr="00EC08C5">
        <w:rPr>
          <w:lang w:val="en-GB"/>
        </w:rPr>
        <w:t>he average time was 17.5 months (</w:t>
      </w:r>
      <w:r w:rsidR="00442DCC" w:rsidRPr="00EC08C5">
        <w:rPr>
          <w:lang w:val="en-GB"/>
        </w:rPr>
        <w:t>s</w:t>
      </w:r>
      <w:r w:rsidR="00442DCC">
        <w:rPr>
          <w:lang w:val="en-GB"/>
        </w:rPr>
        <w:t xml:space="preserve">tandard </w:t>
      </w:r>
      <w:r w:rsidR="00442DCC" w:rsidRPr="00EC08C5">
        <w:rPr>
          <w:lang w:val="en-GB"/>
        </w:rPr>
        <w:t>d</w:t>
      </w:r>
      <w:r w:rsidR="00442DCC">
        <w:rPr>
          <w:lang w:val="en-GB"/>
        </w:rPr>
        <w:t>eviatio</w:t>
      </w:r>
      <w:r w:rsidR="00342F6E">
        <w:rPr>
          <w:lang w:val="en-GB"/>
        </w:rPr>
        <w:t>n</w:t>
      </w:r>
      <w:r w:rsidR="00442DCC">
        <w:rPr>
          <w:lang w:val="en-GB"/>
        </w:rPr>
        <w:t xml:space="preserve"> </w:t>
      </w:r>
      <w:r w:rsidRPr="00EC08C5">
        <w:rPr>
          <w:lang w:val="en-GB"/>
        </w:rPr>
        <w:t>=</w:t>
      </w:r>
      <w:r w:rsidR="00442DCC">
        <w:rPr>
          <w:lang w:val="en-GB"/>
        </w:rPr>
        <w:t xml:space="preserve"> </w:t>
      </w:r>
      <w:r w:rsidRPr="00EC08C5">
        <w:rPr>
          <w:lang w:val="en-GB"/>
        </w:rPr>
        <w:t>15.2 months) from first referral, whilst this was 8.6 months (</w:t>
      </w:r>
      <w:r w:rsidR="00442DCC" w:rsidRPr="00EC08C5">
        <w:rPr>
          <w:lang w:val="en-GB"/>
        </w:rPr>
        <w:t>s</w:t>
      </w:r>
      <w:r w:rsidR="00442DCC">
        <w:rPr>
          <w:lang w:val="en-GB"/>
        </w:rPr>
        <w:t xml:space="preserve">tandard </w:t>
      </w:r>
      <w:r w:rsidR="00442DCC" w:rsidRPr="00EC08C5">
        <w:rPr>
          <w:lang w:val="en-GB"/>
        </w:rPr>
        <w:t>d</w:t>
      </w:r>
      <w:r w:rsidR="00442DCC">
        <w:rPr>
          <w:lang w:val="en-GB"/>
        </w:rPr>
        <w:t xml:space="preserve">eviation </w:t>
      </w:r>
      <w:r w:rsidRPr="00EC08C5">
        <w:rPr>
          <w:lang w:val="en-GB"/>
        </w:rPr>
        <w:t>=</w:t>
      </w:r>
      <w:r w:rsidR="00442DCC">
        <w:rPr>
          <w:lang w:val="en-GB"/>
        </w:rPr>
        <w:t xml:space="preserve"> </w:t>
      </w:r>
      <w:r w:rsidRPr="00EC08C5">
        <w:rPr>
          <w:lang w:val="en-GB"/>
        </w:rPr>
        <w:t xml:space="preserve">12.9 months) for </w:t>
      </w:r>
      <w:r w:rsidR="00607182">
        <w:rPr>
          <w:lang w:val="en-GB"/>
        </w:rPr>
        <w:t>children who became looked after away from home</w:t>
      </w:r>
      <w:r w:rsidR="00DB4205">
        <w:rPr>
          <w:lang w:val="en-GB"/>
        </w:rPr>
        <w:t>. This</w:t>
      </w:r>
      <w:r w:rsidR="00F050E9">
        <w:rPr>
          <w:lang w:val="en-GB"/>
        </w:rPr>
        <w:t xml:space="preserve"> difference can be expected </w:t>
      </w:r>
      <w:r w:rsidR="00607182">
        <w:rPr>
          <w:lang w:val="en-GB"/>
        </w:rPr>
        <w:t xml:space="preserve">as </w:t>
      </w:r>
      <w:r w:rsidR="00F050E9">
        <w:rPr>
          <w:lang w:val="en-GB"/>
        </w:rPr>
        <w:t xml:space="preserve">the concerns about </w:t>
      </w:r>
      <w:r w:rsidR="00607182">
        <w:rPr>
          <w:lang w:val="en-GB"/>
        </w:rPr>
        <w:t xml:space="preserve">children </w:t>
      </w:r>
      <w:r w:rsidR="00F050E9">
        <w:rPr>
          <w:lang w:val="en-GB"/>
        </w:rPr>
        <w:t>who became looked after away from home are likely to be greater</w:t>
      </w:r>
      <w:r w:rsidR="00DB4205">
        <w:rPr>
          <w:lang w:val="en-GB"/>
        </w:rPr>
        <w:t>, and parents whose children</w:t>
      </w:r>
      <w:r w:rsidR="00607182">
        <w:rPr>
          <w:lang w:val="en-GB"/>
        </w:rPr>
        <w:t xml:space="preserve"> become</w:t>
      </w:r>
      <w:r w:rsidR="00DB4205">
        <w:rPr>
          <w:lang w:val="en-GB"/>
        </w:rPr>
        <w:t xml:space="preserve"> looked after at home may be engaging more with services</w:t>
      </w:r>
      <w:r w:rsidR="00F050E9">
        <w:rPr>
          <w:lang w:val="en-GB"/>
        </w:rPr>
        <w:t>.</w:t>
      </w:r>
    </w:p>
    <w:p w14:paraId="2C738B9A" w14:textId="7591F418" w:rsidR="00F64257" w:rsidRDefault="00F64257" w:rsidP="00F64257">
      <w:pPr>
        <w:rPr>
          <w:lang w:val="en-GB"/>
        </w:rPr>
      </w:pPr>
    </w:p>
    <w:bookmarkStart w:id="87" w:name="_Toc7600814"/>
    <w:bookmarkStart w:id="88" w:name="_Toc9929632"/>
    <w:p w14:paraId="06A4DA50" w14:textId="53E55D22" w:rsidR="00C96176" w:rsidRPr="00C96176" w:rsidRDefault="004F4569" w:rsidP="00B4169D">
      <w:pPr>
        <w:pStyle w:val="Centrehead"/>
        <w:spacing w:line="440" w:lineRule="exact"/>
      </w:pPr>
      <w:r>
        <w:rPr>
          <w:noProof/>
        </w:rPr>
        <w:lastRenderedPageBreak/>
        <mc:AlternateContent>
          <mc:Choice Requires="wps">
            <w:drawing>
              <wp:anchor distT="0" distB="0" distL="114300" distR="114300" simplePos="0" relativeHeight="251663360" behindDoc="1" locked="0" layoutInCell="1" allowOverlap="1" wp14:anchorId="58E0D37D" wp14:editId="58F5E325">
                <wp:simplePos x="0" y="0"/>
                <wp:positionH relativeFrom="page">
                  <wp:align>center</wp:align>
                </wp:positionH>
                <wp:positionV relativeFrom="paragraph">
                  <wp:posOffset>5080</wp:posOffset>
                </wp:positionV>
                <wp:extent cx="5904000" cy="1429200"/>
                <wp:effectExtent l="0" t="0" r="20955" b="190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14292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CB46A" id="Rectangle 6" o:spid="_x0000_s1026" alt="&quot;&quot;" style="position:absolute;margin-left:0;margin-top:.4pt;width:464.9pt;height:112.55pt;z-index:-2516531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" fillcolor="#bdd6ee [1300]" strokecolor="#1f4d78 [1604]" strokeweight="1pt">
                <w10:wrap anchorx="page"/>
              </v:rect>
            </w:pict>
          </mc:Fallback>
        </mc:AlternateContent>
      </w:r>
      <w:r w:rsidR="00C96176" w:rsidRPr="00C96176">
        <w:t>Summary</w:t>
      </w:r>
      <w:bookmarkEnd w:id="87"/>
      <w:bookmarkEnd w:id="88"/>
    </w:p>
    <w:p w14:paraId="7D57D041" w14:textId="77777777" w:rsidR="00C96176" w:rsidRPr="00C96176" w:rsidRDefault="00C96176" w:rsidP="00C96176">
      <w:pPr>
        <w:pStyle w:val="Bullet"/>
      </w:pPr>
      <w:r w:rsidRPr="00C96176">
        <w:t>The average time between first referral and becoming looked after was 12 months, and was longer for older children, and those who became looked after at home.</w:t>
      </w:r>
    </w:p>
    <w:p w14:paraId="4047FFD6" w14:textId="7B02E211" w:rsidR="00C96176" w:rsidRDefault="00C96176" w:rsidP="00C96176">
      <w:pPr>
        <w:pStyle w:val="Bullet"/>
      </w:pPr>
      <w:r w:rsidRPr="00C96176">
        <w:t>The average time it took for children to become looked after from first referral varied from four months to almost two years depending on the local authority in which they lived.</w:t>
      </w:r>
    </w:p>
    <w:p w14:paraId="38A7B0A5" w14:textId="14307732" w:rsidR="00C96176" w:rsidRDefault="00C96176" w:rsidP="00C96176">
      <w:pPr>
        <w:rPr>
          <w:lang w:val="en-GB"/>
        </w:rPr>
      </w:pPr>
    </w:p>
    <w:p w14:paraId="2259770F" w14:textId="77777777" w:rsidR="00C96176" w:rsidRDefault="00C96176" w:rsidP="00C96176">
      <w:pPr>
        <w:rPr>
          <w:lang w:val="en-GB"/>
        </w:rPr>
      </w:pPr>
    </w:p>
    <w:p w14:paraId="2941A3F4" w14:textId="67CF8478" w:rsidR="00BF34F2" w:rsidRPr="00EC08C5" w:rsidRDefault="00C96176" w:rsidP="00D47AF5">
      <w:pPr>
        <w:pStyle w:val="Heading2"/>
        <w:rPr>
          <w:lang w:val="en-GB"/>
        </w:rPr>
      </w:pPr>
      <w:bookmarkStart w:id="89" w:name="_Toc7600815"/>
      <w:bookmarkStart w:id="90" w:name="_Toc9929633"/>
      <w:r>
        <w:rPr>
          <w:lang w:val="en-GB"/>
        </w:rPr>
        <w:t xml:space="preserve">8.5 </w:t>
      </w:r>
      <w:r w:rsidR="00BF34F2" w:rsidRPr="00EC08C5">
        <w:rPr>
          <w:lang w:val="en-GB"/>
        </w:rPr>
        <w:t xml:space="preserve">Differences for </w:t>
      </w:r>
      <w:r w:rsidR="007C0648">
        <w:rPr>
          <w:lang w:val="en-GB"/>
        </w:rPr>
        <w:t>children</w:t>
      </w:r>
      <w:r w:rsidR="00BF34F2" w:rsidRPr="00EC08C5">
        <w:rPr>
          <w:lang w:val="en-GB"/>
        </w:rPr>
        <w:t xml:space="preserve"> looked after at home or away from home</w:t>
      </w:r>
      <w:bookmarkEnd w:id="89"/>
      <w:bookmarkEnd w:id="90"/>
      <w:r w:rsidR="00BF34F2" w:rsidRPr="00EC08C5">
        <w:rPr>
          <w:lang w:val="en-GB"/>
        </w:rPr>
        <w:t xml:space="preserve"> </w:t>
      </w:r>
    </w:p>
    <w:p w14:paraId="03F13692" w14:textId="7087DBC1" w:rsidR="00604985" w:rsidRDefault="00604985" w:rsidP="00506FBA">
      <w:pPr>
        <w:rPr>
          <w:lang w:val="en-GB"/>
        </w:rPr>
      </w:pPr>
      <w:r>
        <w:rPr>
          <w:lang w:val="en-GB"/>
        </w:rPr>
        <w:t>O</w:t>
      </w:r>
      <w:r w:rsidRPr="00EC08C5">
        <w:rPr>
          <w:lang w:val="en-GB"/>
        </w:rPr>
        <w:t xml:space="preserve">ne of </w:t>
      </w:r>
      <w:r>
        <w:rPr>
          <w:lang w:val="en-GB"/>
        </w:rPr>
        <w:t>the</w:t>
      </w:r>
      <w:r w:rsidRPr="00EC08C5">
        <w:rPr>
          <w:lang w:val="en-GB"/>
        </w:rPr>
        <w:t xml:space="preserve"> objectives </w:t>
      </w:r>
      <w:r>
        <w:rPr>
          <w:lang w:val="en-GB"/>
        </w:rPr>
        <w:t>of</w:t>
      </w:r>
      <w:r w:rsidRPr="00EC08C5">
        <w:rPr>
          <w:lang w:val="en-GB"/>
        </w:rPr>
        <w:t xml:space="preserve"> linking the CLAS and SCRA records was to see what additional information can be gained </w:t>
      </w:r>
      <w:r>
        <w:rPr>
          <w:lang w:val="en-GB"/>
        </w:rPr>
        <w:t xml:space="preserve">on </w:t>
      </w:r>
      <w:r w:rsidRPr="00EC08C5">
        <w:rPr>
          <w:lang w:val="en-GB"/>
        </w:rPr>
        <w:t>children’s pathways through the Children’s Hearing System</w:t>
      </w:r>
      <w:r w:rsidR="005E20EA">
        <w:rPr>
          <w:lang w:val="en-GB"/>
        </w:rPr>
        <w:t>.</w:t>
      </w:r>
      <w:r w:rsidR="00A949CC">
        <w:rPr>
          <w:lang w:val="en-GB"/>
        </w:rPr>
        <w:t xml:space="preserve"> The </w:t>
      </w:r>
      <w:r w:rsidRPr="00EC08C5">
        <w:rPr>
          <w:lang w:val="en-GB"/>
        </w:rPr>
        <w:t>following section compar</w:t>
      </w:r>
      <w:r>
        <w:rPr>
          <w:lang w:val="en-GB"/>
        </w:rPr>
        <w:t>es</w:t>
      </w:r>
      <w:r w:rsidRPr="00EC08C5">
        <w:rPr>
          <w:lang w:val="en-GB"/>
        </w:rPr>
        <w:t xml:space="preserve"> the </w:t>
      </w:r>
      <w:r>
        <w:rPr>
          <w:lang w:val="en-GB"/>
        </w:rPr>
        <w:t xml:space="preserve">two </w:t>
      </w:r>
      <w:r w:rsidRPr="00EC08C5">
        <w:rPr>
          <w:lang w:val="en-GB"/>
        </w:rPr>
        <w:t xml:space="preserve">groups </w:t>
      </w:r>
      <w:r>
        <w:rPr>
          <w:lang w:val="en-GB"/>
        </w:rPr>
        <w:t>studied</w:t>
      </w:r>
      <w:r w:rsidRPr="00EC08C5">
        <w:rPr>
          <w:lang w:val="en-GB"/>
        </w:rPr>
        <w:t xml:space="preserve"> in the </w:t>
      </w:r>
      <w:r w:rsidRPr="00F050E9">
        <w:rPr>
          <w:i/>
          <w:lang w:val="en-GB"/>
        </w:rPr>
        <w:t>Pathways</w:t>
      </w:r>
      <w:r w:rsidRPr="00EC08C5">
        <w:rPr>
          <w:lang w:val="en-GB"/>
        </w:rPr>
        <w:t xml:space="preserve"> </w:t>
      </w:r>
      <w:r>
        <w:rPr>
          <w:lang w:val="en-GB"/>
        </w:rPr>
        <w:t>strand</w:t>
      </w:r>
      <w:r w:rsidRPr="00EC08C5">
        <w:rPr>
          <w:lang w:val="en-GB"/>
        </w:rPr>
        <w:t>, but with the addition of the SCRA data.</w:t>
      </w:r>
    </w:p>
    <w:p w14:paraId="13BDFAD2" w14:textId="7B4E3FC4" w:rsidR="00CB1AD7" w:rsidRPr="00EC08C5" w:rsidRDefault="00F64257" w:rsidP="00506FBA">
      <w:pPr>
        <w:rPr>
          <w:lang w:val="en-GB"/>
        </w:rPr>
      </w:pPr>
      <w:r>
        <w:rPr>
          <w:lang w:val="en-GB"/>
        </w:rPr>
        <w:t>Within</w:t>
      </w:r>
      <w:r w:rsidR="00506FBA" w:rsidRPr="00EC08C5">
        <w:rPr>
          <w:lang w:val="en-GB"/>
        </w:rPr>
        <w:t xml:space="preserve"> the </w:t>
      </w:r>
      <w:r w:rsidR="00506FBA" w:rsidRPr="00B7639F">
        <w:rPr>
          <w:i/>
          <w:lang w:val="en-GB"/>
        </w:rPr>
        <w:t>Pathways</w:t>
      </w:r>
      <w:r w:rsidR="00506FBA" w:rsidRPr="00EC08C5">
        <w:rPr>
          <w:lang w:val="en-GB"/>
        </w:rPr>
        <w:t xml:space="preserve"> st</w:t>
      </w:r>
      <w:r>
        <w:rPr>
          <w:lang w:val="en-GB"/>
        </w:rPr>
        <w:t>rand</w:t>
      </w:r>
      <w:r w:rsidR="00506FBA" w:rsidRPr="00EC08C5">
        <w:rPr>
          <w:lang w:val="en-GB"/>
        </w:rPr>
        <w:t xml:space="preserve">, the cohort of 1,836 </w:t>
      </w:r>
      <w:r w:rsidR="0066391B" w:rsidRPr="00EC08C5">
        <w:rPr>
          <w:lang w:val="en-GB"/>
        </w:rPr>
        <w:t xml:space="preserve">children </w:t>
      </w:r>
      <w:r w:rsidR="00506FBA" w:rsidRPr="00EC08C5">
        <w:rPr>
          <w:lang w:val="en-GB"/>
        </w:rPr>
        <w:t>divided into two groups</w:t>
      </w:r>
      <w:r w:rsidR="005647D4">
        <w:rPr>
          <w:lang w:val="en-GB"/>
        </w:rPr>
        <w:t>.</w:t>
      </w:r>
      <w:r w:rsidR="00506FBA" w:rsidRPr="00EC08C5">
        <w:rPr>
          <w:lang w:val="en-GB"/>
        </w:rPr>
        <w:t xml:space="preserve"> </w:t>
      </w:r>
      <w:r w:rsidR="003E4F07">
        <w:rPr>
          <w:lang w:val="en-GB"/>
        </w:rPr>
        <w:t>C</w:t>
      </w:r>
      <w:r w:rsidR="00506FBA" w:rsidRPr="00EC08C5">
        <w:rPr>
          <w:lang w:val="en-GB"/>
        </w:rPr>
        <w:t xml:space="preserve">hildren who were looked after away from home at some point during </w:t>
      </w:r>
      <w:r w:rsidR="00CE60CC">
        <w:rPr>
          <w:lang w:val="en-GB"/>
        </w:rPr>
        <w:t xml:space="preserve">2012-13 </w:t>
      </w:r>
      <w:r w:rsidR="00506FBA" w:rsidRPr="00EC08C5">
        <w:rPr>
          <w:lang w:val="en-GB"/>
        </w:rPr>
        <w:t xml:space="preserve">formed the </w:t>
      </w:r>
      <w:r w:rsidR="00506FBA" w:rsidRPr="00EC08C5">
        <w:rPr>
          <w:i/>
          <w:lang w:val="en-GB"/>
        </w:rPr>
        <w:t>away from home</w:t>
      </w:r>
      <w:r w:rsidR="00506FBA" w:rsidRPr="00EC08C5">
        <w:rPr>
          <w:lang w:val="en-GB"/>
        </w:rPr>
        <w:t xml:space="preserve"> </w:t>
      </w:r>
      <w:r w:rsidR="00506FBA" w:rsidRPr="005647D4">
        <w:rPr>
          <w:lang w:val="en-GB"/>
        </w:rPr>
        <w:t>group</w:t>
      </w:r>
      <w:r w:rsidR="003E4F07">
        <w:rPr>
          <w:i/>
          <w:lang w:val="en-GB"/>
        </w:rPr>
        <w:t xml:space="preserve"> </w:t>
      </w:r>
      <w:r w:rsidR="003E4F07" w:rsidRPr="00AA078F">
        <w:rPr>
          <w:lang w:val="en-GB"/>
        </w:rPr>
        <w:t>(n=1</w:t>
      </w:r>
      <w:r w:rsidR="00AA078F" w:rsidRPr="00AA078F">
        <w:rPr>
          <w:lang w:val="en-GB"/>
        </w:rPr>
        <w:t>,</w:t>
      </w:r>
      <w:r w:rsidR="003E4F07" w:rsidRPr="00AA078F">
        <w:rPr>
          <w:lang w:val="en-GB"/>
        </w:rPr>
        <w:t>355)</w:t>
      </w:r>
      <w:r w:rsidR="00506FBA" w:rsidRPr="00AA078F">
        <w:rPr>
          <w:lang w:val="en-GB"/>
        </w:rPr>
        <w:t>.</w:t>
      </w:r>
      <w:r w:rsidR="00506FBA" w:rsidRPr="00EC08C5">
        <w:rPr>
          <w:lang w:val="en-GB"/>
        </w:rPr>
        <w:t xml:space="preserve"> </w:t>
      </w:r>
      <w:r w:rsidR="003E4F07">
        <w:rPr>
          <w:lang w:val="en-GB"/>
        </w:rPr>
        <w:t>C</w:t>
      </w:r>
      <w:r w:rsidR="00506FBA" w:rsidRPr="00EC08C5">
        <w:rPr>
          <w:lang w:val="en-GB"/>
        </w:rPr>
        <w:t xml:space="preserve">hildren who were looked after at home during this year </w:t>
      </w:r>
      <w:r w:rsidR="003E4F07">
        <w:rPr>
          <w:lang w:val="en-GB"/>
        </w:rPr>
        <w:t>formed</w:t>
      </w:r>
      <w:r w:rsidR="00625426">
        <w:rPr>
          <w:lang w:val="en-GB"/>
        </w:rPr>
        <w:t xml:space="preserve"> </w:t>
      </w:r>
      <w:r w:rsidR="00506FBA" w:rsidRPr="00EC08C5">
        <w:rPr>
          <w:lang w:val="en-GB"/>
        </w:rPr>
        <w:t xml:space="preserve">the </w:t>
      </w:r>
      <w:r w:rsidR="00506FBA" w:rsidRPr="00EC08C5">
        <w:rPr>
          <w:i/>
          <w:lang w:val="en-GB"/>
        </w:rPr>
        <w:t xml:space="preserve">at home </w:t>
      </w:r>
      <w:r w:rsidR="00506FBA" w:rsidRPr="005647D4">
        <w:rPr>
          <w:lang w:val="en-GB"/>
        </w:rPr>
        <w:t>group</w:t>
      </w:r>
      <w:r w:rsidR="003E4F07">
        <w:rPr>
          <w:i/>
          <w:lang w:val="en-GB"/>
        </w:rPr>
        <w:t xml:space="preserve"> </w:t>
      </w:r>
      <w:r w:rsidR="003E4F07" w:rsidRPr="00AA078F">
        <w:rPr>
          <w:lang w:val="en-GB"/>
        </w:rPr>
        <w:t>(n=481)</w:t>
      </w:r>
      <w:r w:rsidR="00506FBA" w:rsidRPr="00AA078F">
        <w:rPr>
          <w:lang w:val="en-GB"/>
        </w:rPr>
        <w:t>.</w:t>
      </w:r>
      <w:r w:rsidR="00506FBA" w:rsidRPr="00EC08C5">
        <w:rPr>
          <w:lang w:val="en-GB"/>
        </w:rPr>
        <w:t xml:space="preserve"> </w:t>
      </w:r>
      <w:r w:rsidR="0066391B" w:rsidRPr="00EC08C5">
        <w:rPr>
          <w:lang w:val="en-GB"/>
        </w:rPr>
        <w:t>Further details on these children and their pathways through the looked after system using on</w:t>
      </w:r>
      <w:r w:rsidR="00CB1AD7" w:rsidRPr="00EC08C5">
        <w:rPr>
          <w:lang w:val="en-GB"/>
        </w:rPr>
        <w:t>ly</w:t>
      </w:r>
      <w:r w:rsidR="0066391B" w:rsidRPr="00EC08C5">
        <w:rPr>
          <w:lang w:val="en-GB"/>
        </w:rPr>
        <w:t xml:space="preserve"> their CLAS records can be found in the</w:t>
      </w:r>
      <w:r w:rsidR="0066391B" w:rsidRPr="00AA078F">
        <w:rPr>
          <w:i/>
          <w:lang w:val="en-GB"/>
        </w:rPr>
        <w:t xml:space="preserve"> Pathways </w:t>
      </w:r>
      <w:r w:rsidR="0066391B" w:rsidRPr="00EC08C5">
        <w:rPr>
          <w:lang w:val="en-GB"/>
        </w:rPr>
        <w:t>report</w:t>
      </w:r>
      <w:r w:rsidR="00AA078F">
        <w:rPr>
          <w:lang w:val="en-GB"/>
        </w:rPr>
        <w:t>.</w:t>
      </w:r>
      <w:r w:rsidR="003E4F07">
        <w:rPr>
          <w:rStyle w:val="FootnoteReference"/>
          <w:lang w:val="en-GB"/>
        </w:rPr>
        <w:footnoteReference w:id="40"/>
      </w:r>
      <w:r w:rsidR="0066391B" w:rsidRPr="00EC08C5">
        <w:rPr>
          <w:lang w:val="en-GB"/>
        </w:rPr>
        <w:t xml:space="preserve"> </w:t>
      </w:r>
    </w:p>
    <w:p w14:paraId="352705F6" w14:textId="62FDF478" w:rsidR="00506FBA" w:rsidRDefault="003E4F07" w:rsidP="00506FBA">
      <w:pPr>
        <w:rPr>
          <w:lang w:val="en-GB"/>
        </w:rPr>
      </w:pPr>
      <w:r>
        <w:rPr>
          <w:lang w:val="en-GB"/>
        </w:rPr>
        <w:t>For the 1</w:t>
      </w:r>
      <w:r w:rsidR="00CE60CC">
        <w:rPr>
          <w:lang w:val="en-GB"/>
        </w:rPr>
        <w:t>,</w:t>
      </w:r>
      <w:r>
        <w:rPr>
          <w:lang w:val="en-GB"/>
        </w:rPr>
        <w:t>000 children whose data was linked</w:t>
      </w:r>
      <w:r w:rsidR="004C68D2">
        <w:rPr>
          <w:lang w:val="en-GB"/>
        </w:rPr>
        <w:t>,</w:t>
      </w:r>
      <w:r>
        <w:rPr>
          <w:lang w:val="en-GB"/>
        </w:rPr>
        <w:t xml:space="preserve"> t</w:t>
      </w:r>
      <w:r w:rsidR="0028471B" w:rsidRPr="00EC08C5">
        <w:rPr>
          <w:lang w:val="en-GB"/>
        </w:rPr>
        <w:t xml:space="preserve">he </w:t>
      </w:r>
      <w:r w:rsidR="0028471B" w:rsidRPr="00FE7893">
        <w:rPr>
          <w:i/>
          <w:lang w:val="en-GB"/>
        </w:rPr>
        <w:t>away from home</w:t>
      </w:r>
      <w:r w:rsidR="0028471B" w:rsidRPr="00EC08C5">
        <w:rPr>
          <w:lang w:val="en-GB"/>
        </w:rPr>
        <w:t xml:space="preserve"> group made up 60.7% </w:t>
      </w:r>
      <w:r w:rsidR="0000241C" w:rsidRPr="00EC08C5">
        <w:rPr>
          <w:lang w:val="en-GB"/>
        </w:rPr>
        <w:t xml:space="preserve">(607) </w:t>
      </w:r>
      <w:r w:rsidR="0028471B" w:rsidRPr="00EC08C5">
        <w:rPr>
          <w:lang w:val="en-GB"/>
        </w:rPr>
        <w:t xml:space="preserve">and the </w:t>
      </w:r>
      <w:r w:rsidR="0028471B" w:rsidRPr="00FE7893">
        <w:rPr>
          <w:i/>
          <w:lang w:val="en-GB"/>
        </w:rPr>
        <w:t xml:space="preserve">at home </w:t>
      </w:r>
      <w:r w:rsidR="0028471B" w:rsidRPr="00B60808">
        <w:rPr>
          <w:lang w:val="en-GB"/>
        </w:rPr>
        <w:t>group</w:t>
      </w:r>
      <w:r w:rsidR="0028471B" w:rsidRPr="00CD16E3">
        <w:rPr>
          <w:lang w:val="en-GB"/>
        </w:rPr>
        <w:t xml:space="preserve"> </w:t>
      </w:r>
      <w:r w:rsidR="0028471B" w:rsidRPr="00EC08C5">
        <w:rPr>
          <w:lang w:val="en-GB"/>
        </w:rPr>
        <w:t>made up 39.3%</w:t>
      </w:r>
      <w:r w:rsidR="0000241C" w:rsidRPr="00EC08C5">
        <w:rPr>
          <w:lang w:val="en-GB"/>
        </w:rPr>
        <w:t xml:space="preserve"> (393)</w:t>
      </w:r>
      <w:r w:rsidR="0028471B" w:rsidRPr="00EC08C5">
        <w:rPr>
          <w:lang w:val="en-GB"/>
        </w:rPr>
        <w:t xml:space="preserve">. </w:t>
      </w:r>
      <w:r w:rsidR="0000241C" w:rsidRPr="00EC08C5">
        <w:rPr>
          <w:lang w:val="en-GB"/>
        </w:rPr>
        <w:t>This means that o</w:t>
      </w:r>
      <w:r w:rsidR="0028471B" w:rsidRPr="00EC08C5">
        <w:rPr>
          <w:lang w:val="en-GB"/>
        </w:rPr>
        <w:t xml:space="preserve">f the 1,355 children </w:t>
      </w:r>
      <w:r w:rsidR="00F64257">
        <w:rPr>
          <w:lang w:val="en-GB"/>
        </w:rPr>
        <w:t>in</w:t>
      </w:r>
      <w:r w:rsidR="0028471B" w:rsidRPr="00EC08C5">
        <w:rPr>
          <w:lang w:val="en-GB"/>
        </w:rPr>
        <w:t xml:space="preserve"> the </w:t>
      </w:r>
      <w:r w:rsidR="0028471B" w:rsidRPr="007D5407">
        <w:rPr>
          <w:i/>
          <w:lang w:val="en-GB"/>
        </w:rPr>
        <w:t>away from home</w:t>
      </w:r>
      <w:r w:rsidR="0028471B" w:rsidRPr="00EC08C5">
        <w:rPr>
          <w:lang w:val="en-GB"/>
        </w:rPr>
        <w:t xml:space="preserve"> group, 607 (44.8%) were included in the 1,000 linked children. Of the 481 children </w:t>
      </w:r>
      <w:r w:rsidR="00F64257">
        <w:rPr>
          <w:lang w:val="en-GB"/>
        </w:rPr>
        <w:t>in</w:t>
      </w:r>
      <w:r w:rsidR="0028471B" w:rsidRPr="00EC08C5">
        <w:rPr>
          <w:lang w:val="en-GB"/>
        </w:rPr>
        <w:t xml:space="preserve"> the </w:t>
      </w:r>
      <w:r w:rsidR="0028471B" w:rsidRPr="007D5407">
        <w:rPr>
          <w:i/>
          <w:lang w:val="en-GB"/>
        </w:rPr>
        <w:t>at home</w:t>
      </w:r>
      <w:r w:rsidR="0028471B" w:rsidRPr="00EC08C5">
        <w:rPr>
          <w:lang w:val="en-GB"/>
        </w:rPr>
        <w:t xml:space="preserve"> group, 393 (81.7%) were included. More of the children </w:t>
      </w:r>
      <w:r w:rsidR="00F64257">
        <w:rPr>
          <w:lang w:val="en-GB"/>
        </w:rPr>
        <w:t>in</w:t>
      </w:r>
      <w:r w:rsidR="0028471B" w:rsidRPr="00EC08C5">
        <w:rPr>
          <w:lang w:val="en-GB"/>
        </w:rPr>
        <w:t xml:space="preserve"> the </w:t>
      </w:r>
      <w:r w:rsidR="0028471B" w:rsidRPr="009A181B">
        <w:rPr>
          <w:i/>
          <w:lang w:val="en-GB"/>
        </w:rPr>
        <w:t xml:space="preserve">at home </w:t>
      </w:r>
      <w:r w:rsidR="0028471B" w:rsidRPr="00EC08C5">
        <w:rPr>
          <w:lang w:val="en-GB"/>
        </w:rPr>
        <w:t xml:space="preserve">group are included because </w:t>
      </w:r>
      <w:r w:rsidR="0000241C" w:rsidRPr="00EC08C5">
        <w:rPr>
          <w:lang w:val="en-GB"/>
        </w:rPr>
        <w:t>all</w:t>
      </w:r>
      <w:r w:rsidR="0028471B" w:rsidRPr="00EC08C5">
        <w:rPr>
          <w:lang w:val="en-GB"/>
        </w:rPr>
        <w:t xml:space="preserve"> these children should have SCRA records when they were granted a </w:t>
      </w:r>
      <w:r w:rsidR="00F050E9">
        <w:rPr>
          <w:lang w:val="en-GB"/>
        </w:rPr>
        <w:t>SR/</w:t>
      </w:r>
      <w:r w:rsidR="0028471B" w:rsidRPr="00EC08C5">
        <w:rPr>
          <w:lang w:val="en-GB"/>
        </w:rPr>
        <w:t>CSO at home, whereas</w:t>
      </w:r>
      <w:r w:rsidR="00F64257">
        <w:rPr>
          <w:lang w:val="en-GB"/>
        </w:rPr>
        <w:t xml:space="preserve"> </w:t>
      </w:r>
      <w:r w:rsidR="0028471B" w:rsidRPr="00EC08C5">
        <w:rPr>
          <w:lang w:val="en-GB"/>
        </w:rPr>
        <w:t>some of the</w:t>
      </w:r>
      <w:r w:rsidR="00F64257">
        <w:rPr>
          <w:lang w:val="en-GB"/>
        </w:rPr>
        <w:t xml:space="preserve"> children who were looked after away from home </w:t>
      </w:r>
      <w:r w:rsidR="0028471B" w:rsidRPr="00EC08C5">
        <w:rPr>
          <w:lang w:val="en-GB"/>
        </w:rPr>
        <w:t xml:space="preserve">will have </w:t>
      </w:r>
      <w:r w:rsidR="00F64257">
        <w:rPr>
          <w:lang w:val="en-GB"/>
        </w:rPr>
        <w:t xml:space="preserve">been </w:t>
      </w:r>
      <w:r w:rsidR="0028471B" w:rsidRPr="00EC08C5">
        <w:rPr>
          <w:lang w:val="en-GB"/>
        </w:rPr>
        <w:t xml:space="preserve">accommodated </w:t>
      </w:r>
      <w:r w:rsidRPr="00EC08C5">
        <w:rPr>
          <w:lang w:val="en-GB"/>
        </w:rPr>
        <w:t xml:space="preserve">under </w:t>
      </w:r>
      <w:r>
        <w:rPr>
          <w:lang w:val="en-GB"/>
        </w:rPr>
        <w:t xml:space="preserve">Section </w:t>
      </w:r>
      <w:r w:rsidR="0028471B" w:rsidRPr="00EC08C5">
        <w:rPr>
          <w:lang w:val="en-GB"/>
        </w:rPr>
        <w:t>25</w:t>
      </w:r>
      <w:r>
        <w:rPr>
          <w:lang w:val="en-GB"/>
        </w:rPr>
        <w:t xml:space="preserve"> </w:t>
      </w:r>
      <w:r w:rsidR="009A181B">
        <w:rPr>
          <w:lang w:val="en-GB"/>
        </w:rPr>
        <w:t xml:space="preserve">of the </w:t>
      </w:r>
      <w:r>
        <w:rPr>
          <w:lang w:val="en-GB"/>
        </w:rPr>
        <w:t>Children (Scotland)</w:t>
      </w:r>
      <w:r w:rsidR="00E85809">
        <w:rPr>
          <w:lang w:val="en-GB"/>
        </w:rPr>
        <w:t xml:space="preserve"> Act 1995 and not through the Children’s Hearing</w:t>
      </w:r>
      <w:r w:rsidR="004C68D2">
        <w:rPr>
          <w:lang w:val="en-GB"/>
        </w:rPr>
        <w:t xml:space="preserve"> System</w:t>
      </w:r>
      <w:r w:rsidR="0028471B" w:rsidRPr="00EC08C5">
        <w:rPr>
          <w:lang w:val="en-GB"/>
        </w:rPr>
        <w:t xml:space="preserve">. </w:t>
      </w:r>
    </w:p>
    <w:p w14:paraId="3480AD84" w14:textId="2C02DC2E" w:rsidR="00C56DAC" w:rsidRPr="00EC08C5" w:rsidRDefault="00CC3DD9" w:rsidP="00C56DAC">
      <w:pPr>
        <w:rPr>
          <w:lang w:val="en-GB"/>
        </w:rPr>
      </w:pPr>
      <w:r>
        <w:rPr>
          <w:lang w:val="en-GB"/>
        </w:rPr>
        <w:t>Earlier in the report,</w:t>
      </w:r>
      <w:r w:rsidR="00C56DAC">
        <w:rPr>
          <w:lang w:val="en-GB"/>
        </w:rPr>
        <w:t xml:space="preserve"> we were able to identify that of the 1</w:t>
      </w:r>
      <w:r w:rsidR="00181173">
        <w:rPr>
          <w:lang w:val="en-GB"/>
        </w:rPr>
        <w:t>,</w:t>
      </w:r>
      <w:r w:rsidR="00C56DAC">
        <w:rPr>
          <w:lang w:val="en-GB"/>
        </w:rPr>
        <w:t>000 children with linked data, 481 had a previous referral. Th</w:t>
      </w:r>
      <w:r w:rsidR="00BE60F7">
        <w:rPr>
          <w:lang w:val="en-GB"/>
        </w:rPr>
        <w:t xml:space="preserve">e following part </w:t>
      </w:r>
      <w:r w:rsidR="00C56DAC">
        <w:rPr>
          <w:lang w:val="en-GB"/>
        </w:rPr>
        <w:t xml:space="preserve">of the report looks in more detail at the differences which </w:t>
      </w:r>
      <w:r w:rsidR="004C68D2">
        <w:rPr>
          <w:lang w:val="en-GB"/>
        </w:rPr>
        <w:t xml:space="preserve">the </w:t>
      </w:r>
      <w:r w:rsidR="00C56DAC">
        <w:rPr>
          <w:lang w:val="en-GB"/>
        </w:rPr>
        <w:t>linkage highlighted</w:t>
      </w:r>
      <w:r w:rsidR="004C68D2">
        <w:rPr>
          <w:lang w:val="en-GB"/>
        </w:rPr>
        <w:t>,</w:t>
      </w:r>
      <w:r w:rsidR="00C56DAC">
        <w:rPr>
          <w:lang w:val="en-GB"/>
        </w:rPr>
        <w:t xml:space="preserve"> based on whether children were in the </w:t>
      </w:r>
      <w:r w:rsidR="00C56DAC" w:rsidRPr="00354837">
        <w:rPr>
          <w:i/>
          <w:lang w:val="en-GB"/>
        </w:rPr>
        <w:t>at home</w:t>
      </w:r>
      <w:r w:rsidR="00C56DAC">
        <w:rPr>
          <w:lang w:val="en-GB"/>
        </w:rPr>
        <w:t xml:space="preserve"> or </w:t>
      </w:r>
      <w:r w:rsidR="00C56DAC" w:rsidRPr="00354837">
        <w:rPr>
          <w:i/>
          <w:lang w:val="en-GB"/>
        </w:rPr>
        <w:t>away from home</w:t>
      </w:r>
      <w:r w:rsidR="00C56DAC">
        <w:rPr>
          <w:lang w:val="en-GB"/>
        </w:rPr>
        <w:t xml:space="preserve"> group. </w:t>
      </w:r>
    </w:p>
    <w:p w14:paraId="7F1CAFF2" w14:textId="79615C37" w:rsidR="006B7FC4" w:rsidRPr="00EC08C5" w:rsidRDefault="006B7FC4" w:rsidP="002E3A79">
      <w:pPr>
        <w:pStyle w:val="Heading3"/>
        <w:rPr>
          <w:lang w:val="en-GB"/>
        </w:rPr>
      </w:pPr>
      <w:r w:rsidRPr="00EC08C5">
        <w:rPr>
          <w:lang w:val="en-GB"/>
        </w:rPr>
        <w:t xml:space="preserve">Variation </w:t>
      </w:r>
      <w:r w:rsidR="00BA2FC0" w:rsidRPr="00EC08C5">
        <w:rPr>
          <w:lang w:val="en-GB"/>
        </w:rPr>
        <w:t xml:space="preserve">in whether </w:t>
      </w:r>
      <w:r w:rsidR="0099199F">
        <w:rPr>
          <w:lang w:val="en-GB"/>
        </w:rPr>
        <w:t xml:space="preserve">children </w:t>
      </w:r>
      <w:r w:rsidR="00852768">
        <w:rPr>
          <w:lang w:val="en-GB"/>
        </w:rPr>
        <w:t>had a previous referral</w:t>
      </w:r>
    </w:p>
    <w:p w14:paraId="61D0DCF8" w14:textId="00D114C8" w:rsidR="002F6665" w:rsidRPr="00741F9A" w:rsidRDefault="00BA2FC0" w:rsidP="00E50000">
      <w:pPr>
        <w:rPr>
          <w:lang w:val="en-GB"/>
        </w:rPr>
      </w:pPr>
      <w:r w:rsidRPr="00EC08C5">
        <w:rPr>
          <w:lang w:val="en-GB"/>
        </w:rPr>
        <w:t>By linking the children’s</w:t>
      </w:r>
      <w:r w:rsidR="00223DC3" w:rsidRPr="00EC08C5">
        <w:rPr>
          <w:lang w:val="en-GB"/>
        </w:rPr>
        <w:t xml:space="preserve"> CLAS and SCRA information, we can see that there was a statistically significant relationship between whether children were in the looked after </w:t>
      </w:r>
      <w:r w:rsidR="00223DC3" w:rsidRPr="00FE7893">
        <w:rPr>
          <w:i/>
          <w:lang w:val="en-GB"/>
        </w:rPr>
        <w:t>at home</w:t>
      </w:r>
      <w:r w:rsidR="00223DC3" w:rsidRPr="00EC08C5">
        <w:rPr>
          <w:lang w:val="en-GB"/>
        </w:rPr>
        <w:t xml:space="preserve"> </w:t>
      </w:r>
      <w:r w:rsidR="00223DC3" w:rsidRPr="009C6B71">
        <w:rPr>
          <w:lang w:val="en-GB"/>
        </w:rPr>
        <w:t>or</w:t>
      </w:r>
      <w:r w:rsidR="00223DC3" w:rsidRPr="00FE7893">
        <w:rPr>
          <w:i/>
          <w:lang w:val="en-GB"/>
        </w:rPr>
        <w:t xml:space="preserve"> away from home </w:t>
      </w:r>
      <w:r w:rsidR="00223DC3" w:rsidRPr="00B60808">
        <w:rPr>
          <w:lang w:val="en-GB"/>
        </w:rPr>
        <w:t>groups</w:t>
      </w:r>
      <w:r w:rsidR="00223DC3" w:rsidRPr="00EC08C5">
        <w:rPr>
          <w:lang w:val="en-GB"/>
        </w:rPr>
        <w:t xml:space="preserve"> and if they had had a previous referral </w:t>
      </w:r>
      <w:r w:rsidR="001B30B7" w:rsidRPr="002011B3">
        <w:rPr>
          <w:color w:val="000000"/>
          <w:shd w:val="clear" w:color="auto" w:fill="FFFFFF"/>
          <w:lang w:val="en-GB"/>
        </w:rPr>
        <w:t>(Chi-square</w:t>
      </w:r>
      <w:r w:rsidR="001B30B7" w:rsidRPr="00EC08C5" w:rsidDel="001B30B7">
        <w:rPr>
          <w:lang w:val="en-GB"/>
        </w:rPr>
        <w:t xml:space="preserve"> </w:t>
      </w:r>
      <w:r w:rsidR="00223DC3" w:rsidRPr="00EC08C5">
        <w:rPr>
          <w:color w:val="000000"/>
          <w:szCs w:val="27"/>
          <w:shd w:val="clear" w:color="auto" w:fill="FFFFFF"/>
          <w:lang w:val="en-GB"/>
        </w:rPr>
        <w:t>(</w:t>
      </w:r>
      <w:r w:rsidR="00DB14AE">
        <w:rPr>
          <w:color w:val="000000"/>
          <w:szCs w:val="27"/>
          <w:shd w:val="clear" w:color="auto" w:fill="FFFFFF"/>
          <w:lang w:val="en-GB"/>
        </w:rPr>
        <w:t>df</w:t>
      </w:r>
      <w:r w:rsidR="00223DC3" w:rsidRPr="00EC08C5">
        <w:rPr>
          <w:color w:val="000000"/>
          <w:szCs w:val="27"/>
          <w:shd w:val="clear" w:color="auto" w:fill="FFFFFF"/>
          <w:lang w:val="en-GB"/>
        </w:rPr>
        <w:t>1, </w:t>
      </w:r>
      <w:r w:rsidR="0001578A" w:rsidRPr="0001578A">
        <w:rPr>
          <w:i/>
          <w:color w:val="000000"/>
          <w:szCs w:val="27"/>
          <w:shd w:val="clear" w:color="auto" w:fill="FFFFFF"/>
          <w:lang w:val="en-GB"/>
        </w:rPr>
        <w:t>N</w:t>
      </w:r>
      <w:r w:rsidR="00223DC3" w:rsidRPr="00EC08C5">
        <w:rPr>
          <w:color w:val="000000"/>
          <w:szCs w:val="27"/>
          <w:shd w:val="clear" w:color="auto" w:fill="FFFFFF"/>
          <w:lang w:val="en-GB"/>
        </w:rPr>
        <w:t> = 1</w:t>
      </w:r>
      <w:r w:rsidR="00231F4C">
        <w:rPr>
          <w:color w:val="000000"/>
          <w:szCs w:val="27"/>
          <w:shd w:val="clear" w:color="auto" w:fill="FFFFFF"/>
          <w:lang w:val="en-GB"/>
        </w:rPr>
        <w:t>,</w:t>
      </w:r>
      <w:r w:rsidR="00223DC3" w:rsidRPr="00EC08C5">
        <w:rPr>
          <w:color w:val="000000"/>
          <w:szCs w:val="27"/>
          <w:shd w:val="clear" w:color="auto" w:fill="FFFFFF"/>
          <w:lang w:val="en-GB"/>
        </w:rPr>
        <w:t>000) = 24.53, </w:t>
      </w:r>
      <w:r w:rsidR="00223DC3" w:rsidRPr="00EC08C5">
        <w:rPr>
          <w:i/>
          <w:iCs/>
          <w:color w:val="000000"/>
          <w:szCs w:val="27"/>
          <w:shd w:val="clear" w:color="auto" w:fill="FFFFFF"/>
          <w:lang w:val="en-GB"/>
        </w:rPr>
        <w:t>p</w:t>
      </w:r>
      <w:r w:rsidR="00223DC3" w:rsidRPr="00EC08C5">
        <w:rPr>
          <w:color w:val="000000"/>
          <w:szCs w:val="27"/>
          <w:shd w:val="clear" w:color="auto" w:fill="FFFFFF"/>
          <w:lang w:val="en-GB"/>
        </w:rPr>
        <w:t> &lt;</w:t>
      </w:r>
      <w:r w:rsidR="00254669">
        <w:rPr>
          <w:color w:val="000000"/>
          <w:szCs w:val="27"/>
          <w:shd w:val="clear" w:color="auto" w:fill="FFFFFF"/>
          <w:lang w:val="en-GB"/>
        </w:rPr>
        <w:t xml:space="preserve"> 0</w:t>
      </w:r>
      <w:r w:rsidR="00223DC3" w:rsidRPr="00EC08C5">
        <w:rPr>
          <w:color w:val="000000"/>
          <w:szCs w:val="27"/>
          <w:shd w:val="clear" w:color="auto" w:fill="FFFFFF"/>
          <w:lang w:val="en-GB"/>
        </w:rPr>
        <w:t>.001)</w:t>
      </w:r>
      <w:r w:rsidR="00223DC3" w:rsidRPr="00EC08C5">
        <w:rPr>
          <w:lang w:val="en-GB"/>
        </w:rPr>
        <w:t xml:space="preserve">. A higher proportion of those in the looked after </w:t>
      </w:r>
      <w:r w:rsidR="00223DC3" w:rsidRPr="001361C0">
        <w:rPr>
          <w:i/>
          <w:lang w:val="en-GB"/>
        </w:rPr>
        <w:t xml:space="preserve">at home </w:t>
      </w:r>
      <w:r w:rsidR="00223DC3" w:rsidRPr="00B60808">
        <w:rPr>
          <w:lang w:val="en-GB"/>
        </w:rPr>
        <w:t>group</w:t>
      </w:r>
      <w:r w:rsidR="00223DC3" w:rsidRPr="00CD16E3">
        <w:rPr>
          <w:lang w:val="en-GB"/>
        </w:rPr>
        <w:t xml:space="preserve"> </w:t>
      </w:r>
      <w:r w:rsidR="00223DC3" w:rsidRPr="00741F9A">
        <w:rPr>
          <w:lang w:val="en-GB"/>
        </w:rPr>
        <w:t xml:space="preserve">had had a previous referral (51.4%) than those in the looked after </w:t>
      </w:r>
      <w:r w:rsidR="00223DC3" w:rsidRPr="00741F9A">
        <w:rPr>
          <w:i/>
          <w:lang w:val="en-GB"/>
        </w:rPr>
        <w:t xml:space="preserve">away from home </w:t>
      </w:r>
      <w:r w:rsidR="00223DC3" w:rsidRPr="00B60808">
        <w:rPr>
          <w:lang w:val="en-GB"/>
        </w:rPr>
        <w:t>group</w:t>
      </w:r>
      <w:r w:rsidR="00223DC3" w:rsidRPr="00741F9A">
        <w:rPr>
          <w:lang w:val="en-GB"/>
        </w:rPr>
        <w:t xml:space="preserve"> (35.6%)</w:t>
      </w:r>
      <w:r w:rsidR="007B3C85" w:rsidRPr="00741F9A">
        <w:rPr>
          <w:lang w:val="en-GB"/>
        </w:rPr>
        <w:t xml:space="preserve"> (</w:t>
      </w:r>
      <w:r w:rsidR="00254669">
        <w:rPr>
          <w:lang w:val="en-GB"/>
        </w:rPr>
        <w:t xml:space="preserve">see </w:t>
      </w:r>
      <w:r w:rsidR="001361C0" w:rsidRPr="00741F9A">
        <w:rPr>
          <w:lang w:val="en-GB"/>
        </w:rPr>
        <w:t>Table 1</w:t>
      </w:r>
      <w:r w:rsidR="00BE60F7">
        <w:rPr>
          <w:lang w:val="en-GB"/>
        </w:rPr>
        <w:t>6</w:t>
      </w:r>
      <w:r w:rsidR="007B3C85" w:rsidRPr="00741F9A">
        <w:rPr>
          <w:lang w:val="en-GB"/>
        </w:rPr>
        <w:t>)</w:t>
      </w:r>
      <w:r w:rsidR="00223DC3" w:rsidRPr="00741F9A">
        <w:rPr>
          <w:lang w:val="en-GB"/>
        </w:rPr>
        <w:t>.</w:t>
      </w:r>
      <w:r w:rsidR="004435B7" w:rsidRPr="00741F9A">
        <w:rPr>
          <w:lang w:val="en-GB"/>
        </w:rPr>
        <w:t xml:space="preserve"> </w:t>
      </w:r>
      <w:r w:rsidR="00223DC3" w:rsidRPr="00741F9A">
        <w:rPr>
          <w:lang w:val="en-GB"/>
        </w:rPr>
        <w:t xml:space="preserve">However, the strength of this association </w:t>
      </w:r>
      <w:r w:rsidR="00E85809">
        <w:rPr>
          <w:lang w:val="en-GB"/>
        </w:rPr>
        <w:t>was small</w:t>
      </w:r>
      <w:r w:rsidR="00223DC3" w:rsidRPr="00741F9A">
        <w:rPr>
          <w:lang w:val="en-GB"/>
        </w:rPr>
        <w:t xml:space="preserve"> (</w:t>
      </w:r>
      <w:r w:rsidR="001D5493">
        <w:rPr>
          <w:lang w:val="en-GB"/>
        </w:rPr>
        <w:t>P</w:t>
      </w:r>
      <w:r w:rsidR="00223DC3" w:rsidRPr="00741F9A">
        <w:rPr>
          <w:lang w:val="en-GB"/>
        </w:rPr>
        <w:t>hi</w:t>
      </w:r>
      <w:r w:rsidR="00254669">
        <w:rPr>
          <w:lang w:val="en-GB"/>
        </w:rPr>
        <w:t xml:space="preserve"> </w:t>
      </w:r>
      <w:r w:rsidR="00223DC3" w:rsidRPr="00741F9A">
        <w:rPr>
          <w:lang w:val="en-GB"/>
        </w:rPr>
        <w:t>=</w:t>
      </w:r>
      <w:r w:rsidR="00254669">
        <w:rPr>
          <w:lang w:val="en-GB"/>
        </w:rPr>
        <w:t xml:space="preserve"> </w:t>
      </w:r>
      <w:r w:rsidR="00223DC3" w:rsidRPr="00741F9A">
        <w:rPr>
          <w:lang w:val="en-GB"/>
        </w:rPr>
        <w:t>-</w:t>
      </w:r>
      <w:r w:rsidR="00254669">
        <w:rPr>
          <w:lang w:val="en-GB"/>
        </w:rPr>
        <w:t>0</w:t>
      </w:r>
      <w:r w:rsidR="00223DC3" w:rsidRPr="00741F9A">
        <w:rPr>
          <w:lang w:val="en-GB"/>
        </w:rPr>
        <w:t>.157)</w:t>
      </w:r>
      <w:r w:rsidR="00E85809">
        <w:rPr>
          <w:lang w:val="en-GB"/>
        </w:rPr>
        <w:t>.</w:t>
      </w:r>
      <w:r w:rsidR="007B3C85" w:rsidRPr="00741F9A">
        <w:rPr>
          <w:lang w:val="en-GB"/>
        </w:rPr>
        <w:t xml:space="preserve"> </w:t>
      </w:r>
      <w:r w:rsidR="00E85809">
        <w:rPr>
          <w:lang w:val="en-GB"/>
        </w:rPr>
        <w:t>A</w:t>
      </w:r>
      <w:r w:rsidR="001361C0" w:rsidRPr="00741F9A">
        <w:rPr>
          <w:lang w:val="en-GB"/>
        </w:rPr>
        <w:t>lthough around half of the</w:t>
      </w:r>
      <w:r w:rsidR="004435B7" w:rsidRPr="00741F9A">
        <w:rPr>
          <w:lang w:val="en-GB"/>
        </w:rPr>
        <w:t xml:space="preserve"> </w:t>
      </w:r>
      <w:r w:rsidR="004435B7" w:rsidRPr="00741F9A">
        <w:rPr>
          <w:i/>
          <w:lang w:val="en-GB"/>
        </w:rPr>
        <w:t xml:space="preserve">at home </w:t>
      </w:r>
      <w:r w:rsidR="004435B7" w:rsidRPr="00B60808">
        <w:rPr>
          <w:lang w:val="en-GB"/>
        </w:rPr>
        <w:t>group</w:t>
      </w:r>
      <w:r w:rsidR="001361C0" w:rsidRPr="00741F9A">
        <w:rPr>
          <w:lang w:val="en-GB"/>
        </w:rPr>
        <w:t xml:space="preserve"> and</w:t>
      </w:r>
      <w:r w:rsidR="004435B7" w:rsidRPr="00741F9A">
        <w:rPr>
          <w:lang w:val="en-GB"/>
        </w:rPr>
        <w:t xml:space="preserve"> just over </w:t>
      </w:r>
      <w:r w:rsidR="00976163">
        <w:rPr>
          <w:lang w:val="en-GB"/>
        </w:rPr>
        <w:t>one</w:t>
      </w:r>
      <w:r w:rsidR="004435B7" w:rsidRPr="00741F9A">
        <w:rPr>
          <w:lang w:val="en-GB"/>
        </w:rPr>
        <w:t xml:space="preserve"> third of the </w:t>
      </w:r>
      <w:r w:rsidR="004435B7" w:rsidRPr="00741F9A">
        <w:rPr>
          <w:i/>
          <w:lang w:val="en-GB"/>
        </w:rPr>
        <w:t xml:space="preserve">away from home </w:t>
      </w:r>
      <w:r w:rsidR="004435B7" w:rsidRPr="00B60808">
        <w:rPr>
          <w:lang w:val="en-GB"/>
        </w:rPr>
        <w:t>group</w:t>
      </w:r>
      <w:r w:rsidR="004435B7" w:rsidRPr="00741F9A">
        <w:rPr>
          <w:lang w:val="en-GB"/>
        </w:rPr>
        <w:t xml:space="preserve"> </w:t>
      </w:r>
      <w:r w:rsidR="001361C0" w:rsidRPr="00741F9A">
        <w:rPr>
          <w:lang w:val="en-GB"/>
        </w:rPr>
        <w:t>had had a previous referral</w:t>
      </w:r>
      <w:r w:rsidR="004435B7" w:rsidRPr="00741F9A">
        <w:rPr>
          <w:lang w:val="en-GB"/>
        </w:rPr>
        <w:t xml:space="preserve">, only a small </w:t>
      </w:r>
      <w:r w:rsidR="001361C0" w:rsidRPr="00741F9A">
        <w:rPr>
          <w:lang w:val="en-GB"/>
        </w:rPr>
        <w:t>number</w:t>
      </w:r>
      <w:r w:rsidR="004435B7" w:rsidRPr="00741F9A">
        <w:rPr>
          <w:lang w:val="en-GB"/>
        </w:rPr>
        <w:t xml:space="preserve"> of these </w:t>
      </w:r>
      <w:r w:rsidR="001361C0" w:rsidRPr="00741F9A">
        <w:rPr>
          <w:lang w:val="en-GB"/>
        </w:rPr>
        <w:t xml:space="preserve">referrals had </w:t>
      </w:r>
      <w:r w:rsidR="004435B7" w:rsidRPr="00741F9A">
        <w:rPr>
          <w:lang w:val="en-GB"/>
        </w:rPr>
        <w:t xml:space="preserve">led to a </w:t>
      </w:r>
      <w:r w:rsidR="001361C0" w:rsidRPr="00741F9A">
        <w:rPr>
          <w:lang w:val="en-GB"/>
        </w:rPr>
        <w:t>SR being made</w:t>
      </w:r>
      <w:r w:rsidR="004435B7" w:rsidRPr="00741F9A">
        <w:rPr>
          <w:lang w:val="en-GB"/>
        </w:rPr>
        <w:t xml:space="preserve">. </w:t>
      </w:r>
      <w:r w:rsidR="00E85809">
        <w:rPr>
          <w:lang w:val="en-GB"/>
        </w:rPr>
        <w:t>W</w:t>
      </w:r>
      <w:r w:rsidR="004435B7" w:rsidRPr="00741F9A">
        <w:rPr>
          <w:lang w:val="en-GB"/>
        </w:rPr>
        <w:t xml:space="preserve">e cannot tell from </w:t>
      </w:r>
      <w:r w:rsidR="00E85809">
        <w:rPr>
          <w:lang w:val="en-GB"/>
        </w:rPr>
        <w:t xml:space="preserve">linking the data </w:t>
      </w:r>
      <w:r w:rsidR="004435B7" w:rsidRPr="00741F9A">
        <w:rPr>
          <w:lang w:val="en-GB"/>
        </w:rPr>
        <w:t xml:space="preserve">if these previous referrals led </w:t>
      </w:r>
      <w:r w:rsidR="00392E2F" w:rsidRPr="00741F9A">
        <w:rPr>
          <w:lang w:val="en-GB"/>
        </w:rPr>
        <w:t xml:space="preserve">to </w:t>
      </w:r>
      <w:r w:rsidR="003B3EC9" w:rsidRPr="00741F9A">
        <w:rPr>
          <w:lang w:val="en-GB"/>
        </w:rPr>
        <w:t>them</w:t>
      </w:r>
      <w:r w:rsidR="00392E2F" w:rsidRPr="00741F9A">
        <w:rPr>
          <w:lang w:val="en-GB"/>
        </w:rPr>
        <w:t xml:space="preserve"> becoming looked after outwith</w:t>
      </w:r>
      <w:r w:rsidR="004435B7" w:rsidRPr="00741F9A">
        <w:rPr>
          <w:lang w:val="en-GB"/>
        </w:rPr>
        <w:t xml:space="preserve"> </w:t>
      </w:r>
      <w:r w:rsidR="00392E2F" w:rsidRPr="00741F9A">
        <w:rPr>
          <w:lang w:val="en-GB"/>
        </w:rPr>
        <w:t xml:space="preserve">the </w:t>
      </w:r>
      <w:r w:rsidR="00E85809">
        <w:rPr>
          <w:lang w:val="en-GB"/>
        </w:rPr>
        <w:t>C</w:t>
      </w:r>
      <w:r w:rsidR="004435B7" w:rsidRPr="00741F9A">
        <w:rPr>
          <w:lang w:val="en-GB"/>
        </w:rPr>
        <w:t xml:space="preserve">hildren’s </w:t>
      </w:r>
      <w:r w:rsidR="00E85809">
        <w:rPr>
          <w:lang w:val="en-GB"/>
        </w:rPr>
        <w:t>H</w:t>
      </w:r>
      <w:r w:rsidR="004435B7" w:rsidRPr="00741F9A">
        <w:rPr>
          <w:lang w:val="en-GB"/>
        </w:rPr>
        <w:t xml:space="preserve">earing </w:t>
      </w:r>
      <w:r w:rsidR="005E16FF">
        <w:rPr>
          <w:lang w:val="en-GB"/>
        </w:rPr>
        <w:t>S</w:t>
      </w:r>
      <w:r w:rsidR="004435B7" w:rsidRPr="00741F9A">
        <w:rPr>
          <w:lang w:val="en-GB"/>
        </w:rPr>
        <w:t xml:space="preserve">ystem </w:t>
      </w:r>
      <w:r w:rsidR="003B3EC9" w:rsidRPr="00741F9A">
        <w:rPr>
          <w:lang w:val="en-GB"/>
        </w:rPr>
        <w:t>(e.g. S</w:t>
      </w:r>
      <w:r w:rsidR="005E16FF">
        <w:rPr>
          <w:lang w:val="en-GB"/>
        </w:rPr>
        <w:t xml:space="preserve">ection </w:t>
      </w:r>
      <w:r w:rsidR="003B3EC9" w:rsidRPr="00741F9A">
        <w:rPr>
          <w:lang w:val="en-GB"/>
        </w:rPr>
        <w:t>25).</w:t>
      </w:r>
    </w:p>
    <w:p w14:paraId="2293F20B" w14:textId="53164202" w:rsidR="00592FE7" w:rsidRDefault="00592FE7" w:rsidP="002F7B9E">
      <w:pPr>
        <w:pStyle w:val="Tablehead"/>
      </w:pPr>
      <w:bookmarkStart w:id="91" w:name="_Toc9411222"/>
      <w:r w:rsidRPr="00741F9A">
        <w:lastRenderedPageBreak/>
        <w:t xml:space="preserve">Table </w:t>
      </w:r>
      <w:r w:rsidR="00FE7893" w:rsidRPr="00741F9A">
        <w:t>1</w:t>
      </w:r>
      <w:r w:rsidR="00BE60F7">
        <w:t>6</w:t>
      </w:r>
      <w:r w:rsidR="00FE7893" w:rsidRPr="00741F9A">
        <w:t xml:space="preserve">: Previous referrals for </w:t>
      </w:r>
      <w:r w:rsidR="00FE7893" w:rsidRPr="00741F9A">
        <w:rPr>
          <w:i/>
        </w:rPr>
        <w:t>at home</w:t>
      </w:r>
      <w:r w:rsidR="00FE7893" w:rsidRPr="00741F9A">
        <w:t xml:space="preserve"> and </w:t>
      </w:r>
      <w:r w:rsidR="00FE7893" w:rsidRPr="00741F9A">
        <w:rPr>
          <w:i/>
        </w:rPr>
        <w:t>a</w:t>
      </w:r>
      <w:r w:rsidR="00FE7893">
        <w:rPr>
          <w:i/>
        </w:rPr>
        <w:t>way from home</w:t>
      </w:r>
      <w:r w:rsidR="00FE7893">
        <w:t xml:space="preserve"> groups (n=1,000)</w:t>
      </w:r>
      <w:bookmarkEnd w:id="91"/>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1"/>
        <w:gridCol w:w="1172"/>
        <w:gridCol w:w="1173"/>
        <w:gridCol w:w="1173"/>
        <w:gridCol w:w="1173"/>
        <w:gridCol w:w="1173"/>
        <w:gridCol w:w="1174"/>
      </w:tblGrid>
      <w:tr w:rsidR="00722DA0" w:rsidRPr="00B53BFD" w14:paraId="3CCB76EF" w14:textId="77777777" w:rsidTr="0033429D">
        <w:trPr>
          <w:trHeight w:val="340"/>
        </w:trPr>
        <w:tc>
          <w:tcPr>
            <w:tcW w:w="2207" w:type="dxa"/>
            <w:vMerge w:val="restart"/>
            <w:tcBorders>
              <w:right w:val="single" w:sz="12" w:space="0" w:color="auto"/>
            </w:tcBorders>
            <w:shd w:val="clear" w:color="auto" w:fill="E7E6E6" w:themeFill="background2"/>
            <w:vAlign w:val="center"/>
          </w:tcPr>
          <w:p w14:paraId="397F637B" w14:textId="756EBA4E" w:rsidR="00722DA0" w:rsidRPr="00BE60F7" w:rsidRDefault="00722DA0" w:rsidP="002E3A79">
            <w:pPr>
              <w:pStyle w:val="Tabletext"/>
              <w:rPr>
                <w:b/>
              </w:rPr>
            </w:pPr>
            <w:r w:rsidRPr="007C6B7C">
              <w:t>Previous referrals</w:t>
            </w:r>
          </w:p>
        </w:tc>
        <w:tc>
          <w:tcPr>
            <w:tcW w:w="2288" w:type="dxa"/>
            <w:gridSpan w:val="2"/>
            <w:tcBorders>
              <w:left w:val="single" w:sz="12" w:space="0" w:color="auto"/>
              <w:right w:val="single" w:sz="12" w:space="0" w:color="auto"/>
            </w:tcBorders>
            <w:shd w:val="clear" w:color="auto" w:fill="E7E6E6" w:themeFill="background2"/>
          </w:tcPr>
          <w:p w14:paraId="67182CF0" w14:textId="7CE95C2F" w:rsidR="00722DA0" w:rsidRPr="00BE60F7" w:rsidRDefault="00722DA0" w:rsidP="002E3A79">
            <w:pPr>
              <w:pStyle w:val="Tabletext"/>
              <w:jc w:val="center"/>
              <w:rPr>
                <w:b/>
              </w:rPr>
            </w:pPr>
            <w:r w:rsidRPr="00537E61">
              <w:rPr>
                <w:i/>
              </w:rPr>
              <w:t>At home</w:t>
            </w:r>
            <w:r w:rsidRPr="00BE60F7">
              <w:t xml:space="preserve"> group</w:t>
            </w:r>
          </w:p>
        </w:tc>
        <w:tc>
          <w:tcPr>
            <w:tcW w:w="2288" w:type="dxa"/>
            <w:gridSpan w:val="2"/>
            <w:tcBorders>
              <w:left w:val="single" w:sz="12" w:space="0" w:color="auto"/>
              <w:right w:val="single" w:sz="12" w:space="0" w:color="auto"/>
            </w:tcBorders>
            <w:shd w:val="clear" w:color="auto" w:fill="E7E6E6" w:themeFill="background2"/>
          </w:tcPr>
          <w:p w14:paraId="2580E96D" w14:textId="5A17204D" w:rsidR="00722DA0" w:rsidRPr="00BE60F7" w:rsidRDefault="00722DA0" w:rsidP="002E3A79">
            <w:pPr>
              <w:pStyle w:val="Tabletext"/>
              <w:jc w:val="center"/>
              <w:rPr>
                <w:b/>
              </w:rPr>
            </w:pPr>
            <w:r w:rsidRPr="00537E61">
              <w:rPr>
                <w:i/>
              </w:rPr>
              <w:t>Away from home</w:t>
            </w:r>
            <w:r w:rsidRPr="00BE60F7">
              <w:t xml:space="preserve"> group</w:t>
            </w:r>
          </w:p>
        </w:tc>
        <w:tc>
          <w:tcPr>
            <w:tcW w:w="2289" w:type="dxa"/>
            <w:gridSpan w:val="2"/>
            <w:tcBorders>
              <w:left w:val="single" w:sz="12" w:space="0" w:color="auto"/>
            </w:tcBorders>
            <w:shd w:val="clear" w:color="auto" w:fill="E7E6E6" w:themeFill="background2"/>
          </w:tcPr>
          <w:p w14:paraId="5D87C633" w14:textId="77777777" w:rsidR="00722DA0" w:rsidRPr="00BE60F7" w:rsidRDefault="00722DA0" w:rsidP="002E3A79">
            <w:pPr>
              <w:pStyle w:val="Tabletext"/>
              <w:jc w:val="center"/>
              <w:rPr>
                <w:b/>
              </w:rPr>
            </w:pPr>
            <w:r w:rsidRPr="00BE60F7">
              <w:t>Total children</w:t>
            </w:r>
          </w:p>
        </w:tc>
      </w:tr>
      <w:tr w:rsidR="00722DA0" w:rsidRPr="00B53BFD" w14:paraId="47478CC7" w14:textId="77777777" w:rsidTr="0033429D">
        <w:trPr>
          <w:trHeight w:val="340"/>
        </w:trPr>
        <w:tc>
          <w:tcPr>
            <w:tcW w:w="2207" w:type="dxa"/>
            <w:vMerge/>
            <w:tcBorders>
              <w:bottom w:val="single" w:sz="12" w:space="0" w:color="auto"/>
              <w:right w:val="single" w:sz="12" w:space="0" w:color="auto"/>
            </w:tcBorders>
            <w:vAlign w:val="center"/>
          </w:tcPr>
          <w:p w14:paraId="649E7195" w14:textId="7A965CB0" w:rsidR="00722DA0" w:rsidRPr="00BE60F7" w:rsidRDefault="00722DA0" w:rsidP="002E3A79">
            <w:pPr>
              <w:pStyle w:val="Tabletext"/>
              <w:rPr>
                <w:b/>
              </w:rPr>
            </w:pPr>
          </w:p>
        </w:tc>
        <w:tc>
          <w:tcPr>
            <w:tcW w:w="1144" w:type="dxa"/>
            <w:tcBorders>
              <w:left w:val="single" w:sz="12" w:space="0" w:color="auto"/>
              <w:bottom w:val="single" w:sz="12" w:space="0" w:color="auto"/>
            </w:tcBorders>
            <w:shd w:val="clear" w:color="auto" w:fill="E7E6E6" w:themeFill="background2"/>
            <w:vAlign w:val="center"/>
          </w:tcPr>
          <w:p w14:paraId="2D785B43" w14:textId="0105F5A6" w:rsidR="00722DA0" w:rsidRPr="00BE60F7" w:rsidRDefault="00722DA0" w:rsidP="002E3A79">
            <w:pPr>
              <w:pStyle w:val="Tabletext"/>
              <w:jc w:val="center"/>
              <w:rPr>
                <w:b/>
              </w:rPr>
            </w:pPr>
            <w:r>
              <w:t>n</w:t>
            </w:r>
          </w:p>
        </w:tc>
        <w:tc>
          <w:tcPr>
            <w:tcW w:w="1144" w:type="dxa"/>
            <w:tcBorders>
              <w:bottom w:val="single" w:sz="12" w:space="0" w:color="auto"/>
              <w:right w:val="single" w:sz="12" w:space="0" w:color="auto"/>
            </w:tcBorders>
            <w:shd w:val="clear" w:color="auto" w:fill="E7E6E6" w:themeFill="background2"/>
            <w:vAlign w:val="center"/>
          </w:tcPr>
          <w:p w14:paraId="7D51F606" w14:textId="77777777" w:rsidR="00722DA0" w:rsidRPr="00BE60F7" w:rsidRDefault="00722DA0" w:rsidP="002E3A79">
            <w:pPr>
              <w:pStyle w:val="Tabletext"/>
              <w:jc w:val="center"/>
              <w:rPr>
                <w:b/>
              </w:rPr>
            </w:pPr>
            <w:r w:rsidRPr="00BE60F7">
              <w:t>%</w:t>
            </w:r>
          </w:p>
        </w:tc>
        <w:tc>
          <w:tcPr>
            <w:tcW w:w="1144" w:type="dxa"/>
            <w:tcBorders>
              <w:left w:val="single" w:sz="12" w:space="0" w:color="auto"/>
              <w:bottom w:val="single" w:sz="12" w:space="0" w:color="auto"/>
            </w:tcBorders>
            <w:shd w:val="clear" w:color="auto" w:fill="E7E6E6" w:themeFill="background2"/>
            <w:vAlign w:val="center"/>
          </w:tcPr>
          <w:p w14:paraId="4C583878" w14:textId="50C741FB" w:rsidR="00722DA0" w:rsidRPr="00BE60F7" w:rsidRDefault="00722DA0" w:rsidP="002E3A79">
            <w:pPr>
              <w:pStyle w:val="Tabletext"/>
              <w:jc w:val="center"/>
              <w:rPr>
                <w:b/>
              </w:rPr>
            </w:pPr>
            <w:r>
              <w:t>n</w:t>
            </w:r>
          </w:p>
        </w:tc>
        <w:tc>
          <w:tcPr>
            <w:tcW w:w="1144" w:type="dxa"/>
            <w:tcBorders>
              <w:bottom w:val="single" w:sz="12" w:space="0" w:color="auto"/>
              <w:right w:val="single" w:sz="12" w:space="0" w:color="auto"/>
            </w:tcBorders>
            <w:shd w:val="clear" w:color="auto" w:fill="E7E6E6" w:themeFill="background2"/>
            <w:vAlign w:val="center"/>
          </w:tcPr>
          <w:p w14:paraId="6F7B29D5" w14:textId="77777777" w:rsidR="00722DA0" w:rsidRPr="00BE60F7" w:rsidRDefault="00722DA0" w:rsidP="002E3A79">
            <w:pPr>
              <w:pStyle w:val="Tabletext"/>
              <w:jc w:val="center"/>
              <w:rPr>
                <w:b/>
              </w:rPr>
            </w:pPr>
            <w:r w:rsidRPr="00BE60F7">
              <w:t>%</w:t>
            </w:r>
          </w:p>
        </w:tc>
        <w:tc>
          <w:tcPr>
            <w:tcW w:w="1144" w:type="dxa"/>
            <w:tcBorders>
              <w:left w:val="single" w:sz="12" w:space="0" w:color="auto"/>
              <w:bottom w:val="single" w:sz="12" w:space="0" w:color="auto"/>
            </w:tcBorders>
            <w:shd w:val="clear" w:color="auto" w:fill="E7E6E6" w:themeFill="background2"/>
            <w:vAlign w:val="center"/>
          </w:tcPr>
          <w:p w14:paraId="6300D334" w14:textId="145BAA86" w:rsidR="00722DA0" w:rsidRPr="00BE60F7" w:rsidRDefault="00722DA0" w:rsidP="002E3A79">
            <w:pPr>
              <w:pStyle w:val="Tabletext"/>
              <w:jc w:val="center"/>
              <w:rPr>
                <w:b/>
              </w:rPr>
            </w:pPr>
            <w:r>
              <w:t>n</w:t>
            </w:r>
          </w:p>
        </w:tc>
        <w:tc>
          <w:tcPr>
            <w:tcW w:w="1145" w:type="dxa"/>
            <w:tcBorders>
              <w:bottom w:val="single" w:sz="12" w:space="0" w:color="auto"/>
            </w:tcBorders>
            <w:shd w:val="clear" w:color="auto" w:fill="E7E6E6" w:themeFill="background2"/>
            <w:vAlign w:val="center"/>
          </w:tcPr>
          <w:p w14:paraId="31B3516D" w14:textId="77777777" w:rsidR="00722DA0" w:rsidRPr="00BE60F7" w:rsidRDefault="00722DA0" w:rsidP="002E3A79">
            <w:pPr>
              <w:pStyle w:val="Tabletext"/>
              <w:jc w:val="center"/>
              <w:rPr>
                <w:b/>
              </w:rPr>
            </w:pPr>
            <w:r w:rsidRPr="00BE60F7">
              <w:t>%</w:t>
            </w:r>
          </w:p>
        </w:tc>
      </w:tr>
      <w:tr w:rsidR="00B53BFD" w:rsidRPr="00B53BFD" w14:paraId="2B717502" w14:textId="77777777" w:rsidTr="0033429D">
        <w:trPr>
          <w:trHeight w:val="340"/>
        </w:trPr>
        <w:tc>
          <w:tcPr>
            <w:tcW w:w="2207" w:type="dxa"/>
            <w:tcBorders>
              <w:top w:val="single" w:sz="12" w:space="0" w:color="auto"/>
              <w:right w:val="single" w:sz="12" w:space="0" w:color="auto"/>
            </w:tcBorders>
            <w:vAlign w:val="center"/>
          </w:tcPr>
          <w:p w14:paraId="1EF08164" w14:textId="080C82AF" w:rsidR="00B53BFD" w:rsidRPr="00BE60F7" w:rsidRDefault="00B53BFD" w:rsidP="002E3A79">
            <w:pPr>
              <w:pStyle w:val="Tabletext"/>
              <w:rPr>
                <w:b/>
              </w:rPr>
            </w:pPr>
            <w:r w:rsidRPr="00BE60F7">
              <w:t>Previous referral</w:t>
            </w:r>
          </w:p>
        </w:tc>
        <w:tc>
          <w:tcPr>
            <w:tcW w:w="1144" w:type="dxa"/>
            <w:tcBorders>
              <w:top w:val="single" w:sz="12" w:space="0" w:color="auto"/>
              <w:left w:val="single" w:sz="12" w:space="0" w:color="auto"/>
            </w:tcBorders>
            <w:tcMar>
              <w:left w:w="0" w:type="dxa"/>
              <w:right w:w="397" w:type="dxa"/>
            </w:tcMar>
            <w:vAlign w:val="center"/>
          </w:tcPr>
          <w:p w14:paraId="0BA09DAB" w14:textId="77777777" w:rsidR="00B53BFD" w:rsidRPr="00BE60F7" w:rsidRDefault="00B53BFD" w:rsidP="002E3A79">
            <w:pPr>
              <w:pStyle w:val="Tabletext"/>
              <w:jc w:val="right"/>
              <w:rPr>
                <w:b/>
              </w:rPr>
            </w:pPr>
            <w:r w:rsidRPr="00BE60F7">
              <w:t>202</w:t>
            </w:r>
          </w:p>
        </w:tc>
        <w:tc>
          <w:tcPr>
            <w:tcW w:w="1144" w:type="dxa"/>
            <w:tcBorders>
              <w:top w:val="single" w:sz="12" w:space="0" w:color="auto"/>
              <w:right w:val="single" w:sz="12" w:space="0" w:color="auto"/>
            </w:tcBorders>
            <w:tcMar>
              <w:left w:w="0" w:type="dxa"/>
              <w:right w:w="397" w:type="dxa"/>
            </w:tcMar>
            <w:vAlign w:val="center"/>
          </w:tcPr>
          <w:p w14:paraId="2BCD4F69" w14:textId="77777777" w:rsidR="00B53BFD" w:rsidRPr="00BE60F7" w:rsidRDefault="00B53BFD" w:rsidP="002E3A79">
            <w:pPr>
              <w:pStyle w:val="Tabletext"/>
              <w:jc w:val="right"/>
              <w:rPr>
                <w:b/>
              </w:rPr>
            </w:pPr>
            <w:r w:rsidRPr="00BE60F7">
              <w:t>51.4</w:t>
            </w:r>
          </w:p>
        </w:tc>
        <w:tc>
          <w:tcPr>
            <w:tcW w:w="1144" w:type="dxa"/>
            <w:tcBorders>
              <w:top w:val="single" w:sz="12" w:space="0" w:color="auto"/>
              <w:left w:val="single" w:sz="12" w:space="0" w:color="auto"/>
            </w:tcBorders>
            <w:tcMar>
              <w:left w:w="0" w:type="dxa"/>
              <w:right w:w="397" w:type="dxa"/>
            </w:tcMar>
            <w:vAlign w:val="center"/>
          </w:tcPr>
          <w:p w14:paraId="7E6C4203" w14:textId="3C2B4047" w:rsidR="00B53BFD" w:rsidRPr="00BE60F7" w:rsidRDefault="00B53BFD" w:rsidP="002E3A79">
            <w:pPr>
              <w:pStyle w:val="Tabletext"/>
              <w:jc w:val="right"/>
              <w:rPr>
                <w:b/>
              </w:rPr>
            </w:pPr>
            <w:r w:rsidRPr="00BE60F7">
              <w:t>216</w:t>
            </w:r>
          </w:p>
        </w:tc>
        <w:tc>
          <w:tcPr>
            <w:tcW w:w="1144" w:type="dxa"/>
            <w:tcBorders>
              <w:top w:val="single" w:sz="12" w:space="0" w:color="auto"/>
              <w:right w:val="single" w:sz="12" w:space="0" w:color="auto"/>
            </w:tcBorders>
            <w:tcMar>
              <w:left w:w="0" w:type="dxa"/>
              <w:right w:w="397" w:type="dxa"/>
            </w:tcMar>
            <w:vAlign w:val="center"/>
          </w:tcPr>
          <w:p w14:paraId="1A2D6940" w14:textId="588B22E3" w:rsidR="00B53BFD" w:rsidRPr="00BE60F7" w:rsidRDefault="00B53BFD" w:rsidP="002E3A79">
            <w:pPr>
              <w:pStyle w:val="Tabletext"/>
              <w:jc w:val="right"/>
              <w:rPr>
                <w:b/>
              </w:rPr>
            </w:pPr>
            <w:r w:rsidRPr="00BE60F7">
              <w:t>35.6</w:t>
            </w:r>
          </w:p>
        </w:tc>
        <w:tc>
          <w:tcPr>
            <w:tcW w:w="1144" w:type="dxa"/>
            <w:tcBorders>
              <w:top w:val="single" w:sz="12" w:space="0" w:color="auto"/>
              <w:left w:val="single" w:sz="12" w:space="0" w:color="auto"/>
            </w:tcBorders>
            <w:tcMar>
              <w:left w:w="0" w:type="dxa"/>
              <w:right w:w="397" w:type="dxa"/>
            </w:tcMar>
            <w:vAlign w:val="center"/>
          </w:tcPr>
          <w:p w14:paraId="5B2B6EFA" w14:textId="103615DA" w:rsidR="00B53BFD" w:rsidRPr="00BE60F7" w:rsidRDefault="00B53BFD" w:rsidP="002E3A79">
            <w:pPr>
              <w:pStyle w:val="Tabletext"/>
              <w:jc w:val="right"/>
              <w:rPr>
                <w:b/>
              </w:rPr>
            </w:pPr>
            <w:r w:rsidRPr="00BE60F7">
              <w:t>418</w:t>
            </w:r>
          </w:p>
        </w:tc>
        <w:tc>
          <w:tcPr>
            <w:tcW w:w="1145" w:type="dxa"/>
            <w:tcBorders>
              <w:top w:val="single" w:sz="12" w:space="0" w:color="auto"/>
            </w:tcBorders>
            <w:tcMar>
              <w:left w:w="0" w:type="dxa"/>
              <w:right w:w="397" w:type="dxa"/>
            </w:tcMar>
            <w:vAlign w:val="center"/>
          </w:tcPr>
          <w:p w14:paraId="2C4D4589" w14:textId="08F20225" w:rsidR="00B53BFD" w:rsidRPr="00BE60F7" w:rsidRDefault="00B53BFD" w:rsidP="002E3A79">
            <w:pPr>
              <w:pStyle w:val="Tabletext"/>
              <w:jc w:val="right"/>
              <w:rPr>
                <w:b/>
              </w:rPr>
            </w:pPr>
            <w:r w:rsidRPr="00BE60F7">
              <w:t>41.8</w:t>
            </w:r>
          </w:p>
        </w:tc>
      </w:tr>
      <w:tr w:rsidR="00B53BFD" w:rsidRPr="00B53BFD" w14:paraId="290B3B14" w14:textId="77777777" w:rsidTr="0033429D">
        <w:trPr>
          <w:trHeight w:val="340"/>
        </w:trPr>
        <w:tc>
          <w:tcPr>
            <w:tcW w:w="2207" w:type="dxa"/>
            <w:tcBorders>
              <w:bottom w:val="single" w:sz="12" w:space="0" w:color="auto"/>
              <w:right w:val="single" w:sz="12" w:space="0" w:color="auto"/>
            </w:tcBorders>
            <w:vAlign w:val="center"/>
          </w:tcPr>
          <w:p w14:paraId="3AA29835" w14:textId="324803B7" w:rsidR="00B53BFD" w:rsidRPr="00BE60F7" w:rsidRDefault="00B53BFD" w:rsidP="002E3A79">
            <w:pPr>
              <w:pStyle w:val="Tabletext"/>
              <w:rPr>
                <w:b/>
              </w:rPr>
            </w:pPr>
            <w:r w:rsidRPr="00BE60F7">
              <w:t>No previous referral</w:t>
            </w:r>
          </w:p>
        </w:tc>
        <w:tc>
          <w:tcPr>
            <w:tcW w:w="1144" w:type="dxa"/>
            <w:tcBorders>
              <w:left w:val="single" w:sz="12" w:space="0" w:color="auto"/>
              <w:bottom w:val="single" w:sz="12" w:space="0" w:color="auto"/>
            </w:tcBorders>
            <w:tcMar>
              <w:left w:w="0" w:type="dxa"/>
              <w:right w:w="397" w:type="dxa"/>
            </w:tcMar>
            <w:vAlign w:val="center"/>
          </w:tcPr>
          <w:p w14:paraId="0AB5F1DD" w14:textId="6468CA93" w:rsidR="00B53BFD" w:rsidRPr="00BE60F7" w:rsidRDefault="00B53BFD" w:rsidP="002E3A79">
            <w:pPr>
              <w:pStyle w:val="Tabletext"/>
              <w:jc w:val="right"/>
              <w:rPr>
                <w:b/>
              </w:rPr>
            </w:pPr>
            <w:r w:rsidRPr="00BE60F7">
              <w:t>191</w:t>
            </w:r>
          </w:p>
        </w:tc>
        <w:tc>
          <w:tcPr>
            <w:tcW w:w="1144" w:type="dxa"/>
            <w:tcBorders>
              <w:bottom w:val="single" w:sz="12" w:space="0" w:color="auto"/>
              <w:right w:val="single" w:sz="12" w:space="0" w:color="auto"/>
            </w:tcBorders>
            <w:tcMar>
              <w:left w:w="0" w:type="dxa"/>
              <w:right w:w="397" w:type="dxa"/>
            </w:tcMar>
            <w:vAlign w:val="center"/>
          </w:tcPr>
          <w:p w14:paraId="010C5F24" w14:textId="10C98516" w:rsidR="00B53BFD" w:rsidRPr="00BE60F7" w:rsidRDefault="00B53BFD" w:rsidP="002E3A79">
            <w:pPr>
              <w:pStyle w:val="Tabletext"/>
              <w:jc w:val="right"/>
              <w:rPr>
                <w:b/>
              </w:rPr>
            </w:pPr>
            <w:r w:rsidRPr="00BE60F7">
              <w:t>48.6</w:t>
            </w:r>
          </w:p>
        </w:tc>
        <w:tc>
          <w:tcPr>
            <w:tcW w:w="1144" w:type="dxa"/>
            <w:tcBorders>
              <w:left w:val="single" w:sz="12" w:space="0" w:color="auto"/>
              <w:bottom w:val="single" w:sz="12" w:space="0" w:color="auto"/>
            </w:tcBorders>
            <w:tcMar>
              <w:left w:w="0" w:type="dxa"/>
              <w:right w:w="397" w:type="dxa"/>
            </w:tcMar>
            <w:vAlign w:val="center"/>
          </w:tcPr>
          <w:p w14:paraId="52AA8FDD" w14:textId="77777777" w:rsidR="00B53BFD" w:rsidRPr="00BE60F7" w:rsidRDefault="00B53BFD" w:rsidP="002E3A79">
            <w:pPr>
              <w:pStyle w:val="Tabletext"/>
              <w:jc w:val="right"/>
              <w:rPr>
                <w:b/>
              </w:rPr>
            </w:pPr>
            <w:r w:rsidRPr="00BE60F7">
              <w:t>391</w:t>
            </w:r>
          </w:p>
        </w:tc>
        <w:tc>
          <w:tcPr>
            <w:tcW w:w="1144" w:type="dxa"/>
            <w:tcBorders>
              <w:bottom w:val="single" w:sz="12" w:space="0" w:color="auto"/>
              <w:right w:val="single" w:sz="12" w:space="0" w:color="auto"/>
            </w:tcBorders>
            <w:tcMar>
              <w:left w:w="0" w:type="dxa"/>
              <w:right w:w="397" w:type="dxa"/>
            </w:tcMar>
            <w:vAlign w:val="center"/>
          </w:tcPr>
          <w:p w14:paraId="745DFC6E" w14:textId="77777777" w:rsidR="00B53BFD" w:rsidRPr="00BE60F7" w:rsidRDefault="00B53BFD" w:rsidP="002E3A79">
            <w:pPr>
              <w:pStyle w:val="Tabletext"/>
              <w:jc w:val="right"/>
              <w:rPr>
                <w:b/>
              </w:rPr>
            </w:pPr>
            <w:r w:rsidRPr="00BE60F7">
              <w:t>64.4</w:t>
            </w:r>
          </w:p>
        </w:tc>
        <w:tc>
          <w:tcPr>
            <w:tcW w:w="1144" w:type="dxa"/>
            <w:tcBorders>
              <w:left w:val="single" w:sz="12" w:space="0" w:color="auto"/>
              <w:bottom w:val="single" w:sz="12" w:space="0" w:color="auto"/>
            </w:tcBorders>
            <w:tcMar>
              <w:left w:w="0" w:type="dxa"/>
              <w:right w:w="397" w:type="dxa"/>
            </w:tcMar>
            <w:vAlign w:val="center"/>
          </w:tcPr>
          <w:p w14:paraId="54AA09E3" w14:textId="5440EF20" w:rsidR="00B53BFD" w:rsidRPr="00BE60F7" w:rsidRDefault="00B53BFD" w:rsidP="002E3A79">
            <w:pPr>
              <w:pStyle w:val="Tabletext"/>
              <w:jc w:val="right"/>
              <w:rPr>
                <w:b/>
              </w:rPr>
            </w:pPr>
            <w:r w:rsidRPr="00BE60F7">
              <w:t>582</w:t>
            </w:r>
          </w:p>
        </w:tc>
        <w:tc>
          <w:tcPr>
            <w:tcW w:w="1145" w:type="dxa"/>
            <w:tcBorders>
              <w:bottom w:val="single" w:sz="12" w:space="0" w:color="auto"/>
            </w:tcBorders>
            <w:tcMar>
              <w:left w:w="0" w:type="dxa"/>
              <w:right w:w="397" w:type="dxa"/>
            </w:tcMar>
            <w:vAlign w:val="center"/>
          </w:tcPr>
          <w:p w14:paraId="1A4A221C" w14:textId="77857E20" w:rsidR="00B53BFD" w:rsidRPr="00BE60F7" w:rsidRDefault="00B53BFD" w:rsidP="002E3A79">
            <w:pPr>
              <w:pStyle w:val="Tabletext"/>
              <w:jc w:val="right"/>
              <w:rPr>
                <w:b/>
              </w:rPr>
            </w:pPr>
            <w:r w:rsidRPr="00BE60F7">
              <w:t>58.2</w:t>
            </w:r>
          </w:p>
        </w:tc>
      </w:tr>
      <w:tr w:rsidR="00B53BFD" w:rsidRPr="00B53BFD" w14:paraId="16AB840C" w14:textId="77777777" w:rsidTr="0033429D">
        <w:trPr>
          <w:trHeight w:val="340"/>
        </w:trPr>
        <w:tc>
          <w:tcPr>
            <w:tcW w:w="2207" w:type="dxa"/>
            <w:tcBorders>
              <w:top w:val="single" w:sz="12" w:space="0" w:color="auto"/>
              <w:right w:val="single" w:sz="12" w:space="0" w:color="auto"/>
            </w:tcBorders>
            <w:vAlign w:val="center"/>
          </w:tcPr>
          <w:p w14:paraId="2EE63CDE" w14:textId="63EDF337" w:rsidR="00B53BFD" w:rsidRPr="00BE60F7" w:rsidRDefault="00B53BFD" w:rsidP="002E3A79">
            <w:pPr>
              <w:pStyle w:val="Tabletext"/>
              <w:rPr>
                <w:b/>
              </w:rPr>
            </w:pPr>
            <w:r w:rsidRPr="00BE60F7">
              <w:t>Total children</w:t>
            </w:r>
          </w:p>
        </w:tc>
        <w:tc>
          <w:tcPr>
            <w:tcW w:w="1144" w:type="dxa"/>
            <w:tcBorders>
              <w:top w:val="single" w:sz="12" w:space="0" w:color="auto"/>
              <w:left w:val="single" w:sz="12" w:space="0" w:color="auto"/>
            </w:tcBorders>
            <w:tcMar>
              <w:left w:w="0" w:type="dxa"/>
              <w:right w:w="397" w:type="dxa"/>
            </w:tcMar>
            <w:vAlign w:val="center"/>
          </w:tcPr>
          <w:p w14:paraId="51B9D8E1" w14:textId="5F19FC71" w:rsidR="00B53BFD" w:rsidRPr="00BE60F7" w:rsidRDefault="00B53BFD" w:rsidP="002E3A79">
            <w:pPr>
              <w:pStyle w:val="Tabletext"/>
              <w:jc w:val="right"/>
              <w:rPr>
                <w:b/>
              </w:rPr>
            </w:pPr>
            <w:r w:rsidRPr="00BE60F7">
              <w:t>393</w:t>
            </w:r>
          </w:p>
        </w:tc>
        <w:tc>
          <w:tcPr>
            <w:tcW w:w="1144" w:type="dxa"/>
            <w:tcBorders>
              <w:top w:val="single" w:sz="12" w:space="0" w:color="auto"/>
              <w:right w:val="single" w:sz="12" w:space="0" w:color="auto"/>
            </w:tcBorders>
            <w:tcMar>
              <w:left w:w="0" w:type="dxa"/>
              <w:right w:w="397" w:type="dxa"/>
            </w:tcMar>
            <w:vAlign w:val="center"/>
          </w:tcPr>
          <w:p w14:paraId="61C20D79" w14:textId="42371D11" w:rsidR="00B53BFD" w:rsidRPr="00BE60F7" w:rsidRDefault="00B53BFD" w:rsidP="002E3A79">
            <w:pPr>
              <w:pStyle w:val="Tabletext"/>
              <w:jc w:val="right"/>
              <w:rPr>
                <w:b/>
              </w:rPr>
            </w:pPr>
            <w:r w:rsidRPr="00BE60F7">
              <w:t>100.0</w:t>
            </w:r>
          </w:p>
        </w:tc>
        <w:tc>
          <w:tcPr>
            <w:tcW w:w="1144" w:type="dxa"/>
            <w:tcBorders>
              <w:top w:val="single" w:sz="12" w:space="0" w:color="auto"/>
              <w:left w:val="single" w:sz="12" w:space="0" w:color="auto"/>
            </w:tcBorders>
            <w:tcMar>
              <w:left w:w="0" w:type="dxa"/>
              <w:right w:w="397" w:type="dxa"/>
            </w:tcMar>
            <w:vAlign w:val="center"/>
          </w:tcPr>
          <w:p w14:paraId="6C8BBDB6" w14:textId="0528CB68" w:rsidR="00B53BFD" w:rsidRPr="00BE60F7" w:rsidRDefault="00B53BFD" w:rsidP="002E3A79">
            <w:pPr>
              <w:pStyle w:val="Tabletext"/>
              <w:jc w:val="right"/>
              <w:rPr>
                <w:b/>
              </w:rPr>
            </w:pPr>
            <w:r w:rsidRPr="00BE60F7">
              <w:t>607</w:t>
            </w:r>
          </w:p>
        </w:tc>
        <w:tc>
          <w:tcPr>
            <w:tcW w:w="1144" w:type="dxa"/>
            <w:tcBorders>
              <w:top w:val="single" w:sz="12" w:space="0" w:color="auto"/>
              <w:right w:val="single" w:sz="12" w:space="0" w:color="auto"/>
            </w:tcBorders>
            <w:tcMar>
              <w:left w:w="0" w:type="dxa"/>
              <w:right w:w="397" w:type="dxa"/>
            </w:tcMar>
            <w:vAlign w:val="center"/>
          </w:tcPr>
          <w:p w14:paraId="47F9D864" w14:textId="44875B44" w:rsidR="00B53BFD" w:rsidRPr="00BE60F7" w:rsidRDefault="00B53BFD" w:rsidP="002E3A79">
            <w:pPr>
              <w:pStyle w:val="Tabletext"/>
              <w:jc w:val="right"/>
              <w:rPr>
                <w:b/>
              </w:rPr>
            </w:pPr>
            <w:r w:rsidRPr="00BE60F7">
              <w:t>100.0</w:t>
            </w:r>
          </w:p>
        </w:tc>
        <w:tc>
          <w:tcPr>
            <w:tcW w:w="1144" w:type="dxa"/>
            <w:tcBorders>
              <w:top w:val="single" w:sz="12" w:space="0" w:color="auto"/>
              <w:left w:val="single" w:sz="12" w:space="0" w:color="auto"/>
            </w:tcBorders>
            <w:tcMar>
              <w:left w:w="0" w:type="dxa"/>
              <w:right w:w="397" w:type="dxa"/>
            </w:tcMar>
            <w:vAlign w:val="center"/>
          </w:tcPr>
          <w:p w14:paraId="56EF561C" w14:textId="77777777" w:rsidR="00B53BFD" w:rsidRPr="00BE60F7" w:rsidRDefault="00B53BFD" w:rsidP="002E3A79">
            <w:pPr>
              <w:pStyle w:val="Tabletext"/>
              <w:jc w:val="right"/>
              <w:rPr>
                <w:b/>
              </w:rPr>
            </w:pPr>
            <w:r w:rsidRPr="00BE60F7">
              <w:t>1,000</w:t>
            </w:r>
          </w:p>
        </w:tc>
        <w:tc>
          <w:tcPr>
            <w:tcW w:w="1145" w:type="dxa"/>
            <w:tcBorders>
              <w:top w:val="single" w:sz="12" w:space="0" w:color="auto"/>
            </w:tcBorders>
            <w:tcMar>
              <w:left w:w="0" w:type="dxa"/>
              <w:right w:w="397" w:type="dxa"/>
            </w:tcMar>
            <w:vAlign w:val="center"/>
          </w:tcPr>
          <w:p w14:paraId="36C74B96" w14:textId="77777777" w:rsidR="00B53BFD" w:rsidRPr="00BE60F7" w:rsidRDefault="00B53BFD" w:rsidP="002E3A79">
            <w:pPr>
              <w:pStyle w:val="Tabletext"/>
              <w:jc w:val="right"/>
              <w:rPr>
                <w:b/>
              </w:rPr>
            </w:pPr>
            <w:r w:rsidRPr="00BE60F7">
              <w:t>100.0</w:t>
            </w:r>
          </w:p>
        </w:tc>
      </w:tr>
    </w:tbl>
    <w:p w14:paraId="2418A98C" w14:textId="2253BA79" w:rsidR="007C0648" w:rsidRPr="00EC08C5" w:rsidRDefault="007C0648" w:rsidP="002E3A79">
      <w:pPr>
        <w:pStyle w:val="Heading3"/>
        <w:rPr>
          <w:lang w:val="en-GB"/>
        </w:rPr>
      </w:pPr>
      <w:r w:rsidRPr="00EC08C5">
        <w:rPr>
          <w:lang w:val="en-GB"/>
        </w:rPr>
        <w:t>Source of referral</w:t>
      </w:r>
    </w:p>
    <w:p w14:paraId="158A1216" w14:textId="1BB79B7B" w:rsidR="00E35E3B" w:rsidRPr="00F42DE3" w:rsidRDefault="00E35E3B" w:rsidP="00E35E3B">
      <w:pPr>
        <w:pStyle w:val="ListParagraph"/>
        <w:tabs>
          <w:tab w:val="left" w:pos="6135"/>
        </w:tabs>
        <w:ind w:left="0"/>
        <w:rPr>
          <w:highlight w:val="yellow"/>
        </w:rPr>
      </w:pPr>
      <w:r w:rsidRPr="00F42DE3">
        <w:t>The CLAS data tells us how many children became looked after, but not the process which led to this</w:t>
      </w:r>
      <w:r>
        <w:t>,</w:t>
      </w:r>
      <w:r w:rsidRPr="00F42DE3">
        <w:t xml:space="preserve"> or the pr</w:t>
      </w:r>
      <w:r>
        <w:t>ofessionals involved. B</w:t>
      </w:r>
      <w:r w:rsidRPr="00F42DE3">
        <w:t xml:space="preserve">y linking the CLAS and SCRA data we can see that there were statistically significant relationships between whether children were in the looked after </w:t>
      </w:r>
      <w:r w:rsidRPr="002F7B9E">
        <w:rPr>
          <w:i/>
        </w:rPr>
        <w:t>at home</w:t>
      </w:r>
      <w:r w:rsidRPr="00F42DE3">
        <w:t xml:space="preserve"> or </w:t>
      </w:r>
      <w:r w:rsidRPr="002F7B9E">
        <w:rPr>
          <w:i/>
        </w:rPr>
        <w:t>away from home</w:t>
      </w:r>
      <w:r w:rsidRPr="00F42DE3">
        <w:t xml:space="preserve"> groups from the </w:t>
      </w:r>
      <w:r w:rsidRPr="002F7B9E">
        <w:rPr>
          <w:i/>
        </w:rPr>
        <w:t>Pathways</w:t>
      </w:r>
      <w:r w:rsidRPr="00F42DE3">
        <w:t xml:space="preserve"> st</w:t>
      </w:r>
      <w:r w:rsidR="002F7B9E">
        <w:t>rand</w:t>
      </w:r>
      <w:r w:rsidRPr="00F42DE3">
        <w:t xml:space="preserve"> and the source of both their first referral (Chi-square (df2, </w:t>
      </w:r>
      <w:r w:rsidRPr="004D3607">
        <w:rPr>
          <w:i/>
        </w:rPr>
        <w:t>N</w:t>
      </w:r>
      <w:r w:rsidRPr="00F42DE3">
        <w:t xml:space="preserve"> = 1,000) = 50.21,</w:t>
      </w:r>
      <w:r w:rsidRPr="00F20F8D">
        <w:rPr>
          <w:i/>
        </w:rPr>
        <w:t xml:space="preserve"> p</w:t>
      </w:r>
      <w:r w:rsidRPr="00F42DE3">
        <w:t xml:space="preserve"> &lt; 0.001) and index referral (Chi-square (df4, </w:t>
      </w:r>
      <w:r w:rsidRPr="004D3607">
        <w:rPr>
          <w:i/>
        </w:rPr>
        <w:t>N</w:t>
      </w:r>
      <w:r w:rsidRPr="00F42DE3">
        <w:t xml:space="preserve"> = 1,000) = 82.54, </w:t>
      </w:r>
      <w:r w:rsidRPr="00F20F8D">
        <w:rPr>
          <w:i/>
        </w:rPr>
        <w:t xml:space="preserve">p </w:t>
      </w:r>
      <w:r w:rsidRPr="00F42DE3">
        <w:t>&lt; 0.001).</w:t>
      </w:r>
    </w:p>
    <w:p w14:paraId="03CF6DA7" w14:textId="4660460B" w:rsidR="007C0648" w:rsidRPr="00077E97" w:rsidRDefault="007C0648" w:rsidP="002E3A79">
      <w:pPr>
        <w:pStyle w:val="Heading3"/>
      </w:pPr>
      <w:r w:rsidRPr="00077E97">
        <w:t>First referral</w:t>
      </w:r>
      <w:r w:rsidR="000C3275" w:rsidRPr="0011684B">
        <w:rPr>
          <w:rStyle w:val="FootnoteReference"/>
          <w:b w:val="0"/>
          <w:bCs/>
        </w:rPr>
        <w:footnoteReference w:id="41"/>
      </w:r>
    </w:p>
    <w:p w14:paraId="06877ACE" w14:textId="6D61E5A0" w:rsidR="007C0648" w:rsidRDefault="004C68D2" w:rsidP="0007245C">
      <w:pPr>
        <w:rPr>
          <w:rFonts w:cstheme="minorHAnsi"/>
          <w:lang w:val="en-GB"/>
        </w:rPr>
      </w:pPr>
      <w:r>
        <w:rPr>
          <w:lang w:val="en-GB"/>
        </w:rPr>
        <w:t xml:space="preserve">For children </w:t>
      </w:r>
      <w:r w:rsidR="00E90EB4">
        <w:rPr>
          <w:lang w:val="en-GB"/>
        </w:rPr>
        <w:t>who became</w:t>
      </w:r>
      <w:r>
        <w:rPr>
          <w:lang w:val="en-GB"/>
        </w:rPr>
        <w:t xml:space="preserve"> looked after </w:t>
      </w:r>
      <w:r w:rsidRPr="00AD2D86">
        <w:rPr>
          <w:i/>
          <w:iCs/>
          <w:lang w:val="en-GB"/>
        </w:rPr>
        <w:t>away from home</w:t>
      </w:r>
      <w:r>
        <w:rPr>
          <w:lang w:val="en-GB"/>
        </w:rPr>
        <w:t xml:space="preserve">, around </w:t>
      </w:r>
      <w:r w:rsidR="0001578A">
        <w:rPr>
          <w:lang w:val="en-GB"/>
        </w:rPr>
        <w:t>one</w:t>
      </w:r>
      <w:r>
        <w:rPr>
          <w:lang w:val="en-GB"/>
        </w:rPr>
        <w:t xml:space="preserve"> quarter (27.3%) of first referrals came from the police, compared to </w:t>
      </w:r>
      <w:r w:rsidR="0001578A">
        <w:rPr>
          <w:lang w:val="en-GB"/>
        </w:rPr>
        <w:t>a</w:t>
      </w:r>
      <w:r w:rsidR="00B65C03">
        <w:rPr>
          <w:lang w:val="en-GB"/>
        </w:rPr>
        <w:t xml:space="preserve">round half (49.4%) of first referrals for those </w:t>
      </w:r>
      <w:r w:rsidR="00E90EB4">
        <w:rPr>
          <w:lang w:val="en-GB"/>
        </w:rPr>
        <w:t xml:space="preserve">who were </w:t>
      </w:r>
      <w:r w:rsidR="00B65C03">
        <w:rPr>
          <w:lang w:val="en-GB"/>
        </w:rPr>
        <w:t xml:space="preserve">looked after </w:t>
      </w:r>
      <w:r w:rsidR="00B65C03" w:rsidRPr="00AD2D86">
        <w:rPr>
          <w:i/>
          <w:iCs/>
          <w:lang w:val="en-GB"/>
        </w:rPr>
        <w:t>at home</w:t>
      </w:r>
      <w:r w:rsidR="00B65C03">
        <w:rPr>
          <w:lang w:val="en-GB"/>
        </w:rPr>
        <w:t>.</w:t>
      </w:r>
      <w:r w:rsidR="00E01C79">
        <w:rPr>
          <w:lang w:val="en-GB"/>
        </w:rPr>
        <w:t xml:space="preserve"> </w:t>
      </w:r>
      <w:r w:rsidR="00E90EB4">
        <w:rPr>
          <w:lang w:val="en-GB"/>
        </w:rPr>
        <w:t>In contrast</w:t>
      </w:r>
      <w:r w:rsidR="00B65C03">
        <w:rPr>
          <w:lang w:val="en-GB"/>
        </w:rPr>
        <w:t xml:space="preserve">, a greater </w:t>
      </w:r>
      <w:r w:rsidR="00E90EB4">
        <w:rPr>
          <w:lang w:val="en-GB"/>
        </w:rPr>
        <w:t>proportion of first referrals ca</w:t>
      </w:r>
      <w:r w:rsidR="00B65C03">
        <w:rPr>
          <w:lang w:val="en-GB"/>
        </w:rPr>
        <w:t>me from</w:t>
      </w:r>
      <w:r w:rsidR="00E90EB4">
        <w:rPr>
          <w:lang w:val="en-GB"/>
        </w:rPr>
        <w:t xml:space="preserve"> social work for children looked after</w:t>
      </w:r>
      <w:r w:rsidR="00B65C03">
        <w:rPr>
          <w:lang w:val="en-GB"/>
        </w:rPr>
        <w:t xml:space="preserve"> </w:t>
      </w:r>
      <w:r w:rsidR="00B65C03" w:rsidRPr="00AD2D86">
        <w:rPr>
          <w:i/>
          <w:iCs/>
          <w:lang w:val="en-GB"/>
        </w:rPr>
        <w:t>away from home</w:t>
      </w:r>
      <w:r w:rsidR="00B65C03">
        <w:rPr>
          <w:lang w:val="en-GB"/>
        </w:rPr>
        <w:t xml:space="preserve"> (66.7%) compared to 46.3% for children in the </w:t>
      </w:r>
      <w:r w:rsidR="00B65C03" w:rsidRPr="007D2FF1">
        <w:rPr>
          <w:i/>
          <w:lang w:val="en-GB"/>
        </w:rPr>
        <w:t>at home</w:t>
      </w:r>
      <w:r w:rsidR="00B65C03">
        <w:rPr>
          <w:lang w:val="en-GB"/>
        </w:rPr>
        <w:t xml:space="preserve"> group (</w:t>
      </w:r>
      <w:r w:rsidR="0001578A">
        <w:rPr>
          <w:lang w:val="en-GB"/>
        </w:rPr>
        <w:t>see T</w:t>
      </w:r>
      <w:r w:rsidR="00B65C03">
        <w:rPr>
          <w:lang w:val="en-GB"/>
        </w:rPr>
        <w:t>able 17).</w:t>
      </w:r>
      <w:r w:rsidR="00E01C79">
        <w:rPr>
          <w:lang w:val="en-GB"/>
        </w:rPr>
        <w:t xml:space="preserve"> </w:t>
      </w:r>
      <w:r w:rsidR="007C0648" w:rsidRPr="00EC08C5">
        <w:rPr>
          <w:rFonts w:cstheme="minorHAnsi"/>
          <w:lang w:val="en-GB"/>
        </w:rPr>
        <w:t xml:space="preserve">Tests showed this to be </w:t>
      </w:r>
      <w:r w:rsidR="007C0648">
        <w:rPr>
          <w:rFonts w:cstheme="minorHAnsi"/>
          <w:lang w:val="en-GB"/>
        </w:rPr>
        <w:t xml:space="preserve">a </w:t>
      </w:r>
      <w:r w:rsidR="007C0648" w:rsidRPr="00EC08C5">
        <w:rPr>
          <w:rFonts w:cstheme="minorHAnsi"/>
          <w:lang w:val="en-GB"/>
        </w:rPr>
        <w:t>small to medium effect (</w:t>
      </w:r>
      <w:r w:rsidR="001D5493">
        <w:rPr>
          <w:rFonts w:cstheme="minorHAnsi"/>
          <w:lang w:val="en-GB"/>
        </w:rPr>
        <w:t xml:space="preserve">Cramer’s </w:t>
      </w:r>
      <w:r w:rsidR="007C0648" w:rsidRPr="00EC08C5">
        <w:rPr>
          <w:rFonts w:cstheme="minorHAnsi"/>
          <w:lang w:val="en-GB"/>
        </w:rPr>
        <w:t>V=</w:t>
      </w:r>
      <w:r w:rsidR="00B07802">
        <w:rPr>
          <w:rFonts w:cstheme="minorHAnsi"/>
          <w:lang w:val="en-GB"/>
        </w:rPr>
        <w:t xml:space="preserve"> 0</w:t>
      </w:r>
      <w:r w:rsidR="007C0648" w:rsidRPr="00EC08C5">
        <w:rPr>
          <w:rFonts w:cstheme="minorHAnsi"/>
          <w:lang w:val="en-GB"/>
        </w:rPr>
        <w:t>.224).</w:t>
      </w:r>
    </w:p>
    <w:p w14:paraId="167EEE0E" w14:textId="5CC8EFC1" w:rsidR="007C0648" w:rsidRDefault="007C0648" w:rsidP="007D2FF1">
      <w:pPr>
        <w:pStyle w:val="Tablehead"/>
      </w:pPr>
      <w:bookmarkStart w:id="92" w:name="_Toc9411223"/>
      <w:r w:rsidRPr="00B43C55">
        <w:t xml:space="preserve">Table </w:t>
      </w:r>
      <w:r>
        <w:t>1</w:t>
      </w:r>
      <w:r w:rsidR="00BE60F7">
        <w:t>7</w:t>
      </w:r>
      <w:r w:rsidRPr="00B43C55">
        <w:t>: Source of first referral</w:t>
      </w:r>
      <w:r>
        <w:t xml:space="preserve">, for </w:t>
      </w:r>
      <w:r w:rsidRPr="00D10736">
        <w:rPr>
          <w:i/>
        </w:rPr>
        <w:t>at home</w:t>
      </w:r>
      <w:r>
        <w:t xml:space="preserve"> and </w:t>
      </w:r>
      <w:r w:rsidRPr="00D10736">
        <w:rPr>
          <w:i/>
        </w:rPr>
        <w:t>away from home</w:t>
      </w:r>
      <w:r>
        <w:t xml:space="preserve"> groups (n=1,000)</w:t>
      </w:r>
      <w:bookmarkEnd w:id="92"/>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2466"/>
        <w:gridCol w:w="1069"/>
        <w:gridCol w:w="1155"/>
        <w:gridCol w:w="1143"/>
        <w:gridCol w:w="1155"/>
        <w:gridCol w:w="1155"/>
        <w:gridCol w:w="1156"/>
      </w:tblGrid>
      <w:tr w:rsidR="00722DA0" w:rsidRPr="002011B3" w14:paraId="080AFF7A" w14:textId="77777777" w:rsidTr="0033429D">
        <w:trPr>
          <w:trHeight w:val="340"/>
        </w:trPr>
        <w:tc>
          <w:tcPr>
            <w:tcW w:w="2405" w:type="dxa"/>
            <w:vMerge w:val="restart"/>
            <w:tcBorders>
              <w:right w:val="single" w:sz="12" w:space="0" w:color="auto"/>
            </w:tcBorders>
            <w:shd w:val="clear" w:color="auto" w:fill="E7E6E6" w:themeFill="background2"/>
            <w:vAlign w:val="center"/>
          </w:tcPr>
          <w:p w14:paraId="6DA068A2" w14:textId="3C8EA076" w:rsidR="00722DA0" w:rsidRPr="002011B3" w:rsidRDefault="00722DA0" w:rsidP="009E3E7A">
            <w:pPr>
              <w:pStyle w:val="Tabletext"/>
              <w:rPr>
                <w:b/>
              </w:rPr>
            </w:pPr>
            <w:r w:rsidRPr="007C6B7C">
              <w:t>Source of first referral</w:t>
            </w:r>
          </w:p>
        </w:tc>
        <w:tc>
          <w:tcPr>
            <w:tcW w:w="2170" w:type="dxa"/>
            <w:gridSpan w:val="2"/>
            <w:tcBorders>
              <w:left w:val="single" w:sz="12" w:space="0" w:color="auto"/>
              <w:right w:val="single" w:sz="12" w:space="0" w:color="auto"/>
            </w:tcBorders>
            <w:shd w:val="clear" w:color="auto" w:fill="E7E6E6" w:themeFill="background2"/>
          </w:tcPr>
          <w:p w14:paraId="3DDAF6ED" w14:textId="77777777" w:rsidR="00722DA0" w:rsidRPr="002011B3" w:rsidRDefault="00722DA0" w:rsidP="009E3E7A">
            <w:pPr>
              <w:pStyle w:val="Tabletext"/>
              <w:jc w:val="center"/>
              <w:rPr>
                <w:b/>
              </w:rPr>
            </w:pPr>
            <w:r w:rsidRPr="00D85F44">
              <w:rPr>
                <w:i/>
              </w:rPr>
              <w:t>At home</w:t>
            </w:r>
            <w:r w:rsidRPr="002011B3">
              <w:t xml:space="preserve"> group</w:t>
            </w:r>
          </w:p>
        </w:tc>
        <w:tc>
          <w:tcPr>
            <w:tcW w:w="2242" w:type="dxa"/>
            <w:gridSpan w:val="2"/>
            <w:tcBorders>
              <w:left w:val="single" w:sz="12" w:space="0" w:color="auto"/>
              <w:right w:val="single" w:sz="12" w:space="0" w:color="auto"/>
            </w:tcBorders>
            <w:shd w:val="clear" w:color="auto" w:fill="E7E6E6" w:themeFill="background2"/>
          </w:tcPr>
          <w:p w14:paraId="143FC77B" w14:textId="77777777" w:rsidR="00722DA0" w:rsidRPr="002011B3" w:rsidRDefault="00722DA0" w:rsidP="009E3E7A">
            <w:pPr>
              <w:pStyle w:val="Tabletext"/>
              <w:jc w:val="center"/>
              <w:rPr>
                <w:b/>
              </w:rPr>
            </w:pPr>
            <w:r w:rsidRPr="00D85F44">
              <w:rPr>
                <w:i/>
              </w:rPr>
              <w:t>Away from home</w:t>
            </w:r>
            <w:r w:rsidRPr="002011B3">
              <w:t xml:space="preserve"> group</w:t>
            </w:r>
          </w:p>
        </w:tc>
        <w:tc>
          <w:tcPr>
            <w:tcW w:w="2255" w:type="dxa"/>
            <w:gridSpan w:val="2"/>
            <w:tcBorders>
              <w:left w:val="single" w:sz="12" w:space="0" w:color="auto"/>
            </w:tcBorders>
            <w:shd w:val="clear" w:color="auto" w:fill="E7E6E6" w:themeFill="background2"/>
          </w:tcPr>
          <w:p w14:paraId="6DD463F1" w14:textId="77777777" w:rsidR="00722DA0" w:rsidRPr="002011B3" w:rsidRDefault="00722DA0" w:rsidP="009E3E7A">
            <w:pPr>
              <w:pStyle w:val="Tabletext"/>
              <w:jc w:val="center"/>
              <w:rPr>
                <w:b/>
              </w:rPr>
            </w:pPr>
            <w:r w:rsidRPr="002011B3">
              <w:t>Total children</w:t>
            </w:r>
          </w:p>
        </w:tc>
      </w:tr>
      <w:tr w:rsidR="00722DA0" w:rsidRPr="002011B3" w14:paraId="309F6825" w14:textId="77777777" w:rsidTr="0033429D">
        <w:trPr>
          <w:trHeight w:val="340"/>
        </w:trPr>
        <w:tc>
          <w:tcPr>
            <w:tcW w:w="2405" w:type="dxa"/>
            <w:vMerge/>
            <w:tcBorders>
              <w:right w:val="single" w:sz="12" w:space="0" w:color="auto"/>
            </w:tcBorders>
            <w:vAlign w:val="center"/>
          </w:tcPr>
          <w:p w14:paraId="28F7A697" w14:textId="6C34B19C" w:rsidR="00722DA0" w:rsidRPr="002011B3" w:rsidRDefault="00722DA0" w:rsidP="009E3E7A">
            <w:pPr>
              <w:pStyle w:val="Tabletext"/>
              <w:rPr>
                <w:b/>
              </w:rPr>
            </w:pPr>
          </w:p>
        </w:tc>
        <w:tc>
          <w:tcPr>
            <w:tcW w:w="1043" w:type="dxa"/>
            <w:tcBorders>
              <w:left w:val="single" w:sz="12" w:space="0" w:color="auto"/>
            </w:tcBorders>
            <w:shd w:val="clear" w:color="auto" w:fill="E7E6E6" w:themeFill="background2"/>
            <w:vAlign w:val="center"/>
          </w:tcPr>
          <w:p w14:paraId="3FBEBC55" w14:textId="47E83D4F" w:rsidR="00722DA0" w:rsidRPr="002011B3" w:rsidRDefault="00722DA0" w:rsidP="009E3E7A">
            <w:pPr>
              <w:pStyle w:val="Tabletext"/>
              <w:jc w:val="center"/>
              <w:rPr>
                <w:b/>
              </w:rPr>
            </w:pPr>
            <w:r>
              <w:t>n</w:t>
            </w:r>
          </w:p>
        </w:tc>
        <w:tc>
          <w:tcPr>
            <w:tcW w:w="1127" w:type="dxa"/>
            <w:tcBorders>
              <w:right w:val="single" w:sz="12" w:space="0" w:color="auto"/>
            </w:tcBorders>
            <w:shd w:val="clear" w:color="auto" w:fill="E7E6E6" w:themeFill="background2"/>
            <w:vAlign w:val="center"/>
          </w:tcPr>
          <w:p w14:paraId="134BDBAD" w14:textId="77777777" w:rsidR="00722DA0" w:rsidRPr="002011B3" w:rsidRDefault="00722DA0" w:rsidP="009E3E7A">
            <w:pPr>
              <w:pStyle w:val="Tabletext"/>
              <w:jc w:val="center"/>
              <w:rPr>
                <w:b/>
              </w:rPr>
            </w:pPr>
            <w:r w:rsidRPr="002011B3">
              <w:t>%</w:t>
            </w:r>
          </w:p>
        </w:tc>
        <w:tc>
          <w:tcPr>
            <w:tcW w:w="1115" w:type="dxa"/>
            <w:tcBorders>
              <w:left w:val="single" w:sz="12" w:space="0" w:color="auto"/>
            </w:tcBorders>
            <w:shd w:val="clear" w:color="auto" w:fill="E7E6E6" w:themeFill="background2"/>
            <w:vAlign w:val="center"/>
          </w:tcPr>
          <w:p w14:paraId="60374AAC" w14:textId="094CE3CF" w:rsidR="00722DA0" w:rsidRPr="002011B3" w:rsidRDefault="00722DA0" w:rsidP="009E3E7A">
            <w:pPr>
              <w:pStyle w:val="Tabletext"/>
              <w:jc w:val="center"/>
              <w:rPr>
                <w:b/>
              </w:rPr>
            </w:pPr>
            <w:r>
              <w:t>n</w:t>
            </w:r>
          </w:p>
        </w:tc>
        <w:tc>
          <w:tcPr>
            <w:tcW w:w="1127" w:type="dxa"/>
            <w:tcBorders>
              <w:right w:val="single" w:sz="12" w:space="0" w:color="auto"/>
            </w:tcBorders>
            <w:shd w:val="clear" w:color="auto" w:fill="E7E6E6" w:themeFill="background2"/>
            <w:vAlign w:val="center"/>
          </w:tcPr>
          <w:p w14:paraId="4438859F" w14:textId="77777777" w:rsidR="00722DA0" w:rsidRPr="002011B3" w:rsidRDefault="00722DA0" w:rsidP="009E3E7A">
            <w:pPr>
              <w:pStyle w:val="Tabletext"/>
              <w:jc w:val="center"/>
              <w:rPr>
                <w:b/>
              </w:rPr>
            </w:pPr>
            <w:r w:rsidRPr="002011B3">
              <w:t>%</w:t>
            </w:r>
          </w:p>
        </w:tc>
        <w:tc>
          <w:tcPr>
            <w:tcW w:w="1127" w:type="dxa"/>
            <w:tcBorders>
              <w:left w:val="single" w:sz="12" w:space="0" w:color="auto"/>
            </w:tcBorders>
            <w:shd w:val="clear" w:color="auto" w:fill="E7E6E6" w:themeFill="background2"/>
            <w:vAlign w:val="center"/>
          </w:tcPr>
          <w:p w14:paraId="476AF622" w14:textId="67E2F3C6" w:rsidR="00722DA0" w:rsidRPr="002011B3" w:rsidRDefault="00722DA0" w:rsidP="009E3E7A">
            <w:pPr>
              <w:pStyle w:val="Tabletext"/>
              <w:jc w:val="center"/>
              <w:rPr>
                <w:b/>
              </w:rPr>
            </w:pPr>
            <w:r>
              <w:t>n</w:t>
            </w:r>
          </w:p>
        </w:tc>
        <w:tc>
          <w:tcPr>
            <w:tcW w:w="1128" w:type="dxa"/>
            <w:shd w:val="clear" w:color="auto" w:fill="E7E6E6" w:themeFill="background2"/>
            <w:vAlign w:val="center"/>
          </w:tcPr>
          <w:p w14:paraId="6D715A3B" w14:textId="77777777" w:rsidR="00722DA0" w:rsidRPr="002011B3" w:rsidRDefault="00722DA0" w:rsidP="009E3E7A">
            <w:pPr>
              <w:pStyle w:val="Tabletext"/>
              <w:jc w:val="center"/>
              <w:rPr>
                <w:b/>
              </w:rPr>
            </w:pPr>
            <w:r w:rsidRPr="002011B3">
              <w:t>%</w:t>
            </w:r>
          </w:p>
        </w:tc>
      </w:tr>
      <w:tr w:rsidR="004A4F70" w:rsidRPr="002011B3" w14:paraId="3BC4221F" w14:textId="77777777" w:rsidTr="0033429D">
        <w:trPr>
          <w:trHeight w:val="340"/>
        </w:trPr>
        <w:tc>
          <w:tcPr>
            <w:tcW w:w="2405" w:type="dxa"/>
            <w:tcBorders>
              <w:top w:val="single" w:sz="12" w:space="0" w:color="auto"/>
              <w:right w:val="single" w:sz="12" w:space="0" w:color="auto"/>
            </w:tcBorders>
            <w:vAlign w:val="center"/>
          </w:tcPr>
          <w:p w14:paraId="6E6B1DB1" w14:textId="52C1FA44" w:rsidR="004A4F70" w:rsidRPr="002011B3" w:rsidRDefault="004A4F70" w:rsidP="009E3E7A">
            <w:pPr>
              <w:pStyle w:val="Tabletext"/>
              <w:rPr>
                <w:b/>
              </w:rPr>
            </w:pPr>
            <w:r>
              <w:t>Police</w:t>
            </w:r>
          </w:p>
        </w:tc>
        <w:tc>
          <w:tcPr>
            <w:tcW w:w="1043" w:type="dxa"/>
            <w:tcBorders>
              <w:top w:val="single" w:sz="12" w:space="0" w:color="auto"/>
              <w:left w:val="single" w:sz="12" w:space="0" w:color="auto"/>
            </w:tcBorders>
            <w:tcMar>
              <w:left w:w="0" w:type="dxa"/>
              <w:right w:w="397" w:type="dxa"/>
            </w:tcMar>
            <w:vAlign w:val="center"/>
          </w:tcPr>
          <w:p w14:paraId="1E5F0FBB" w14:textId="79DF78F5" w:rsidR="004A4F70" w:rsidRPr="00144F48" w:rsidRDefault="004A4F70" w:rsidP="009E3E7A">
            <w:pPr>
              <w:pStyle w:val="Tabletext"/>
              <w:jc w:val="right"/>
              <w:rPr>
                <w:b/>
              </w:rPr>
            </w:pPr>
            <w:r w:rsidRPr="00BE60F7">
              <w:t>194</w:t>
            </w:r>
          </w:p>
        </w:tc>
        <w:tc>
          <w:tcPr>
            <w:tcW w:w="1127" w:type="dxa"/>
            <w:tcBorders>
              <w:top w:val="single" w:sz="12" w:space="0" w:color="auto"/>
              <w:right w:val="single" w:sz="12" w:space="0" w:color="auto"/>
            </w:tcBorders>
            <w:tcMar>
              <w:left w:w="0" w:type="dxa"/>
              <w:right w:w="397" w:type="dxa"/>
            </w:tcMar>
            <w:vAlign w:val="center"/>
          </w:tcPr>
          <w:p w14:paraId="3FEB394C" w14:textId="5DDFF58A" w:rsidR="004A4F70" w:rsidRPr="00144F48" w:rsidRDefault="004A4F70" w:rsidP="009E3E7A">
            <w:pPr>
              <w:pStyle w:val="Tabletext"/>
              <w:jc w:val="right"/>
              <w:rPr>
                <w:b/>
              </w:rPr>
            </w:pPr>
            <w:r w:rsidRPr="00BE60F7">
              <w:t>49.4</w:t>
            </w:r>
          </w:p>
        </w:tc>
        <w:tc>
          <w:tcPr>
            <w:tcW w:w="1115" w:type="dxa"/>
            <w:tcBorders>
              <w:top w:val="single" w:sz="12" w:space="0" w:color="auto"/>
              <w:left w:val="single" w:sz="12" w:space="0" w:color="auto"/>
            </w:tcBorders>
            <w:tcMar>
              <w:left w:w="0" w:type="dxa"/>
              <w:right w:w="397" w:type="dxa"/>
            </w:tcMar>
            <w:vAlign w:val="center"/>
          </w:tcPr>
          <w:p w14:paraId="3E01F393" w14:textId="6569B8BE" w:rsidR="004A4F70" w:rsidRPr="00144F48" w:rsidRDefault="004A4F70" w:rsidP="009E3E7A">
            <w:pPr>
              <w:pStyle w:val="Tabletext"/>
              <w:jc w:val="right"/>
              <w:rPr>
                <w:b/>
              </w:rPr>
            </w:pPr>
            <w:r w:rsidRPr="00BE60F7">
              <w:t>166</w:t>
            </w:r>
          </w:p>
        </w:tc>
        <w:tc>
          <w:tcPr>
            <w:tcW w:w="1127" w:type="dxa"/>
            <w:tcBorders>
              <w:top w:val="single" w:sz="12" w:space="0" w:color="auto"/>
              <w:right w:val="single" w:sz="12" w:space="0" w:color="auto"/>
            </w:tcBorders>
            <w:tcMar>
              <w:left w:w="0" w:type="dxa"/>
              <w:right w:w="397" w:type="dxa"/>
            </w:tcMar>
            <w:vAlign w:val="center"/>
          </w:tcPr>
          <w:p w14:paraId="6BEA1582" w14:textId="53C56E3B" w:rsidR="004A4F70" w:rsidRPr="00144F48" w:rsidRDefault="004A4F70" w:rsidP="009E3E7A">
            <w:pPr>
              <w:pStyle w:val="Tabletext"/>
              <w:jc w:val="right"/>
              <w:rPr>
                <w:b/>
              </w:rPr>
            </w:pPr>
            <w:r w:rsidRPr="00BE60F7">
              <w:t>27.3</w:t>
            </w:r>
          </w:p>
        </w:tc>
        <w:tc>
          <w:tcPr>
            <w:tcW w:w="1127" w:type="dxa"/>
            <w:tcBorders>
              <w:top w:val="single" w:sz="12" w:space="0" w:color="auto"/>
              <w:left w:val="single" w:sz="12" w:space="0" w:color="auto"/>
            </w:tcBorders>
            <w:tcMar>
              <w:left w:w="0" w:type="dxa"/>
              <w:right w:w="397" w:type="dxa"/>
            </w:tcMar>
            <w:vAlign w:val="center"/>
          </w:tcPr>
          <w:p w14:paraId="0E480488" w14:textId="2F94DA78" w:rsidR="004A4F70" w:rsidRPr="00144F48" w:rsidRDefault="004A4F70" w:rsidP="009E3E7A">
            <w:pPr>
              <w:pStyle w:val="Tabletext"/>
              <w:jc w:val="right"/>
              <w:rPr>
                <w:b/>
              </w:rPr>
            </w:pPr>
            <w:r w:rsidRPr="00BE60F7">
              <w:t>360</w:t>
            </w:r>
          </w:p>
        </w:tc>
        <w:tc>
          <w:tcPr>
            <w:tcW w:w="1128" w:type="dxa"/>
            <w:tcBorders>
              <w:top w:val="single" w:sz="12" w:space="0" w:color="auto"/>
            </w:tcBorders>
            <w:tcMar>
              <w:left w:w="0" w:type="dxa"/>
              <w:right w:w="397" w:type="dxa"/>
            </w:tcMar>
            <w:vAlign w:val="center"/>
          </w:tcPr>
          <w:p w14:paraId="7BE282E2" w14:textId="3DCF9CF0" w:rsidR="004A4F70" w:rsidRPr="00144F48" w:rsidRDefault="004A4F70" w:rsidP="009E3E7A">
            <w:pPr>
              <w:pStyle w:val="Tabletext"/>
              <w:jc w:val="right"/>
              <w:rPr>
                <w:b/>
              </w:rPr>
            </w:pPr>
            <w:r w:rsidRPr="00BE60F7">
              <w:t>36.0</w:t>
            </w:r>
          </w:p>
        </w:tc>
      </w:tr>
      <w:tr w:rsidR="004A4F70" w:rsidRPr="002011B3" w14:paraId="0311B4CE" w14:textId="77777777" w:rsidTr="0033429D">
        <w:trPr>
          <w:trHeight w:val="340"/>
        </w:trPr>
        <w:tc>
          <w:tcPr>
            <w:tcW w:w="2405" w:type="dxa"/>
            <w:tcBorders>
              <w:right w:val="single" w:sz="12" w:space="0" w:color="auto"/>
            </w:tcBorders>
            <w:vAlign w:val="center"/>
          </w:tcPr>
          <w:p w14:paraId="6E5DC937" w14:textId="424819F9" w:rsidR="004A4F70" w:rsidRPr="002011B3" w:rsidRDefault="004A4F70" w:rsidP="009E3E7A">
            <w:pPr>
              <w:pStyle w:val="Tabletext"/>
              <w:rPr>
                <w:b/>
              </w:rPr>
            </w:pPr>
            <w:r>
              <w:t>Social Work</w:t>
            </w:r>
          </w:p>
        </w:tc>
        <w:tc>
          <w:tcPr>
            <w:tcW w:w="1043" w:type="dxa"/>
            <w:tcBorders>
              <w:left w:val="single" w:sz="12" w:space="0" w:color="auto"/>
            </w:tcBorders>
            <w:tcMar>
              <w:left w:w="0" w:type="dxa"/>
              <w:right w:w="397" w:type="dxa"/>
            </w:tcMar>
            <w:vAlign w:val="center"/>
          </w:tcPr>
          <w:p w14:paraId="1EFD2789" w14:textId="12A32743" w:rsidR="004A4F70" w:rsidRPr="00144F48" w:rsidRDefault="004A4F70" w:rsidP="009E3E7A">
            <w:pPr>
              <w:pStyle w:val="Tabletext"/>
              <w:jc w:val="right"/>
              <w:rPr>
                <w:b/>
              </w:rPr>
            </w:pPr>
            <w:r w:rsidRPr="00BE60F7">
              <w:t>182</w:t>
            </w:r>
          </w:p>
        </w:tc>
        <w:tc>
          <w:tcPr>
            <w:tcW w:w="1127" w:type="dxa"/>
            <w:tcBorders>
              <w:right w:val="single" w:sz="12" w:space="0" w:color="auto"/>
            </w:tcBorders>
            <w:tcMar>
              <w:left w:w="0" w:type="dxa"/>
              <w:right w:w="397" w:type="dxa"/>
            </w:tcMar>
            <w:vAlign w:val="center"/>
          </w:tcPr>
          <w:p w14:paraId="70E2839D" w14:textId="73DB8B5E" w:rsidR="004A4F70" w:rsidRPr="00144F48" w:rsidRDefault="004A4F70" w:rsidP="009E3E7A">
            <w:pPr>
              <w:pStyle w:val="Tabletext"/>
              <w:jc w:val="right"/>
              <w:rPr>
                <w:b/>
              </w:rPr>
            </w:pPr>
            <w:r w:rsidRPr="00BE60F7">
              <w:t>46.3</w:t>
            </w:r>
          </w:p>
        </w:tc>
        <w:tc>
          <w:tcPr>
            <w:tcW w:w="1115" w:type="dxa"/>
            <w:tcBorders>
              <w:left w:val="single" w:sz="12" w:space="0" w:color="auto"/>
            </w:tcBorders>
            <w:tcMar>
              <w:left w:w="0" w:type="dxa"/>
              <w:right w:w="397" w:type="dxa"/>
            </w:tcMar>
            <w:vAlign w:val="center"/>
          </w:tcPr>
          <w:p w14:paraId="3CE01DDD" w14:textId="5F7E5C0E" w:rsidR="004A4F70" w:rsidRPr="00144F48" w:rsidRDefault="004A4F70" w:rsidP="009E3E7A">
            <w:pPr>
              <w:pStyle w:val="Tabletext"/>
              <w:jc w:val="right"/>
              <w:rPr>
                <w:b/>
              </w:rPr>
            </w:pPr>
            <w:r w:rsidRPr="00BE60F7">
              <w:t>405</w:t>
            </w:r>
          </w:p>
        </w:tc>
        <w:tc>
          <w:tcPr>
            <w:tcW w:w="1127" w:type="dxa"/>
            <w:tcBorders>
              <w:right w:val="single" w:sz="12" w:space="0" w:color="auto"/>
            </w:tcBorders>
            <w:tcMar>
              <w:left w:w="0" w:type="dxa"/>
              <w:right w:w="397" w:type="dxa"/>
            </w:tcMar>
            <w:vAlign w:val="center"/>
          </w:tcPr>
          <w:p w14:paraId="7CE67CA0" w14:textId="5822AB8B" w:rsidR="004A4F70" w:rsidRPr="00144F48" w:rsidRDefault="004A4F70" w:rsidP="009E3E7A">
            <w:pPr>
              <w:pStyle w:val="Tabletext"/>
              <w:jc w:val="right"/>
              <w:rPr>
                <w:b/>
              </w:rPr>
            </w:pPr>
            <w:r w:rsidRPr="00BE60F7">
              <w:t>66.7</w:t>
            </w:r>
          </w:p>
        </w:tc>
        <w:tc>
          <w:tcPr>
            <w:tcW w:w="1127" w:type="dxa"/>
            <w:tcBorders>
              <w:left w:val="single" w:sz="12" w:space="0" w:color="auto"/>
            </w:tcBorders>
            <w:tcMar>
              <w:left w:w="0" w:type="dxa"/>
              <w:right w:w="397" w:type="dxa"/>
            </w:tcMar>
            <w:vAlign w:val="center"/>
          </w:tcPr>
          <w:p w14:paraId="3148020F" w14:textId="6B75F065" w:rsidR="004A4F70" w:rsidRPr="00144F48" w:rsidRDefault="004A4F70" w:rsidP="009E3E7A">
            <w:pPr>
              <w:pStyle w:val="Tabletext"/>
              <w:jc w:val="right"/>
              <w:rPr>
                <w:b/>
              </w:rPr>
            </w:pPr>
            <w:r w:rsidRPr="00BE60F7">
              <w:t>587</w:t>
            </w:r>
          </w:p>
        </w:tc>
        <w:tc>
          <w:tcPr>
            <w:tcW w:w="1128" w:type="dxa"/>
            <w:tcMar>
              <w:left w:w="0" w:type="dxa"/>
              <w:right w:w="397" w:type="dxa"/>
            </w:tcMar>
            <w:vAlign w:val="center"/>
          </w:tcPr>
          <w:p w14:paraId="3283BDB6" w14:textId="60C46C3E" w:rsidR="004A4F70" w:rsidRPr="00144F48" w:rsidRDefault="004A4F70" w:rsidP="009E3E7A">
            <w:pPr>
              <w:pStyle w:val="Tabletext"/>
              <w:jc w:val="right"/>
              <w:rPr>
                <w:b/>
              </w:rPr>
            </w:pPr>
            <w:r w:rsidRPr="00BE60F7">
              <w:t>58.7</w:t>
            </w:r>
          </w:p>
        </w:tc>
      </w:tr>
      <w:tr w:rsidR="004A4F70" w:rsidRPr="002011B3" w14:paraId="716BCF7E" w14:textId="77777777" w:rsidTr="0033429D">
        <w:trPr>
          <w:trHeight w:val="340"/>
        </w:trPr>
        <w:tc>
          <w:tcPr>
            <w:tcW w:w="2405" w:type="dxa"/>
            <w:tcBorders>
              <w:bottom w:val="single" w:sz="12" w:space="0" w:color="auto"/>
              <w:right w:val="single" w:sz="12" w:space="0" w:color="auto"/>
            </w:tcBorders>
            <w:vAlign w:val="center"/>
          </w:tcPr>
          <w:p w14:paraId="64A02466" w14:textId="6DE7E044" w:rsidR="004A4F70" w:rsidRPr="002011B3" w:rsidRDefault="004A4F70" w:rsidP="009E3E7A">
            <w:pPr>
              <w:pStyle w:val="Tabletext"/>
              <w:rPr>
                <w:b/>
              </w:rPr>
            </w:pPr>
            <w:r>
              <w:t>Other</w:t>
            </w:r>
          </w:p>
        </w:tc>
        <w:tc>
          <w:tcPr>
            <w:tcW w:w="1043" w:type="dxa"/>
            <w:tcBorders>
              <w:left w:val="single" w:sz="12" w:space="0" w:color="auto"/>
              <w:bottom w:val="single" w:sz="12" w:space="0" w:color="auto"/>
            </w:tcBorders>
            <w:tcMar>
              <w:left w:w="0" w:type="dxa"/>
              <w:right w:w="397" w:type="dxa"/>
            </w:tcMar>
            <w:vAlign w:val="center"/>
          </w:tcPr>
          <w:p w14:paraId="6EA13A56" w14:textId="1825E5E5" w:rsidR="004A4F70" w:rsidRPr="00144F48" w:rsidRDefault="004A4F70" w:rsidP="009E3E7A">
            <w:pPr>
              <w:pStyle w:val="Tabletext"/>
              <w:jc w:val="right"/>
              <w:rPr>
                <w:b/>
              </w:rPr>
            </w:pPr>
            <w:r w:rsidRPr="00BE60F7">
              <w:t>17</w:t>
            </w:r>
          </w:p>
        </w:tc>
        <w:tc>
          <w:tcPr>
            <w:tcW w:w="1127" w:type="dxa"/>
            <w:tcBorders>
              <w:bottom w:val="single" w:sz="12" w:space="0" w:color="auto"/>
              <w:right w:val="single" w:sz="12" w:space="0" w:color="auto"/>
            </w:tcBorders>
            <w:tcMar>
              <w:left w:w="0" w:type="dxa"/>
              <w:right w:w="397" w:type="dxa"/>
            </w:tcMar>
            <w:vAlign w:val="center"/>
          </w:tcPr>
          <w:p w14:paraId="3A47FAEA" w14:textId="487E85FE" w:rsidR="004A4F70" w:rsidRPr="00144F48" w:rsidRDefault="004A4F70" w:rsidP="009E3E7A">
            <w:pPr>
              <w:pStyle w:val="Tabletext"/>
              <w:jc w:val="right"/>
              <w:rPr>
                <w:b/>
              </w:rPr>
            </w:pPr>
            <w:r w:rsidRPr="00BE60F7">
              <w:t>4.3</w:t>
            </w:r>
          </w:p>
        </w:tc>
        <w:tc>
          <w:tcPr>
            <w:tcW w:w="1115" w:type="dxa"/>
            <w:tcBorders>
              <w:left w:val="single" w:sz="12" w:space="0" w:color="auto"/>
              <w:bottom w:val="single" w:sz="12" w:space="0" w:color="auto"/>
            </w:tcBorders>
            <w:tcMar>
              <w:left w:w="0" w:type="dxa"/>
              <w:right w:w="397" w:type="dxa"/>
            </w:tcMar>
            <w:vAlign w:val="center"/>
          </w:tcPr>
          <w:p w14:paraId="7671BEA4" w14:textId="33B01296" w:rsidR="004A4F70" w:rsidRPr="00144F48" w:rsidRDefault="004A4F70" w:rsidP="009E3E7A">
            <w:pPr>
              <w:pStyle w:val="Tabletext"/>
              <w:jc w:val="right"/>
              <w:rPr>
                <w:b/>
              </w:rPr>
            </w:pPr>
            <w:r w:rsidRPr="00BE60F7">
              <w:t>36</w:t>
            </w:r>
          </w:p>
        </w:tc>
        <w:tc>
          <w:tcPr>
            <w:tcW w:w="1127" w:type="dxa"/>
            <w:tcBorders>
              <w:bottom w:val="single" w:sz="12" w:space="0" w:color="auto"/>
              <w:right w:val="single" w:sz="12" w:space="0" w:color="auto"/>
            </w:tcBorders>
            <w:tcMar>
              <w:left w:w="0" w:type="dxa"/>
              <w:right w:w="397" w:type="dxa"/>
            </w:tcMar>
            <w:vAlign w:val="center"/>
          </w:tcPr>
          <w:p w14:paraId="04AB9F67" w14:textId="451BD2BB" w:rsidR="004A4F70" w:rsidRPr="00144F48" w:rsidRDefault="004A4F70" w:rsidP="009E3E7A">
            <w:pPr>
              <w:pStyle w:val="Tabletext"/>
              <w:jc w:val="right"/>
              <w:rPr>
                <w:b/>
              </w:rPr>
            </w:pPr>
            <w:r w:rsidRPr="00BE60F7">
              <w:t>5.9</w:t>
            </w:r>
          </w:p>
        </w:tc>
        <w:tc>
          <w:tcPr>
            <w:tcW w:w="1127" w:type="dxa"/>
            <w:tcBorders>
              <w:left w:val="single" w:sz="12" w:space="0" w:color="auto"/>
              <w:bottom w:val="single" w:sz="12" w:space="0" w:color="auto"/>
            </w:tcBorders>
            <w:tcMar>
              <w:left w:w="0" w:type="dxa"/>
              <w:right w:w="397" w:type="dxa"/>
            </w:tcMar>
            <w:vAlign w:val="center"/>
          </w:tcPr>
          <w:p w14:paraId="470EF5C7" w14:textId="269453CB" w:rsidR="004A4F70" w:rsidRPr="00144F48" w:rsidRDefault="004A4F70" w:rsidP="009E3E7A">
            <w:pPr>
              <w:pStyle w:val="Tabletext"/>
              <w:jc w:val="right"/>
              <w:rPr>
                <w:b/>
              </w:rPr>
            </w:pPr>
            <w:r w:rsidRPr="00BE60F7">
              <w:t>53</w:t>
            </w:r>
          </w:p>
        </w:tc>
        <w:tc>
          <w:tcPr>
            <w:tcW w:w="1128" w:type="dxa"/>
            <w:tcBorders>
              <w:bottom w:val="single" w:sz="12" w:space="0" w:color="auto"/>
            </w:tcBorders>
            <w:tcMar>
              <w:left w:w="0" w:type="dxa"/>
              <w:right w:w="397" w:type="dxa"/>
            </w:tcMar>
            <w:vAlign w:val="center"/>
          </w:tcPr>
          <w:p w14:paraId="23F7B873" w14:textId="6A79642E" w:rsidR="004A4F70" w:rsidRPr="00144F48" w:rsidRDefault="004A4F70" w:rsidP="009E3E7A">
            <w:pPr>
              <w:pStyle w:val="Tabletext"/>
              <w:jc w:val="right"/>
              <w:rPr>
                <w:b/>
              </w:rPr>
            </w:pPr>
            <w:r w:rsidRPr="00BE60F7">
              <w:t>5.3</w:t>
            </w:r>
          </w:p>
        </w:tc>
      </w:tr>
      <w:tr w:rsidR="004A4F70" w:rsidRPr="002011B3" w14:paraId="2246F35F" w14:textId="77777777" w:rsidTr="0033429D">
        <w:trPr>
          <w:trHeight w:val="340"/>
        </w:trPr>
        <w:tc>
          <w:tcPr>
            <w:tcW w:w="2405" w:type="dxa"/>
            <w:tcBorders>
              <w:top w:val="single" w:sz="12" w:space="0" w:color="auto"/>
              <w:right w:val="single" w:sz="12" w:space="0" w:color="auto"/>
            </w:tcBorders>
            <w:vAlign w:val="center"/>
          </w:tcPr>
          <w:p w14:paraId="5951F377" w14:textId="77777777" w:rsidR="004A4F70" w:rsidRPr="002011B3" w:rsidRDefault="004A4F70" w:rsidP="009E3E7A">
            <w:pPr>
              <w:pStyle w:val="Tabletext"/>
              <w:rPr>
                <w:b/>
              </w:rPr>
            </w:pPr>
            <w:r w:rsidRPr="002011B3">
              <w:t>Total children</w:t>
            </w:r>
          </w:p>
        </w:tc>
        <w:tc>
          <w:tcPr>
            <w:tcW w:w="1043" w:type="dxa"/>
            <w:tcBorders>
              <w:top w:val="single" w:sz="12" w:space="0" w:color="auto"/>
              <w:left w:val="single" w:sz="12" w:space="0" w:color="auto"/>
            </w:tcBorders>
            <w:tcMar>
              <w:left w:w="0" w:type="dxa"/>
              <w:right w:w="397" w:type="dxa"/>
            </w:tcMar>
            <w:vAlign w:val="center"/>
          </w:tcPr>
          <w:p w14:paraId="37F5F1A7" w14:textId="77777777" w:rsidR="004A4F70" w:rsidRPr="002011B3" w:rsidRDefault="004A4F70" w:rsidP="009E3E7A">
            <w:pPr>
              <w:pStyle w:val="Tabletext"/>
              <w:jc w:val="right"/>
              <w:rPr>
                <w:b/>
              </w:rPr>
            </w:pPr>
            <w:r w:rsidRPr="002011B3">
              <w:t>393</w:t>
            </w:r>
          </w:p>
        </w:tc>
        <w:tc>
          <w:tcPr>
            <w:tcW w:w="1127" w:type="dxa"/>
            <w:tcBorders>
              <w:top w:val="single" w:sz="12" w:space="0" w:color="auto"/>
              <w:right w:val="single" w:sz="12" w:space="0" w:color="auto"/>
            </w:tcBorders>
            <w:tcMar>
              <w:left w:w="0" w:type="dxa"/>
              <w:right w:w="397" w:type="dxa"/>
            </w:tcMar>
            <w:vAlign w:val="center"/>
          </w:tcPr>
          <w:p w14:paraId="714460D7" w14:textId="77777777" w:rsidR="004A4F70" w:rsidRPr="002011B3" w:rsidRDefault="004A4F70" w:rsidP="009E3E7A">
            <w:pPr>
              <w:pStyle w:val="Tabletext"/>
              <w:jc w:val="right"/>
              <w:rPr>
                <w:b/>
              </w:rPr>
            </w:pPr>
            <w:r w:rsidRPr="002011B3">
              <w:t>100.0</w:t>
            </w:r>
          </w:p>
        </w:tc>
        <w:tc>
          <w:tcPr>
            <w:tcW w:w="1115" w:type="dxa"/>
            <w:tcBorders>
              <w:top w:val="single" w:sz="12" w:space="0" w:color="auto"/>
              <w:left w:val="single" w:sz="12" w:space="0" w:color="auto"/>
            </w:tcBorders>
            <w:tcMar>
              <w:left w:w="0" w:type="dxa"/>
              <w:right w:w="397" w:type="dxa"/>
            </w:tcMar>
            <w:vAlign w:val="center"/>
          </w:tcPr>
          <w:p w14:paraId="67441BC1" w14:textId="77777777" w:rsidR="004A4F70" w:rsidRPr="002011B3" w:rsidRDefault="004A4F70" w:rsidP="009E3E7A">
            <w:pPr>
              <w:pStyle w:val="Tabletext"/>
              <w:jc w:val="right"/>
              <w:rPr>
                <w:b/>
              </w:rPr>
            </w:pPr>
            <w:r w:rsidRPr="002011B3">
              <w:t>607</w:t>
            </w:r>
          </w:p>
        </w:tc>
        <w:tc>
          <w:tcPr>
            <w:tcW w:w="1127" w:type="dxa"/>
            <w:tcBorders>
              <w:top w:val="single" w:sz="12" w:space="0" w:color="auto"/>
              <w:right w:val="single" w:sz="12" w:space="0" w:color="auto"/>
            </w:tcBorders>
            <w:tcMar>
              <w:left w:w="0" w:type="dxa"/>
              <w:right w:w="397" w:type="dxa"/>
            </w:tcMar>
            <w:vAlign w:val="center"/>
          </w:tcPr>
          <w:p w14:paraId="3AE99A7F" w14:textId="77777777" w:rsidR="004A4F70" w:rsidRPr="002011B3" w:rsidRDefault="004A4F70" w:rsidP="009E3E7A">
            <w:pPr>
              <w:pStyle w:val="Tabletext"/>
              <w:jc w:val="right"/>
              <w:rPr>
                <w:b/>
              </w:rPr>
            </w:pPr>
            <w:r w:rsidRPr="002011B3">
              <w:t>100.0</w:t>
            </w:r>
          </w:p>
        </w:tc>
        <w:tc>
          <w:tcPr>
            <w:tcW w:w="1127" w:type="dxa"/>
            <w:tcBorders>
              <w:top w:val="single" w:sz="12" w:space="0" w:color="auto"/>
              <w:left w:val="single" w:sz="12" w:space="0" w:color="auto"/>
            </w:tcBorders>
            <w:tcMar>
              <w:left w:w="0" w:type="dxa"/>
              <w:right w:w="397" w:type="dxa"/>
            </w:tcMar>
            <w:vAlign w:val="center"/>
          </w:tcPr>
          <w:p w14:paraId="2ED8DCBE" w14:textId="77777777" w:rsidR="004A4F70" w:rsidRPr="002011B3" w:rsidRDefault="004A4F70" w:rsidP="009E3E7A">
            <w:pPr>
              <w:pStyle w:val="Tabletext"/>
              <w:jc w:val="right"/>
              <w:rPr>
                <w:b/>
              </w:rPr>
            </w:pPr>
            <w:r w:rsidRPr="002011B3">
              <w:t>1,000</w:t>
            </w:r>
          </w:p>
        </w:tc>
        <w:tc>
          <w:tcPr>
            <w:tcW w:w="1128" w:type="dxa"/>
            <w:tcBorders>
              <w:top w:val="single" w:sz="12" w:space="0" w:color="auto"/>
            </w:tcBorders>
            <w:tcMar>
              <w:left w:w="0" w:type="dxa"/>
              <w:right w:w="397" w:type="dxa"/>
            </w:tcMar>
            <w:vAlign w:val="center"/>
          </w:tcPr>
          <w:p w14:paraId="5099405C" w14:textId="77777777" w:rsidR="004A4F70" w:rsidRPr="002011B3" w:rsidRDefault="004A4F70" w:rsidP="009E3E7A">
            <w:pPr>
              <w:pStyle w:val="Tabletext"/>
              <w:jc w:val="right"/>
              <w:rPr>
                <w:b/>
              </w:rPr>
            </w:pPr>
            <w:r w:rsidRPr="002011B3">
              <w:t>100.0</w:t>
            </w:r>
          </w:p>
        </w:tc>
      </w:tr>
    </w:tbl>
    <w:p w14:paraId="0F046E0F" w14:textId="77777777" w:rsidR="009E3E7A" w:rsidRDefault="009E3E7A" w:rsidP="002E3A79">
      <w:pPr>
        <w:pStyle w:val="Heading3"/>
        <w:rPr>
          <w:lang w:val="en-GB"/>
        </w:rPr>
      </w:pPr>
    </w:p>
    <w:p w14:paraId="4F5544D5" w14:textId="04356230" w:rsidR="007C0648" w:rsidRDefault="007C0648" w:rsidP="002E3A79">
      <w:pPr>
        <w:pStyle w:val="Heading3"/>
        <w:rPr>
          <w:lang w:val="en-GB"/>
        </w:rPr>
      </w:pPr>
      <w:r>
        <w:rPr>
          <w:lang w:val="en-GB"/>
        </w:rPr>
        <w:t>Index referral</w:t>
      </w:r>
    </w:p>
    <w:p w14:paraId="508E8B76" w14:textId="36BC0B07" w:rsidR="004F14DC" w:rsidRDefault="007C0648" w:rsidP="007C0648">
      <w:pPr>
        <w:spacing w:after="160"/>
        <w:rPr>
          <w:rFonts w:cstheme="minorHAnsi"/>
          <w:lang w:val="en-GB"/>
        </w:rPr>
      </w:pPr>
      <w:r>
        <w:rPr>
          <w:rFonts w:cstheme="minorHAnsi"/>
          <w:lang w:val="en-GB"/>
        </w:rPr>
        <w:t>For the index referral</w:t>
      </w:r>
      <w:r w:rsidR="00B65C03">
        <w:rPr>
          <w:rFonts w:cstheme="minorHAnsi"/>
          <w:lang w:val="en-GB"/>
        </w:rPr>
        <w:t>,</w:t>
      </w:r>
      <w:r>
        <w:rPr>
          <w:rFonts w:cstheme="minorHAnsi"/>
          <w:lang w:val="en-GB"/>
        </w:rPr>
        <w:t xml:space="preserve"> </w:t>
      </w:r>
      <w:r w:rsidR="009362FB">
        <w:rPr>
          <w:rFonts w:cstheme="minorHAnsi"/>
          <w:lang w:val="en-GB"/>
        </w:rPr>
        <w:t>over three</w:t>
      </w:r>
      <w:r w:rsidR="00D912D2">
        <w:rPr>
          <w:rFonts w:cstheme="minorHAnsi"/>
          <w:lang w:val="en-GB"/>
        </w:rPr>
        <w:t xml:space="preserve"> </w:t>
      </w:r>
      <w:r w:rsidR="009362FB">
        <w:rPr>
          <w:rFonts w:cstheme="minorHAnsi"/>
          <w:lang w:val="en-GB"/>
        </w:rPr>
        <w:t>quarters</w:t>
      </w:r>
      <w:r>
        <w:rPr>
          <w:rFonts w:cstheme="minorHAnsi"/>
          <w:lang w:val="en-GB"/>
        </w:rPr>
        <w:t xml:space="preserve"> (77.8%) of referrals for </w:t>
      </w:r>
      <w:r w:rsidR="004F14DC">
        <w:rPr>
          <w:rFonts w:cstheme="minorHAnsi"/>
          <w:lang w:val="en-GB"/>
        </w:rPr>
        <w:t xml:space="preserve">children in </w:t>
      </w:r>
      <w:r>
        <w:rPr>
          <w:rFonts w:cstheme="minorHAnsi"/>
          <w:lang w:val="en-GB"/>
        </w:rPr>
        <w:t xml:space="preserve">the </w:t>
      </w:r>
      <w:r w:rsidRPr="00B60808">
        <w:rPr>
          <w:rFonts w:cstheme="minorHAnsi"/>
          <w:i/>
          <w:lang w:val="en-GB"/>
        </w:rPr>
        <w:t>away from home</w:t>
      </w:r>
      <w:r>
        <w:rPr>
          <w:rFonts w:cstheme="minorHAnsi"/>
          <w:lang w:val="en-GB"/>
        </w:rPr>
        <w:t xml:space="preserve"> group came from social w</w:t>
      </w:r>
      <w:r w:rsidRPr="00EC08C5">
        <w:rPr>
          <w:rFonts w:cstheme="minorHAnsi"/>
          <w:lang w:val="en-GB"/>
        </w:rPr>
        <w:t xml:space="preserve">ork, and 10.7% from the police. </w:t>
      </w:r>
      <w:r w:rsidR="00B65C03">
        <w:rPr>
          <w:rFonts w:cstheme="minorHAnsi"/>
          <w:lang w:val="en-GB"/>
        </w:rPr>
        <w:t>This compares to figures for the</w:t>
      </w:r>
      <w:r w:rsidRPr="00EC08C5">
        <w:rPr>
          <w:rFonts w:cstheme="minorHAnsi"/>
          <w:lang w:val="en-GB"/>
        </w:rPr>
        <w:t xml:space="preserve"> </w:t>
      </w:r>
      <w:r w:rsidRPr="00B60808">
        <w:rPr>
          <w:rFonts w:cstheme="minorHAnsi"/>
          <w:i/>
          <w:lang w:val="en-GB"/>
        </w:rPr>
        <w:t>at home</w:t>
      </w:r>
      <w:r w:rsidRPr="00EC08C5">
        <w:rPr>
          <w:rFonts w:cstheme="minorHAnsi"/>
          <w:lang w:val="en-GB"/>
        </w:rPr>
        <w:t xml:space="preserve"> group, </w:t>
      </w:r>
      <w:r w:rsidR="004F14DC">
        <w:rPr>
          <w:rFonts w:cstheme="minorHAnsi"/>
          <w:lang w:val="en-GB"/>
        </w:rPr>
        <w:t>for whom</w:t>
      </w:r>
      <w:r w:rsidR="00B65C03">
        <w:rPr>
          <w:rFonts w:cstheme="minorHAnsi"/>
          <w:lang w:val="en-GB"/>
        </w:rPr>
        <w:t xml:space="preserve"> </w:t>
      </w:r>
      <w:r w:rsidR="009362FB">
        <w:rPr>
          <w:rFonts w:cstheme="minorHAnsi"/>
          <w:lang w:val="en-GB"/>
        </w:rPr>
        <w:t>over half (</w:t>
      </w:r>
      <w:r w:rsidRPr="00EC08C5">
        <w:rPr>
          <w:rFonts w:cstheme="minorHAnsi"/>
          <w:lang w:val="en-GB"/>
        </w:rPr>
        <w:t>5</w:t>
      </w:r>
      <w:r>
        <w:rPr>
          <w:rFonts w:cstheme="minorHAnsi"/>
          <w:lang w:val="en-GB"/>
        </w:rPr>
        <w:t>6</w:t>
      </w:r>
      <w:r w:rsidR="009362FB">
        <w:rPr>
          <w:rFonts w:cstheme="minorHAnsi"/>
          <w:lang w:val="en-GB"/>
        </w:rPr>
        <w:t>.0</w:t>
      </w:r>
      <w:r>
        <w:rPr>
          <w:rFonts w:cstheme="minorHAnsi"/>
          <w:lang w:val="en-GB"/>
        </w:rPr>
        <w:t>%</w:t>
      </w:r>
      <w:r w:rsidR="009362FB">
        <w:rPr>
          <w:rFonts w:cstheme="minorHAnsi"/>
          <w:lang w:val="en-GB"/>
        </w:rPr>
        <w:t>)</w:t>
      </w:r>
      <w:r>
        <w:rPr>
          <w:rFonts w:cstheme="minorHAnsi"/>
          <w:lang w:val="en-GB"/>
        </w:rPr>
        <w:t xml:space="preserve"> of index referrals came from social w</w:t>
      </w:r>
      <w:r w:rsidRPr="00EC08C5">
        <w:rPr>
          <w:rFonts w:cstheme="minorHAnsi"/>
          <w:lang w:val="en-GB"/>
        </w:rPr>
        <w:t xml:space="preserve">ork </w:t>
      </w:r>
      <w:r w:rsidR="004F14DC" w:rsidRPr="00EC08C5">
        <w:rPr>
          <w:rFonts w:cstheme="minorHAnsi"/>
          <w:lang w:val="en-GB"/>
        </w:rPr>
        <w:t>and</w:t>
      </w:r>
      <w:r w:rsidR="004F14DC">
        <w:rPr>
          <w:rFonts w:cstheme="minorHAnsi"/>
          <w:lang w:val="en-GB"/>
        </w:rPr>
        <w:t xml:space="preserve"> almost </w:t>
      </w:r>
      <w:r w:rsidR="00D912D2">
        <w:rPr>
          <w:rFonts w:cstheme="minorHAnsi"/>
          <w:lang w:val="en-GB"/>
        </w:rPr>
        <w:t>one</w:t>
      </w:r>
      <w:r w:rsidR="009362FB">
        <w:rPr>
          <w:rFonts w:cstheme="minorHAnsi"/>
          <w:lang w:val="en-GB"/>
        </w:rPr>
        <w:t xml:space="preserve"> third (</w:t>
      </w:r>
      <w:r w:rsidRPr="00EC08C5">
        <w:rPr>
          <w:rFonts w:cstheme="minorHAnsi"/>
          <w:lang w:val="en-GB"/>
        </w:rPr>
        <w:t>32.6%</w:t>
      </w:r>
      <w:r w:rsidR="009362FB">
        <w:rPr>
          <w:rFonts w:cstheme="minorHAnsi"/>
          <w:lang w:val="en-GB"/>
        </w:rPr>
        <w:t>)</w:t>
      </w:r>
      <w:r w:rsidRPr="00EC08C5">
        <w:rPr>
          <w:rFonts w:cstheme="minorHAnsi"/>
          <w:lang w:val="en-GB"/>
        </w:rPr>
        <w:t xml:space="preserve"> from the police</w:t>
      </w:r>
      <w:r>
        <w:rPr>
          <w:rFonts w:cstheme="minorHAnsi"/>
          <w:lang w:val="en-GB"/>
        </w:rPr>
        <w:t xml:space="preserve"> (see Table 1</w:t>
      </w:r>
      <w:r w:rsidR="007C34CB">
        <w:rPr>
          <w:rFonts w:cstheme="minorHAnsi"/>
          <w:lang w:val="en-GB"/>
        </w:rPr>
        <w:t>8</w:t>
      </w:r>
      <w:r w:rsidRPr="00EC08C5">
        <w:rPr>
          <w:rFonts w:cstheme="minorHAnsi"/>
          <w:lang w:val="en-GB"/>
        </w:rPr>
        <w:t xml:space="preserve">). This shows that </w:t>
      </w:r>
      <w:r w:rsidR="00B65C03">
        <w:rPr>
          <w:rFonts w:cstheme="minorHAnsi"/>
          <w:lang w:val="en-GB"/>
        </w:rPr>
        <w:t xml:space="preserve">a greater proportion of index referrals came from social work for children who became looked after away from home </w:t>
      </w:r>
      <w:r w:rsidR="00E60CB1">
        <w:rPr>
          <w:rFonts w:cstheme="minorHAnsi"/>
          <w:lang w:val="en-GB"/>
        </w:rPr>
        <w:t>than</w:t>
      </w:r>
      <w:r w:rsidR="004F14DC">
        <w:rPr>
          <w:rFonts w:cstheme="minorHAnsi"/>
          <w:lang w:val="en-GB"/>
        </w:rPr>
        <w:t xml:space="preserve"> </w:t>
      </w:r>
      <w:r w:rsidR="00B65C03">
        <w:rPr>
          <w:rFonts w:cstheme="minorHAnsi"/>
          <w:lang w:val="en-GB"/>
        </w:rPr>
        <w:t>for children</w:t>
      </w:r>
      <w:r w:rsidR="004F14DC">
        <w:rPr>
          <w:rFonts w:cstheme="minorHAnsi"/>
          <w:lang w:val="en-GB"/>
        </w:rPr>
        <w:t xml:space="preserve"> who became looked after at home, and the opposite was true in terms of referrals from the police.</w:t>
      </w:r>
      <w:r w:rsidR="0095137F">
        <w:rPr>
          <w:rFonts w:cstheme="minorHAnsi"/>
          <w:lang w:val="en-GB"/>
        </w:rPr>
        <w:t xml:space="preserve"> F</w:t>
      </w:r>
      <w:r w:rsidR="00E60CB1">
        <w:rPr>
          <w:rFonts w:cstheme="minorHAnsi"/>
          <w:lang w:val="en-GB"/>
        </w:rPr>
        <w:t xml:space="preserve">or children whose index referral was not also their first referral, </w:t>
      </w:r>
      <w:r w:rsidR="0095137F">
        <w:rPr>
          <w:rFonts w:cstheme="minorHAnsi"/>
          <w:lang w:val="en-GB"/>
        </w:rPr>
        <w:t>the local authority</w:t>
      </w:r>
      <w:r w:rsidR="0073031E">
        <w:rPr>
          <w:rFonts w:cstheme="minorHAnsi"/>
          <w:lang w:val="en-GB"/>
        </w:rPr>
        <w:t xml:space="preserve"> may have been</w:t>
      </w:r>
      <w:r w:rsidR="0095137F">
        <w:rPr>
          <w:rFonts w:cstheme="minorHAnsi"/>
          <w:lang w:val="en-GB"/>
        </w:rPr>
        <w:t xml:space="preserve"> </w:t>
      </w:r>
      <w:r w:rsidR="0073031E">
        <w:rPr>
          <w:rFonts w:cstheme="minorHAnsi"/>
          <w:lang w:val="en-GB"/>
        </w:rPr>
        <w:t xml:space="preserve">asked to </w:t>
      </w:r>
      <w:r w:rsidR="0095137F">
        <w:rPr>
          <w:rFonts w:cstheme="minorHAnsi"/>
          <w:lang w:val="en-GB"/>
        </w:rPr>
        <w:t xml:space="preserve">provide </w:t>
      </w:r>
      <w:r w:rsidR="00E60CB1">
        <w:rPr>
          <w:rFonts w:cstheme="minorHAnsi"/>
          <w:lang w:val="en-GB"/>
        </w:rPr>
        <w:t xml:space="preserve">services under Section </w:t>
      </w:r>
      <w:r w:rsidR="0095137F">
        <w:rPr>
          <w:rFonts w:cstheme="minorHAnsi"/>
          <w:lang w:val="en-GB"/>
        </w:rPr>
        <w:t xml:space="preserve">22 of the </w:t>
      </w:r>
      <w:r w:rsidR="00E60CB1">
        <w:rPr>
          <w:rFonts w:cstheme="minorHAnsi"/>
          <w:lang w:val="en-GB"/>
        </w:rPr>
        <w:t>Children (Scotland) Act 1995.</w:t>
      </w:r>
      <w:r w:rsidR="00E01C79">
        <w:rPr>
          <w:rFonts w:cstheme="minorHAnsi"/>
          <w:lang w:val="en-GB"/>
        </w:rPr>
        <w:t xml:space="preserve"> </w:t>
      </w:r>
      <w:r w:rsidR="00E60CB1">
        <w:rPr>
          <w:rFonts w:cstheme="minorHAnsi"/>
          <w:lang w:val="en-GB"/>
        </w:rPr>
        <w:lastRenderedPageBreak/>
        <w:t>If</w:t>
      </w:r>
      <w:r w:rsidR="0095137F">
        <w:rPr>
          <w:rFonts w:cstheme="minorHAnsi"/>
          <w:lang w:val="en-GB"/>
        </w:rPr>
        <w:t xml:space="preserve"> </w:t>
      </w:r>
      <w:r w:rsidR="00E60CB1">
        <w:rPr>
          <w:rFonts w:cstheme="minorHAnsi"/>
          <w:lang w:val="en-GB"/>
        </w:rPr>
        <w:t xml:space="preserve">concerns </w:t>
      </w:r>
      <w:r w:rsidR="0073031E">
        <w:rPr>
          <w:rFonts w:cstheme="minorHAnsi"/>
          <w:lang w:val="en-GB"/>
        </w:rPr>
        <w:t xml:space="preserve">about welfare </w:t>
      </w:r>
      <w:r w:rsidR="00E60CB1">
        <w:rPr>
          <w:rFonts w:cstheme="minorHAnsi"/>
          <w:lang w:val="en-GB"/>
        </w:rPr>
        <w:t>remain or increas</w:t>
      </w:r>
      <w:r w:rsidR="0073031E">
        <w:rPr>
          <w:rFonts w:cstheme="minorHAnsi"/>
          <w:lang w:val="en-GB"/>
        </w:rPr>
        <w:t>e</w:t>
      </w:r>
      <w:r w:rsidR="00D912D2">
        <w:rPr>
          <w:rFonts w:cstheme="minorHAnsi"/>
          <w:lang w:val="en-GB"/>
        </w:rPr>
        <w:t>, a</w:t>
      </w:r>
      <w:r w:rsidR="0073031E">
        <w:rPr>
          <w:rFonts w:cstheme="minorHAnsi"/>
          <w:lang w:val="en-GB"/>
        </w:rPr>
        <w:t xml:space="preserve"> child</w:t>
      </w:r>
      <w:r w:rsidR="00E60CB1">
        <w:rPr>
          <w:rFonts w:cstheme="minorHAnsi"/>
          <w:lang w:val="en-GB"/>
        </w:rPr>
        <w:t xml:space="preserve"> may </w:t>
      </w:r>
      <w:r w:rsidR="0073031E">
        <w:rPr>
          <w:rFonts w:cstheme="minorHAnsi"/>
          <w:lang w:val="en-GB"/>
        </w:rPr>
        <w:t xml:space="preserve">then </w:t>
      </w:r>
      <w:r w:rsidR="00E60CB1">
        <w:rPr>
          <w:rFonts w:cstheme="minorHAnsi"/>
          <w:lang w:val="en-GB"/>
        </w:rPr>
        <w:t xml:space="preserve">be referred back to the </w:t>
      </w:r>
      <w:r w:rsidR="00822F30">
        <w:rPr>
          <w:rFonts w:cstheme="minorHAnsi"/>
          <w:lang w:val="en-GB"/>
        </w:rPr>
        <w:t>Reporter</w:t>
      </w:r>
      <w:r w:rsidR="00E60CB1">
        <w:rPr>
          <w:rFonts w:cstheme="minorHAnsi"/>
          <w:lang w:val="en-GB"/>
        </w:rPr>
        <w:t xml:space="preserve"> </w:t>
      </w:r>
      <w:r w:rsidR="0095137F">
        <w:rPr>
          <w:rFonts w:cstheme="minorHAnsi"/>
          <w:lang w:val="en-GB"/>
        </w:rPr>
        <w:t xml:space="preserve">by his/her social worker </w:t>
      </w:r>
      <w:r w:rsidR="00E60CB1">
        <w:rPr>
          <w:rFonts w:cstheme="minorHAnsi"/>
          <w:lang w:val="en-GB"/>
        </w:rPr>
        <w:t>a</w:t>
      </w:r>
      <w:r w:rsidR="0095137F">
        <w:rPr>
          <w:rFonts w:cstheme="minorHAnsi"/>
          <w:lang w:val="en-GB"/>
        </w:rPr>
        <w:t xml:space="preserve">nd the </w:t>
      </w:r>
      <w:r w:rsidR="00822F30">
        <w:rPr>
          <w:rFonts w:cstheme="minorHAnsi"/>
          <w:lang w:val="en-GB"/>
        </w:rPr>
        <w:t>Reporter</w:t>
      </w:r>
      <w:r w:rsidR="0095137F">
        <w:rPr>
          <w:rFonts w:cstheme="minorHAnsi"/>
          <w:lang w:val="en-GB"/>
        </w:rPr>
        <w:t xml:space="preserve"> will consider whether compulsory measures of intervention are necessary. </w:t>
      </w:r>
    </w:p>
    <w:p w14:paraId="7ED519FB" w14:textId="099D43F5" w:rsidR="007C0648" w:rsidRPr="00EC08C5" w:rsidRDefault="007C0648" w:rsidP="007C0648">
      <w:pPr>
        <w:spacing w:after="160"/>
        <w:rPr>
          <w:rFonts w:cstheme="minorHAnsi"/>
          <w:lang w:val="en-GB"/>
        </w:rPr>
      </w:pPr>
      <w:r>
        <w:rPr>
          <w:rFonts w:cstheme="minorHAnsi"/>
          <w:lang w:val="en-GB"/>
        </w:rPr>
        <w:t>F</w:t>
      </w:r>
      <w:r w:rsidRPr="00EC08C5">
        <w:rPr>
          <w:rFonts w:cstheme="minorHAnsi"/>
          <w:lang w:val="en-GB"/>
        </w:rPr>
        <w:t xml:space="preserve">or the </w:t>
      </w:r>
      <w:r w:rsidRPr="00B60808">
        <w:rPr>
          <w:rFonts w:cstheme="minorHAnsi"/>
          <w:i/>
          <w:lang w:val="en-GB"/>
        </w:rPr>
        <w:t>at home</w:t>
      </w:r>
      <w:r w:rsidRPr="00EC08C5">
        <w:rPr>
          <w:rFonts w:cstheme="minorHAnsi"/>
          <w:lang w:val="en-GB"/>
        </w:rPr>
        <w:t xml:space="preserve"> group</w:t>
      </w:r>
      <w:r>
        <w:rPr>
          <w:rFonts w:cstheme="minorHAnsi"/>
          <w:lang w:val="en-GB"/>
        </w:rPr>
        <w:t>,</w:t>
      </w:r>
      <w:r w:rsidRPr="00EC08C5">
        <w:rPr>
          <w:rFonts w:cstheme="minorHAnsi"/>
          <w:lang w:val="en-GB"/>
        </w:rPr>
        <w:t xml:space="preserve"> unlike the relatively even split </w:t>
      </w:r>
      <w:r>
        <w:rPr>
          <w:rFonts w:cstheme="minorHAnsi"/>
          <w:lang w:val="en-GB"/>
        </w:rPr>
        <w:t>between</w:t>
      </w:r>
      <w:r w:rsidRPr="00EC08C5">
        <w:rPr>
          <w:rFonts w:cstheme="minorHAnsi"/>
          <w:lang w:val="en-GB"/>
        </w:rPr>
        <w:t xml:space="preserve"> social work and police during first referral, more </w:t>
      </w:r>
      <w:r>
        <w:rPr>
          <w:rFonts w:cstheme="minorHAnsi"/>
          <w:lang w:val="en-GB"/>
        </w:rPr>
        <w:t xml:space="preserve">index </w:t>
      </w:r>
      <w:r w:rsidRPr="00EC08C5">
        <w:rPr>
          <w:rFonts w:cstheme="minorHAnsi"/>
          <w:lang w:val="en-GB"/>
        </w:rPr>
        <w:t xml:space="preserve">referrals came from social work. Tests of the strength of this relationship showed the association between </w:t>
      </w:r>
      <w:r>
        <w:rPr>
          <w:rFonts w:cstheme="minorHAnsi"/>
          <w:lang w:val="en-GB"/>
        </w:rPr>
        <w:t xml:space="preserve">the </w:t>
      </w:r>
      <w:r w:rsidRPr="00EC08C5">
        <w:rPr>
          <w:rFonts w:cstheme="minorHAnsi"/>
          <w:lang w:val="en-GB"/>
        </w:rPr>
        <w:t>source of</w:t>
      </w:r>
      <w:r>
        <w:rPr>
          <w:rFonts w:cstheme="minorHAnsi"/>
          <w:lang w:val="en-GB"/>
        </w:rPr>
        <w:t xml:space="preserve"> the</w:t>
      </w:r>
      <w:r w:rsidRPr="00EC08C5">
        <w:rPr>
          <w:rFonts w:cstheme="minorHAnsi"/>
          <w:lang w:val="en-GB"/>
        </w:rPr>
        <w:t xml:space="preserve"> index referral and whether children were in the </w:t>
      </w:r>
      <w:r w:rsidRPr="00B60808">
        <w:rPr>
          <w:rFonts w:cstheme="minorHAnsi"/>
          <w:i/>
          <w:lang w:val="en-GB"/>
        </w:rPr>
        <w:t>at home or away from home</w:t>
      </w:r>
      <w:r w:rsidRPr="00EC08C5">
        <w:rPr>
          <w:rFonts w:cstheme="minorHAnsi"/>
          <w:lang w:val="en-GB"/>
        </w:rPr>
        <w:t xml:space="preserve"> group to be a small to medium effect (</w:t>
      </w:r>
      <w:r w:rsidR="001D5493">
        <w:rPr>
          <w:rFonts w:cstheme="minorHAnsi"/>
          <w:lang w:val="en-GB"/>
        </w:rPr>
        <w:t xml:space="preserve">Cramer’s </w:t>
      </w:r>
      <w:r w:rsidRPr="00EC08C5">
        <w:rPr>
          <w:rFonts w:cstheme="minorHAnsi"/>
          <w:lang w:val="en-GB"/>
        </w:rPr>
        <w:t>V</w:t>
      </w:r>
      <w:r w:rsidR="00D912D2">
        <w:rPr>
          <w:rFonts w:cstheme="minorHAnsi"/>
          <w:lang w:val="en-GB"/>
        </w:rPr>
        <w:t xml:space="preserve"> </w:t>
      </w:r>
      <w:r w:rsidRPr="00EC08C5">
        <w:rPr>
          <w:rFonts w:cstheme="minorHAnsi"/>
          <w:lang w:val="en-GB"/>
        </w:rPr>
        <w:t>=</w:t>
      </w:r>
      <w:r w:rsidR="00D912D2">
        <w:rPr>
          <w:rFonts w:cstheme="minorHAnsi"/>
          <w:lang w:val="en-GB"/>
        </w:rPr>
        <w:t xml:space="preserve"> 0</w:t>
      </w:r>
      <w:r w:rsidRPr="00EC08C5">
        <w:rPr>
          <w:rFonts w:cstheme="minorHAnsi"/>
          <w:lang w:val="en-GB"/>
        </w:rPr>
        <w:t>.287).</w:t>
      </w:r>
    </w:p>
    <w:p w14:paraId="5052AD24" w14:textId="65CCCA3E" w:rsidR="007C0648" w:rsidRDefault="007C0648" w:rsidP="00E105B5">
      <w:pPr>
        <w:pStyle w:val="Tablehead"/>
      </w:pPr>
      <w:bookmarkStart w:id="93" w:name="_Toc9411224"/>
      <w:r w:rsidRPr="00B43C55">
        <w:t xml:space="preserve">Table </w:t>
      </w:r>
      <w:r>
        <w:t>1</w:t>
      </w:r>
      <w:r w:rsidR="007C34CB">
        <w:t>8</w:t>
      </w:r>
      <w:r w:rsidRPr="00B43C55">
        <w:t xml:space="preserve">: Source of </w:t>
      </w:r>
      <w:r>
        <w:t>index</w:t>
      </w:r>
      <w:r w:rsidRPr="00B43C55">
        <w:t xml:space="preserve"> referral</w:t>
      </w:r>
      <w:r>
        <w:t xml:space="preserve">, for </w:t>
      </w:r>
      <w:r w:rsidRPr="00D10736">
        <w:rPr>
          <w:i/>
        </w:rPr>
        <w:t>at home</w:t>
      </w:r>
      <w:r>
        <w:t xml:space="preserve"> and </w:t>
      </w:r>
      <w:r w:rsidRPr="00D10736">
        <w:rPr>
          <w:i/>
        </w:rPr>
        <w:t>away from home</w:t>
      </w:r>
      <w:r>
        <w:t xml:space="preserve"> groups (n=1,000)</w:t>
      </w:r>
      <w:bookmarkEnd w:id="93"/>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2489"/>
        <w:gridCol w:w="1134"/>
        <w:gridCol w:w="1135"/>
        <w:gridCol w:w="1135"/>
        <w:gridCol w:w="1135"/>
        <w:gridCol w:w="1135"/>
        <w:gridCol w:w="1136"/>
      </w:tblGrid>
      <w:tr w:rsidR="00444D32" w:rsidRPr="00A17FA7" w14:paraId="5D342E7C" w14:textId="77777777" w:rsidTr="0033429D">
        <w:trPr>
          <w:trHeight w:val="340"/>
        </w:trPr>
        <w:tc>
          <w:tcPr>
            <w:tcW w:w="2438" w:type="dxa"/>
            <w:vMerge w:val="restart"/>
            <w:tcBorders>
              <w:right w:val="single" w:sz="12" w:space="0" w:color="auto"/>
            </w:tcBorders>
            <w:shd w:val="clear" w:color="auto" w:fill="E7E6E6" w:themeFill="background2"/>
            <w:vAlign w:val="center"/>
          </w:tcPr>
          <w:p w14:paraId="40A5A4D6" w14:textId="16F3A974" w:rsidR="00444D32" w:rsidRPr="00A17FA7" w:rsidRDefault="00444D32" w:rsidP="00A17FA7">
            <w:pPr>
              <w:pStyle w:val="Tabletext"/>
            </w:pPr>
            <w:r w:rsidRPr="00A17FA7">
              <w:t>Source of index referral</w:t>
            </w:r>
          </w:p>
        </w:tc>
        <w:tc>
          <w:tcPr>
            <w:tcW w:w="2222" w:type="dxa"/>
            <w:gridSpan w:val="2"/>
            <w:tcBorders>
              <w:left w:val="single" w:sz="12" w:space="0" w:color="auto"/>
              <w:right w:val="single" w:sz="12" w:space="0" w:color="auto"/>
            </w:tcBorders>
            <w:shd w:val="clear" w:color="auto" w:fill="E7E6E6" w:themeFill="background2"/>
          </w:tcPr>
          <w:p w14:paraId="2DB18461" w14:textId="77777777" w:rsidR="00444D32" w:rsidRPr="00A17FA7" w:rsidRDefault="00444D32" w:rsidP="00A17FA7">
            <w:pPr>
              <w:pStyle w:val="Tabletext"/>
              <w:jc w:val="center"/>
            </w:pPr>
            <w:r w:rsidRPr="00CC2F0D">
              <w:rPr>
                <w:i/>
              </w:rPr>
              <w:t>At home</w:t>
            </w:r>
            <w:r w:rsidRPr="00A17FA7">
              <w:t xml:space="preserve"> group</w:t>
            </w:r>
          </w:p>
        </w:tc>
        <w:tc>
          <w:tcPr>
            <w:tcW w:w="2222" w:type="dxa"/>
            <w:gridSpan w:val="2"/>
            <w:tcBorders>
              <w:left w:val="single" w:sz="12" w:space="0" w:color="auto"/>
              <w:right w:val="single" w:sz="12" w:space="0" w:color="auto"/>
            </w:tcBorders>
            <w:shd w:val="clear" w:color="auto" w:fill="E7E6E6" w:themeFill="background2"/>
          </w:tcPr>
          <w:p w14:paraId="0E304087" w14:textId="77777777" w:rsidR="00444D32" w:rsidRPr="00A17FA7" w:rsidRDefault="00444D32" w:rsidP="00A17FA7">
            <w:pPr>
              <w:pStyle w:val="Tabletext"/>
              <w:jc w:val="center"/>
            </w:pPr>
            <w:r w:rsidRPr="0007751B">
              <w:rPr>
                <w:i/>
              </w:rPr>
              <w:t>Away from home</w:t>
            </w:r>
            <w:r w:rsidRPr="00A17FA7">
              <w:t xml:space="preserve"> group</w:t>
            </w:r>
          </w:p>
        </w:tc>
        <w:tc>
          <w:tcPr>
            <w:tcW w:w="2223" w:type="dxa"/>
            <w:gridSpan w:val="2"/>
            <w:tcBorders>
              <w:left w:val="single" w:sz="12" w:space="0" w:color="auto"/>
            </w:tcBorders>
            <w:shd w:val="clear" w:color="auto" w:fill="E7E6E6" w:themeFill="background2"/>
          </w:tcPr>
          <w:p w14:paraId="6C2832DD" w14:textId="77777777" w:rsidR="00444D32" w:rsidRPr="00A17FA7" w:rsidRDefault="00444D32" w:rsidP="00A17FA7">
            <w:pPr>
              <w:pStyle w:val="Tabletext"/>
              <w:jc w:val="center"/>
            </w:pPr>
            <w:r w:rsidRPr="00A17FA7">
              <w:t>Total children</w:t>
            </w:r>
          </w:p>
        </w:tc>
      </w:tr>
      <w:tr w:rsidR="00444D32" w:rsidRPr="00A17FA7" w14:paraId="79A516EE" w14:textId="77777777" w:rsidTr="0033429D">
        <w:trPr>
          <w:trHeight w:val="340"/>
        </w:trPr>
        <w:tc>
          <w:tcPr>
            <w:tcW w:w="2438" w:type="dxa"/>
            <w:vMerge/>
            <w:tcBorders>
              <w:right w:val="single" w:sz="12" w:space="0" w:color="auto"/>
            </w:tcBorders>
            <w:vAlign w:val="center"/>
          </w:tcPr>
          <w:p w14:paraId="35E841F6" w14:textId="0024984E" w:rsidR="00444D32" w:rsidRPr="00A17FA7" w:rsidRDefault="00444D32" w:rsidP="00A17FA7">
            <w:pPr>
              <w:pStyle w:val="Tabletext"/>
            </w:pPr>
          </w:p>
        </w:tc>
        <w:tc>
          <w:tcPr>
            <w:tcW w:w="1111" w:type="dxa"/>
            <w:tcBorders>
              <w:left w:val="single" w:sz="12" w:space="0" w:color="auto"/>
            </w:tcBorders>
            <w:shd w:val="clear" w:color="auto" w:fill="E7E6E6" w:themeFill="background2"/>
            <w:vAlign w:val="center"/>
          </w:tcPr>
          <w:p w14:paraId="2A3737F6" w14:textId="658C944C" w:rsidR="00444D32" w:rsidRPr="00A17FA7" w:rsidRDefault="00444D32" w:rsidP="00A17FA7">
            <w:pPr>
              <w:pStyle w:val="Tabletext"/>
              <w:jc w:val="center"/>
            </w:pPr>
            <w:r w:rsidRPr="00A17FA7">
              <w:t>n</w:t>
            </w:r>
          </w:p>
        </w:tc>
        <w:tc>
          <w:tcPr>
            <w:tcW w:w="1111" w:type="dxa"/>
            <w:tcBorders>
              <w:right w:val="single" w:sz="12" w:space="0" w:color="auto"/>
            </w:tcBorders>
            <w:shd w:val="clear" w:color="auto" w:fill="E7E6E6" w:themeFill="background2"/>
            <w:vAlign w:val="center"/>
          </w:tcPr>
          <w:p w14:paraId="236A97AF" w14:textId="77777777" w:rsidR="00444D32" w:rsidRPr="00A17FA7" w:rsidRDefault="00444D32" w:rsidP="00A17FA7">
            <w:pPr>
              <w:pStyle w:val="Tabletext"/>
              <w:jc w:val="center"/>
            </w:pPr>
            <w:r w:rsidRPr="00A17FA7">
              <w:t>%</w:t>
            </w:r>
          </w:p>
        </w:tc>
        <w:tc>
          <w:tcPr>
            <w:tcW w:w="1111" w:type="dxa"/>
            <w:tcBorders>
              <w:left w:val="single" w:sz="12" w:space="0" w:color="auto"/>
            </w:tcBorders>
            <w:shd w:val="clear" w:color="auto" w:fill="E7E6E6" w:themeFill="background2"/>
            <w:vAlign w:val="center"/>
          </w:tcPr>
          <w:p w14:paraId="4B49DAB5" w14:textId="019AB108" w:rsidR="00444D32" w:rsidRPr="00A17FA7" w:rsidRDefault="00444D32" w:rsidP="00A17FA7">
            <w:pPr>
              <w:pStyle w:val="Tabletext"/>
              <w:jc w:val="center"/>
            </w:pPr>
            <w:r w:rsidRPr="00A17FA7">
              <w:t>n</w:t>
            </w:r>
          </w:p>
        </w:tc>
        <w:tc>
          <w:tcPr>
            <w:tcW w:w="1111" w:type="dxa"/>
            <w:tcBorders>
              <w:right w:val="single" w:sz="12" w:space="0" w:color="auto"/>
            </w:tcBorders>
            <w:shd w:val="clear" w:color="auto" w:fill="E7E6E6" w:themeFill="background2"/>
            <w:vAlign w:val="center"/>
          </w:tcPr>
          <w:p w14:paraId="6B582C31" w14:textId="77777777" w:rsidR="00444D32" w:rsidRPr="00A17FA7" w:rsidRDefault="00444D32" w:rsidP="00A17FA7">
            <w:pPr>
              <w:pStyle w:val="Tabletext"/>
              <w:jc w:val="center"/>
            </w:pPr>
            <w:r w:rsidRPr="00A17FA7">
              <w:t>%</w:t>
            </w:r>
          </w:p>
        </w:tc>
        <w:tc>
          <w:tcPr>
            <w:tcW w:w="1111" w:type="dxa"/>
            <w:tcBorders>
              <w:left w:val="single" w:sz="12" w:space="0" w:color="auto"/>
            </w:tcBorders>
            <w:shd w:val="clear" w:color="auto" w:fill="E7E6E6" w:themeFill="background2"/>
            <w:vAlign w:val="center"/>
          </w:tcPr>
          <w:p w14:paraId="30A436DB" w14:textId="071D34E1" w:rsidR="00444D32" w:rsidRPr="00A17FA7" w:rsidRDefault="00444D32" w:rsidP="00A17FA7">
            <w:pPr>
              <w:pStyle w:val="Tabletext"/>
              <w:jc w:val="center"/>
            </w:pPr>
            <w:r w:rsidRPr="00A17FA7">
              <w:t>n</w:t>
            </w:r>
          </w:p>
        </w:tc>
        <w:tc>
          <w:tcPr>
            <w:tcW w:w="1112" w:type="dxa"/>
            <w:shd w:val="clear" w:color="auto" w:fill="E7E6E6" w:themeFill="background2"/>
            <w:vAlign w:val="center"/>
          </w:tcPr>
          <w:p w14:paraId="26D94E7F" w14:textId="77777777" w:rsidR="00444D32" w:rsidRPr="00A17FA7" w:rsidRDefault="00444D32" w:rsidP="00A17FA7">
            <w:pPr>
              <w:pStyle w:val="Tabletext"/>
              <w:jc w:val="center"/>
            </w:pPr>
            <w:r w:rsidRPr="00A17FA7">
              <w:t>%</w:t>
            </w:r>
          </w:p>
        </w:tc>
      </w:tr>
      <w:tr w:rsidR="00A16E5D" w:rsidRPr="00A17FA7" w14:paraId="55B3C769" w14:textId="77777777" w:rsidTr="0033429D">
        <w:trPr>
          <w:trHeight w:val="340"/>
        </w:trPr>
        <w:tc>
          <w:tcPr>
            <w:tcW w:w="2438" w:type="dxa"/>
            <w:tcBorders>
              <w:top w:val="single" w:sz="12" w:space="0" w:color="auto"/>
              <w:right w:val="single" w:sz="12" w:space="0" w:color="auto"/>
            </w:tcBorders>
            <w:vAlign w:val="center"/>
          </w:tcPr>
          <w:p w14:paraId="5C4F141A" w14:textId="301DE4AF" w:rsidR="00A16E5D" w:rsidRPr="00A17FA7" w:rsidRDefault="00A16E5D" w:rsidP="00A17FA7">
            <w:pPr>
              <w:pStyle w:val="Tabletext"/>
            </w:pPr>
            <w:r w:rsidRPr="00A17FA7">
              <w:t>Court</w:t>
            </w:r>
          </w:p>
        </w:tc>
        <w:tc>
          <w:tcPr>
            <w:tcW w:w="1111" w:type="dxa"/>
            <w:tcBorders>
              <w:top w:val="single" w:sz="12" w:space="0" w:color="auto"/>
              <w:left w:val="single" w:sz="12" w:space="0" w:color="auto"/>
            </w:tcBorders>
            <w:tcMar>
              <w:left w:w="0" w:type="dxa"/>
              <w:right w:w="397" w:type="dxa"/>
            </w:tcMar>
            <w:vAlign w:val="center"/>
          </w:tcPr>
          <w:p w14:paraId="60C3115F" w14:textId="6527C78B" w:rsidR="00A16E5D" w:rsidRPr="00A17FA7" w:rsidRDefault="00A16E5D" w:rsidP="00A17FA7">
            <w:pPr>
              <w:pStyle w:val="Tabletext"/>
              <w:jc w:val="right"/>
            </w:pPr>
            <w:r w:rsidRPr="00A17FA7">
              <w:t>9</w:t>
            </w:r>
          </w:p>
        </w:tc>
        <w:tc>
          <w:tcPr>
            <w:tcW w:w="1111" w:type="dxa"/>
            <w:tcBorders>
              <w:top w:val="single" w:sz="12" w:space="0" w:color="auto"/>
              <w:right w:val="single" w:sz="12" w:space="0" w:color="auto"/>
            </w:tcBorders>
            <w:tcMar>
              <w:left w:w="0" w:type="dxa"/>
              <w:right w:w="397" w:type="dxa"/>
            </w:tcMar>
            <w:vAlign w:val="center"/>
          </w:tcPr>
          <w:p w14:paraId="367E40E1" w14:textId="555478AF" w:rsidR="00A16E5D" w:rsidRPr="00A17FA7" w:rsidRDefault="00A16E5D" w:rsidP="00A17FA7">
            <w:pPr>
              <w:pStyle w:val="Tabletext"/>
              <w:jc w:val="right"/>
            </w:pPr>
            <w:r w:rsidRPr="00A17FA7">
              <w:t>2.3</w:t>
            </w:r>
          </w:p>
        </w:tc>
        <w:tc>
          <w:tcPr>
            <w:tcW w:w="1111" w:type="dxa"/>
            <w:tcBorders>
              <w:top w:val="single" w:sz="12" w:space="0" w:color="auto"/>
              <w:left w:val="single" w:sz="12" w:space="0" w:color="auto"/>
            </w:tcBorders>
            <w:tcMar>
              <w:left w:w="0" w:type="dxa"/>
              <w:right w:w="397" w:type="dxa"/>
            </w:tcMar>
            <w:vAlign w:val="center"/>
          </w:tcPr>
          <w:p w14:paraId="248BC9A3" w14:textId="48DE06E4" w:rsidR="00A16E5D" w:rsidRPr="00A17FA7" w:rsidRDefault="00A16E5D" w:rsidP="00A17FA7">
            <w:pPr>
              <w:pStyle w:val="Tabletext"/>
              <w:jc w:val="right"/>
            </w:pPr>
            <w:r w:rsidRPr="00A17FA7">
              <w:t>31</w:t>
            </w:r>
          </w:p>
        </w:tc>
        <w:tc>
          <w:tcPr>
            <w:tcW w:w="1111" w:type="dxa"/>
            <w:tcBorders>
              <w:top w:val="single" w:sz="12" w:space="0" w:color="auto"/>
              <w:right w:val="single" w:sz="12" w:space="0" w:color="auto"/>
            </w:tcBorders>
            <w:tcMar>
              <w:left w:w="0" w:type="dxa"/>
              <w:right w:w="397" w:type="dxa"/>
            </w:tcMar>
            <w:vAlign w:val="center"/>
          </w:tcPr>
          <w:p w14:paraId="21C33A26" w14:textId="30C177AC" w:rsidR="00A16E5D" w:rsidRPr="00A17FA7" w:rsidRDefault="00A16E5D" w:rsidP="00A17FA7">
            <w:pPr>
              <w:pStyle w:val="Tabletext"/>
              <w:jc w:val="right"/>
            </w:pPr>
            <w:r w:rsidRPr="00A17FA7">
              <w:t>5.1</w:t>
            </w:r>
          </w:p>
        </w:tc>
        <w:tc>
          <w:tcPr>
            <w:tcW w:w="1111" w:type="dxa"/>
            <w:tcBorders>
              <w:top w:val="single" w:sz="12" w:space="0" w:color="auto"/>
              <w:left w:val="single" w:sz="12" w:space="0" w:color="auto"/>
            </w:tcBorders>
            <w:tcMar>
              <w:left w:w="0" w:type="dxa"/>
              <w:right w:w="397" w:type="dxa"/>
            </w:tcMar>
            <w:vAlign w:val="center"/>
          </w:tcPr>
          <w:p w14:paraId="599A85AA" w14:textId="116297C7" w:rsidR="00A16E5D" w:rsidRPr="00A17FA7" w:rsidRDefault="00A16E5D" w:rsidP="00A17FA7">
            <w:pPr>
              <w:pStyle w:val="Tabletext"/>
              <w:jc w:val="right"/>
            </w:pPr>
            <w:r w:rsidRPr="00A17FA7">
              <w:t>40</w:t>
            </w:r>
          </w:p>
        </w:tc>
        <w:tc>
          <w:tcPr>
            <w:tcW w:w="1112" w:type="dxa"/>
            <w:tcBorders>
              <w:top w:val="single" w:sz="12" w:space="0" w:color="auto"/>
            </w:tcBorders>
            <w:tcMar>
              <w:left w:w="0" w:type="dxa"/>
              <w:right w:w="397" w:type="dxa"/>
            </w:tcMar>
            <w:vAlign w:val="center"/>
          </w:tcPr>
          <w:p w14:paraId="1806BE00" w14:textId="625EF796" w:rsidR="00A16E5D" w:rsidRPr="00A17FA7" w:rsidRDefault="00A16E5D" w:rsidP="00A17FA7">
            <w:pPr>
              <w:pStyle w:val="Tabletext"/>
              <w:jc w:val="right"/>
            </w:pPr>
            <w:r w:rsidRPr="00A17FA7">
              <w:t>4.0</w:t>
            </w:r>
          </w:p>
        </w:tc>
      </w:tr>
      <w:tr w:rsidR="00A16E5D" w:rsidRPr="00A17FA7" w14:paraId="14595B65" w14:textId="77777777" w:rsidTr="0033429D">
        <w:trPr>
          <w:trHeight w:val="340"/>
        </w:trPr>
        <w:tc>
          <w:tcPr>
            <w:tcW w:w="2438" w:type="dxa"/>
            <w:tcBorders>
              <w:right w:val="single" w:sz="12" w:space="0" w:color="auto"/>
            </w:tcBorders>
            <w:vAlign w:val="center"/>
          </w:tcPr>
          <w:p w14:paraId="4D6D9C86" w14:textId="77777777" w:rsidR="00A16E5D" w:rsidRPr="00A17FA7" w:rsidRDefault="00A16E5D" w:rsidP="00A17FA7">
            <w:pPr>
              <w:pStyle w:val="Tabletext"/>
            </w:pPr>
            <w:r w:rsidRPr="00A17FA7">
              <w:t>Police</w:t>
            </w:r>
          </w:p>
        </w:tc>
        <w:tc>
          <w:tcPr>
            <w:tcW w:w="1111" w:type="dxa"/>
            <w:tcBorders>
              <w:left w:val="single" w:sz="12" w:space="0" w:color="auto"/>
            </w:tcBorders>
            <w:tcMar>
              <w:left w:w="0" w:type="dxa"/>
              <w:right w:w="397" w:type="dxa"/>
            </w:tcMar>
            <w:vAlign w:val="center"/>
          </w:tcPr>
          <w:p w14:paraId="011AA876" w14:textId="7DD7FA55" w:rsidR="00A16E5D" w:rsidRPr="00A17FA7" w:rsidRDefault="00A16E5D" w:rsidP="00A17FA7">
            <w:pPr>
              <w:pStyle w:val="Tabletext"/>
              <w:jc w:val="right"/>
            </w:pPr>
            <w:r w:rsidRPr="00A17FA7">
              <w:t>128</w:t>
            </w:r>
          </w:p>
        </w:tc>
        <w:tc>
          <w:tcPr>
            <w:tcW w:w="1111" w:type="dxa"/>
            <w:tcBorders>
              <w:right w:val="single" w:sz="12" w:space="0" w:color="auto"/>
            </w:tcBorders>
            <w:tcMar>
              <w:left w:w="0" w:type="dxa"/>
              <w:right w:w="397" w:type="dxa"/>
            </w:tcMar>
            <w:vAlign w:val="center"/>
          </w:tcPr>
          <w:p w14:paraId="76BD59EE" w14:textId="24A6BF45" w:rsidR="00A16E5D" w:rsidRPr="00A17FA7" w:rsidRDefault="00A16E5D" w:rsidP="00A17FA7">
            <w:pPr>
              <w:pStyle w:val="Tabletext"/>
              <w:jc w:val="right"/>
            </w:pPr>
            <w:r w:rsidRPr="00A17FA7">
              <w:t>32.6</w:t>
            </w:r>
          </w:p>
        </w:tc>
        <w:tc>
          <w:tcPr>
            <w:tcW w:w="1111" w:type="dxa"/>
            <w:tcBorders>
              <w:left w:val="single" w:sz="12" w:space="0" w:color="auto"/>
            </w:tcBorders>
            <w:tcMar>
              <w:left w:w="0" w:type="dxa"/>
              <w:right w:w="397" w:type="dxa"/>
            </w:tcMar>
            <w:vAlign w:val="center"/>
          </w:tcPr>
          <w:p w14:paraId="592FFFF7" w14:textId="276BF70F" w:rsidR="00A16E5D" w:rsidRPr="00A17FA7" w:rsidRDefault="00A16E5D" w:rsidP="00A17FA7">
            <w:pPr>
              <w:pStyle w:val="Tabletext"/>
              <w:jc w:val="right"/>
            </w:pPr>
            <w:r w:rsidRPr="00A17FA7">
              <w:t>65</w:t>
            </w:r>
          </w:p>
        </w:tc>
        <w:tc>
          <w:tcPr>
            <w:tcW w:w="1111" w:type="dxa"/>
            <w:tcBorders>
              <w:right w:val="single" w:sz="12" w:space="0" w:color="auto"/>
            </w:tcBorders>
            <w:tcMar>
              <w:left w:w="0" w:type="dxa"/>
              <w:right w:w="397" w:type="dxa"/>
            </w:tcMar>
            <w:vAlign w:val="center"/>
          </w:tcPr>
          <w:p w14:paraId="217B7987" w14:textId="0918C3BA" w:rsidR="00A16E5D" w:rsidRPr="00A17FA7" w:rsidRDefault="00A16E5D" w:rsidP="00A17FA7">
            <w:pPr>
              <w:pStyle w:val="Tabletext"/>
              <w:jc w:val="right"/>
            </w:pPr>
            <w:r w:rsidRPr="00A17FA7">
              <w:t>10.7</w:t>
            </w:r>
          </w:p>
        </w:tc>
        <w:tc>
          <w:tcPr>
            <w:tcW w:w="1111" w:type="dxa"/>
            <w:tcBorders>
              <w:left w:val="single" w:sz="12" w:space="0" w:color="auto"/>
            </w:tcBorders>
            <w:tcMar>
              <w:left w:w="0" w:type="dxa"/>
              <w:right w:w="397" w:type="dxa"/>
            </w:tcMar>
            <w:vAlign w:val="center"/>
          </w:tcPr>
          <w:p w14:paraId="18F1FEDF" w14:textId="6FD024B6" w:rsidR="00A16E5D" w:rsidRPr="00A17FA7" w:rsidRDefault="00A16E5D" w:rsidP="00A17FA7">
            <w:pPr>
              <w:pStyle w:val="Tabletext"/>
              <w:jc w:val="right"/>
            </w:pPr>
            <w:r w:rsidRPr="00A17FA7">
              <w:t>193</w:t>
            </w:r>
          </w:p>
        </w:tc>
        <w:tc>
          <w:tcPr>
            <w:tcW w:w="1112" w:type="dxa"/>
            <w:tcMar>
              <w:left w:w="0" w:type="dxa"/>
              <w:right w:w="397" w:type="dxa"/>
            </w:tcMar>
            <w:vAlign w:val="center"/>
          </w:tcPr>
          <w:p w14:paraId="16CB67CA" w14:textId="704D3278" w:rsidR="00A16E5D" w:rsidRPr="00A17FA7" w:rsidRDefault="00A16E5D" w:rsidP="00A17FA7">
            <w:pPr>
              <w:pStyle w:val="Tabletext"/>
              <w:jc w:val="right"/>
            </w:pPr>
            <w:r w:rsidRPr="00A17FA7">
              <w:t>19.3</w:t>
            </w:r>
          </w:p>
        </w:tc>
      </w:tr>
      <w:tr w:rsidR="00A16E5D" w:rsidRPr="00A17FA7" w14:paraId="479F99FF" w14:textId="77777777" w:rsidTr="0033429D">
        <w:trPr>
          <w:trHeight w:val="340"/>
        </w:trPr>
        <w:tc>
          <w:tcPr>
            <w:tcW w:w="2438" w:type="dxa"/>
            <w:tcBorders>
              <w:right w:val="single" w:sz="12" w:space="0" w:color="auto"/>
            </w:tcBorders>
            <w:vAlign w:val="center"/>
          </w:tcPr>
          <w:p w14:paraId="4313EF35" w14:textId="77777777" w:rsidR="00A16E5D" w:rsidRPr="00A17FA7" w:rsidRDefault="00A16E5D" w:rsidP="00A17FA7">
            <w:pPr>
              <w:pStyle w:val="Tabletext"/>
            </w:pPr>
            <w:r w:rsidRPr="00A17FA7">
              <w:t>Social Work</w:t>
            </w:r>
          </w:p>
        </w:tc>
        <w:tc>
          <w:tcPr>
            <w:tcW w:w="1111" w:type="dxa"/>
            <w:tcBorders>
              <w:left w:val="single" w:sz="12" w:space="0" w:color="auto"/>
            </w:tcBorders>
            <w:tcMar>
              <w:left w:w="0" w:type="dxa"/>
              <w:right w:w="397" w:type="dxa"/>
            </w:tcMar>
            <w:vAlign w:val="center"/>
          </w:tcPr>
          <w:p w14:paraId="6ECCA2F6" w14:textId="523E33AA" w:rsidR="00A16E5D" w:rsidRPr="00A17FA7" w:rsidRDefault="00A16E5D" w:rsidP="00A17FA7">
            <w:pPr>
              <w:pStyle w:val="Tabletext"/>
              <w:jc w:val="right"/>
            </w:pPr>
            <w:r w:rsidRPr="00A17FA7">
              <w:t>220</w:t>
            </w:r>
          </w:p>
        </w:tc>
        <w:tc>
          <w:tcPr>
            <w:tcW w:w="1111" w:type="dxa"/>
            <w:tcBorders>
              <w:right w:val="single" w:sz="12" w:space="0" w:color="auto"/>
            </w:tcBorders>
            <w:tcMar>
              <w:left w:w="0" w:type="dxa"/>
              <w:right w:w="397" w:type="dxa"/>
            </w:tcMar>
            <w:vAlign w:val="center"/>
          </w:tcPr>
          <w:p w14:paraId="3B94A7FC" w14:textId="2C0490E9" w:rsidR="00A16E5D" w:rsidRPr="00A17FA7" w:rsidRDefault="00A16E5D" w:rsidP="00A17FA7">
            <w:pPr>
              <w:pStyle w:val="Tabletext"/>
              <w:jc w:val="right"/>
            </w:pPr>
            <w:r w:rsidRPr="00A17FA7">
              <w:t>56.0</w:t>
            </w:r>
          </w:p>
        </w:tc>
        <w:tc>
          <w:tcPr>
            <w:tcW w:w="1111" w:type="dxa"/>
            <w:tcBorders>
              <w:left w:val="single" w:sz="12" w:space="0" w:color="auto"/>
            </w:tcBorders>
            <w:tcMar>
              <w:left w:w="0" w:type="dxa"/>
              <w:right w:w="397" w:type="dxa"/>
            </w:tcMar>
            <w:vAlign w:val="center"/>
          </w:tcPr>
          <w:p w14:paraId="50FD48AF" w14:textId="137CE3BD" w:rsidR="00A16E5D" w:rsidRPr="00A17FA7" w:rsidRDefault="00A16E5D" w:rsidP="00A17FA7">
            <w:pPr>
              <w:pStyle w:val="Tabletext"/>
              <w:jc w:val="right"/>
            </w:pPr>
            <w:r w:rsidRPr="00A17FA7">
              <w:t>472</w:t>
            </w:r>
          </w:p>
        </w:tc>
        <w:tc>
          <w:tcPr>
            <w:tcW w:w="1111" w:type="dxa"/>
            <w:tcBorders>
              <w:right w:val="single" w:sz="12" w:space="0" w:color="auto"/>
            </w:tcBorders>
            <w:tcMar>
              <w:left w:w="0" w:type="dxa"/>
              <w:right w:w="397" w:type="dxa"/>
            </w:tcMar>
            <w:vAlign w:val="center"/>
          </w:tcPr>
          <w:p w14:paraId="1FDA4F1F" w14:textId="16195991" w:rsidR="00A16E5D" w:rsidRPr="00A17FA7" w:rsidRDefault="00A16E5D" w:rsidP="00A17FA7">
            <w:pPr>
              <w:pStyle w:val="Tabletext"/>
              <w:jc w:val="right"/>
            </w:pPr>
            <w:r w:rsidRPr="00A17FA7">
              <w:t>77.8</w:t>
            </w:r>
          </w:p>
        </w:tc>
        <w:tc>
          <w:tcPr>
            <w:tcW w:w="1111" w:type="dxa"/>
            <w:tcBorders>
              <w:left w:val="single" w:sz="12" w:space="0" w:color="auto"/>
            </w:tcBorders>
            <w:tcMar>
              <w:left w:w="0" w:type="dxa"/>
              <w:right w:w="397" w:type="dxa"/>
            </w:tcMar>
            <w:vAlign w:val="center"/>
          </w:tcPr>
          <w:p w14:paraId="151A212B" w14:textId="60EB00EF" w:rsidR="00A16E5D" w:rsidRPr="00A17FA7" w:rsidRDefault="00A16E5D" w:rsidP="00A17FA7">
            <w:pPr>
              <w:pStyle w:val="Tabletext"/>
              <w:jc w:val="right"/>
            </w:pPr>
            <w:r w:rsidRPr="00A17FA7">
              <w:t>692</w:t>
            </w:r>
          </w:p>
        </w:tc>
        <w:tc>
          <w:tcPr>
            <w:tcW w:w="1112" w:type="dxa"/>
            <w:tcMar>
              <w:left w:w="0" w:type="dxa"/>
              <w:right w:w="397" w:type="dxa"/>
            </w:tcMar>
            <w:vAlign w:val="center"/>
          </w:tcPr>
          <w:p w14:paraId="26773E59" w14:textId="5C9624E5" w:rsidR="00A16E5D" w:rsidRPr="00A17FA7" w:rsidRDefault="00A16E5D" w:rsidP="00A17FA7">
            <w:pPr>
              <w:pStyle w:val="Tabletext"/>
              <w:jc w:val="right"/>
            </w:pPr>
            <w:r w:rsidRPr="00A17FA7">
              <w:t>69.2</w:t>
            </w:r>
          </w:p>
        </w:tc>
      </w:tr>
      <w:tr w:rsidR="00A16E5D" w:rsidRPr="00A17FA7" w14:paraId="0DC768A1" w14:textId="77777777" w:rsidTr="0033429D">
        <w:trPr>
          <w:trHeight w:val="340"/>
        </w:trPr>
        <w:tc>
          <w:tcPr>
            <w:tcW w:w="2438" w:type="dxa"/>
            <w:tcBorders>
              <w:right w:val="single" w:sz="12" w:space="0" w:color="auto"/>
            </w:tcBorders>
            <w:vAlign w:val="center"/>
          </w:tcPr>
          <w:p w14:paraId="35E09374" w14:textId="010E40DF" w:rsidR="00A16E5D" w:rsidRPr="00A17FA7" w:rsidRDefault="00A16E5D" w:rsidP="00A17FA7">
            <w:pPr>
              <w:pStyle w:val="Tabletext"/>
            </w:pPr>
            <w:r w:rsidRPr="00A17FA7">
              <w:t>Police and Social Work</w:t>
            </w:r>
          </w:p>
        </w:tc>
        <w:tc>
          <w:tcPr>
            <w:tcW w:w="1111" w:type="dxa"/>
            <w:tcBorders>
              <w:left w:val="single" w:sz="12" w:space="0" w:color="auto"/>
            </w:tcBorders>
            <w:tcMar>
              <w:left w:w="0" w:type="dxa"/>
              <w:right w:w="397" w:type="dxa"/>
            </w:tcMar>
            <w:vAlign w:val="center"/>
          </w:tcPr>
          <w:p w14:paraId="0385A5D5" w14:textId="0E7B5411" w:rsidR="00A16E5D" w:rsidRPr="00A17FA7" w:rsidRDefault="00A16E5D" w:rsidP="00A17FA7">
            <w:pPr>
              <w:pStyle w:val="Tabletext"/>
              <w:jc w:val="right"/>
            </w:pPr>
            <w:r w:rsidRPr="00A17FA7">
              <w:t>16</w:t>
            </w:r>
          </w:p>
        </w:tc>
        <w:tc>
          <w:tcPr>
            <w:tcW w:w="1111" w:type="dxa"/>
            <w:tcBorders>
              <w:right w:val="single" w:sz="12" w:space="0" w:color="auto"/>
            </w:tcBorders>
            <w:tcMar>
              <w:left w:w="0" w:type="dxa"/>
              <w:right w:w="397" w:type="dxa"/>
            </w:tcMar>
            <w:vAlign w:val="center"/>
          </w:tcPr>
          <w:p w14:paraId="393783F1" w14:textId="46380220" w:rsidR="00A16E5D" w:rsidRPr="00A17FA7" w:rsidRDefault="00A16E5D" w:rsidP="00A17FA7">
            <w:pPr>
              <w:pStyle w:val="Tabletext"/>
              <w:jc w:val="right"/>
            </w:pPr>
            <w:r w:rsidRPr="00A17FA7">
              <w:t>4.1</w:t>
            </w:r>
          </w:p>
        </w:tc>
        <w:tc>
          <w:tcPr>
            <w:tcW w:w="1111" w:type="dxa"/>
            <w:tcBorders>
              <w:left w:val="single" w:sz="12" w:space="0" w:color="auto"/>
            </w:tcBorders>
            <w:tcMar>
              <w:left w:w="0" w:type="dxa"/>
              <w:right w:w="397" w:type="dxa"/>
            </w:tcMar>
            <w:vAlign w:val="center"/>
          </w:tcPr>
          <w:p w14:paraId="21CD8ACC" w14:textId="17D35785" w:rsidR="00A16E5D" w:rsidRPr="00A17FA7" w:rsidRDefault="00A16E5D" w:rsidP="00A17FA7">
            <w:pPr>
              <w:pStyle w:val="Tabletext"/>
              <w:jc w:val="right"/>
            </w:pPr>
            <w:r w:rsidRPr="00A17FA7">
              <w:t>17</w:t>
            </w:r>
          </w:p>
        </w:tc>
        <w:tc>
          <w:tcPr>
            <w:tcW w:w="1111" w:type="dxa"/>
            <w:tcBorders>
              <w:right w:val="single" w:sz="12" w:space="0" w:color="auto"/>
            </w:tcBorders>
            <w:tcMar>
              <w:left w:w="0" w:type="dxa"/>
              <w:right w:w="397" w:type="dxa"/>
            </w:tcMar>
            <w:vAlign w:val="center"/>
          </w:tcPr>
          <w:p w14:paraId="65526A35" w14:textId="658DBC7B" w:rsidR="00A16E5D" w:rsidRPr="00A17FA7" w:rsidRDefault="00A16E5D" w:rsidP="00A17FA7">
            <w:pPr>
              <w:pStyle w:val="Tabletext"/>
              <w:jc w:val="right"/>
            </w:pPr>
            <w:r w:rsidRPr="00A17FA7">
              <w:t>2.8</w:t>
            </w:r>
          </w:p>
        </w:tc>
        <w:tc>
          <w:tcPr>
            <w:tcW w:w="1111" w:type="dxa"/>
            <w:tcBorders>
              <w:left w:val="single" w:sz="12" w:space="0" w:color="auto"/>
            </w:tcBorders>
            <w:tcMar>
              <w:left w:w="0" w:type="dxa"/>
              <w:right w:w="397" w:type="dxa"/>
            </w:tcMar>
            <w:vAlign w:val="center"/>
          </w:tcPr>
          <w:p w14:paraId="25C152A4" w14:textId="1A433252" w:rsidR="00A16E5D" w:rsidRPr="00A17FA7" w:rsidRDefault="00A16E5D" w:rsidP="00A17FA7">
            <w:pPr>
              <w:pStyle w:val="Tabletext"/>
              <w:jc w:val="right"/>
            </w:pPr>
            <w:r w:rsidRPr="00A17FA7">
              <w:t>33</w:t>
            </w:r>
          </w:p>
        </w:tc>
        <w:tc>
          <w:tcPr>
            <w:tcW w:w="1112" w:type="dxa"/>
            <w:tcMar>
              <w:left w:w="0" w:type="dxa"/>
              <w:right w:w="397" w:type="dxa"/>
            </w:tcMar>
            <w:vAlign w:val="center"/>
          </w:tcPr>
          <w:p w14:paraId="048C19D3" w14:textId="07125669" w:rsidR="00A16E5D" w:rsidRPr="00A17FA7" w:rsidRDefault="00A16E5D" w:rsidP="00A17FA7">
            <w:pPr>
              <w:pStyle w:val="Tabletext"/>
              <w:jc w:val="right"/>
            </w:pPr>
            <w:r w:rsidRPr="00A17FA7">
              <w:t>3.3</w:t>
            </w:r>
          </w:p>
        </w:tc>
      </w:tr>
      <w:tr w:rsidR="00A16E5D" w:rsidRPr="00A17FA7" w14:paraId="1C0BF21D" w14:textId="77777777" w:rsidTr="0033429D">
        <w:trPr>
          <w:trHeight w:val="340"/>
        </w:trPr>
        <w:tc>
          <w:tcPr>
            <w:tcW w:w="2438" w:type="dxa"/>
            <w:tcBorders>
              <w:bottom w:val="single" w:sz="12" w:space="0" w:color="auto"/>
              <w:right w:val="single" w:sz="12" w:space="0" w:color="auto"/>
            </w:tcBorders>
            <w:vAlign w:val="center"/>
          </w:tcPr>
          <w:p w14:paraId="50E3B848" w14:textId="77777777" w:rsidR="00A16E5D" w:rsidRPr="00A17FA7" w:rsidRDefault="00A16E5D" w:rsidP="00A17FA7">
            <w:pPr>
              <w:pStyle w:val="Tabletext"/>
            </w:pPr>
            <w:r w:rsidRPr="00A17FA7">
              <w:t>Other</w:t>
            </w:r>
          </w:p>
        </w:tc>
        <w:tc>
          <w:tcPr>
            <w:tcW w:w="1111" w:type="dxa"/>
            <w:tcBorders>
              <w:left w:val="single" w:sz="12" w:space="0" w:color="auto"/>
              <w:bottom w:val="single" w:sz="12" w:space="0" w:color="auto"/>
            </w:tcBorders>
            <w:tcMar>
              <w:left w:w="0" w:type="dxa"/>
              <w:right w:w="397" w:type="dxa"/>
            </w:tcMar>
            <w:vAlign w:val="center"/>
          </w:tcPr>
          <w:p w14:paraId="4B218A88" w14:textId="7D28235B" w:rsidR="00A16E5D" w:rsidRPr="00A17FA7" w:rsidRDefault="00A16E5D" w:rsidP="00A17FA7">
            <w:pPr>
              <w:pStyle w:val="Tabletext"/>
              <w:jc w:val="right"/>
            </w:pPr>
            <w:r w:rsidRPr="00A17FA7">
              <w:t>20</w:t>
            </w:r>
          </w:p>
        </w:tc>
        <w:tc>
          <w:tcPr>
            <w:tcW w:w="1111" w:type="dxa"/>
            <w:tcBorders>
              <w:bottom w:val="single" w:sz="12" w:space="0" w:color="auto"/>
              <w:right w:val="single" w:sz="12" w:space="0" w:color="auto"/>
            </w:tcBorders>
            <w:tcMar>
              <w:left w:w="0" w:type="dxa"/>
              <w:right w:w="397" w:type="dxa"/>
            </w:tcMar>
            <w:vAlign w:val="center"/>
          </w:tcPr>
          <w:p w14:paraId="60CC5E38" w14:textId="6DB66A67" w:rsidR="00A16E5D" w:rsidRPr="00A17FA7" w:rsidRDefault="00A16E5D" w:rsidP="00A17FA7">
            <w:pPr>
              <w:pStyle w:val="Tabletext"/>
              <w:jc w:val="right"/>
            </w:pPr>
            <w:r w:rsidRPr="00A17FA7">
              <w:t>5.1</w:t>
            </w:r>
          </w:p>
        </w:tc>
        <w:tc>
          <w:tcPr>
            <w:tcW w:w="1111" w:type="dxa"/>
            <w:tcBorders>
              <w:left w:val="single" w:sz="12" w:space="0" w:color="auto"/>
              <w:bottom w:val="single" w:sz="12" w:space="0" w:color="auto"/>
            </w:tcBorders>
            <w:tcMar>
              <w:left w:w="0" w:type="dxa"/>
              <w:right w:w="397" w:type="dxa"/>
            </w:tcMar>
            <w:vAlign w:val="center"/>
          </w:tcPr>
          <w:p w14:paraId="1B4769E1" w14:textId="7C0F2BE3" w:rsidR="00A16E5D" w:rsidRPr="00A17FA7" w:rsidRDefault="00A16E5D" w:rsidP="00A17FA7">
            <w:pPr>
              <w:pStyle w:val="Tabletext"/>
              <w:jc w:val="right"/>
            </w:pPr>
            <w:r w:rsidRPr="00A17FA7">
              <w:t>22</w:t>
            </w:r>
          </w:p>
        </w:tc>
        <w:tc>
          <w:tcPr>
            <w:tcW w:w="1111" w:type="dxa"/>
            <w:tcBorders>
              <w:bottom w:val="single" w:sz="12" w:space="0" w:color="auto"/>
              <w:right w:val="single" w:sz="12" w:space="0" w:color="auto"/>
            </w:tcBorders>
            <w:tcMar>
              <w:left w:w="0" w:type="dxa"/>
              <w:right w:w="397" w:type="dxa"/>
            </w:tcMar>
            <w:vAlign w:val="center"/>
          </w:tcPr>
          <w:p w14:paraId="1DB5A6EB" w14:textId="0984AC5A" w:rsidR="00A16E5D" w:rsidRPr="00A17FA7" w:rsidRDefault="00A16E5D" w:rsidP="00A17FA7">
            <w:pPr>
              <w:pStyle w:val="Tabletext"/>
              <w:jc w:val="right"/>
            </w:pPr>
            <w:r w:rsidRPr="00A17FA7">
              <w:t>3.6</w:t>
            </w:r>
          </w:p>
        </w:tc>
        <w:tc>
          <w:tcPr>
            <w:tcW w:w="1111" w:type="dxa"/>
            <w:tcBorders>
              <w:left w:val="single" w:sz="12" w:space="0" w:color="auto"/>
              <w:bottom w:val="single" w:sz="12" w:space="0" w:color="auto"/>
            </w:tcBorders>
            <w:tcMar>
              <w:left w:w="0" w:type="dxa"/>
              <w:right w:w="397" w:type="dxa"/>
            </w:tcMar>
            <w:vAlign w:val="center"/>
          </w:tcPr>
          <w:p w14:paraId="5CD15877" w14:textId="6769D3FF" w:rsidR="00A16E5D" w:rsidRPr="00A17FA7" w:rsidRDefault="00A16E5D" w:rsidP="00A17FA7">
            <w:pPr>
              <w:pStyle w:val="Tabletext"/>
              <w:jc w:val="right"/>
            </w:pPr>
            <w:r w:rsidRPr="00A17FA7">
              <w:t>42</w:t>
            </w:r>
          </w:p>
        </w:tc>
        <w:tc>
          <w:tcPr>
            <w:tcW w:w="1112" w:type="dxa"/>
            <w:tcBorders>
              <w:bottom w:val="single" w:sz="12" w:space="0" w:color="auto"/>
            </w:tcBorders>
            <w:tcMar>
              <w:left w:w="0" w:type="dxa"/>
              <w:right w:w="397" w:type="dxa"/>
            </w:tcMar>
            <w:vAlign w:val="center"/>
          </w:tcPr>
          <w:p w14:paraId="663BB7ED" w14:textId="6589BF3A" w:rsidR="00A16E5D" w:rsidRPr="00A17FA7" w:rsidRDefault="00A16E5D" w:rsidP="00A17FA7">
            <w:pPr>
              <w:pStyle w:val="Tabletext"/>
              <w:jc w:val="right"/>
            </w:pPr>
            <w:r w:rsidRPr="00A17FA7">
              <w:t>4.2</w:t>
            </w:r>
          </w:p>
        </w:tc>
      </w:tr>
      <w:tr w:rsidR="00A16E5D" w:rsidRPr="00A17FA7" w14:paraId="05E92F4F" w14:textId="77777777" w:rsidTr="0033429D">
        <w:trPr>
          <w:trHeight w:val="340"/>
        </w:trPr>
        <w:tc>
          <w:tcPr>
            <w:tcW w:w="2438" w:type="dxa"/>
            <w:tcBorders>
              <w:top w:val="single" w:sz="12" w:space="0" w:color="auto"/>
              <w:right w:val="single" w:sz="12" w:space="0" w:color="auto"/>
            </w:tcBorders>
            <w:vAlign w:val="center"/>
          </w:tcPr>
          <w:p w14:paraId="11541569" w14:textId="77777777" w:rsidR="00A16E5D" w:rsidRPr="00A17FA7" w:rsidRDefault="00A16E5D" w:rsidP="00A17FA7">
            <w:pPr>
              <w:pStyle w:val="Tabletext"/>
            </w:pPr>
            <w:r w:rsidRPr="00A17FA7">
              <w:t>Total children</w:t>
            </w:r>
          </w:p>
        </w:tc>
        <w:tc>
          <w:tcPr>
            <w:tcW w:w="1111" w:type="dxa"/>
            <w:tcBorders>
              <w:top w:val="single" w:sz="12" w:space="0" w:color="auto"/>
              <w:left w:val="single" w:sz="12" w:space="0" w:color="auto"/>
            </w:tcBorders>
            <w:tcMar>
              <w:left w:w="0" w:type="dxa"/>
              <w:right w:w="397" w:type="dxa"/>
            </w:tcMar>
            <w:vAlign w:val="center"/>
          </w:tcPr>
          <w:p w14:paraId="61C60C93" w14:textId="028289A7" w:rsidR="00A16E5D" w:rsidRPr="00A17FA7" w:rsidRDefault="00A16E5D" w:rsidP="00A17FA7">
            <w:pPr>
              <w:pStyle w:val="Tabletext"/>
              <w:jc w:val="right"/>
            </w:pPr>
            <w:r w:rsidRPr="00A17FA7">
              <w:t>393</w:t>
            </w:r>
          </w:p>
        </w:tc>
        <w:tc>
          <w:tcPr>
            <w:tcW w:w="1111" w:type="dxa"/>
            <w:tcBorders>
              <w:top w:val="single" w:sz="12" w:space="0" w:color="auto"/>
              <w:right w:val="single" w:sz="12" w:space="0" w:color="auto"/>
            </w:tcBorders>
            <w:tcMar>
              <w:left w:w="0" w:type="dxa"/>
              <w:right w:w="397" w:type="dxa"/>
            </w:tcMar>
            <w:vAlign w:val="center"/>
          </w:tcPr>
          <w:p w14:paraId="05DD3C6C" w14:textId="0A1CD706" w:rsidR="00A16E5D" w:rsidRPr="00A17FA7" w:rsidRDefault="00A16E5D" w:rsidP="00A17FA7">
            <w:pPr>
              <w:pStyle w:val="Tabletext"/>
              <w:jc w:val="right"/>
            </w:pPr>
            <w:r w:rsidRPr="00A17FA7">
              <w:t>100.0</w:t>
            </w:r>
          </w:p>
        </w:tc>
        <w:tc>
          <w:tcPr>
            <w:tcW w:w="1111" w:type="dxa"/>
            <w:tcBorders>
              <w:top w:val="single" w:sz="12" w:space="0" w:color="auto"/>
              <w:left w:val="single" w:sz="12" w:space="0" w:color="auto"/>
            </w:tcBorders>
            <w:tcMar>
              <w:left w:w="0" w:type="dxa"/>
              <w:right w:w="397" w:type="dxa"/>
            </w:tcMar>
            <w:vAlign w:val="center"/>
          </w:tcPr>
          <w:p w14:paraId="1363A69F" w14:textId="46219219" w:rsidR="00A16E5D" w:rsidRPr="00A17FA7" w:rsidRDefault="00A16E5D" w:rsidP="00A17FA7">
            <w:pPr>
              <w:pStyle w:val="Tabletext"/>
              <w:jc w:val="right"/>
            </w:pPr>
            <w:r w:rsidRPr="00A17FA7">
              <w:t>607</w:t>
            </w:r>
          </w:p>
        </w:tc>
        <w:tc>
          <w:tcPr>
            <w:tcW w:w="1111" w:type="dxa"/>
            <w:tcBorders>
              <w:top w:val="single" w:sz="12" w:space="0" w:color="auto"/>
              <w:right w:val="single" w:sz="12" w:space="0" w:color="auto"/>
            </w:tcBorders>
            <w:tcMar>
              <w:left w:w="0" w:type="dxa"/>
              <w:right w:w="397" w:type="dxa"/>
            </w:tcMar>
            <w:vAlign w:val="center"/>
          </w:tcPr>
          <w:p w14:paraId="70FBDBC1" w14:textId="41D4C13A" w:rsidR="00A16E5D" w:rsidRPr="00A17FA7" w:rsidRDefault="00A16E5D" w:rsidP="00A17FA7">
            <w:pPr>
              <w:pStyle w:val="Tabletext"/>
              <w:jc w:val="right"/>
            </w:pPr>
            <w:r w:rsidRPr="00A17FA7">
              <w:t>100.0</w:t>
            </w:r>
          </w:p>
        </w:tc>
        <w:tc>
          <w:tcPr>
            <w:tcW w:w="1111" w:type="dxa"/>
            <w:tcBorders>
              <w:top w:val="single" w:sz="12" w:space="0" w:color="auto"/>
              <w:left w:val="single" w:sz="12" w:space="0" w:color="auto"/>
            </w:tcBorders>
            <w:tcMar>
              <w:left w:w="0" w:type="dxa"/>
              <w:right w:w="397" w:type="dxa"/>
            </w:tcMar>
            <w:vAlign w:val="center"/>
          </w:tcPr>
          <w:p w14:paraId="092A6B96" w14:textId="52DEDDD5" w:rsidR="00A16E5D" w:rsidRPr="00A17FA7" w:rsidRDefault="00A16E5D" w:rsidP="00A17FA7">
            <w:pPr>
              <w:pStyle w:val="Tabletext"/>
              <w:jc w:val="right"/>
            </w:pPr>
            <w:r w:rsidRPr="00A17FA7">
              <w:t>1,000</w:t>
            </w:r>
          </w:p>
        </w:tc>
        <w:tc>
          <w:tcPr>
            <w:tcW w:w="1112" w:type="dxa"/>
            <w:tcBorders>
              <w:top w:val="single" w:sz="12" w:space="0" w:color="auto"/>
            </w:tcBorders>
            <w:tcMar>
              <w:left w:w="0" w:type="dxa"/>
              <w:right w:w="397" w:type="dxa"/>
            </w:tcMar>
            <w:vAlign w:val="center"/>
          </w:tcPr>
          <w:p w14:paraId="3B6DFF55" w14:textId="707A000A" w:rsidR="00A16E5D" w:rsidRPr="00A17FA7" w:rsidRDefault="00A16E5D" w:rsidP="00A17FA7">
            <w:pPr>
              <w:pStyle w:val="Tabletext"/>
              <w:jc w:val="right"/>
            </w:pPr>
            <w:r w:rsidRPr="00A17FA7">
              <w:t>100.0</w:t>
            </w:r>
          </w:p>
        </w:tc>
      </w:tr>
    </w:tbl>
    <w:p w14:paraId="2B2663B5" w14:textId="77777777" w:rsidR="00E572B1" w:rsidRDefault="00E572B1" w:rsidP="00E572B1">
      <w:pPr>
        <w:pStyle w:val="Caption"/>
        <w:rPr>
          <w:lang w:val="en-GB"/>
        </w:rPr>
      </w:pPr>
    </w:p>
    <w:p w14:paraId="1927A404" w14:textId="46544D4D" w:rsidR="00945023" w:rsidRDefault="00945023" w:rsidP="002E3A79">
      <w:pPr>
        <w:pStyle w:val="Heading3"/>
        <w:rPr>
          <w:lang w:val="en-GB"/>
        </w:rPr>
      </w:pPr>
      <w:r w:rsidRPr="00EC08C5">
        <w:rPr>
          <w:lang w:val="en-GB"/>
        </w:rPr>
        <w:t>Age group at first referral</w:t>
      </w:r>
    </w:p>
    <w:p w14:paraId="2075ABBA" w14:textId="491126E5" w:rsidR="00945023" w:rsidRPr="00081081" w:rsidRDefault="00945023" w:rsidP="007C34CB">
      <w:pPr>
        <w:autoSpaceDE w:val="0"/>
        <w:autoSpaceDN w:val="0"/>
        <w:adjustRightInd w:val="0"/>
        <w:rPr>
          <w:rFonts w:cstheme="minorHAnsi"/>
          <w:lang w:val="en-GB"/>
        </w:rPr>
      </w:pPr>
      <w:r w:rsidRPr="00081081">
        <w:rPr>
          <w:rFonts w:cstheme="minorHAnsi"/>
          <w:lang w:val="en-GB"/>
        </w:rPr>
        <w:t>All of the children were aged five and under when they became looked after in 2012- 13. There was a significant association between whether</w:t>
      </w:r>
      <w:r w:rsidRPr="000F4713">
        <w:rPr>
          <w:rFonts w:cstheme="minorHAnsi"/>
          <w:lang w:val="en-GB"/>
        </w:rPr>
        <w:t xml:space="preserve"> they were </w:t>
      </w:r>
      <w:r w:rsidRPr="00B60808">
        <w:rPr>
          <w:rFonts w:cstheme="minorHAnsi"/>
          <w:lang w:val="en-GB"/>
        </w:rPr>
        <w:t xml:space="preserve">in the </w:t>
      </w:r>
      <w:r w:rsidRPr="00B60808">
        <w:rPr>
          <w:rFonts w:cstheme="minorHAnsi"/>
          <w:i/>
          <w:lang w:val="en-GB"/>
        </w:rPr>
        <w:t>at home</w:t>
      </w:r>
      <w:r w:rsidRPr="00081081">
        <w:rPr>
          <w:rFonts w:cstheme="minorHAnsi"/>
          <w:lang w:val="en-GB"/>
        </w:rPr>
        <w:t xml:space="preserve"> group, or </w:t>
      </w:r>
      <w:r w:rsidRPr="000F4713">
        <w:rPr>
          <w:rFonts w:cstheme="minorHAnsi"/>
          <w:lang w:val="en-GB"/>
        </w:rPr>
        <w:t xml:space="preserve">the </w:t>
      </w:r>
      <w:r w:rsidRPr="00B60808">
        <w:rPr>
          <w:rFonts w:cstheme="minorHAnsi"/>
          <w:i/>
          <w:lang w:val="en-GB"/>
        </w:rPr>
        <w:t>away from home</w:t>
      </w:r>
      <w:r w:rsidRPr="00081081">
        <w:rPr>
          <w:rFonts w:cstheme="minorHAnsi"/>
          <w:lang w:val="en-GB"/>
        </w:rPr>
        <w:t xml:space="preserve"> group and their age</w:t>
      </w:r>
      <w:r w:rsidRPr="000F4713">
        <w:rPr>
          <w:rFonts w:cstheme="minorHAnsi"/>
          <w:lang w:val="en-GB"/>
        </w:rPr>
        <w:t xml:space="preserve"> at </w:t>
      </w:r>
      <w:r w:rsidRPr="00D43C1D">
        <w:rPr>
          <w:rFonts w:cstheme="minorHAnsi"/>
          <w:lang w:val="en-GB"/>
        </w:rPr>
        <w:t>first</w:t>
      </w:r>
      <w:r w:rsidRPr="000F4713">
        <w:rPr>
          <w:rFonts w:cstheme="minorHAnsi"/>
          <w:lang w:val="en-GB"/>
        </w:rPr>
        <w:t xml:space="preserve"> referral</w:t>
      </w:r>
      <w:r w:rsidR="004F14DC">
        <w:rPr>
          <w:rFonts w:cstheme="minorHAnsi"/>
          <w:lang w:val="en-GB"/>
        </w:rPr>
        <w:t xml:space="preserve"> </w:t>
      </w:r>
      <w:r w:rsidR="00181173" w:rsidRPr="002011B3">
        <w:rPr>
          <w:color w:val="000000"/>
          <w:shd w:val="clear" w:color="auto" w:fill="FFFFFF"/>
          <w:lang w:val="en-GB"/>
        </w:rPr>
        <w:t>(Chi-square</w:t>
      </w:r>
      <w:r w:rsidR="00181173" w:rsidRPr="00081081">
        <w:rPr>
          <w:color w:val="000000"/>
          <w:shd w:val="clear" w:color="auto" w:fill="FFFFFF"/>
          <w:lang w:val="en-GB"/>
        </w:rPr>
        <w:t xml:space="preserve"> </w:t>
      </w:r>
      <w:r w:rsidRPr="00081081">
        <w:rPr>
          <w:color w:val="000000"/>
          <w:shd w:val="clear" w:color="auto" w:fill="FFFFFF"/>
          <w:lang w:val="en-GB"/>
        </w:rPr>
        <w:t>(</w:t>
      </w:r>
      <w:r w:rsidR="00DB14AE">
        <w:rPr>
          <w:color w:val="000000"/>
          <w:shd w:val="clear" w:color="auto" w:fill="FFFFFF"/>
          <w:lang w:val="en-GB"/>
        </w:rPr>
        <w:t>df</w:t>
      </w:r>
      <w:r w:rsidRPr="00081081">
        <w:rPr>
          <w:color w:val="000000"/>
          <w:shd w:val="clear" w:color="auto" w:fill="FFFFFF"/>
          <w:lang w:val="en-GB"/>
        </w:rPr>
        <w:t>4, </w:t>
      </w:r>
      <w:r w:rsidRPr="00081081">
        <w:rPr>
          <w:i/>
          <w:iCs/>
          <w:color w:val="000000"/>
          <w:shd w:val="clear" w:color="auto" w:fill="FFFFFF"/>
          <w:lang w:val="en-GB"/>
        </w:rPr>
        <w:t>N</w:t>
      </w:r>
      <w:r w:rsidRPr="00081081">
        <w:rPr>
          <w:color w:val="000000"/>
          <w:shd w:val="clear" w:color="auto" w:fill="FFFFFF"/>
          <w:lang w:val="en-GB"/>
        </w:rPr>
        <w:t xml:space="preserve"> = </w:t>
      </w:r>
      <w:r w:rsidRPr="000F4713">
        <w:rPr>
          <w:color w:val="000000"/>
          <w:shd w:val="clear" w:color="auto" w:fill="FFFFFF"/>
          <w:lang w:val="en-GB"/>
        </w:rPr>
        <w:t>1,000</w:t>
      </w:r>
      <w:r w:rsidRPr="00B60808">
        <w:rPr>
          <w:color w:val="000000"/>
          <w:shd w:val="clear" w:color="auto" w:fill="FFFFFF"/>
          <w:lang w:val="en-GB"/>
        </w:rPr>
        <w:t>) = 11.29, </w:t>
      </w:r>
      <w:r w:rsidRPr="00B60808">
        <w:rPr>
          <w:i/>
          <w:iCs/>
          <w:color w:val="000000"/>
          <w:shd w:val="clear" w:color="auto" w:fill="FFFFFF"/>
          <w:lang w:val="en-GB"/>
        </w:rPr>
        <w:t>p</w:t>
      </w:r>
      <w:r w:rsidR="004D64E8">
        <w:rPr>
          <w:i/>
          <w:iCs/>
          <w:color w:val="000000"/>
          <w:shd w:val="clear" w:color="auto" w:fill="FFFFFF"/>
          <w:lang w:val="en-GB"/>
        </w:rPr>
        <w:t xml:space="preserve"> </w:t>
      </w:r>
      <w:r w:rsidR="00521872" w:rsidRPr="001C2D96">
        <w:rPr>
          <w:iCs/>
          <w:color w:val="000000"/>
          <w:shd w:val="clear" w:color="auto" w:fill="FFFFFF"/>
          <w:lang w:val="en-GB"/>
        </w:rPr>
        <w:t>&lt;</w:t>
      </w:r>
      <w:r w:rsidR="004D64E8" w:rsidRPr="001C2D96">
        <w:rPr>
          <w:iCs/>
          <w:color w:val="000000"/>
          <w:shd w:val="clear" w:color="auto" w:fill="FFFFFF"/>
          <w:lang w:val="en-GB"/>
        </w:rPr>
        <w:t xml:space="preserve"> 0</w:t>
      </w:r>
      <w:r w:rsidR="00521872" w:rsidRPr="001C2D96">
        <w:rPr>
          <w:iCs/>
          <w:color w:val="000000"/>
          <w:shd w:val="clear" w:color="auto" w:fill="FFFFFF"/>
          <w:lang w:val="en-GB"/>
        </w:rPr>
        <w:t>.05</w:t>
      </w:r>
      <w:r w:rsidRPr="00B60808">
        <w:rPr>
          <w:color w:val="000000"/>
          <w:shd w:val="clear" w:color="auto" w:fill="FFFFFF"/>
          <w:lang w:val="en-GB"/>
        </w:rPr>
        <w:t>)</w:t>
      </w:r>
      <w:r w:rsidRPr="00B60808">
        <w:rPr>
          <w:lang w:val="en-GB"/>
        </w:rPr>
        <w:t>.</w:t>
      </w:r>
      <w:r>
        <w:rPr>
          <w:rFonts w:cstheme="minorHAnsi"/>
          <w:lang w:val="en-GB"/>
        </w:rPr>
        <w:t xml:space="preserve"> </w:t>
      </w:r>
      <w:r w:rsidR="00385E29">
        <w:rPr>
          <w:rFonts w:cstheme="minorHAnsi"/>
          <w:lang w:val="en-GB"/>
        </w:rPr>
        <w:t>Two</w:t>
      </w:r>
      <w:r w:rsidR="00620A1C">
        <w:rPr>
          <w:rFonts w:cstheme="minorHAnsi"/>
          <w:lang w:val="en-GB"/>
        </w:rPr>
        <w:t xml:space="preserve"> </w:t>
      </w:r>
      <w:r w:rsidR="00385E29">
        <w:rPr>
          <w:rFonts w:cstheme="minorHAnsi"/>
          <w:lang w:val="en-GB"/>
        </w:rPr>
        <w:t>thirds (64.3%) o</w:t>
      </w:r>
      <w:r w:rsidRPr="00B60808">
        <w:rPr>
          <w:rFonts w:cstheme="minorHAnsi"/>
          <w:lang w:val="en-GB"/>
        </w:rPr>
        <w:t xml:space="preserve">f </w:t>
      </w:r>
      <w:r w:rsidR="00385E29">
        <w:rPr>
          <w:rFonts w:cstheme="minorHAnsi"/>
          <w:lang w:val="en-GB"/>
        </w:rPr>
        <w:t>the children</w:t>
      </w:r>
      <w:r w:rsidR="00385E29" w:rsidRPr="00B60808">
        <w:rPr>
          <w:rFonts w:cstheme="minorHAnsi"/>
          <w:lang w:val="en-GB"/>
        </w:rPr>
        <w:t xml:space="preserve"> </w:t>
      </w:r>
      <w:r w:rsidRPr="00B60808">
        <w:rPr>
          <w:rFonts w:cstheme="minorHAnsi"/>
          <w:lang w:val="en-GB"/>
        </w:rPr>
        <w:t xml:space="preserve">in the </w:t>
      </w:r>
      <w:r w:rsidRPr="00B60808">
        <w:rPr>
          <w:rFonts w:cstheme="minorHAnsi"/>
          <w:i/>
          <w:lang w:val="en-GB"/>
        </w:rPr>
        <w:t>away from home</w:t>
      </w:r>
      <w:r w:rsidRPr="00081081">
        <w:rPr>
          <w:rFonts w:cstheme="minorHAnsi"/>
          <w:lang w:val="en-GB"/>
        </w:rPr>
        <w:t xml:space="preserve"> group</w:t>
      </w:r>
      <w:r w:rsidRPr="00B60808">
        <w:rPr>
          <w:rFonts w:cstheme="minorHAnsi"/>
          <w:lang w:val="en-GB"/>
        </w:rPr>
        <w:t xml:space="preserve"> </w:t>
      </w:r>
      <w:r w:rsidRPr="00081081">
        <w:rPr>
          <w:rFonts w:cstheme="minorHAnsi"/>
          <w:lang w:val="en-GB"/>
        </w:rPr>
        <w:t xml:space="preserve">were under </w:t>
      </w:r>
      <w:r w:rsidR="00385E29">
        <w:rPr>
          <w:rFonts w:cstheme="minorHAnsi"/>
          <w:lang w:val="en-GB"/>
        </w:rPr>
        <w:t>a</w:t>
      </w:r>
      <w:r w:rsidRPr="00081081">
        <w:rPr>
          <w:rFonts w:cstheme="minorHAnsi"/>
          <w:lang w:val="en-GB"/>
        </w:rPr>
        <w:t xml:space="preserve"> year old at </w:t>
      </w:r>
      <w:r w:rsidRPr="00D43C1D">
        <w:rPr>
          <w:rFonts w:cstheme="minorHAnsi"/>
          <w:lang w:val="en-GB"/>
        </w:rPr>
        <w:t>first</w:t>
      </w:r>
      <w:r w:rsidRPr="00081081">
        <w:rPr>
          <w:rFonts w:cstheme="minorHAnsi"/>
          <w:lang w:val="en-GB"/>
        </w:rPr>
        <w:t xml:space="preserve"> referral compared to </w:t>
      </w:r>
      <w:r w:rsidR="00385E29">
        <w:rPr>
          <w:rFonts w:cstheme="minorHAnsi"/>
          <w:lang w:val="en-GB"/>
        </w:rPr>
        <w:t>just over half (</w:t>
      </w:r>
      <w:r w:rsidRPr="00081081">
        <w:rPr>
          <w:rFonts w:cstheme="minorHAnsi"/>
          <w:lang w:val="en-GB"/>
        </w:rPr>
        <w:t>53.7%</w:t>
      </w:r>
      <w:r w:rsidR="00385E29">
        <w:rPr>
          <w:rFonts w:cstheme="minorHAnsi"/>
          <w:lang w:val="en-GB"/>
        </w:rPr>
        <w:t>)</w:t>
      </w:r>
      <w:r w:rsidRPr="00081081">
        <w:rPr>
          <w:rFonts w:cstheme="minorHAnsi"/>
          <w:lang w:val="en-GB"/>
        </w:rPr>
        <w:t xml:space="preserve"> of the </w:t>
      </w:r>
      <w:r w:rsidRPr="00B60808">
        <w:rPr>
          <w:rFonts w:cstheme="minorHAnsi"/>
          <w:i/>
          <w:lang w:val="en-GB"/>
        </w:rPr>
        <w:t>at home</w:t>
      </w:r>
      <w:r w:rsidRPr="00081081">
        <w:rPr>
          <w:rFonts w:cstheme="minorHAnsi"/>
          <w:lang w:val="en-GB"/>
        </w:rPr>
        <w:t xml:space="preserve"> group. A Cramer’s V value of </w:t>
      </w:r>
      <w:r w:rsidR="00B0717E">
        <w:rPr>
          <w:rFonts w:cstheme="minorHAnsi"/>
          <w:lang w:val="en-GB"/>
        </w:rPr>
        <w:t>0</w:t>
      </w:r>
      <w:r w:rsidRPr="00081081">
        <w:rPr>
          <w:rFonts w:cstheme="minorHAnsi"/>
          <w:lang w:val="en-GB"/>
        </w:rPr>
        <w:t>.106 shows a small effect size.</w:t>
      </w:r>
    </w:p>
    <w:p w14:paraId="6F294910" w14:textId="4CFFDE0A" w:rsidR="00945023" w:rsidRDefault="00945023" w:rsidP="00E105B5">
      <w:pPr>
        <w:pStyle w:val="Tablehead"/>
      </w:pPr>
      <w:bookmarkStart w:id="94" w:name="_Toc9411225"/>
      <w:r w:rsidRPr="007D2F8E">
        <w:t xml:space="preserve">Table </w:t>
      </w:r>
      <w:r w:rsidR="007C34CB">
        <w:t>19</w:t>
      </w:r>
      <w:r w:rsidRPr="007D2F8E">
        <w:t xml:space="preserve">: Age at </w:t>
      </w:r>
      <w:r w:rsidRPr="00D43C1D">
        <w:t>first referral</w:t>
      </w:r>
      <w:r w:rsidRPr="007D2F8E">
        <w:t xml:space="preserve">, for </w:t>
      </w:r>
      <w:r w:rsidRPr="00FA2CD9">
        <w:rPr>
          <w:i/>
        </w:rPr>
        <w:t>at home</w:t>
      </w:r>
      <w:r w:rsidRPr="007D2F8E">
        <w:t xml:space="preserve"> and </w:t>
      </w:r>
      <w:r w:rsidRPr="00FA2CD9">
        <w:rPr>
          <w:i/>
        </w:rPr>
        <w:t>away from home</w:t>
      </w:r>
      <w:r w:rsidRPr="007D2F8E">
        <w:t xml:space="preserve"> groups (n=1,000)</w:t>
      </w:r>
      <w:bookmarkEnd w:id="94"/>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2570"/>
        <w:gridCol w:w="1119"/>
        <w:gridCol w:w="1123"/>
        <w:gridCol w:w="1118"/>
        <w:gridCol w:w="1123"/>
        <w:gridCol w:w="1123"/>
        <w:gridCol w:w="1123"/>
      </w:tblGrid>
      <w:tr w:rsidR="00765DF2" w:rsidRPr="002011B3" w14:paraId="794455E2" w14:textId="77777777" w:rsidTr="0033429D">
        <w:trPr>
          <w:trHeight w:val="340"/>
        </w:trPr>
        <w:tc>
          <w:tcPr>
            <w:tcW w:w="2506" w:type="dxa"/>
            <w:vMerge w:val="restart"/>
            <w:tcBorders>
              <w:right w:val="single" w:sz="12" w:space="0" w:color="auto"/>
            </w:tcBorders>
            <w:shd w:val="clear" w:color="auto" w:fill="E7E6E6" w:themeFill="background2"/>
            <w:vAlign w:val="center"/>
          </w:tcPr>
          <w:p w14:paraId="497FC84A" w14:textId="6A58801F" w:rsidR="00765DF2" w:rsidRPr="002011B3" w:rsidRDefault="00765DF2" w:rsidP="00A17FA7">
            <w:pPr>
              <w:pStyle w:val="Tabletext"/>
              <w:rPr>
                <w:b/>
              </w:rPr>
            </w:pPr>
            <w:r>
              <w:t>Age group at</w:t>
            </w:r>
            <w:r w:rsidRPr="007C6B7C">
              <w:t xml:space="preserve"> </w:t>
            </w:r>
            <w:r>
              <w:t>first</w:t>
            </w:r>
            <w:r w:rsidRPr="007C6B7C">
              <w:t xml:space="preserve"> referral</w:t>
            </w:r>
          </w:p>
        </w:tc>
        <w:tc>
          <w:tcPr>
            <w:tcW w:w="2187" w:type="dxa"/>
            <w:gridSpan w:val="2"/>
            <w:tcBorders>
              <w:left w:val="single" w:sz="12" w:space="0" w:color="auto"/>
              <w:right w:val="single" w:sz="12" w:space="0" w:color="auto"/>
            </w:tcBorders>
            <w:shd w:val="clear" w:color="auto" w:fill="E7E6E6" w:themeFill="background2"/>
          </w:tcPr>
          <w:p w14:paraId="46339546" w14:textId="77777777" w:rsidR="00765DF2" w:rsidRPr="002011B3" w:rsidRDefault="00765DF2" w:rsidP="00A17FA7">
            <w:pPr>
              <w:pStyle w:val="Tabletext"/>
              <w:jc w:val="center"/>
              <w:rPr>
                <w:b/>
              </w:rPr>
            </w:pPr>
            <w:r w:rsidRPr="001A4791">
              <w:rPr>
                <w:i/>
              </w:rPr>
              <w:t>At home</w:t>
            </w:r>
            <w:r w:rsidRPr="002011B3">
              <w:t xml:space="preserve"> group</w:t>
            </w:r>
          </w:p>
        </w:tc>
        <w:tc>
          <w:tcPr>
            <w:tcW w:w="2187" w:type="dxa"/>
            <w:gridSpan w:val="2"/>
            <w:tcBorders>
              <w:left w:val="single" w:sz="12" w:space="0" w:color="auto"/>
              <w:right w:val="single" w:sz="12" w:space="0" w:color="auto"/>
            </w:tcBorders>
            <w:shd w:val="clear" w:color="auto" w:fill="E7E6E6" w:themeFill="background2"/>
          </w:tcPr>
          <w:p w14:paraId="43F288D4" w14:textId="77777777" w:rsidR="00765DF2" w:rsidRPr="002011B3" w:rsidRDefault="00765DF2" w:rsidP="00A17FA7">
            <w:pPr>
              <w:pStyle w:val="Tabletext"/>
              <w:jc w:val="center"/>
              <w:rPr>
                <w:b/>
              </w:rPr>
            </w:pPr>
            <w:r w:rsidRPr="001A4791">
              <w:rPr>
                <w:i/>
              </w:rPr>
              <w:t>Away from home</w:t>
            </w:r>
            <w:r w:rsidRPr="002011B3">
              <w:t xml:space="preserve"> group</w:t>
            </w:r>
          </w:p>
        </w:tc>
        <w:tc>
          <w:tcPr>
            <w:tcW w:w="2192" w:type="dxa"/>
            <w:gridSpan w:val="2"/>
            <w:tcBorders>
              <w:left w:val="single" w:sz="12" w:space="0" w:color="auto"/>
            </w:tcBorders>
            <w:shd w:val="clear" w:color="auto" w:fill="E7E6E6" w:themeFill="background2"/>
          </w:tcPr>
          <w:p w14:paraId="4A780428" w14:textId="77777777" w:rsidR="00765DF2" w:rsidRPr="002011B3" w:rsidRDefault="00765DF2" w:rsidP="00A17FA7">
            <w:pPr>
              <w:pStyle w:val="Tabletext"/>
              <w:jc w:val="center"/>
              <w:rPr>
                <w:b/>
              </w:rPr>
            </w:pPr>
            <w:r w:rsidRPr="002011B3">
              <w:t>Total children</w:t>
            </w:r>
          </w:p>
        </w:tc>
      </w:tr>
      <w:tr w:rsidR="00765DF2" w:rsidRPr="002011B3" w14:paraId="4E2D8894" w14:textId="77777777" w:rsidTr="0033429D">
        <w:trPr>
          <w:trHeight w:val="340"/>
        </w:trPr>
        <w:tc>
          <w:tcPr>
            <w:tcW w:w="2506" w:type="dxa"/>
            <w:vMerge/>
            <w:tcBorders>
              <w:right w:val="single" w:sz="12" w:space="0" w:color="auto"/>
            </w:tcBorders>
            <w:vAlign w:val="center"/>
          </w:tcPr>
          <w:p w14:paraId="4D9FB9C2" w14:textId="0A11DD03" w:rsidR="00765DF2" w:rsidRPr="002011B3" w:rsidRDefault="00765DF2" w:rsidP="00A17FA7">
            <w:pPr>
              <w:pStyle w:val="Tabletext"/>
              <w:rPr>
                <w:b/>
              </w:rPr>
            </w:pPr>
          </w:p>
        </w:tc>
        <w:tc>
          <w:tcPr>
            <w:tcW w:w="1091" w:type="dxa"/>
            <w:tcBorders>
              <w:left w:val="single" w:sz="12" w:space="0" w:color="auto"/>
            </w:tcBorders>
            <w:shd w:val="clear" w:color="auto" w:fill="E7E6E6" w:themeFill="background2"/>
            <w:vAlign w:val="center"/>
          </w:tcPr>
          <w:p w14:paraId="03A62EA8" w14:textId="3F7B4E9B" w:rsidR="00765DF2" w:rsidRPr="002011B3" w:rsidRDefault="00765DF2" w:rsidP="00A17FA7">
            <w:pPr>
              <w:pStyle w:val="Tabletext"/>
              <w:jc w:val="center"/>
              <w:rPr>
                <w:b/>
              </w:rPr>
            </w:pPr>
            <w:r>
              <w:t>n</w:t>
            </w:r>
          </w:p>
        </w:tc>
        <w:tc>
          <w:tcPr>
            <w:tcW w:w="1096" w:type="dxa"/>
            <w:tcBorders>
              <w:right w:val="single" w:sz="12" w:space="0" w:color="auto"/>
            </w:tcBorders>
            <w:shd w:val="clear" w:color="auto" w:fill="E7E6E6" w:themeFill="background2"/>
            <w:vAlign w:val="center"/>
          </w:tcPr>
          <w:p w14:paraId="19589B15" w14:textId="77777777" w:rsidR="00765DF2" w:rsidRPr="002011B3" w:rsidRDefault="00765DF2" w:rsidP="00A17FA7">
            <w:pPr>
              <w:pStyle w:val="Tabletext"/>
              <w:jc w:val="center"/>
              <w:rPr>
                <w:b/>
              </w:rPr>
            </w:pPr>
            <w:r w:rsidRPr="002011B3">
              <w:t>%</w:t>
            </w:r>
          </w:p>
        </w:tc>
        <w:tc>
          <w:tcPr>
            <w:tcW w:w="1091" w:type="dxa"/>
            <w:tcBorders>
              <w:left w:val="single" w:sz="12" w:space="0" w:color="auto"/>
            </w:tcBorders>
            <w:shd w:val="clear" w:color="auto" w:fill="E7E6E6" w:themeFill="background2"/>
            <w:vAlign w:val="center"/>
          </w:tcPr>
          <w:p w14:paraId="77422302" w14:textId="640D8B2A" w:rsidR="00765DF2" w:rsidRPr="002011B3" w:rsidRDefault="00765DF2" w:rsidP="00A17FA7">
            <w:pPr>
              <w:pStyle w:val="Tabletext"/>
              <w:jc w:val="center"/>
              <w:rPr>
                <w:b/>
              </w:rPr>
            </w:pPr>
            <w:r>
              <w:t>n</w:t>
            </w:r>
          </w:p>
        </w:tc>
        <w:tc>
          <w:tcPr>
            <w:tcW w:w="1096" w:type="dxa"/>
            <w:tcBorders>
              <w:right w:val="single" w:sz="12" w:space="0" w:color="auto"/>
            </w:tcBorders>
            <w:shd w:val="clear" w:color="auto" w:fill="E7E6E6" w:themeFill="background2"/>
            <w:vAlign w:val="center"/>
          </w:tcPr>
          <w:p w14:paraId="3F45EE46" w14:textId="77777777" w:rsidR="00765DF2" w:rsidRPr="002011B3" w:rsidRDefault="00765DF2" w:rsidP="00A17FA7">
            <w:pPr>
              <w:pStyle w:val="Tabletext"/>
              <w:jc w:val="center"/>
              <w:rPr>
                <w:b/>
              </w:rPr>
            </w:pPr>
            <w:r w:rsidRPr="002011B3">
              <w:t>%</w:t>
            </w:r>
          </w:p>
        </w:tc>
        <w:tc>
          <w:tcPr>
            <w:tcW w:w="1096" w:type="dxa"/>
            <w:tcBorders>
              <w:left w:val="single" w:sz="12" w:space="0" w:color="auto"/>
            </w:tcBorders>
            <w:shd w:val="clear" w:color="auto" w:fill="E7E6E6" w:themeFill="background2"/>
            <w:vAlign w:val="center"/>
          </w:tcPr>
          <w:p w14:paraId="78D2D8A8" w14:textId="0FE5F52A" w:rsidR="00765DF2" w:rsidRPr="002011B3" w:rsidRDefault="00765DF2" w:rsidP="00A17FA7">
            <w:pPr>
              <w:pStyle w:val="Tabletext"/>
              <w:jc w:val="center"/>
              <w:rPr>
                <w:b/>
              </w:rPr>
            </w:pPr>
            <w:r>
              <w:t>n</w:t>
            </w:r>
          </w:p>
        </w:tc>
        <w:tc>
          <w:tcPr>
            <w:tcW w:w="1096" w:type="dxa"/>
            <w:shd w:val="clear" w:color="auto" w:fill="E7E6E6" w:themeFill="background2"/>
            <w:vAlign w:val="center"/>
          </w:tcPr>
          <w:p w14:paraId="4BCE8E15" w14:textId="77777777" w:rsidR="00765DF2" w:rsidRPr="002011B3" w:rsidRDefault="00765DF2" w:rsidP="00A17FA7">
            <w:pPr>
              <w:pStyle w:val="Tabletext"/>
              <w:jc w:val="center"/>
              <w:rPr>
                <w:b/>
              </w:rPr>
            </w:pPr>
            <w:r w:rsidRPr="002011B3">
              <w:t>%</w:t>
            </w:r>
          </w:p>
        </w:tc>
      </w:tr>
      <w:tr w:rsidR="008A453F" w:rsidRPr="002011B3" w14:paraId="30D9DBDB" w14:textId="77777777" w:rsidTr="0033429D">
        <w:trPr>
          <w:trHeight w:val="340"/>
        </w:trPr>
        <w:tc>
          <w:tcPr>
            <w:tcW w:w="2506" w:type="dxa"/>
            <w:tcBorders>
              <w:top w:val="single" w:sz="12" w:space="0" w:color="auto"/>
              <w:right w:val="single" w:sz="12" w:space="0" w:color="auto"/>
            </w:tcBorders>
            <w:vAlign w:val="center"/>
          </w:tcPr>
          <w:p w14:paraId="43DD8482" w14:textId="094EBC1F" w:rsidR="00945023" w:rsidRPr="00144F48" w:rsidRDefault="00945023" w:rsidP="00A17FA7">
            <w:pPr>
              <w:pStyle w:val="Tabletext"/>
              <w:rPr>
                <w:b/>
              </w:rPr>
            </w:pPr>
            <w:r w:rsidRPr="007C34CB">
              <w:t>Under 1 year</w:t>
            </w:r>
          </w:p>
        </w:tc>
        <w:tc>
          <w:tcPr>
            <w:tcW w:w="1091" w:type="dxa"/>
            <w:tcBorders>
              <w:top w:val="single" w:sz="12" w:space="0" w:color="auto"/>
              <w:left w:val="single" w:sz="12" w:space="0" w:color="auto"/>
            </w:tcBorders>
            <w:tcMar>
              <w:left w:w="0" w:type="dxa"/>
              <w:right w:w="340" w:type="dxa"/>
            </w:tcMar>
            <w:vAlign w:val="center"/>
          </w:tcPr>
          <w:p w14:paraId="24315AE7" w14:textId="399EC4FB" w:rsidR="00945023" w:rsidRPr="00144F48" w:rsidRDefault="00945023" w:rsidP="00A17FA7">
            <w:pPr>
              <w:pStyle w:val="Tabletext"/>
              <w:jc w:val="right"/>
              <w:rPr>
                <w:b/>
              </w:rPr>
            </w:pPr>
            <w:r w:rsidRPr="007C34CB">
              <w:t>211</w:t>
            </w:r>
          </w:p>
        </w:tc>
        <w:tc>
          <w:tcPr>
            <w:tcW w:w="1096" w:type="dxa"/>
            <w:tcBorders>
              <w:top w:val="single" w:sz="12" w:space="0" w:color="auto"/>
              <w:right w:val="single" w:sz="12" w:space="0" w:color="auto"/>
            </w:tcBorders>
            <w:tcMar>
              <w:left w:w="0" w:type="dxa"/>
              <w:right w:w="340" w:type="dxa"/>
            </w:tcMar>
            <w:vAlign w:val="center"/>
          </w:tcPr>
          <w:p w14:paraId="14790412" w14:textId="14876FD3" w:rsidR="00945023" w:rsidRPr="00144F48" w:rsidRDefault="00945023" w:rsidP="00A17FA7">
            <w:pPr>
              <w:pStyle w:val="Tabletext"/>
              <w:jc w:val="right"/>
              <w:rPr>
                <w:b/>
              </w:rPr>
            </w:pPr>
            <w:r w:rsidRPr="007C34CB">
              <w:t>53.7</w:t>
            </w:r>
          </w:p>
        </w:tc>
        <w:tc>
          <w:tcPr>
            <w:tcW w:w="1091" w:type="dxa"/>
            <w:tcBorders>
              <w:top w:val="single" w:sz="12" w:space="0" w:color="auto"/>
              <w:left w:val="single" w:sz="12" w:space="0" w:color="auto"/>
            </w:tcBorders>
            <w:tcMar>
              <w:left w:w="0" w:type="dxa"/>
              <w:right w:w="340" w:type="dxa"/>
            </w:tcMar>
            <w:vAlign w:val="center"/>
          </w:tcPr>
          <w:p w14:paraId="019DEA34" w14:textId="19827810" w:rsidR="00945023" w:rsidRPr="00144F48" w:rsidRDefault="00945023" w:rsidP="00A17FA7">
            <w:pPr>
              <w:pStyle w:val="Tabletext"/>
              <w:jc w:val="right"/>
              <w:rPr>
                <w:b/>
              </w:rPr>
            </w:pPr>
            <w:r w:rsidRPr="007C34CB">
              <w:t>390</w:t>
            </w:r>
          </w:p>
        </w:tc>
        <w:tc>
          <w:tcPr>
            <w:tcW w:w="1096" w:type="dxa"/>
            <w:tcBorders>
              <w:top w:val="single" w:sz="12" w:space="0" w:color="auto"/>
              <w:right w:val="single" w:sz="12" w:space="0" w:color="auto"/>
            </w:tcBorders>
            <w:tcMar>
              <w:left w:w="0" w:type="dxa"/>
              <w:right w:w="340" w:type="dxa"/>
            </w:tcMar>
            <w:vAlign w:val="center"/>
          </w:tcPr>
          <w:p w14:paraId="222E8131" w14:textId="0CCB5E82" w:rsidR="00945023" w:rsidRPr="00144F48" w:rsidRDefault="00945023" w:rsidP="00A17FA7">
            <w:pPr>
              <w:pStyle w:val="Tabletext"/>
              <w:jc w:val="right"/>
              <w:rPr>
                <w:b/>
              </w:rPr>
            </w:pPr>
            <w:r w:rsidRPr="007C34CB">
              <w:t>64.3</w:t>
            </w:r>
          </w:p>
        </w:tc>
        <w:tc>
          <w:tcPr>
            <w:tcW w:w="1096" w:type="dxa"/>
            <w:tcBorders>
              <w:top w:val="single" w:sz="12" w:space="0" w:color="auto"/>
              <w:left w:val="single" w:sz="12" w:space="0" w:color="auto"/>
            </w:tcBorders>
            <w:tcMar>
              <w:left w:w="0" w:type="dxa"/>
              <w:right w:w="340" w:type="dxa"/>
            </w:tcMar>
            <w:vAlign w:val="center"/>
          </w:tcPr>
          <w:p w14:paraId="6D1F0665" w14:textId="3E48407B" w:rsidR="00945023" w:rsidRPr="00144F48" w:rsidRDefault="00945023" w:rsidP="00A17FA7">
            <w:pPr>
              <w:pStyle w:val="Tabletext"/>
              <w:jc w:val="right"/>
              <w:rPr>
                <w:b/>
              </w:rPr>
            </w:pPr>
            <w:r w:rsidRPr="007C34CB">
              <w:t>601</w:t>
            </w:r>
          </w:p>
        </w:tc>
        <w:tc>
          <w:tcPr>
            <w:tcW w:w="1096" w:type="dxa"/>
            <w:tcBorders>
              <w:top w:val="single" w:sz="12" w:space="0" w:color="auto"/>
            </w:tcBorders>
            <w:tcMar>
              <w:left w:w="0" w:type="dxa"/>
              <w:right w:w="340" w:type="dxa"/>
            </w:tcMar>
            <w:vAlign w:val="center"/>
          </w:tcPr>
          <w:p w14:paraId="5A4554FA" w14:textId="24D83459" w:rsidR="00945023" w:rsidRPr="00144F48" w:rsidRDefault="00945023" w:rsidP="00A17FA7">
            <w:pPr>
              <w:pStyle w:val="Tabletext"/>
              <w:jc w:val="right"/>
              <w:rPr>
                <w:b/>
              </w:rPr>
            </w:pPr>
            <w:r w:rsidRPr="007C34CB">
              <w:t>60.1</w:t>
            </w:r>
          </w:p>
        </w:tc>
      </w:tr>
      <w:tr w:rsidR="008A453F" w:rsidRPr="002011B3" w14:paraId="7B0F474C" w14:textId="77777777" w:rsidTr="0033429D">
        <w:trPr>
          <w:trHeight w:val="340"/>
        </w:trPr>
        <w:tc>
          <w:tcPr>
            <w:tcW w:w="2506" w:type="dxa"/>
            <w:tcBorders>
              <w:right w:val="single" w:sz="12" w:space="0" w:color="auto"/>
            </w:tcBorders>
            <w:vAlign w:val="center"/>
          </w:tcPr>
          <w:p w14:paraId="30D41CA7" w14:textId="364F01E7" w:rsidR="00945023" w:rsidRPr="00144F48" w:rsidRDefault="00945023" w:rsidP="00A17FA7">
            <w:pPr>
              <w:pStyle w:val="Tabletext"/>
              <w:rPr>
                <w:b/>
              </w:rPr>
            </w:pPr>
            <w:r w:rsidRPr="007C34CB">
              <w:t>1 year – under 2 years</w:t>
            </w:r>
          </w:p>
        </w:tc>
        <w:tc>
          <w:tcPr>
            <w:tcW w:w="1091" w:type="dxa"/>
            <w:tcBorders>
              <w:left w:val="single" w:sz="12" w:space="0" w:color="auto"/>
            </w:tcBorders>
            <w:tcMar>
              <w:left w:w="0" w:type="dxa"/>
              <w:right w:w="340" w:type="dxa"/>
            </w:tcMar>
            <w:vAlign w:val="center"/>
          </w:tcPr>
          <w:p w14:paraId="545C0011" w14:textId="6BA64FB1" w:rsidR="00945023" w:rsidRPr="00144F48" w:rsidRDefault="00945023" w:rsidP="00A17FA7">
            <w:pPr>
              <w:pStyle w:val="Tabletext"/>
              <w:jc w:val="right"/>
              <w:rPr>
                <w:b/>
              </w:rPr>
            </w:pPr>
            <w:r w:rsidRPr="007C34CB">
              <w:t>88</w:t>
            </w:r>
          </w:p>
        </w:tc>
        <w:tc>
          <w:tcPr>
            <w:tcW w:w="1096" w:type="dxa"/>
            <w:tcBorders>
              <w:right w:val="single" w:sz="12" w:space="0" w:color="auto"/>
            </w:tcBorders>
            <w:tcMar>
              <w:left w:w="0" w:type="dxa"/>
              <w:right w:w="340" w:type="dxa"/>
            </w:tcMar>
            <w:vAlign w:val="center"/>
          </w:tcPr>
          <w:p w14:paraId="687B7E5D" w14:textId="2AD9AF78" w:rsidR="00945023" w:rsidRPr="00144F48" w:rsidRDefault="00945023" w:rsidP="00A17FA7">
            <w:pPr>
              <w:pStyle w:val="Tabletext"/>
              <w:jc w:val="right"/>
              <w:rPr>
                <w:b/>
              </w:rPr>
            </w:pPr>
            <w:r w:rsidRPr="007C34CB">
              <w:t>22.4</w:t>
            </w:r>
          </w:p>
        </w:tc>
        <w:tc>
          <w:tcPr>
            <w:tcW w:w="1091" w:type="dxa"/>
            <w:tcBorders>
              <w:left w:val="single" w:sz="12" w:space="0" w:color="auto"/>
            </w:tcBorders>
            <w:tcMar>
              <w:left w:w="0" w:type="dxa"/>
              <w:right w:w="340" w:type="dxa"/>
            </w:tcMar>
            <w:vAlign w:val="center"/>
          </w:tcPr>
          <w:p w14:paraId="64ABAF18" w14:textId="37511DBD" w:rsidR="00945023" w:rsidRPr="00144F48" w:rsidRDefault="00945023" w:rsidP="00A17FA7">
            <w:pPr>
              <w:pStyle w:val="Tabletext"/>
              <w:jc w:val="right"/>
              <w:rPr>
                <w:b/>
              </w:rPr>
            </w:pPr>
            <w:r w:rsidRPr="007C34CB">
              <w:t>104</w:t>
            </w:r>
          </w:p>
        </w:tc>
        <w:tc>
          <w:tcPr>
            <w:tcW w:w="1096" w:type="dxa"/>
            <w:tcBorders>
              <w:right w:val="single" w:sz="12" w:space="0" w:color="auto"/>
            </w:tcBorders>
            <w:tcMar>
              <w:left w:w="0" w:type="dxa"/>
              <w:right w:w="340" w:type="dxa"/>
            </w:tcMar>
            <w:vAlign w:val="center"/>
          </w:tcPr>
          <w:p w14:paraId="2969087B" w14:textId="70F56B67" w:rsidR="00945023" w:rsidRPr="00144F48" w:rsidRDefault="00945023" w:rsidP="00A17FA7">
            <w:pPr>
              <w:pStyle w:val="Tabletext"/>
              <w:jc w:val="right"/>
              <w:rPr>
                <w:b/>
              </w:rPr>
            </w:pPr>
            <w:r w:rsidRPr="007C34CB">
              <w:t>17.1</w:t>
            </w:r>
          </w:p>
        </w:tc>
        <w:tc>
          <w:tcPr>
            <w:tcW w:w="1096" w:type="dxa"/>
            <w:tcBorders>
              <w:left w:val="single" w:sz="12" w:space="0" w:color="auto"/>
            </w:tcBorders>
            <w:tcMar>
              <w:left w:w="0" w:type="dxa"/>
              <w:right w:w="340" w:type="dxa"/>
            </w:tcMar>
            <w:vAlign w:val="center"/>
          </w:tcPr>
          <w:p w14:paraId="3D772B94" w14:textId="4489919B" w:rsidR="00945023" w:rsidRPr="00144F48" w:rsidRDefault="00945023" w:rsidP="00A17FA7">
            <w:pPr>
              <w:pStyle w:val="Tabletext"/>
              <w:jc w:val="right"/>
              <w:rPr>
                <w:b/>
              </w:rPr>
            </w:pPr>
            <w:r w:rsidRPr="007C34CB">
              <w:t>192</w:t>
            </w:r>
          </w:p>
        </w:tc>
        <w:tc>
          <w:tcPr>
            <w:tcW w:w="1096" w:type="dxa"/>
            <w:tcMar>
              <w:left w:w="0" w:type="dxa"/>
              <w:right w:w="340" w:type="dxa"/>
            </w:tcMar>
            <w:vAlign w:val="center"/>
          </w:tcPr>
          <w:p w14:paraId="1FCF9EE4" w14:textId="155D1081" w:rsidR="00945023" w:rsidRPr="00144F48" w:rsidRDefault="00945023" w:rsidP="00A17FA7">
            <w:pPr>
              <w:pStyle w:val="Tabletext"/>
              <w:jc w:val="right"/>
              <w:rPr>
                <w:b/>
              </w:rPr>
            </w:pPr>
            <w:r w:rsidRPr="007C34CB">
              <w:t>19.2</w:t>
            </w:r>
          </w:p>
        </w:tc>
      </w:tr>
      <w:tr w:rsidR="008A453F" w:rsidRPr="002011B3" w14:paraId="3753A071" w14:textId="77777777" w:rsidTr="0033429D">
        <w:trPr>
          <w:trHeight w:val="340"/>
        </w:trPr>
        <w:tc>
          <w:tcPr>
            <w:tcW w:w="2506" w:type="dxa"/>
            <w:tcBorders>
              <w:right w:val="single" w:sz="12" w:space="0" w:color="auto"/>
            </w:tcBorders>
            <w:vAlign w:val="center"/>
          </w:tcPr>
          <w:p w14:paraId="142F30D6" w14:textId="3D7AEC4A" w:rsidR="00945023" w:rsidRPr="00144F48" w:rsidRDefault="00945023" w:rsidP="00A17FA7">
            <w:pPr>
              <w:pStyle w:val="Tabletext"/>
              <w:rPr>
                <w:b/>
              </w:rPr>
            </w:pPr>
            <w:r w:rsidRPr="007C34CB">
              <w:t>2 years – under 3 years</w:t>
            </w:r>
          </w:p>
        </w:tc>
        <w:tc>
          <w:tcPr>
            <w:tcW w:w="1091" w:type="dxa"/>
            <w:tcBorders>
              <w:left w:val="single" w:sz="12" w:space="0" w:color="auto"/>
            </w:tcBorders>
            <w:tcMar>
              <w:left w:w="0" w:type="dxa"/>
              <w:right w:w="340" w:type="dxa"/>
            </w:tcMar>
            <w:vAlign w:val="center"/>
          </w:tcPr>
          <w:p w14:paraId="71714FE4" w14:textId="2939B3DE" w:rsidR="00945023" w:rsidRPr="00144F48" w:rsidRDefault="00945023" w:rsidP="00A17FA7">
            <w:pPr>
              <w:pStyle w:val="Tabletext"/>
              <w:jc w:val="right"/>
              <w:rPr>
                <w:b/>
              </w:rPr>
            </w:pPr>
            <w:r w:rsidRPr="007C34CB">
              <w:t>52</w:t>
            </w:r>
          </w:p>
        </w:tc>
        <w:tc>
          <w:tcPr>
            <w:tcW w:w="1096" w:type="dxa"/>
            <w:tcBorders>
              <w:right w:val="single" w:sz="12" w:space="0" w:color="auto"/>
            </w:tcBorders>
            <w:tcMar>
              <w:left w:w="0" w:type="dxa"/>
              <w:right w:w="340" w:type="dxa"/>
            </w:tcMar>
            <w:vAlign w:val="center"/>
          </w:tcPr>
          <w:p w14:paraId="2312C8FA" w14:textId="7C2D62CF" w:rsidR="00945023" w:rsidRPr="00144F48" w:rsidRDefault="00945023" w:rsidP="00A17FA7">
            <w:pPr>
              <w:pStyle w:val="Tabletext"/>
              <w:jc w:val="right"/>
              <w:rPr>
                <w:b/>
              </w:rPr>
            </w:pPr>
            <w:r w:rsidRPr="007C34CB">
              <w:t>13.2</w:t>
            </w:r>
          </w:p>
        </w:tc>
        <w:tc>
          <w:tcPr>
            <w:tcW w:w="1091" w:type="dxa"/>
            <w:tcBorders>
              <w:left w:val="single" w:sz="12" w:space="0" w:color="auto"/>
            </w:tcBorders>
            <w:tcMar>
              <w:left w:w="0" w:type="dxa"/>
              <w:right w:w="340" w:type="dxa"/>
            </w:tcMar>
            <w:vAlign w:val="center"/>
          </w:tcPr>
          <w:p w14:paraId="22B4EF12" w14:textId="4AA85734" w:rsidR="00945023" w:rsidRPr="00144F48" w:rsidRDefault="00945023" w:rsidP="00A17FA7">
            <w:pPr>
              <w:pStyle w:val="Tabletext"/>
              <w:jc w:val="right"/>
              <w:rPr>
                <w:b/>
              </w:rPr>
            </w:pPr>
            <w:r w:rsidRPr="007C34CB">
              <w:t>61</w:t>
            </w:r>
          </w:p>
        </w:tc>
        <w:tc>
          <w:tcPr>
            <w:tcW w:w="1096" w:type="dxa"/>
            <w:tcBorders>
              <w:right w:val="single" w:sz="12" w:space="0" w:color="auto"/>
            </w:tcBorders>
            <w:tcMar>
              <w:left w:w="0" w:type="dxa"/>
              <w:right w:w="340" w:type="dxa"/>
            </w:tcMar>
            <w:vAlign w:val="center"/>
          </w:tcPr>
          <w:p w14:paraId="12444DA0" w14:textId="122647E1" w:rsidR="00945023" w:rsidRPr="00144F48" w:rsidRDefault="00945023" w:rsidP="00A17FA7">
            <w:pPr>
              <w:pStyle w:val="Tabletext"/>
              <w:jc w:val="right"/>
              <w:rPr>
                <w:b/>
              </w:rPr>
            </w:pPr>
            <w:r w:rsidRPr="007C34CB">
              <w:t>10.0</w:t>
            </w:r>
          </w:p>
        </w:tc>
        <w:tc>
          <w:tcPr>
            <w:tcW w:w="1096" w:type="dxa"/>
            <w:tcBorders>
              <w:left w:val="single" w:sz="12" w:space="0" w:color="auto"/>
            </w:tcBorders>
            <w:tcMar>
              <w:left w:w="0" w:type="dxa"/>
              <w:right w:w="340" w:type="dxa"/>
            </w:tcMar>
            <w:vAlign w:val="center"/>
          </w:tcPr>
          <w:p w14:paraId="61629C8F" w14:textId="254942E2" w:rsidR="00945023" w:rsidRPr="00144F48" w:rsidRDefault="00945023" w:rsidP="00A17FA7">
            <w:pPr>
              <w:pStyle w:val="Tabletext"/>
              <w:jc w:val="right"/>
              <w:rPr>
                <w:b/>
              </w:rPr>
            </w:pPr>
            <w:r w:rsidRPr="007C34CB">
              <w:t>113</w:t>
            </w:r>
          </w:p>
        </w:tc>
        <w:tc>
          <w:tcPr>
            <w:tcW w:w="1096" w:type="dxa"/>
            <w:tcMar>
              <w:left w:w="0" w:type="dxa"/>
              <w:right w:w="340" w:type="dxa"/>
            </w:tcMar>
            <w:vAlign w:val="center"/>
          </w:tcPr>
          <w:p w14:paraId="1F1D04F3" w14:textId="2E4ED3FF" w:rsidR="00945023" w:rsidRPr="00144F48" w:rsidRDefault="00945023" w:rsidP="00A17FA7">
            <w:pPr>
              <w:pStyle w:val="Tabletext"/>
              <w:jc w:val="right"/>
              <w:rPr>
                <w:b/>
              </w:rPr>
            </w:pPr>
            <w:r w:rsidRPr="007C34CB">
              <w:t>11.3</w:t>
            </w:r>
          </w:p>
        </w:tc>
      </w:tr>
      <w:tr w:rsidR="008A453F" w:rsidRPr="002011B3" w14:paraId="6ED0170C" w14:textId="77777777" w:rsidTr="0033429D">
        <w:trPr>
          <w:trHeight w:val="340"/>
        </w:trPr>
        <w:tc>
          <w:tcPr>
            <w:tcW w:w="2506" w:type="dxa"/>
            <w:tcBorders>
              <w:right w:val="single" w:sz="12" w:space="0" w:color="auto"/>
            </w:tcBorders>
            <w:vAlign w:val="center"/>
          </w:tcPr>
          <w:p w14:paraId="1E3ED171" w14:textId="755BE1C8" w:rsidR="00945023" w:rsidRPr="00144F48" w:rsidRDefault="00945023" w:rsidP="00A17FA7">
            <w:pPr>
              <w:pStyle w:val="Tabletext"/>
              <w:rPr>
                <w:b/>
              </w:rPr>
            </w:pPr>
            <w:r w:rsidRPr="007C34CB">
              <w:t>3 years – under 4 years</w:t>
            </w:r>
          </w:p>
        </w:tc>
        <w:tc>
          <w:tcPr>
            <w:tcW w:w="1091" w:type="dxa"/>
            <w:tcBorders>
              <w:left w:val="single" w:sz="12" w:space="0" w:color="auto"/>
            </w:tcBorders>
            <w:tcMar>
              <w:left w:w="0" w:type="dxa"/>
              <w:right w:w="340" w:type="dxa"/>
            </w:tcMar>
            <w:vAlign w:val="center"/>
          </w:tcPr>
          <w:p w14:paraId="6AF58CFA" w14:textId="503901E1" w:rsidR="00945023" w:rsidRPr="00144F48" w:rsidRDefault="00945023" w:rsidP="00A17FA7">
            <w:pPr>
              <w:pStyle w:val="Tabletext"/>
              <w:jc w:val="right"/>
              <w:rPr>
                <w:b/>
              </w:rPr>
            </w:pPr>
            <w:r w:rsidRPr="007C34CB">
              <w:t>29</w:t>
            </w:r>
          </w:p>
        </w:tc>
        <w:tc>
          <w:tcPr>
            <w:tcW w:w="1096" w:type="dxa"/>
            <w:tcBorders>
              <w:right w:val="single" w:sz="12" w:space="0" w:color="auto"/>
            </w:tcBorders>
            <w:tcMar>
              <w:left w:w="0" w:type="dxa"/>
              <w:right w:w="340" w:type="dxa"/>
            </w:tcMar>
            <w:vAlign w:val="center"/>
          </w:tcPr>
          <w:p w14:paraId="692E441C" w14:textId="7434A5B1" w:rsidR="00945023" w:rsidRPr="00144F48" w:rsidRDefault="00945023" w:rsidP="00A17FA7">
            <w:pPr>
              <w:pStyle w:val="Tabletext"/>
              <w:jc w:val="right"/>
              <w:rPr>
                <w:b/>
              </w:rPr>
            </w:pPr>
            <w:r w:rsidRPr="007C34CB">
              <w:t>7.4</w:t>
            </w:r>
          </w:p>
        </w:tc>
        <w:tc>
          <w:tcPr>
            <w:tcW w:w="1091" w:type="dxa"/>
            <w:tcBorders>
              <w:left w:val="single" w:sz="12" w:space="0" w:color="auto"/>
            </w:tcBorders>
            <w:tcMar>
              <w:left w:w="0" w:type="dxa"/>
              <w:right w:w="340" w:type="dxa"/>
            </w:tcMar>
            <w:vAlign w:val="center"/>
          </w:tcPr>
          <w:p w14:paraId="2EF7D897" w14:textId="09438085" w:rsidR="00945023" w:rsidRPr="00144F48" w:rsidRDefault="00945023" w:rsidP="00A17FA7">
            <w:pPr>
              <w:pStyle w:val="Tabletext"/>
              <w:jc w:val="right"/>
              <w:rPr>
                <w:b/>
              </w:rPr>
            </w:pPr>
            <w:r w:rsidRPr="007C34CB">
              <w:t>34</w:t>
            </w:r>
          </w:p>
        </w:tc>
        <w:tc>
          <w:tcPr>
            <w:tcW w:w="1096" w:type="dxa"/>
            <w:tcBorders>
              <w:right w:val="single" w:sz="12" w:space="0" w:color="auto"/>
            </w:tcBorders>
            <w:tcMar>
              <w:left w:w="0" w:type="dxa"/>
              <w:right w:w="340" w:type="dxa"/>
            </w:tcMar>
            <w:vAlign w:val="center"/>
          </w:tcPr>
          <w:p w14:paraId="753CDA57" w14:textId="61A04725" w:rsidR="00945023" w:rsidRPr="00144F48" w:rsidRDefault="00945023" w:rsidP="00A17FA7">
            <w:pPr>
              <w:pStyle w:val="Tabletext"/>
              <w:jc w:val="right"/>
              <w:rPr>
                <w:b/>
              </w:rPr>
            </w:pPr>
            <w:r w:rsidRPr="007C34CB">
              <w:t>5.6</w:t>
            </w:r>
          </w:p>
        </w:tc>
        <w:tc>
          <w:tcPr>
            <w:tcW w:w="1096" w:type="dxa"/>
            <w:tcBorders>
              <w:left w:val="single" w:sz="12" w:space="0" w:color="auto"/>
            </w:tcBorders>
            <w:tcMar>
              <w:left w:w="0" w:type="dxa"/>
              <w:right w:w="340" w:type="dxa"/>
            </w:tcMar>
            <w:vAlign w:val="center"/>
          </w:tcPr>
          <w:p w14:paraId="3A91325E" w14:textId="02637DA3" w:rsidR="00945023" w:rsidRPr="00144F48" w:rsidRDefault="00945023" w:rsidP="00A17FA7">
            <w:pPr>
              <w:pStyle w:val="Tabletext"/>
              <w:jc w:val="right"/>
              <w:rPr>
                <w:b/>
              </w:rPr>
            </w:pPr>
            <w:r w:rsidRPr="007C34CB">
              <w:t>63</w:t>
            </w:r>
          </w:p>
        </w:tc>
        <w:tc>
          <w:tcPr>
            <w:tcW w:w="1096" w:type="dxa"/>
            <w:tcMar>
              <w:left w:w="0" w:type="dxa"/>
              <w:right w:w="340" w:type="dxa"/>
            </w:tcMar>
            <w:vAlign w:val="center"/>
          </w:tcPr>
          <w:p w14:paraId="6F46163D" w14:textId="21279AC8" w:rsidR="00945023" w:rsidRPr="00144F48" w:rsidRDefault="00945023" w:rsidP="00A17FA7">
            <w:pPr>
              <w:pStyle w:val="Tabletext"/>
              <w:jc w:val="right"/>
              <w:rPr>
                <w:b/>
              </w:rPr>
            </w:pPr>
            <w:r w:rsidRPr="007C34CB">
              <w:t>6.3</w:t>
            </w:r>
          </w:p>
        </w:tc>
      </w:tr>
      <w:tr w:rsidR="008A453F" w:rsidRPr="002011B3" w14:paraId="0D8D0DC0" w14:textId="77777777" w:rsidTr="0033429D">
        <w:trPr>
          <w:trHeight w:val="340"/>
        </w:trPr>
        <w:tc>
          <w:tcPr>
            <w:tcW w:w="2506" w:type="dxa"/>
            <w:tcBorders>
              <w:bottom w:val="single" w:sz="12" w:space="0" w:color="auto"/>
              <w:right w:val="single" w:sz="12" w:space="0" w:color="auto"/>
            </w:tcBorders>
            <w:vAlign w:val="center"/>
          </w:tcPr>
          <w:p w14:paraId="40110EFC" w14:textId="5B732D68" w:rsidR="00945023" w:rsidRPr="00144F48" w:rsidRDefault="00945023" w:rsidP="00A17FA7">
            <w:pPr>
              <w:pStyle w:val="Tabletext"/>
              <w:rPr>
                <w:b/>
              </w:rPr>
            </w:pPr>
            <w:r w:rsidRPr="007C34CB">
              <w:t xml:space="preserve">4 years </w:t>
            </w:r>
            <w:r w:rsidR="001A4791" w:rsidRPr="007C34CB">
              <w:t xml:space="preserve">– under </w:t>
            </w:r>
            <w:r w:rsidR="001A4791">
              <w:t>6</w:t>
            </w:r>
            <w:r w:rsidR="001A4791" w:rsidRPr="007C34CB">
              <w:t xml:space="preserve"> years</w:t>
            </w:r>
          </w:p>
        </w:tc>
        <w:tc>
          <w:tcPr>
            <w:tcW w:w="1091" w:type="dxa"/>
            <w:tcBorders>
              <w:left w:val="single" w:sz="12" w:space="0" w:color="auto"/>
              <w:bottom w:val="single" w:sz="12" w:space="0" w:color="auto"/>
            </w:tcBorders>
            <w:tcMar>
              <w:left w:w="0" w:type="dxa"/>
              <w:right w:w="340" w:type="dxa"/>
            </w:tcMar>
            <w:vAlign w:val="center"/>
          </w:tcPr>
          <w:p w14:paraId="6978BB7A" w14:textId="05CE4896" w:rsidR="00945023" w:rsidRPr="00144F48" w:rsidRDefault="00945023" w:rsidP="00A17FA7">
            <w:pPr>
              <w:pStyle w:val="Tabletext"/>
              <w:jc w:val="right"/>
              <w:rPr>
                <w:b/>
              </w:rPr>
            </w:pPr>
            <w:r w:rsidRPr="007C34CB">
              <w:t>13</w:t>
            </w:r>
          </w:p>
        </w:tc>
        <w:tc>
          <w:tcPr>
            <w:tcW w:w="1096" w:type="dxa"/>
            <w:tcBorders>
              <w:bottom w:val="single" w:sz="12" w:space="0" w:color="auto"/>
              <w:right w:val="single" w:sz="12" w:space="0" w:color="auto"/>
            </w:tcBorders>
            <w:tcMar>
              <w:left w:w="0" w:type="dxa"/>
              <w:right w:w="340" w:type="dxa"/>
            </w:tcMar>
            <w:vAlign w:val="center"/>
          </w:tcPr>
          <w:p w14:paraId="57BD20AB" w14:textId="22C5794E" w:rsidR="00945023" w:rsidRPr="00144F48" w:rsidRDefault="00945023" w:rsidP="00A17FA7">
            <w:pPr>
              <w:pStyle w:val="Tabletext"/>
              <w:jc w:val="right"/>
              <w:rPr>
                <w:b/>
              </w:rPr>
            </w:pPr>
            <w:r w:rsidRPr="007C34CB">
              <w:t>3.3</w:t>
            </w:r>
          </w:p>
        </w:tc>
        <w:tc>
          <w:tcPr>
            <w:tcW w:w="1091" w:type="dxa"/>
            <w:tcBorders>
              <w:left w:val="single" w:sz="12" w:space="0" w:color="auto"/>
              <w:bottom w:val="single" w:sz="12" w:space="0" w:color="auto"/>
            </w:tcBorders>
            <w:tcMar>
              <w:left w:w="0" w:type="dxa"/>
              <w:right w:w="340" w:type="dxa"/>
            </w:tcMar>
            <w:vAlign w:val="center"/>
          </w:tcPr>
          <w:p w14:paraId="0D9B28CD" w14:textId="39DF03E0" w:rsidR="00945023" w:rsidRPr="00144F48" w:rsidRDefault="00945023" w:rsidP="00A17FA7">
            <w:pPr>
              <w:pStyle w:val="Tabletext"/>
              <w:jc w:val="right"/>
              <w:rPr>
                <w:b/>
              </w:rPr>
            </w:pPr>
            <w:r w:rsidRPr="007C34CB">
              <w:t>18</w:t>
            </w:r>
          </w:p>
        </w:tc>
        <w:tc>
          <w:tcPr>
            <w:tcW w:w="1096" w:type="dxa"/>
            <w:tcBorders>
              <w:bottom w:val="single" w:sz="12" w:space="0" w:color="auto"/>
              <w:right w:val="single" w:sz="12" w:space="0" w:color="auto"/>
            </w:tcBorders>
            <w:tcMar>
              <w:left w:w="0" w:type="dxa"/>
              <w:right w:w="340" w:type="dxa"/>
            </w:tcMar>
            <w:vAlign w:val="center"/>
          </w:tcPr>
          <w:p w14:paraId="1478EA6F" w14:textId="5CD6506C" w:rsidR="00945023" w:rsidRPr="00144F48" w:rsidRDefault="00945023" w:rsidP="00A17FA7">
            <w:pPr>
              <w:pStyle w:val="Tabletext"/>
              <w:jc w:val="right"/>
              <w:rPr>
                <w:b/>
              </w:rPr>
            </w:pPr>
            <w:r w:rsidRPr="007C34CB">
              <w:t>3.0</w:t>
            </w:r>
          </w:p>
        </w:tc>
        <w:tc>
          <w:tcPr>
            <w:tcW w:w="1096" w:type="dxa"/>
            <w:tcBorders>
              <w:left w:val="single" w:sz="12" w:space="0" w:color="auto"/>
              <w:bottom w:val="single" w:sz="12" w:space="0" w:color="auto"/>
            </w:tcBorders>
            <w:tcMar>
              <w:left w:w="0" w:type="dxa"/>
              <w:right w:w="340" w:type="dxa"/>
            </w:tcMar>
            <w:vAlign w:val="center"/>
          </w:tcPr>
          <w:p w14:paraId="7DC6735F" w14:textId="7758AF48" w:rsidR="00945023" w:rsidRPr="00144F48" w:rsidRDefault="00945023" w:rsidP="00A17FA7">
            <w:pPr>
              <w:pStyle w:val="Tabletext"/>
              <w:jc w:val="right"/>
              <w:rPr>
                <w:b/>
              </w:rPr>
            </w:pPr>
            <w:r w:rsidRPr="007C34CB">
              <w:t>31</w:t>
            </w:r>
          </w:p>
        </w:tc>
        <w:tc>
          <w:tcPr>
            <w:tcW w:w="1096" w:type="dxa"/>
            <w:tcBorders>
              <w:bottom w:val="single" w:sz="12" w:space="0" w:color="auto"/>
            </w:tcBorders>
            <w:tcMar>
              <w:left w:w="0" w:type="dxa"/>
              <w:right w:w="340" w:type="dxa"/>
            </w:tcMar>
            <w:vAlign w:val="center"/>
          </w:tcPr>
          <w:p w14:paraId="4144F58E" w14:textId="0769A687" w:rsidR="00945023" w:rsidRPr="00144F48" w:rsidRDefault="00945023" w:rsidP="00A17FA7">
            <w:pPr>
              <w:pStyle w:val="Tabletext"/>
              <w:jc w:val="right"/>
              <w:rPr>
                <w:b/>
              </w:rPr>
            </w:pPr>
            <w:r w:rsidRPr="007C34CB">
              <w:t>3.1</w:t>
            </w:r>
          </w:p>
        </w:tc>
      </w:tr>
      <w:tr w:rsidR="008A453F" w:rsidRPr="002011B3" w14:paraId="37FCF125" w14:textId="77777777" w:rsidTr="0033429D">
        <w:trPr>
          <w:trHeight w:val="340"/>
        </w:trPr>
        <w:tc>
          <w:tcPr>
            <w:tcW w:w="2506" w:type="dxa"/>
            <w:tcBorders>
              <w:top w:val="single" w:sz="12" w:space="0" w:color="auto"/>
              <w:right w:val="single" w:sz="12" w:space="0" w:color="auto"/>
            </w:tcBorders>
            <w:vAlign w:val="center"/>
          </w:tcPr>
          <w:p w14:paraId="775524F6" w14:textId="77777777" w:rsidR="00945023" w:rsidRPr="002011B3" w:rsidRDefault="00945023" w:rsidP="00A17FA7">
            <w:pPr>
              <w:pStyle w:val="Tabletext"/>
              <w:rPr>
                <w:b/>
              </w:rPr>
            </w:pPr>
            <w:r w:rsidRPr="002011B3">
              <w:t>Total children</w:t>
            </w:r>
          </w:p>
        </w:tc>
        <w:tc>
          <w:tcPr>
            <w:tcW w:w="1091" w:type="dxa"/>
            <w:tcBorders>
              <w:top w:val="single" w:sz="12" w:space="0" w:color="auto"/>
              <w:left w:val="single" w:sz="12" w:space="0" w:color="auto"/>
            </w:tcBorders>
            <w:tcMar>
              <w:left w:w="0" w:type="dxa"/>
              <w:right w:w="340" w:type="dxa"/>
            </w:tcMar>
            <w:vAlign w:val="center"/>
          </w:tcPr>
          <w:p w14:paraId="1877E3A3" w14:textId="77777777" w:rsidR="00945023" w:rsidRPr="002011B3" w:rsidRDefault="00945023" w:rsidP="00A17FA7">
            <w:pPr>
              <w:pStyle w:val="Tabletext"/>
              <w:jc w:val="right"/>
              <w:rPr>
                <w:b/>
              </w:rPr>
            </w:pPr>
            <w:r w:rsidRPr="002011B3">
              <w:t>393</w:t>
            </w:r>
          </w:p>
        </w:tc>
        <w:tc>
          <w:tcPr>
            <w:tcW w:w="1096" w:type="dxa"/>
            <w:tcBorders>
              <w:top w:val="single" w:sz="12" w:space="0" w:color="auto"/>
              <w:right w:val="single" w:sz="12" w:space="0" w:color="auto"/>
            </w:tcBorders>
            <w:tcMar>
              <w:left w:w="0" w:type="dxa"/>
              <w:right w:w="340" w:type="dxa"/>
            </w:tcMar>
            <w:vAlign w:val="center"/>
          </w:tcPr>
          <w:p w14:paraId="4A6497D7" w14:textId="77777777" w:rsidR="00945023" w:rsidRPr="002011B3" w:rsidRDefault="00945023" w:rsidP="00A17FA7">
            <w:pPr>
              <w:pStyle w:val="Tabletext"/>
              <w:jc w:val="right"/>
              <w:rPr>
                <w:b/>
              </w:rPr>
            </w:pPr>
            <w:r w:rsidRPr="002011B3">
              <w:t>100.0</w:t>
            </w:r>
          </w:p>
        </w:tc>
        <w:tc>
          <w:tcPr>
            <w:tcW w:w="1091" w:type="dxa"/>
            <w:tcBorders>
              <w:top w:val="single" w:sz="12" w:space="0" w:color="auto"/>
              <w:left w:val="single" w:sz="12" w:space="0" w:color="auto"/>
            </w:tcBorders>
            <w:tcMar>
              <w:left w:w="0" w:type="dxa"/>
              <w:right w:w="340" w:type="dxa"/>
            </w:tcMar>
            <w:vAlign w:val="center"/>
          </w:tcPr>
          <w:p w14:paraId="1021F2B8" w14:textId="77777777" w:rsidR="00945023" w:rsidRPr="002011B3" w:rsidRDefault="00945023" w:rsidP="00A17FA7">
            <w:pPr>
              <w:pStyle w:val="Tabletext"/>
              <w:jc w:val="right"/>
              <w:rPr>
                <w:b/>
              </w:rPr>
            </w:pPr>
            <w:r w:rsidRPr="002011B3">
              <w:t>607</w:t>
            </w:r>
          </w:p>
        </w:tc>
        <w:tc>
          <w:tcPr>
            <w:tcW w:w="1096" w:type="dxa"/>
            <w:tcBorders>
              <w:top w:val="single" w:sz="12" w:space="0" w:color="auto"/>
              <w:right w:val="single" w:sz="12" w:space="0" w:color="auto"/>
            </w:tcBorders>
            <w:tcMar>
              <w:left w:w="0" w:type="dxa"/>
              <w:right w:w="340" w:type="dxa"/>
            </w:tcMar>
            <w:vAlign w:val="center"/>
          </w:tcPr>
          <w:p w14:paraId="016927A2" w14:textId="77777777" w:rsidR="00945023" w:rsidRPr="002011B3" w:rsidRDefault="00945023" w:rsidP="00A17FA7">
            <w:pPr>
              <w:pStyle w:val="Tabletext"/>
              <w:jc w:val="right"/>
              <w:rPr>
                <w:b/>
              </w:rPr>
            </w:pPr>
            <w:r w:rsidRPr="002011B3">
              <w:t>100.0</w:t>
            </w:r>
          </w:p>
        </w:tc>
        <w:tc>
          <w:tcPr>
            <w:tcW w:w="1096" w:type="dxa"/>
            <w:tcBorders>
              <w:top w:val="single" w:sz="12" w:space="0" w:color="auto"/>
              <w:left w:val="single" w:sz="12" w:space="0" w:color="auto"/>
            </w:tcBorders>
            <w:tcMar>
              <w:left w:w="0" w:type="dxa"/>
              <w:right w:w="340" w:type="dxa"/>
            </w:tcMar>
            <w:vAlign w:val="center"/>
          </w:tcPr>
          <w:p w14:paraId="3A221A77" w14:textId="77777777" w:rsidR="00945023" w:rsidRPr="002011B3" w:rsidRDefault="00945023" w:rsidP="00A17FA7">
            <w:pPr>
              <w:pStyle w:val="Tabletext"/>
              <w:jc w:val="right"/>
              <w:rPr>
                <w:b/>
              </w:rPr>
            </w:pPr>
            <w:r w:rsidRPr="002011B3">
              <w:t>1,000</w:t>
            </w:r>
          </w:p>
        </w:tc>
        <w:tc>
          <w:tcPr>
            <w:tcW w:w="1096" w:type="dxa"/>
            <w:tcBorders>
              <w:top w:val="single" w:sz="12" w:space="0" w:color="auto"/>
            </w:tcBorders>
            <w:tcMar>
              <w:left w:w="0" w:type="dxa"/>
              <w:right w:w="340" w:type="dxa"/>
            </w:tcMar>
            <w:vAlign w:val="center"/>
          </w:tcPr>
          <w:p w14:paraId="495E0BF1" w14:textId="77777777" w:rsidR="00945023" w:rsidRPr="002011B3" w:rsidRDefault="00945023" w:rsidP="00A17FA7">
            <w:pPr>
              <w:pStyle w:val="Tabletext"/>
              <w:jc w:val="right"/>
              <w:rPr>
                <w:b/>
              </w:rPr>
            </w:pPr>
            <w:r w:rsidRPr="002011B3">
              <w:t>100.0</w:t>
            </w:r>
          </w:p>
        </w:tc>
      </w:tr>
    </w:tbl>
    <w:p w14:paraId="3C2A1722" w14:textId="7ACBDD55" w:rsidR="001F57B0" w:rsidRPr="00EC08C5" w:rsidRDefault="001F57B0" w:rsidP="002E3A79">
      <w:pPr>
        <w:pStyle w:val="Heading3"/>
        <w:rPr>
          <w:lang w:val="en-GB"/>
        </w:rPr>
      </w:pPr>
      <w:r w:rsidRPr="00EC08C5">
        <w:rPr>
          <w:lang w:val="en-GB"/>
        </w:rPr>
        <w:lastRenderedPageBreak/>
        <w:t>Reporter’s decision on first referral</w:t>
      </w:r>
      <w:r w:rsidR="007C0648">
        <w:rPr>
          <w:rStyle w:val="FootnoteReference"/>
          <w:lang w:val="en-GB"/>
        </w:rPr>
        <w:footnoteReference w:id="42"/>
      </w:r>
    </w:p>
    <w:p w14:paraId="35C63C8F" w14:textId="2333DC96" w:rsidR="001F57B0" w:rsidRPr="00EC08C5" w:rsidRDefault="001F57B0" w:rsidP="001F57B0">
      <w:pPr>
        <w:rPr>
          <w:lang w:val="en-GB"/>
        </w:rPr>
      </w:pPr>
      <w:r w:rsidRPr="00EC08C5">
        <w:rPr>
          <w:lang w:val="en-GB"/>
        </w:rPr>
        <w:t xml:space="preserve">There was a statistically significant relationship between whether children were in the </w:t>
      </w:r>
      <w:r w:rsidRPr="001361C0">
        <w:rPr>
          <w:i/>
          <w:lang w:val="en-GB"/>
        </w:rPr>
        <w:t>at home</w:t>
      </w:r>
      <w:r w:rsidRPr="00EC08C5">
        <w:rPr>
          <w:lang w:val="en-GB"/>
        </w:rPr>
        <w:t xml:space="preserve"> or </w:t>
      </w:r>
      <w:r w:rsidRPr="001361C0">
        <w:rPr>
          <w:i/>
          <w:lang w:val="en-GB"/>
        </w:rPr>
        <w:t xml:space="preserve">away from home </w:t>
      </w:r>
      <w:r w:rsidRPr="00B60808">
        <w:rPr>
          <w:lang w:val="en-GB"/>
        </w:rPr>
        <w:t>group</w:t>
      </w:r>
      <w:r w:rsidRPr="00CD16E3">
        <w:rPr>
          <w:lang w:val="en-GB"/>
        </w:rPr>
        <w:t xml:space="preserve"> </w:t>
      </w:r>
      <w:r w:rsidRPr="00EC08C5">
        <w:rPr>
          <w:lang w:val="en-GB"/>
        </w:rPr>
        <w:t xml:space="preserve">and </w:t>
      </w:r>
      <w:r w:rsidR="002B3094">
        <w:rPr>
          <w:lang w:val="en-GB"/>
        </w:rPr>
        <w:t xml:space="preserve">the </w:t>
      </w:r>
      <w:r w:rsidR="00822F30">
        <w:rPr>
          <w:lang w:val="en-GB"/>
        </w:rPr>
        <w:t>Reporter</w:t>
      </w:r>
      <w:r w:rsidRPr="00EC08C5">
        <w:rPr>
          <w:lang w:val="en-GB"/>
        </w:rPr>
        <w:t xml:space="preserve">’s decision on first referral </w:t>
      </w:r>
      <w:r w:rsidR="00181173" w:rsidRPr="002011B3">
        <w:rPr>
          <w:color w:val="000000"/>
          <w:shd w:val="clear" w:color="auto" w:fill="FFFFFF"/>
          <w:lang w:val="en-GB"/>
        </w:rPr>
        <w:t>(Chi-square</w:t>
      </w:r>
      <w:r w:rsidR="00181173" w:rsidRPr="00EC08C5" w:rsidDel="00181173">
        <w:rPr>
          <w:lang w:val="en-GB"/>
        </w:rPr>
        <w:t xml:space="preserve"> </w:t>
      </w:r>
      <w:r w:rsidRPr="00EC08C5">
        <w:rPr>
          <w:color w:val="000000"/>
          <w:szCs w:val="27"/>
          <w:shd w:val="clear" w:color="auto" w:fill="FFFFFF"/>
          <w:lang w:val="en-GB"/>
        </w:rPr>
        <w:t>(</w:t>
      </w:r>
      <w:r w:rsidR="00DB14AE">
        <w:rPr>
          <w:color w:val="000000"/>
          <w:szCs w:val="27"/>
          <w:shd w:val="clear" w:color="auto" w:fill="FFFFFF"/>
          <w:lang w:val="en-GB"/>
        </w:rPr>
        <w:t>df</w:t>
      </w:r>
      <w:r w:rsidRPr="00EC08C5">
        <w:rPr>
          <w:color w:val="000000"/>
          <w:szCs w:val="27"/>
          <w:shd w:val="clear" w:color="auto" w:fill="FFFFFF"/>
          <w:lang w:val="en-GB"/>
        </w:rPr>
        <w:t>5, </w:t>
      </w:r>
      <w:r w:rsidRPr="00EC08C5">
        <w:rPr>
          <w:i/>
          <w:iCs/>
          <w:color w:val="000000"/>
          <w:szCs w:val="27"/>
          <w:shd w:val="clear" w:color="auto" w:fill="FFFFFF"/>
          <w:lang w:val="en-GB"/>
        </w:rPr>
        <w:t>N</w:t>
      </w:r>
      <w:r w:rsidRPr="00EC08C5">
        <w:rPr>
          <w:color w:val="000000"/>
          <w:szCs w:val="27"/>
          <w:shd w:val="clear" w:color="auto" w:fill="FFFFFF"/>
          <w:lang w:val="en-GB"/>
        </w:rPr>
        <w:t> = 995) = 16.56, </w:t>
      </w:r>
      <w:r w:rsidRPr="00EC08C5">
        <w:rPr>
          <w:i/>
          <w:iCs/>
          <w:color w:val="000000"/>
          <w:szCs w:val="27"/>
          <w:shd w:val="clear" w:color="auto" w:fill="FFFFFF"/>
          <w:lang w:val="en-GB"/>
        </w:rPr>
        <w:t>p</w:t>
      </w:r>
      <w:r w:rsidRPr="00EC08C5">
        <w:rPr>
          <w:color w:val="000000"/>
          <w:szCs w:val="27"/>
          <w:shd w:val="clear" w:color="auto" w:fill="FFFFFF"/>
          <w:lang w:val="en-GB"/>
        </w:rPr>
        <w:t> &lt;</w:t>
      </w:r>
      <w:r w:rsidR="00A34D85">
        <w:rPr>
          <w:color w:val="000000"/>
          <w:szCs w:val="27"/>
          <w:shd w:val="clear" w:color="auto" w:fill="FFFFFF"/>
          <w:lang w:val="en-GB"/>
        </w:rPr>
        <w:t xml:space="preserve"> 0.0</w:t>
      </w:r>
      <w:r w:rsidRPr="00EC08C5">
        <w:rPr>
          <w:color w:val="000000"/>
          <w:szCs w:val="27"/>
          <w:shd w:val="clear" w:color="auto" w:fill="FFFFFF"/>
          <w:lang w:val="en-GB"/>
        </w:rPr>
        <w:t>01)</w:t>
      </w:r>
      <w:r w:rsidRPr="00EC08C5">
        <w:rPr>
          <w:lang w:val="en-GB"/>
        </w:rPr>
        <w:t xml:space="preserve">. Within the </w:t>
      </w:r>
      <w:r w:rsidRPr="001361C0">
        <w:rPr>
          <w:i/>
          <w:lang w:val="en-GB"/>
        </w:rPr>
        <w:t xml:space="preserve">away from home </w:t>
      </w:r>
      <w:r w:rsidRPr="00B60808">
        <w:rPr>
          <w:lang w:val="en-GB"/>
        </w:rPr>
        <w:t>group</w:t>
      </w:r>
      <w:r w:rsidRPr="00EC08C5">
        <w:rPr>
          <w:lang w:val="en-GB"/>
        </w:rPr>
        <w:t>, 70</w:t>
      </w:r>
      <w:r w:rsidR="0061191D">
        <w:rPr>
          <w:lang w:val="en-GB"/>
        </w:rPr>
        <w:t>.0</w:t>
      </w:r>
      <w:r w:rsidRPr="00EC08C5">
        <w:rPr>
          <w:lang w:val="en-GB"/>
        </w:rPr>
        <w:t xml:space="preserve">% of first referrals led to a </w:t>
      </w:r>
      <w:r w:rsidR="00216A37">
        <w:rPr>
          <w:lang w:val="en-GB"/>
        </w:rPr>
        <w:t>Hearing</w:t>
      </w:r>
      <w:r w:rsidRPr="00B60808">
        <w:rPr>
          <w:lang w:val="en-GB"/>
        </w:rPr>
        <w:t>,</w:t>
      </w:r>
      <w:r w:rsidRPr="00EC08C5">
        <w:rPr>
          <w:lang w:val="en-GB"/>
        </w:rPr>
        <w:t xml:space="preserve"> compared to 53.5% of first referrals for the </w:t>
      </w:r>
      <w:r w:rsidRPr="001361C0">
        <w:rPr>
          <w:i/>
          <w:lang w:val="en-GB"/>
        </w:rPr>
        <w:t xml:space="preserve">at home </w:t>
      </w:r>
      <w:r w:rsidRPr="00B60808">
        <w:rPr>
          <w:lang w:val="en-GB"/>
        </w:rPr>
        <w:t>group</w:t>
      </w:r>
      <w:r w:rsidRPr="00EC08C5">
        <w:rPr>
          <w:lang w:val="en-GB"/>
        </w:rPr>
        <w:t>. In addition,</w:t>
      </w:r>
      <w:r w:rsidR="002B3094">
        <w:rPr>
          <w:lang w:val="en-GB"/>
        </w:rPr>
        <w:t xml:space="preserve"> for </w:t>
      </w:r>
      <w:r w:rsidRPr="00EC08C5">
        <w:rPr>
          <w:lang w:val="en-GB"/>
        </w:rPr>
        <w:t xml:space="preserve">10.1% of first referrals for the </w:t>
      </w:r>
      <w:r w:rsidRPr="001361C0">
        <w:rPr>
          <w:i/>
          <w:lang w:val="en-GB"/>
        </w:rPr>
        <w:t xml:space="preserve">away from home </w:t>
      </w:r>
      <w:r w:rsidRPr="00B60808">
        <w:rPr>
          <w:lang w:val="en-GB"/>
        </w:rPr>
        <w:t>group</w:t>
      </w:r>
      <w:r w:rsidRPr="00EC08C5">
        <w:rPr>
          <w:lang w:val="en-GB"/>
        </w:rPr>
        <w:t xml:space="preserve"> </w:t>
      </w:r>
      <w:r w:rsidR="00173EBB">
        <w:rPr>
          <w:lang w:val="en-GB"/>
        </w:rPr>
        <w:t xml:space="preserve">the Reporter made </w:t>
      </w:r>
      <w:r w:rsidR="002B3094">
        <w:rPr>
          <w:lang w:val="en-GB"/>
        </w:rPr>
        <w:t xml:space="preserve">the </w:t>
      </w:r>
      <w:r w:rsidR="00173EBB">
        <w:rPr>
          <w:lang w:val="en-GB"/>
        </w:rPr>
        <w:t xml:space="preserve">decision to </w:t>
      </w:r>
      <w:r w:rsidR="000B178A">
        <w:rPr>
          <w:lang w:val="en-GB"/>
        </w:rPr>
        <w:t>take no</w:t>
      </w:r>
      <w:r w:rsidRPr="00EC08C5">
        <w:rPr>
          <w:lang w:val="en-GB"/>
        </w:rPr>
        <w:t xml:space="preserve"> further action, compared to 17.9% of those from the </w:t>
      </w:r>
      <w:r w:rsidRPr="001361C0">
        <w:rPr>
          <w:i/>
          <w:lang w:val="en-GB"/>
        </w:rPr>
        <w:t xml:space="preserve">at home </w:t>
      </w:r>
      <w:r w:rsidRPr="00B60808">
        <w:rPr>
          <w:lang w:val="en-GB"/>
        </w:rPr>
        <w:t>group</w:t>
      </w:r>
      <w:r w:rsidRPr="00EC08C5">
        <w:rPr>
          <w:lang w:val="en-GB"/>
        </w:rPr>
        <w:t>. Although this was a small effect (</w:t>
      </w:r>
      <w:r w:rsidR="001D5493">
        <w:rPr>
          <w:rFonts w:cstheme="minorHAnsi"/>
          <w:lang w:val="en-GB"/>
        </w:rPr>
        <w:t xml:space="preserve">Cramer’s </w:t>
      </w:r>
      <w:r w:rsidRPr="00EC08C5">
        <w:rPr>
          <w:lang w:val="en-GB"/>
        </w:rPr>
        <w:t>V</w:t>
      </w:r>
      <w:r w:rsidR="00E627A5">
        <w:rPr>
          <w:lang w:val="en-GB"/>
        </w:rPr>
        <w:t xml:space="preserve"> </w:t>
      </w:r>
      <w:r w:rsidRPr="00EC08C5">
        <w:rPr>
          <w:lang w:val="en-GB"/>
        </w:rPr>
        <w:t>=</w:t>
      </w:r>
      <w:r w:rsidR="00E627A5">
        <w:rPr>
          <w:lang w:val="en-GB"/>
        </w:rPr>
        <w:t xml:space="preserve"> 0</w:t>
      </w:r>
      <w:r w:rsidRPr="00EC08C5">
        <w:rPr>
          <w:lang w:val="en-GB"/>
        </w:rPr>
        <w:t xml:space="preserve">.183), these results show that more of the </w:t>
      </w:r>
      <w:r w:rsidRPr="001361C0">
        <w:rPr>
          <w:i/>
          <w:lang w:val="en-GB"/>
        </w:rPr>
        <w:t xml:space="preserve">at home </w:t>
      </w:r>
      <w:r w:rsidRPr="00B60808">
        <w:rPr>
          <w:lang w:val="en-GB"/>
        </w:rPr>
        <w:t>group</w:t>
      </w:r>
      <w:r w:rsidRPr="00CD16E3">
        <w:rPr>
          <w:lang w:val="en-GB"/>
        </w:rPr>
        <w:t xml:space="preserve"> </w:t>
      </w:r>
      <w:r w:rsidRPr="00EC08C5">
        <w:rPr>
          <w:lang w:val="en-GB"/>
        </w:rPr>
        <w:t xml:space="preserve">had referrals that did not lead to </w:t>
      </w:r>
      <w:r w:rsidR="00216A37">
        <w:rPr>
          <w:lang w:val="en-GB"/>
        </w:rPr>
        <w:t>Hearing</w:t>
      </w:r>
      <w:r w:rsidRPr="00EC08C5">
        <w:rPr>
          <w:lang w:val="en-GB"/>
        </w:rPr>
        <w:t xml:space="preserve">s and had no further action than the </w:t>
      </w:r>
      <w:r w:rsidRPr="001361C0">
        <w:rPr>
          <w:i/>
          <w:lang w:val="en-GB"/>
        </w:rPr>
        <w:t xml:space="preserve">away from home </w:t>
      </w:r>
      <w:r w:rsidRPr="00B60808">
        <w:rPr>
          <w:lang w:val="en-GB"/>
        </w:rPr>
        <w:t>group</w:t>
      </w:r>
      <w:r w:rsidRPr="00CD16E3">
        <w:rPr>
          <w:lang w:val="en-GB"/>
        </w:rPr>
        <w:t>.</w:t>
      </w:r>
      <w:r w:rsidRPr="00EC08C5">
        <w:rPr>
          <w:lang w:val="en-GB"/>
        </w:rPr>
        <w:t xml:space="preserve"> </w:t>
      </w:r>
    </w:p>
    <w:p w14:paraId="256FFDF4" w14:textId="4B46FDFD" w:rsidR="001F57B0" w:rsidRDefault="001F57B0" w:rsidP="00E105B5">
      <w:pPr>
        <w:pStyle w:val="Tablehead"/>
        <w:ind w:left="964" w:hanging="964"/>
      </w:pPr>
      <w:bookmarkStart w:id="95" w:name="_Toc9411226"/>
      <w:r w:rsidRPr="00D367E8">
        <w:t xml:space="preserve">Table </w:t>
      </w:r>
      <w:r w:rsidR="00472784">
        <w:t>20</w:t>
      </w:r>
      <w:r w:rsidR="00D367E8" w:rsidRPr="00D367E8">
        <w:t>: Reporter’s decision on first referral</w:t>
      </w:r>
      <w:r w:rsidR="00DB2D85">
        <w:t xml:space="preserve">, for </w:t>
      </w:r>
      <w:r w:rsidR="00DB2D85" w:rsidRPr="00DB2D85">
        <w:rPr>
          <w:i/>
        </w:rPr>
        <w:t>at home</w:t>
      </w:r>
      <w:r w:rsidR="00DB2D85">
        <w:t xml:space="preserve"> and </w:t>
      </w:r>
      <w:r w:rsidR="00DB2D85" w:rsidRPr="00DB2D85">
        <w:rPr>
          <w:i/>
        </w:rPr>
        <w:t>away from home</w:t>
      </w:r>
      <w:r w:rsidR="00DB2D85">
        <w:t xml:space="preserve"> groups (n=995)</w:t>
      </w:r>
      <w:r w:rsidR="00A34D85" w:rsidRPr="00EC08C5">
        <w:rPr>
          <w:rStyle w:val="FootnoteReference"/>
        </w:rPr>
        <w:footnoteReference w:id="43"/>
      </w:r>
      <w:bookmarkEnd w:id="95"/>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3481"/>
        <w:gridCol w:w="968"/>
        <w:gridCol w:w="970"/>
        <w:gridCol w:w="970"/>
        <w:gridCol w:w="970"/>
        <w:gridCol w:w="970"/>
        <w:gridCol w:w="970"/>
      </w:tblGrid>
      <w:tr w:rsidR="00960690" w:rsidRPr="002011B3" w14:paraId="2356CFA1" w14:textId="77777777" w:rsidTr="008F14AA">
        <w:trPr>
          <w:trHeight w:val="340"/>
        </w:trPr>
        <w:tc>
          <w:tcPr>
            <w:tcW w:w="3397" w:type="dxa"/>
            <w:vMerge w:val="restart"/>
            <w:tcBorders>
              <w:right w:val="single" w:sz="12" w:space="0" w:color="auto"/>
            </w:tcBorders>
            <w:shd w:val="clear" w:color="auto" w:fill="E7E6E6" w:themeFill="background2"/>
            <w:vAlign w:val="center"/>
          </w:tcPr>
          <w:p w14:paraId="4B14A023" w14:textId="382648DC" w:rsidR="00960690" w:rsidRPr="002011B3" w:rsidRDefault="00960690" w:rsidP="00EB327D">
            <w:pPr>
              <w:pStyle w:val="Tabletext"/>
            </w:pPr>
            <w:r w:rsidRPr="007C6B7C">
              <w:t>Reporter’s decision on first referral</w:t>
            </w:r>
          </w:p>
        </w:tc>
        <w:tc>
          <w:tcPr>
            <w:tcW w:w="1891" w:type="dxa"/>
            <w:gridSpan w:val="2"/>
            <w:tcBorders>
              <w:left w:val="single" w:sz="12" w:space="0" w:color="auto"/>
              <w:right w:val="single" w:sz="12" w:space="0" w:color="auto"/>
            </w:tcBorders>
            <w:shd w:val="clear" w:color="auto" w:fill="E7E6E6" w:themeFill="background2"/>
          </w:tcPr>
          <w:p w14:paraId="71504DC2" w14:textId="77777777" w:rsidR="00960690" w:rsidRPr="002011B3" w:rsidRDefault="00960690" w:rsidP="00EB327D">
            <w:pPr>
              <w:pStyle w:val="Tabletext"/>
              <w:jc w:val="center"/>
            </w:pPr>
            <w:r w:rsidRPr="00EB327D">
              <w:rPr>
                <w:i/>
              </w:rPr>
              <w:t>At home</w:t>
            </w:r>
            <w:r w:rsidRPr="002011B3">
              <w:t xml:space="preserve"> group</w:t>
            </w:r>
          </w:p>
        </w:tc>
        <w:tc>
          <w:tcPr>
            <w:tcW w:w="1892" w:type="dxa"/>
            <w:gridSpan w:val="2"/>
            <w:tcBorders>
              <w:left w:val="single" w:sz="12" w:space="0" w:color="auto"/>
              <w:right w:val="single" w:sz="12" w:space="0" w:color="auto"/>
            </w:tcBorders>
            <w:shd w:val="clear" w:color="auto" w:fill="E7E6E6" w:themeFill="background2"/>
          </w:tcPr>
          <w:p w14:paraId="30C3ECA9" w14:textId="77777777" w:rsidR="00960690" w:rsidRPr="002011B3" w:rsidRDefault="00960690" w:rsidP="00EB327D">
            <w:pPr>
              <w:pStyle w:val="Tabletext"/>
              <w:jc w:val="center"/>
            </w:pPr>
            <w:r w:rsidRPr="00EB327D">
              <w:rPr>
                <w:i/>
              </w:rPr>
              <w:t>Away from home</w:t>
            </w:r>
            <w:r w:rsidRPr="002011B3">
              <w:t xml:space="preserve"> group</w:t>
            </w:r>
          </w:p>
        </w:tc>
        <w:tc>
          <w:tcPr>
            <w:tcW w:w="1892" w:type="dxa"/>
            <w:gridSpan w:val="2"/>
            <w:tcBorders>
              <w:left w:val="single" w:sz="12" w:space="0" w:color="auto"/>
            </w:tcBorders>
            <w:shd w:val="clear" w:color="auto" w:fill="E7E6E6" w:themeFill="background2"/>
          </w:tcPr>
          <w:p w14:paraId="675AD97F" w14:textId="77777777" w:rsidR="00960690" w:rsidRPr="002011B3" w:rsidRDefault="00960690" w:rsidP="00EB327D">
            <w:pPr>
              <w:pStyle w:val="Tabletext"/>
              <w:jc w:val="center"/>
            </w:pPr>
            <w:r w:rsidRPr="002011B3">
              <w:t>Total children</w:t>
            </w:r>
          </w:p>
        </w:tc>
      </w:tr>
      <w:tr w:rsidR="00960690" w:rsidRPr="002011B3" w14:paraId="04441B24" w14:textId="77777777" w:rsidTr="008F14AA">
        <w:trPr>
          <w:trHeight w:val="340"/>
        </w:trPr>
        <w:tc>
          <w:tcPr>
            <w:tcW w:w="3397" w:type="dxa"/>
            <w:vMerge/>
            <w:tcBorders>
              <w:right w:val="single" w:sz="12" w:space="0" w:color="auto"/>
            </w:tcBorders>
            <w:vAlign w:val="center"/>
          </w:tcPr>
          <w:p w14:paraId="54681BF1" w14:textId="74032819" w:rsidR="00960690" w:rsidRPr="002011B3" w:rsidRDefault="00960690" w:rsidP="00EB327D">
            <w:pPr>
              <w:pStyle w:val="Tabletext"/>
            </w:pPr>
          </w:p>
        </w:tc>
        <w:tc>
          <w:tcPr>
            <w:tcW w:w="945" w:type="dxa"/>
            <w:tcBorders>
              <w:left w:val="single" w:sz="12" w:space="0" w:color="auto"/>
            </w:tcBorders>
            <w:shd w:val="clear" w:color="auto" w:fill="E7E6E6" w:themeFill="background2"/>
            <w:vAlign w:val="center"/>
          </w:tcPr>
          <w:p w14:paraId="3904DF31" w14:textId="45173BE5" w:rsidR="00960690" w:rsidRPr="002011B3" w:rsidRDefault="00960690" w:rsidP="00EB327D">
            <w:pPr>
              <w:pStyle w:val="Tabletext"/>
              <w:jc w:val="center"/>
            </w:pPr>
            <w:r>
              <w:t>n</w:t>
            </w:r>
          </w:p>
        </w:tc>
        <w:tc>
          <w:tcPr>
            <w:tcW w:w="946" w:type="dxa"/>
            <w:tcBorders>
              <w:right w:val="single" w:sz="12" w:space="0" w:color="auto"/>
            </w:tcBorders>
            <w:shd w:val="clear" w:color="auto" w:fill="E7E6E6" w:themeFill="background2"/>
            <w:vAlign w:val="center"/>
          </w:tcPr>
          <w:p w14:paraId="0AF33132" w14:textId="77777777" w:rsidR="00960690" w:rsidRPr="002011B3" w:rsidRDefault="00960690" w:rsidP="00EB327D">
            <w:pPr>
              <w:pStyle w:val="Tabletext"/>
              <w:jc w:val="center"/>
            </w:pPr>
            <w:r w:rsidRPr="002011B3">
              <w:t>%</w:t>
            </w:r>
          </w:p>
        </w:tc>
        <w:tc>
          <w:tcPr>
            <w:tcW w:w="946" w:type="dxa"/>
            <w:tcBorders>
              <w:left w:val="single" w:sz="12" w:space="0" w:color="auto"/>
            </w:tcBorders>
            <w:shd w:val="clear" w:color="auto" w:fill="E7E6E6" w:themeFill="background2"/>
            <w:vAlign w:val="center"/>
          </w:tcPr>
          <w:p w14:paraId="2EB30F33" w14:textId="67D4A5C3" w:rsidR="00960690" w:rsidRPr="002011B3" w:rsidRDefault="00960690" w:rsidP="00EB327D">
            <w:pPr>
              <w:pStyle w:val="Tabletext"/>
              <w:jc w:val="center"/>
            </w:pPr>
            <w:r>
              <w:t>n</w:t>
            </w:r>
          </w:p>
        </w:tc>
        <w:tc>
          <w:tcPr>
            <w:tcW w:w="946" w:type="dxa"/>
            <w:tcBorders>
              <w:right w:val="single" w:sz="12" w:space="0" w:color="auto"/>
            </w:tcBorders>
            <w:shd w:val="clear" w:color="auto" w:fill="E7E6E6" w:themeFill="background2"/>
            <w:vAlign w:val="center"/>
          </w:tcPr>
          <w:p w14:paraId="265AEEAC" w14:textId="77777777" w:rsidR="00960690" w:rsidRPr="002011B3" w:rsidRDefault="00960690" w:rsidP="00EB327D">
            <w:pPr>
              <w:pStyle w:val="Tabletext"/>
              <w:jc w:val="center"/>
            </w:pPr>
            <w:r w:rsidRPr="002011B3">
              <w:t>%</w:t>
            </w:r>
          </w:p>
        </w:tc>
        <w:tc>
          <w:tcPr>
            <w:tcW w:w="946" w:type="dxa"/>
            <w:tcBorders>
              <w:left w:val="single" w:sz="12" w:space="0" w:color="auto"/>
            </w:tcBorders>
            <w:shd w:val="clear" w:color="auto" w:fill="E7E6E6" w:themeFill="background2"/>
            <w:vAlign w:val="center"/>
          </w:tcPr>
          <w:p w14:paraId="0982F97B" w14:textId="5CC4381D" w:rsidR="00960690" w:rsidRPr="002011B3" w:rsidRDefault="00960690" w:rsidP="00EB327D">
            <w:pPr>
              <w:pStyle w:val="Tabletext"/>
              <w:jc w:val="center"/>
            </w:pPr>
            <w:r>
              <w:t>n</w:t>
            </w:r>
          </w:p>
        </w:tc>
        <w:tc>
          <w:tcPr>
            <w:tcW w:w="946" w:type="dxa"/>
            <w:shd w:val="clear" w:color="auto" w:fill="E7E6E6" w:themeFill="background2"/>
            <w:vAlign w:val="center"/>
          </w:tcPr>
          <w:p w14:paraId="00A9919E" w14:textId="77777777" w:rsidR="00960690" w:rsidRPr="002011B3" w:rsidRDefault="00960690" w:rsidP="00EB327D">
            <w:pPr>
              <w:pStyle w:val="Tabletext"/>
              <w:jc w:val="center"/>
            </w:pPr>
            <w:r w:rsidRPr="002011B3">
              <w:t>%</w:t>
            </w:r>
          </w:p>
        </w:tc>
      </w:tr>
      <w:tr w:rsidR="00DF124C" w:rsidRPr="002011B3" w14:paraId="1F874121" w14:textId="77777777" w:rsidTr="008F14AA">
        <w:trPr>
          <w:trHeight w:val="340"/>
        </w:trPr>
        <w:tc>
          <w:tcPr>
            <w:tcW w:w="3397" w:type="dxa"/>
            <w:tcBorders>
              <w:top w:val="single" w:sz="12" w:space="0" w:color="auto"/>
              <w:right w:val="single" w:sz="12" w:space="0" w:color="auto"/>
            </w:tcBorders>
            <w:vAlign w:val="center"/>
          </w:tcPr>
          <w:p w14:paraId="43D1E528" w14:textId="41100DA9" w:rsidR="00DF124C" w:rsidRPr="00144F48" w:rsidRDefault="006F0F31" w:rsidP="00EB327D">
            <w:pPr>
              <w:pStyle w:val="Tabletext"/>
            </w:pPr>
            <w:r w:rsidRPr="00472784">
              <w:t xml:space="preserve">Arrange </w:t>
            </w:r>
            <w:r w:rsidR="00216A37">
              <w:t>Hearing</w:t>
            </w:r>
          </w:p>
        </w:tc>
        <w:tc>
          <w:tcPr>
            <w:tcW w:w="945" w:type="dxa"/>
            <w:tcBorders>
              <w:top w:val="single" w:sz="12" w:space="0" w:color="auto"/>
              <w:left w:val="single" w:sz="12" w:space="0" w:color="auto"/>
            </w:tcBorders>
            <w:tcMar>
              <w:left w:w="0" w:type="dxa"/>
              <w:right w:w="284" w:type="dxa"/>
            </w:tcMar>
            <w:vAlign w:val="center"/>
          </w:tcPr>
          <w:p w14:paraId="665113E4" w14:textId="6DF3CB8F" w:rsidR="00DF124C" w:rsidRPr="00144F48" w:rsidRDefault="00DF124C" w:rsidP="00EB327D">
            <w:pPr>
              <w:pStyle w:val="Tabletext"/>
              <w:jc w:val="right"/>
            </w:pPr>
            <w:r w:rsidRPr="00472784">
              <w:t>209</w:t>
            </w:r>
          </w:p>
        </w:tc>
        <w:tc>
          <w:tcPr>
            <w:tcW w:w="946" w:type="dxa"/>
            <w:tcBorders>
              <w:top w:val="single" w:sz="12" w:space="0" w:color="auto"/>
              <w:right w:val="single" w:sz="12" w:space="0" w:color="auto"/>
            </w:tcBorders>
            <w:tcMar>
              <w:left w:w="0" w:type="dxa"/>
              <w:right w:w="284" w:type="dxa"/>
            </w:tcMar>
            <w:vAlign w:val="center"/>
          </w:tcPr>
          <w:p w14:paraId="4F75030B" w14:textId="21AAB5FD" w:rsidR="00DF124C" w:rsidRPr="00144F48" w:rsidRDefault="00DF124C" w:rsidP="00EB327D">
            <w:pPr>
              <w:pStyle w:val="Tabletext"/>
              <w:jc w:val="right"/>
            </w:pPr>
            <w:r w:rsidRPr="00472784">
              <w:t>53.5</w:t>
            </w:r>
          </w:p>
        </w:tc>
        <w:tc>
          <w:tcPr>
            <w:tcW w:w="946" w:type="dxa"/>
            <w:tcBorders>
              <w:top w:val="single" w:sz="12" w:space="0" w:color="auto"/>
              <w:left w:val="single" w:sz="12" w:space="0" w:color="auto"/>
            </w:tcBorders>
            <w:tcMar>
              <w:left w:w="0" w:type="dxa"/>
              <w:right w:w="284" w:type="dxa"/>
            </w:tcMar>
            <w:vAlign w:val="center"/>
          </w:tcPr>
          <w:p w14:paraId="5702A871" w14:textId="0BED76AF" w:rsidR="00DF124C" w:rsidRPr="00144F48" w:rsidRDefault="00DF124C" w:rsidP="00EB327D">
            <w:pPr>
              <w:pStyle w:val="Tabletext"/>
              <w:jc w:val="right"/>
            </w:pPr>
            <w:r w:rsidRPr="00472784">
              <w:t>423</w:t>
            </w:r>
          </w:p>
        </w:tc>
        <w:tc>
          <w:tcPr>
            <w:tcW w:w="946" w:type="dxa"/>
            <w:tcBorders>
              <w:top w:val="single" w:sz="12" w:space="0" w:color="auto"/>
              <w:right w:val="single" w:sz="12" w:space="0" w:color="auto"/>
            </w:tcBorders>
            <w:tcMar>
              <w:left w:w="0" w:type="dxa"/>
              <w:right w:w="284" w:type="dxa"/>
            </w:tcMar>
            <w:vAlign w:val="center"/>
          </w:tcPr>
          <w:p w14:paraId="1C04E306" w14:textId="7A3375CC" w:rsidR="00DF124C" w:rsidRPr="00144F48" w:rsidRDefault="00DF124C" w:rsidP="00EB327D">
            <w:pPr>
              <w:pStyle w:val="Tabletext"/>
              <w:jc w:val="right"/>
            </w:pPr>
            <w:r w:rsidRPr="00472784">
              <w:t>70.0</w:t>
            </w:r>
          </w:p>
        </w:tc>
        <w:tc>
          <w:tcPr>
            <w:tcW w:w="946" w:type="dxa"/>
            <w:tcBorders>
              <w:top w:val="single" w:sz="12" w:space="0" w:color="auto"/>
              <w:left w:val="single" w:sz="12" w:space="0" w:color="auto"/>
            </w:tcBorders>
            <w:tcMar>
              <w:left w:w="0" w:type="dxa"/>
              <w:right w:w="284" w:type="dxa"/>
            </w:tcMar>
            <w:vAlign w:val="center"/>
          </w:tcPr>
          <w:p w14:paraId="02862D35" w14:textId="4EF4669B" w:rsidR="00DF124C" w:rsidRPr="00144F48" w:rsidRDefault="00DF124C" w:rsidP="00EB327D">
            <w:pPr>
              <w:pStyle w:val="Tabletext"/>
              <w:jc w:val="right"/>
            </w:pPr>
            <w:r w:rsidRPr="00472784">
              <w:t>632</w:t>
            </w:r>
          </w:p>
        </w:tc>
        <w:tc>
          <w:tcPr>
            <w:tcW w:w="946" w:type="dxa"/>
            <w:tcBorders>
              <w:top w:val="single" w:sz="12" w:space="0" w:color="auto"/>
            </w:tcBorders>
            <w:tcMar>
              <w:left w:w="0" w:type="dxa"/>
              <w:right w:w="284" w:type="dxa"/>
            </w:tcMar>
            <w:vAlign w:val="center"/>
          </w:tcPr>
          <w:p w14:paraId="7080FD6D" w14:textId="13A1CF88" w:rsidR="00DF124C" w:rsidRPr="00144F48" w:rsidRDefault="00DF124C" w:rsidP="00EB327D">
            <w:pPr>
              <w:pStyle w:val="Tabletext"/>
              <w:jc w:val="right"/>
            </w:pPr>
            <w:r w:rsidRPr="00472784">
              <w:t>63.5</w:t>
            </w:r>
          </w:p>
        </w:tc>
      </w:tr>
      <w:tr w:rsidR="00DF124C" w:rsidRPr="002011B3" w14:paraId="49771B66" w14:textId="77777777" w:rsidTr="008F14AA">
        <w:trPr>
          <w:trHeight w:val="340"/>
        </w:trPr>
        <w:tc>
          <w:tcPr>
            <w:tcW w:w="3397" w:type="dxa"/>
            <w:tcBorders>
              <w:right w:val="single" w:sz="12" w:space="0" w:color="auto"/>
            </w:tcBorders>
            <w:vAlign w:val="center"/>
          </w:tcPr>
          <w:p w14:paraId="22DA4337" w14:textId="7FCEB30A" w:rsidR="00DF124C" w:rsidRPr="00144F48" w:rsidRDefault="00DF124C" w:rsidP="00EB327D">
            <w:pPr>
              <w:pStyle w:val="Tabletext"/>
            </w:pPr>
            <w:r w:rsidRPr="00472784">
              <w:t>No</w:t>
            </w:r>
            <w:r>
              <w:t xml:space="preserve"> </w:t>
            </w:r>
            <w:r w:rsidR="006F0F31" w:rsidRPr="00472784">
              <w:t>action</w:t>
            </w:r>
            <w:r w:rsidR="006F0F31">
              <w:t xml:space="preserve"> </w:t>
            </w:r>
            <w:r w:rsidR="006F0F31" w:rsidRPr="00472784">
              <w:t>-</w:t>
            </w:r>
            <w:r w:rsidR="006F0F31">
              <w:t xml:space="preserve"> </w:t>
            </w:r>
            <w:r w:rsidR="006F0F31" w:rsidRPr="00472784">
              <w:t>current measures</w:t>
            </w:r>
          </w:p>
        </w:tc>
        <w:tc>
          <w:tcPr>
            <w:tcW w:w="945" w:type="dxa"/>
            <w:tcBorders>
              <w:left w:val="single" w:sz="12" w:space="0" w:color="auto"/>
            </w:tcBorders>
            <w:tcMar>
              <w:left w:w="0" w:type="dxa"/>
              <w:right w:w="284" w:type="dxa"/>
            </w:tcMar>
            <w:vAlign w:val="center"/>
          </w:tcPr>
          <w:p w14:paraId="2A515F9C" w14:textId="2EB03994" w:rsidR="00DF124C" w:rsidRPr="00144F48" w:rsidRDefault="00DF124C" w:rsidP="00EB327D">
            <w:pPr>
              <w:pStyle w:val="Tabletext"/>
              <w:jc w:val="right"/>
            </w:pPr>
            <w:r w:rsidRPr="00472784">
              <w:t>12</w:t>
            </w:r>
          </w:p>
        </w:tc>
        <w:tc>
          <w:tcPr>
            <w:tcW w:w="946" w:type="dxa"/>
            <w:tcBorders>
              <w:right w:val="single" w:sz="12" w:space="0" w:color="auto"/>
            </w:tcBorders>
            <w:tcMar>
              <w:left w:w="0" w:type="dxa"/>
              <w:right w:w="284" w:type="dxa"/>
            </w:tcMar>
            <w:vAlign w:val="center"/>
          </w:tcPr>
          <w:p w14:paraId="0ECDBA38" w14:textId="2D146235" w:rsidR="00DF124C" w:rsidRPr="00144F48" w:rsidRDefault="00DF124C" w:rsidP="00EB327D">
            <w:pPr>
              <w:pStyle w:val="Tabletext"/>
              <w:jc w:val="right"/>
            </w:pPr>
            <w:r w:rsidRPr="00472784">
              <w:t>3.1</w:t>
            </w:r>
          </w:p>
        </w:tc>
        <w:tc>
          <w:tcPr>
            <w:tcW w:w="946" w:type="dxa"/>
            <w:tcBorders>
              <w:left w:val="single" w:sz="12" w:space="0" w:color="auto"/>
            </w:tcBorders>
            <w:tcMar>
              <w:left w:w="0" w:type="dxa"/>
              <w:right w:w="284" w:type="dxa"/>
            </w:tcMar>
            <w:vAlign w:val="center"/>
          </w:tcPr>
          <w:p w14:paraId="056DA1F5" w14:textId="46ACF1AD" w:rsidR="00DF124C" w:rsidRPr="00144F48" w:rsidRDefault="00DF124C" w:rsidP="00EB327D">
            <w:pPr>
              <w:pStyle w:val="Tabletext"/>
              <w:jc w:val="right"/>
            </w:pPr>
            <w:r w:rsidRPr="00472784">
              <w:t>14</w:t>
            </w:r>
          </w:p>
        </w:tc>
        <w:tc>
          <w:tcPr>
            <w:tcW w:w="946" w:type="dxa"/>
            <w:tcBorders>
              <w:right w:val="single" w:sz="12" w:space="0" w:color="auto"/>
            </w:tcBorders>
            <w:tcMar>
              <w:left w:w="0" w:type="dxa"/>
              <w:right w:w="284" w:type="dxa"/>
            </w:tcMar>
            <w:vAlign w:val="center"/>
          </w:tcPr>
          <w:p w14:paraId="59EADC8A" w14:textId="233B01A1" w:rsidR="00DF124C" w:rsidRPr="00144F48" w:rsidRDefault="00DF124C" w:rsidP="00EB327D">
            <w:pPr>
              <w:pStyle w:val="Tabletext"/>
              <w:jc w:val="right"/>
            </w:pPr>
            <w:r w:rsidRPr="00472784">
              <w:t>2.3</w:t>
            </w:r>
          </w:p>
        </w:tc>
        <w:tc>
          <w:tcPr>
            <w:tcW w:w="946" w:type="dxa"/>
            <w:tcBorders>
              <w:left w:val="single" w:sz="12" w:space="0" w:color="auto"/>
            </w:tcBorders>
            <w:tcMar>
              <w:left w:w="0" w:type="dxa"/>
              <w:right w:w="284" w:type="dxa"/>
            </w:tcMar>
            <w:vAlign w:val="center"/>
          </w:tcPr>
          <w:p w14:paraId="221B7E3D" w14:textId="0C010268" w:rsidR="00DF124C" w:rsidRPr="00144F48" w:rsidRDefault="00DF124C" w:rsidP="00EB327D">
            <w:pPr>
              <w:pStyle w:val="Tabletext"/>
              <w:jc w:val="right"/>
            </w:pPr>
            <w:r w:rsidRPr="00472784">
              <w:t>26</w:t>
            </w:r>
          </w:p>
        </w:tc>
        <w:tc>
          <w:tcPr>
            <w:tcW w:w="946" w:type="dxa"/>
            <w:tcMar>
              <w:left w:w="0" w:type="dxa"/>
              <w:right w:w="284" w:type="dxa"/>
            </w:tcMar>
            <w:vAlign w:val="center"/>
          </w:tcPr>
          <w:p w14:paraId="13C6B76A" w14:textId="41A350CC" w:rsidR="00DF124C" w:rsidRPr="00144F48" w:rsidRDefault="00DF124C" w:rsidP="00EB327D">
            <w:pPr>
              <w:pStyle w:val="Tabletext"/>
              <w:jc w:val="right"/>
            </w:pPr>
            <w:r w:rsidRPr="00472784">
              <w:t>2.6</w:t>
            </w:r>
          </w:p>
        </w:tc>
      </w:tr>
      <w:tr w:rsidR="00DF124C" w:rsidRPr="002011B3" w14:paraId="3E4DD8CF" w14:textId="77777777" w:rsidTr="008F14AA">
        <w:trPr>
          <w:trHeight w:val="340"/>
        </w:trPr>
        <w:tc>
          <w:tcPr>
            <w:tcW w:w="3397" w:type="dxa"/>
            <w:tcBorders>
              <w:right w:val="single" w:sz="12" w:space="0" w:color="auto"/>
            </w:tcBorders>
            <w:vAlign w:val="center"/>
          </w:tcPr>
          <w:p w14:paraId="7962F33D" w14:textId="549E0F94" w:rsidR="00DF124C" w:rsidRPr="00144F48" w:rsidRDefault="006F0F31" w:rsidP="00EB327D">
            <w:pPr>
              <w:pStyle w:val="Tabletext"/>
            </w:pPr>
            <w:r w:rsidRPr="00472784">
              <w:t>No action</w:t>
            </w:r>
            <w:r>
              <w:t xml:space="preserve"> </w:t>
            </w:r>
            <w:r w:rsidRPr="00472784">
              <w:t>-</w:t>
            </w:r>
            <w:r>
              <w:t xml:space="preserve"> </w:t>
            </w:r>
            <w:r w:rsidRPr="00472784">
              <w:t>family action</w:t>
            </w:r>
          </w:p>
        </w:tc>
        <w:tc>
          <w:tcPr>
            <w:tcW w:w="945" w:type="dxa"/>
            <w:tcBorders>
              <w:left w:val="single" w:sz="12" w:space="0" w:color="auto"/>
            </w:tcBorders>
            <w:tcMar>
              <w:left w:w="0" w:type="dxa"/>
              <w:right w:w="284" w:type="dxa"/>
            </w:tcMar>
            <w:vAlign w:val="center"/>
          </w:tcPr>
          <w:p w14:paraId="641A6D89" w14:textId="3839C110" w:rsidR="00DF124C" w:rsidRPr="00144F48" w:rsidRDefault="00DF124C" w:rsidP="00EB327D">
            <w:pPr>
              <w:pStyle w:val="Tabletext"/>
              <w:jc w:val="right"/>
            </w:pPr>
            <w:r w:rsidRPr="00472784">
              <w:t>12</w:t>
            </w:r>
          </w:p>
        </w:tc>
        <w:tc>
          <w:tcPr>
            <w:tcW w:w="946" w:type="dxa"/>
            <w:tcBorders>
              <w:right w:val="single" w:sz="12" w:space="0" w:color="auto"/>
            </w:tcBorders>
            <w:tcMar>
              <w:left w:w="0" w:type="dxa"/>
              <w:right w:w="284" w:type="dxa"/>
            </w:tcMar>
            <w:vAlign w:val="center"/>
          </w:tcPr>
          <w:p w14:paraId="64E8FCB4" w14:textId="0208670C" w:rsidR="00DF124C" w:rsidRPr="00144F48" w:rsidRDefault="00DF124C" w:rsidP="00EB327D">
            <w:pPr>
              <w:pStyle w:val="Tabletext"/>
              <w:jc w:val="right"/>
            </w:pPr>
            <w:r w:rsidRPr="00472784">
              <w:t>3.1</w:t>
            </w:r>
          </w:p>
        </w:tc>
        <w:tc>
          <w:tcPr>
            <w:tcW w:w="946" w:type="dxa"/>
            <w:tcBorders>
              <w:left w:val="single" w:sz="12" w:space="0" w:color="auto"/>
            </w:tcBorders>
            <w:tcMar>
              <w:left w:w="0" w:type="dxa"/>
              <w:right w:w="284" w:type="dxa"/>
            </w:tcMar>
            <w:vAlign w:val="center"/>
          </w:tcPr>
          <w:p w14:paraId="593380B9" w14:textId="45DBF0F3" w:rsidR="00DF124C" w:rsidRPr="00144F48" w:rsidRDefault="00DF124C" w:rsidP="00EB327D">
            <w:pPr>
              <w:pStyle w:val="Tabletext"/>
              <w:jc w:val="right"/>
            </w:pPr>
            <w:r w:rsidRPr="00472784">
              <w:t>7</w:t>
            </w:r>
          </w:p>
        </w:tc>
        <w:tc>
          <w:tcPr>
            <w:tcW w:w="946" w:type="dxa"/>
            <w:tcBorders>
              <w:right w:val="single" w:sz="12" w:space="0" w:color="auto"/>
            </w:tcBorders>
            <w:tcMar>
              <w:left w:w="0" w:type="dxa"/>
              <w:right w:w="284" w:type="dxa"/>
            </w:tcMar>
            <w:vAlign w:val="center"/>
          </w:tcPr>
          <w:p w14:paraId="27DE124C" w14:textId="6C42085C" w:rsidR="00DF124C" w:rsidRPr="00144F48" w:rsidRDefault="00DF124C" w:rsidP="00EB327D">
            <w:pPr>
              <w:pStyle w:val="Tabletext"/>
              <w:jc w:val="right"/>
            </w:pPr>
            <w:r w:rsidRPr="00472784">
              <w:t>1.2</w:t>
            </w:r>
          </w:p>
        </w:tc>
        <w:tc>
          <w:tcPr>
            <w:tcW w:w="946" w:type="dxa"/>
            <w:tcBorders>
              <w:left w:val="single" w:sz="12" w:space="0" w:color="auto"/>
            </w:tcBorders>
            <w:tcMar>
              <w:left w:w="0" w:type="dxa"/>
              <w:right w:w="284" w:type="dxa"/>
            </w:tcMar>
            <w:vAlign w:val="center"/>
          </w:tcPr>
          <w:p w14:paraId="0D70C654" w14:textId="6250C398" w:rsidR="00DF124C" w:rsidRPr="00144F48" w:rsidRDefault="00DF124C" w:rsidP="00EB327D">
            <w:pPr>
              <w:pStyle w:val="Tabletext"/>
              <w:jc w:val="right"/>
            </w:pPr>
            <w:r w:rsidRPr="00472784">
              <w:t>19</w:t>
            </w:r>
          </w:p>
        </w:tc>
        <w:tc>
          <w:tcPr>
            <w:tcW w:w="946" w:type="dxa"/>
            <w:tcMar>
              <w:left w:w="0" w:type="dxa"/>
              <w:right w:w="284" w:type="dxa"/>
            </w:tcMar>
            <w:vAlign w:val="center"/>
          </w:tcPr>
          <w:p w14:paraId="3A753A64" w14:textId="315F8B63" w:rsidR="00DF124C" w:rsidRPr="00144F48" w:rsidRDefault="00DF124C" w:rsidP="00EB327D">
            <w:pPr>
              <w:pStyle w:val="Tabletext"/>
              <w:jc w:val="right"/>
            </w:pPr>
            <w:r w:rsidRPr="00472784">
              <w:t>1.9</w:t>
            </w:r>
          </w:p>
        </w:tc>
      </w:tr>
      <w:tr w:rsidR="00DF124C" w:rsidRPr="002011B3" w14:paraId="427D194C" w14:textId="77777777" w:rsidTr="008F14AA">
        <w:trPr>
          <w:trHeight w:val="340"/>
        </w:trPr>
        <w:tc>
          <w:tcPr>
            <w:tcW w:w="3397" w:type="dxa"/>
            <w:tcBorders>
              <w:right w:val="single" w:sz="12" w:space="0" w:color="auto"/>
            </w:tcBorders>
            <w:vAlign w:val="center"/>
          </w:tcPr>
          <w:p w14:paraId="4B8345CE" w14:textId="0A3E7955" w:rsidR="00DF124C" w:rsidRPr="00144F48" w:rsidRDefault="00DF124C" w:rsidP="00EB327D">
            <w:pPr>
              <w:pStyle w:val="Tabletext"/>
            </w:pPr>
            <w:r w:rsidRPr="00472784">
              <w:t xml:space="preserve">No </w:t>
            </w:r>
            <w:r w:rsidR="006F0F31">
              <w:t>a</w:t>
            </w:r>
            <w:r w:rsidRPr="00472784">
              <w:t>ction</w:t>
            </w:r>
            <w:r w:rsidR="006F0F31">
              <w:t xml:space="preserve"> </w:t>
            </w:r>
            <w:r w:rsidRPr="00472784">
              <w:t>-</w:t>
            </w:r>
            <w:r w:rsidR="006F0F31">
              <w:t xml:space="preserve"> i</w:t>
            </w:r>
            <w:r w:rsidRPr="00472784">
              <w:t>nsufficient evidence</w:t>
            </w:r>
          </w:p>
        </w:tc>
        <w:tc>
          <w:tcPr>
            <w:tcW w:w="945" w:type="dxa"/>
            <w:tcBorders>
              <w:left w:val="single" w:sz="12" w:space="0" w:color="auto"/>
            </w:tcBorders>
            <w:tcMar>
              <w:left w:w="0" w:type="dxa"/>
              <w:right w:w="284" w:type="dxa"/>
            </w:tcMar>
            <w:vAlign w:val="center"/>
          </w:tcPr>
          <w:p w14:paraId="0619CA0E" w14:textId="4528F1D9" w:rsidR="00DF124C" w:rsidRPr="00144F48" w:rsidRDefault="00DF124C" w:rsidP="00EB327D">
            <w:pPr>
              <w:pStyle w:val="Tabletext"/>
              <w:jc w:val="right"/>
            </w:pPr>
            <w:r w:rsidRPr="00472784">
              <w:t>35</w:t>
            </w:r>
          </w:p>
        </w:tc>
        <w:tc>
          <w:tcPr>
            <w:tcW w:w="946" w:type="dxa"/>
            <w:tcBorders>
              <w:right w:val="single" w:sz="12" w:space="0" w:color="auto"/>
            </w:tcBorders>
            <w:tcMar>
              <w:left w:w="0" w:type="dxa"/>
              <w:right w:w="284" w:type="dxa"/>
            </w:tcMar>
            <w:vAlign w:val="center"/>
          </w:tcPr>
          <w:p w14:paraId="266922E0" w14:textId="1765D808" w:rsidR="00DF124C" w:rsidRPr="00144F48" w:rsidRDefault="00DF124C" w:rsidP="00EB327D">
            <w:pPr>
              <w:pStyle w:val="Tabletext"/>
              <w:jc w:val="right"/>
            </w:pPr>
            <w:r w:rsidRPr="00472784">
              <w:t>9.0</w:t>
            </w:r>
          </w:p>
        </w:tc>
        <w:tc>
          <w:tcPr>
            <w:tcW w:w="946" w:type="dxa"/>
            <w:tcBorders>
              <w:left w:val="single" w:sz="12" w:space="0" w:color="auto"/>
            </w:tcBorders>
            <w:tcMar>
              <w:left w:w="0" w:type="dxa"/>
              <w:right w:w="284" w:type="dxa"/>
            </w:tcMar>
            <w:vAlign w:val="center"/>
          </w:tcPr>
          <w:p w14:paraId="2A6BB029" w14:textId="68DBBF98" w:rsidR="00DF124C" w:rsidRPr="00144F48" w:rsidRDefault="00DF124C" w:rsidP="00EB327D">
            <w:pPr>
              <w:pStyle w:val="Tabletext"/>
              <w:jc w:val="right"/>
            </w:pPr>
            <w:r w:rsidRPr="00472784">
              <w:t>29</w:t>
            </w:r>
          </w:p>
        </w:tc>
        <w:tc>
          <w:tcPr>
            <w:tcW w:w="946" w:type="dxa"/>
            <w:tcBorders>
              <w:right w:val="single" w:sz="12" w:space="0" w:color="auto"/>
            </w:tcBorders>
            <w:tcMar>
              <w:left w:w="0" w:type="dxa"/>
              <w:right w:w="284" w:type="dxa"/>
            </w:tcMar>
            <w:vAlign w:val="center"/>
          </w:tcPr>
          <w:p w14:paraId="0051E4FF" w14:textId="29BA5455" w:rsidR="00DF124C" w:rsidRPr="00144F48" w:rsidRDefault="00DF124C" w:rsidP="00EB327D">
            <w:pPr>
              <w:pStyle w:val="Tabletext"/>
              <w:jc w:val="right"/>
            </w:pPr>
            <w:r w:rsidRPr="00472784">
              <w:t>4.8</w:t>
            </w:r>
          </w:p>
        </w:tc>
        <w:tc>
          <w:tcPr>
            <w:tcW w:w="946" w:type="dxa"/>
            <w:tcBorders>
              <w:left w:val="single" w:sz="12" w:space="0" w:color="auto"/>
            </w:tcBorders>
            <w:tcMar>
              <w:left w:w="0" w:type="dxa"/>
              <w:right w:w="284" w:type="dxa"/>
            </w:tcMar>
            <w:vAlign w:val="center"/>
          </w:tcPr>
          <w:p w14:paraId="60CAC4C8" w14:textId="441C1B4E" w:rsidR="00DF124C" w:rsidRPr="00144F48" w:rsidRDefault="00DF124C" w:rsidP="00EB327D">
            <w:pPr>
              <w:pStyle w:val="Tabletext"/>
              <w:jc w:val="right"/>
            </w:pPr>
            <w:r w:rsidRPr="00472784">
              <w:t>64</w:t>
            </w:r>
          </w:p>
        </w:tc>
        <w:tc>
          <w:tcPr>
            <w:tcW w:w="946" w:type="dxa"/>
            <w:tcMar>
              <w:left w:w="0" w:type="dxa"/>
              <w:right w:w="284" w:type="dxa"/>
            </w:tcMar>
            <w:vAlign w:val="center"/>
          </w:tcPr>
          <w:p w14:paraId="5DEC04B2" w14:textId="3973104F" w:rsidR="00DF124C" w:rsidRPr="00144F48" w:rsidRDefault="00DF124C" w:rsidP="00EB327D">
            <w:pPr>
              <w:pStyle w:val="Tabletext"/>
              <w:jc w:val="right"/>
            </w:pPr>
            <w:r w:rsidRPr="00472784">
              <w:t>6.4</w:t>
            </w:r>
          </w:p>
        </w:tc>
      </w:tr>
      <w:tr w:rsidR="00DF124C" w:rsidRPr="002011B3" w14:paraId="73486038" w14:textId="77777777" w:rsidTr="008F14AA">
        <w:trPr>
          <w:trHeight w:val="340"/>
        </w:trPr>
        <w:tc>
          <w:tcPr>
            <w:tcW w:w="3397" w:type="dxa"/>
            <w:tcBorders>
              <w:right w:val="single" w:sz="12" w:space="0" w:color="auto"/>
            </w:tcBorders>
            <w:vAlign w:val="center"/>
          </w:tcPr>
          <w:p w14:paraId="54406362" w14:textId="372DCD4C" w:rsidR="00DF124C" w:rsidRPr="00144F48" w:rsidRDefault="00DF124C" w:rsidP="00EB327D">
            <w:pPr>
              <w:pStyle w:val="Tabletext"/>
            </w:pPr>
            <w:r w:rsidRPr="00472784">
              <w:t xml:space="preserve">No </w:t>
            </w:r>
            <w:r w:rsidR="006F0F31" w:rsidRPr="00472784">
              <w:t>action-no action</w:t>
            </w:r>
          </w:p>
        </w:tc>
        <w:tc>
          <w:tcPr>
            <w:tcW w:w="945" w:type="dxa"/>
            <w:tcBorders>
              <w:left w:val="single" w:sz="12" w:space="0" w:color="auto"/>
            </w:tcBorders>
            <w:tcMar>
              <w:left w:w="0" w:type="dxa"/>
              <w:right w:w="284" w:type="dxa"/>
            </w:tcMar>
            <w:vAlign w:val="center"/>
          </w:tcPr>
          <w:p w14:paraId="45317A39" w14:textId="1230EF7E" w:rsidR="00DF124C" w:rsidRPr="00144F48" w:rsidRDefault="00DF124C" w:rsidP="00EB327D">
            <w:pPr>
              <w:pStyle w:val="Tabletext"/>
              <w:jc w:val="right"/>
            </w:pPr>
            <w:r w:rsidRPr="00472784">
              <w:t>70</w:t>
            </w:r>
          </w:p>
        </w:tc>
        <w:tc>
          <w:tcPr>
            <w:tcW w:w="946" w:type="dxa"/>
            <w:tcBorders>
              <w:right w:val="single" w:sz="12" w:space="0" w:color="auto"/>
            </w:tcBorders>
            <w:tcMar>
              <w:left w:w="0" w:type="dxa"/>
              <w:right w:w="284" w:type="dxa"/>
            </w:tcMar>
            <w:vAlign w:val="center"/>
          </w:tcPr>
          <w:p w14:paraId="162AAB76" w14:textId="391D65E1" w:rsidR="00DF124C" w:rsidRPr="00144F48" w:rsidRDefault="00DF124C" w:rsidP="00EB327D">
            <w:pPr>
              <w:pStyle w:val="Tabletext"/>
              <w:jc w:val="right"/>
            </w:pPr>
            <w:r w:rsidRPr="00472784">
              <w:t>17.9</w:t>
            </w:r>
          </w:p>
        </w:tc>
        <w:tc>
          <w:tcPr>
            <w:tcW w:w="946" w:type="dxa"/>
            <w:tcBorders>
              <w:left w:val="single" w:sz="12" w:space="0" w:color="auto"/>
            </w:tcBorders>
            <w:tcMar>
              <w:left w:w="0" w:type="dxa"/>
              <w:right w:w="284" w:type="dxa"/>
            </w:tcMar>
            <w:vAlign w:val="center"/>
          </w:tcPr>
          <w:p w14:paraId="7E007DAB" w14:textId="60794C05" w:rsidR="00DF124C" w:rsidRPr="00144F48" w:rsidRDefault="00DF124C" w:rsidP="00EB327D">
            <w:pPr>
              <w:pStyle w:val="Tabletext"/>
              <w:jc w:val="right"/>
            </w:pPr>
            <w:r w:rsidRPr="00472784">
              <w:t>61</w:t>
            </w:r>
          </w:p>
        </w:tc>
        <w:tc>
          <w:tcPr>
            <w:tcW w:w="946" w:type="dxa"/>
            <w:tcBorders>
              <w:right w:val="single" w:sz="12" w:space="0" w:color="auto"/>
            </w:tcBorders>
            <w:tcMar>
              <w:left w:w="0" w:type="dxa"/>
              <w:right w:w="284" w:type="dxa"/>
            </w:tcMar>
            <w:vAlign w:val="center"/>
          </w:tcPr>
          <w:p w14:paraId="73E204FA" w14:textId="3C479633" w:rsidR="00DF124C" w:rsidRPr="00144F48" w:rsidRDefault="00DF124C" w:rsidP="00EB327D">
            <w:pPr>
              <w:pStyle w:val="Tabletext"/>
              <w:jc w:val="right"/>
            </w:pPr>
            <w:r w:rsidRPr="00472784">
              <w:t>10.1</w:t>
            </w:r>
          </w:p>
        </w:tc>
        <w:tc>
          <w:tcPr>
            <w:tcW w:w="946" w:type="dxa"/>
            <w:tcBorders>
              <w:left w:val="single" w:sz="12" w:space="0" w:color="auto"/>
            </w:tcBorders>
            <w:tcMar>
              <w:left w:w="0" w:type="dxa"/>
              <w:right w:w="284" w:type="dxa"/>
            </w:tcMar>
            <w:vAlign w:val="center"/>
          </w:tcPr>
          <w:p w14:paraId="40E5CE66" w14:textId="0E09FDDF" w:rsidR="00DF124C" w:rsidRPr="00144F48" w:rsidRDefault="00DF124C" w:rsidP="00EB327D">
            <w:pPr>
              <w:pStyle w:val="Tabletext"/>
              <w:jc w:val="right"/>
            </w:pPr>
            <w:r w:rsidRPr="00472784">
              <w:t>131</w:t>
            </w:r>
          </w:p>
        </w:tc>
        <w:tc>
          <w:tcPr>
            <w:tcW w:w="946" w:type="dxa"/>
            <w:tcMar>
              <w:left w:w="0" w:type="dxa"/>
              <w:right w:w="284" w:type="dxa"/>
            </w:tcMar>
            <w:vAlign w:val="center"/>
          </w:tcPr>
          <w:p w14:paraId="4B2C0854" w14:textId="0E457B26" w:rsidR="00DF124C" w:rsidRPr="00144F48" w:rsidRDefault="00DF124C" w:rsidP="00EB327D">
            <w:pPr>
              <w:pStyle w:val="Tabletext"/>
              <w:jc w:val="right"/>
            </w:pPr>
            <w:r w:rsidRPr="00472784">
              <w:t>13.2</w:t>
            </w:r>
          </w:p>
        </w:tc>
      </w:tr>
      <w:tr w:rsidR="00DF124C" w:rsidRPr="002011B3" w14:paraId="13CD7F3A" w14:textId="77777777" w:rsidTr="008F14AA">
        <w:trPr>
          <w:trHeight w:val="340"/>
        </w:trPr>
        <w:tc>
          <w:tcPr>
            <w:tcW w:w="3397" w:type="dxa"/>
            <w:tcBorders>
              <w:bottom w:val="single" w:sz="12" w:space="0" w:color="auto"/>
              <w:right w:val="single" w:sz="12" w:space="0" w:color="auto"/>
            </w:tcBorders>
            <w:vAlign w:val="center"/>
          </w:tcPr>
          <w:p w14:paraId="270CADED" w14:textId="05763766" w:rsidR="00DF124C" w:rsidRPr="00144F48" w:rsidRDefault="00DF124C" w:rsidP="00EB327D">
            <w:pPr>
              <w:pStyle w:val="Tabletext"/>
            </w:pPr>
            <w:r w:rsidRPr="00472784">
              <w:t xml:space="preserve">No </w:t>
            </w:r>
            <w:r w:rsidR="006F0F31">
              <w:t>a</w:t>
            </w:r>
            <w:r w:rsidRPr="00472784">
              <w:t>ction</w:t>
            </w:r>
            <w:r w:rsidR="006F0F31">
              <w:t xml:space="preserve"> </w:t>
            </w:r>
            <w:r w:rsidRPr="00472784">
              <w:t>-</w:t>
            </w:r>
            <w:r w:rsidR="006F0F31">
              <w:t xml:space="preserve"> </w:t>
            </w:r>
            <w:r w:rsidR="006F0F31" w:rsidRPr="00472784">
              <w:t>refer to local authority</w:t>
            </w:r>
          </w:p>
        </w:tc>
        <w:tc>
          <w:tcPr>
            <w:tcW w:w="945" w:type="dxa"/>
            <w:tcBorders>
              <w:left w:val="single" w:sz="12" w:space="0" w:color="auto"/>
              <w:bottom w:val="single" w:sz="12" w:space="0" w:color="auto"/>
            </w:tcBorders>
            <w:tcMar>
              <w:left w:w="0" w:type="dxa"/>
              <w:right w:w="284" w:type="dxa"/>
            </w:tcMar>
            <w:vAlign w:val="center"/>
          </w:tcPr>
          <w:p w14:paraId="2C792448" w14:textId="57131360" w:rsidR="00DF124C" w:rsidRPr="00144F48" w:rsidRDefault="00DF124C" w:rsidP="00EB327D">
            <w:pPr>
              <w:pStyle w:val="Tabletext"/>
              <w:jc w:val="right"/>
            </w:pPr>
            <w:r w:rsidRPr="00472784">
              <w:t>53</w:t>
            </w:r>
          </w:p>
        </w:tc>
        <w:tc>
          <w:tcPr>
            <w:tcW w:w="946" w:type="dxa"/>
            <w:tcBorders>
              <w:bottom w:val="single" w:sz="12" w:space="0" w:color="auto"/>
              <w:right w:val="single" w:sz="12" w:space="0" w:color="auto"/>
            </w:tcBorders>
            <w:tcMar>
              <w:left w:w="0" w:type="dxa"/>
              <w:right w:w="284" w:type="dxa"/>
            </w:tcMar>
            <w:vAlign w:val="center"/>
          </w:tcPr>
          <w:p w14:paraId="3E71A710" w14:textId="37DA3158" w:rsidR="00DF124C" w:rsidRPr="00144F48" w:rsidRDefault="00DF124C" w:rsidP="00EB327D">
            <w:pPr>
              <w:pStyle w:val="Tabletext"/>
              <w:jc w:val="right"/>
            </w:pPr>
            <w:r w:rsidRPr="00472784">
              <w:t>13.6</w:t>
            </w:r>
          </w:p>
        </w:tc>
        <w:tc>
          <w:tcPr>
            <w:tcW w:w="946" w:type="dxa"/>
            <w:tcBorders>
              <w:left w:val="single" w:sz="12" w:space="0" w:color="auto"/>
              <w:bottom w:val="single" w:sz="12" w:space="0" w:color="auto"/>
            </w:tcBorders>
            <w:tcMar>
              <w:left w:w="0" w:type="dxa"/>
              <w:right w:w="284" w:type="dxa"/>
            </w:tcMar>
            <w:vAlign w:val="center"/>
          </w:tcPr>
          <w:p w14:paraId="2922E08A" w14:textId="5B28D19B" w:rsidR="00DF124C" w:rsidRPr="00144F48" w:rsidRDefault="00DF124C" w:rsidP="00EB327D">
            <w:pPr>
              <w:pStyle w:val="Tabletext"/>
              <w:jc w:val="right"/>
            </w:pPr>
            <w:r w:rsidRPr="00472784">
              <w:t>70</w:t>
            </w:r>
          </w:p>
        </w:tc>
        <w:tc>
          <w:tcPr>
            <w:tcW w:w="946" w:type="dxa"/>
            <w:tcBorders>
              <w:bottom w:val="single" w:sz="12" w:space="0" w:color="auto"/>
              <w:right w:val="single" w:sz="12" w:space="0" w:color="auto"/>
            </w:tcBorders>
            <w:tcMar>
              <w:left w:w="0" w:type="dxa"/>
              <w:right w:w="284" w:type="dxa"/>
            </w:tcMar>
            <w:vAlign w:val="center"/>
          </w:tcPr>
          <w:p w14:paraId="3A0CCBCD" w14:textId="215A0835" w:rsidR="00DF124C" w:rsidRPr="00144F48" w:rsidRDefault="00DF124C" w:rsidP="00EB327D">
            <w:pPr>
              <w:pStyle w:val="Tabletext"/>
              <w:jc w:val="right"/>
            </w:pPr>
            <w:r w:rsidRPr="00472784">
              <w:t>11.6</w:t>
            </w:r>
          </w:p>
        </w:tc>
        <w:tc>
          <w:tcPr>
            <w:tcW w:w="946" w:type="dxa"/>
            <w:tcBorders>
              <w:left w:val="single" w:sz="12" w:space="0" w:color="auto"/>
              <w:bottom w:val="single" w:sz="12" w:space="0" w:color="auto"/>
            </w:tcBorders>
            <w:tcMar>
              <w:left w:w="0" w:type="dxa"/>
              <w:right w:w="284" w:type="dxa"/>
            </w:tcMar>
            <w:vAlign w:val="center"/>
          </w:tcPr>
          <w:p w14:paraId="17F33DC2" w14:textId="7CCFEC8C" w:rsidR="00DF124C" w:rsidRPr="00144F48" w:rsidRDefault="00DF124C" w:rsidP="00EB327D">
            <w:pPr>
              <w:pStyle w:val="Tabletext"/>
              <w:jc w:val="right"/>
            </w:pPr>
            <w:r w:rsidRPr="00472784">
              <w:t>123</w:t>
            </w:r>
          </w:p>
        </w:tc>
        <w:tc>
          <w:tcPr>
            <w:tcW w:w="946" w:type="dxa"/>
            <w:tcBorders>
              <w:bottom w:val="single" w:sz="12" w:space="0" w:color="auto"/>
            </w:tcBorders>
            <w:tcMar>
              <w:left w:w="0" w:type="dxa"/>
              <w:right w:w="284" w:type="dxa"/>
            </w:tcMar>
            <w:vAlign w:val="center"/>
          </w:tcPr>
          <w:p w14:paraId="6994FD7C" w14:textId="1A92091E" w:rsidR="00DF124C" w:rsidRPr="00144F48" w:rsidRDefault="00DF124C" w:rsidP="00EB327D">
            <w:pPr>
              <w:pStyle w:val="Tabletext"/>
              <w:jc w:val="right"/>
            </w:pPr>
            <w:r w:rsidRPr="00472784">
              <w:t>12.4</w:t>
            </w:r>
          </w:p>
        </w:tc>
      </w:tr>
      <w:tr w:rsidR="00A16E5D" w:rsidRPr="002011B3" w14:paraId="2EE91E95" w14:textId="77777777" w:rsidTr="008F14AA">
        <w:trPr>
          <w:trHeight w:val="340"/>
        </w:trPr>
        <w:tc>
          <w:tcPr>
            <w:tcW w:w="3397" w:type="dxa"/>
            <w:tcBorders>
              <w:top w:val="single" w:sz="12" w:space="0" w:color="auto"/>
              <w:right w:val="single" w:sz="12" w:space="0" w:color="auto"/>
            </w:tcBorders>
            <w:vAlign w:val="center"/>
          </w:tcPr>
          <w:p w14:paraId="3AA03F27" w14:textId="77777777" w:rsidR="00A16E5D" w:rsidRPr="002011B3" w:rsidRDefault="00A16E5D" w:rsidP="00EB327D">
            <w:pPr>
              <w:pStyle w:val="Tabletext"/>
            </w:pPr>
            <w:r w:rsidRPr="002011B3">
              <w:t>Total children</w:t>
            </w:r>
          </w:p>
        </w:tc>
        <w:tc>
          <w:tcPr>
            <w:tcW w:w="945" w:type="dxa"/>
            <w:tcBorders>
              <w:top w:val="single" w:sz="12" w:space="0" w:color="auto"/>
              <w:left w:val="single" w:sz="12" w:space="0" w:color="auto"/>
            </w:tcBorders>
            <w:tcMar>
              <w:left w:w="0" w:type="dxa"/>
              <w:right w:w="284" w:type="dxa"/>
            </w:tcMar>
            <w:vAlign w:val="center"/>
          </w:tcPr>
          <w:p w14:paraId="30A389EB" w14:textId="2DAD2AF6" w:rsidR="00A16E5D" w:rsidRPr="002011B3" w:rsidRDefault="00A16E5D" w:rsidP="00EB327D">
            <w:pPr>
              <w:pStyle w:val="Tabletext"/>
              <w:jc w:val="right"/>
            </w:pPr>
            <w:r w:rsidRPr="002011B3">
              <w:t>39</w:t>
            </w:r>
            <w:r w:rsidR="006F0F31">
              <w:t>1</w:t>
            </w:r>
          </w:p>
        </w:tc>
        <w:tc>
          <w:tcPr>
            <w:tcW w:w="946" w:type="dxa"/>
            <w:tcBorders>
              <w:top w:val="single" w:sz="12" w:space="0" w:color="auto"/>
              <w:right w:val="single" w:sz="12" w:space="0" w:color="auto"/>
            </w:tcBorders>
            <w:tcMar>
              <w:left w:w="0" w:type="dxa"/>
              <w:right w:w="284" w:type="dxa"/>
            </w:tcMar>
            <w:vAlign w:val="center"/>
          </w:tcPr>
          <w:p w14:paraId="0CEED28B" w14:textId="77777777" w:rsidR="00A16E5D" w:rsidRPr="002011B3" w:rsidRDefault="00A16E5D" w:rsidP="00EB327D">
            <w:pPr>
              <w:pStyle w:val="Tabletext"/>
              <w:jc w:val="right"/>
            </w:pPr>
            <w:r w:rsidRPr="002011B3">
              <w:t>100.0</w:t>
            </w:r>
          </w:p>
        </w:tc>
        <w:tc>
          <w:tcPr>
            <w:tcW w:w="946" w:type="dxa"/>
            <w:tcBorders>
              <w:top w:val="single" w:sz="12" w:space="0" w:color="auto"/>
              <w:left w:val="single" w:sz="12" w:space="0" w:color="auto"/>
            </w:tcBorders>
            <w:tcMar>
              <w:left w:w="0" w:type="dxa"/>
              <w:right w:w="284" w:type="dxa"/>
            </w:tcMar>
            <w:vAlign w:val="center"/>
          </w:tcPr>
          <w:p w14:paraId="410FCDA0" w14:textId="66D92859" w:rsidR="00A16E5D" w:rsidRPr="002011B3" w:rsidRDefault="00A16E5D" w:rsidP="00EB327D">
            <w:pPr>
              <w:pStyle w:val="Tabletext"/>
              <w:jc w:val="right"/>
            </w:pPr>
            <w:r w:rsidRPr="002011B3">
              <w:t>60</w:t>
            </w:r>
            <w:r w:rsidR="006F0F31">
              <w:t>4</w:t>
            </w:r>
          </w:p>
        </w:tc>
        <w:tc>
          <w:tcPr>
            <w:tcW w:w="946" w:type="dxa"/>
            <w:tcBorders>
              <w:top w:val="single" w:sz="12" w:space="0" w:color="auto"/>
              <w:right w:val="single" w:sz="12" w:space="0" w:color="auto"/>
            </w:tcBorders>
            <w:tcMar>
              <w:left w:w="0" w:type="dxa"/>
              <w:right w:w="284" w:type="dxa"/>
            </w:tcMar>
            <w:vAlign w:val="center"/>
          </w:tcPr>
          <w:p w14:paraId="165056A2" w14:textId="77777777" w:rsidR="00A16E5D" w:rsidRPr="002011B3" w:rsidRDefault="00A16E5D" w:rsidP="00EB327D">
            <w:pPr>
              <w:pStyle w:val="Tabletext"/>
              <w:jc w:val="right"/>
            </w:pPr>
            <w:r w:rsidRPr="002011B3">
              <w:t>100.0</w:t>
            </w:r>
          </w:p>
        </w:tc>
        <w:tc>
          <w:tcPr>
            <w:tcW w:w="946" w:type="dxa"/>
            <w:tcBorders>
              <w:top w:val="single" w:sz="12" w:space="0" w:color="auto"/>
              <w:left w:val="single" w:sz="12" w:space="0" w:color="auto"/>
            </w:tcBorders>
            <w:tcMar>
              <w:left w:w="0" w:type="dxa"/>
              <w:right w:w="284" w:type="dxa"/>
            </w:tcMar>
            <w:vAlign w:val="center"/>
          </w:tcPr>
          <w:p w14:paraId="231840B9" w14:textId="174165F5" w:rsidR="00A16E5D" w:rsidRPr="002011B3" w:rsidRDefault="006F0F31" w:rsidP="00EB327D">
            <w:pPr>
              <w:pStyle w:val="Tabletext"/>
              <w:jc w:val="right"/>
            </w:pPr>
            <w:r>
              <w:t>995</w:t>
            </w:r>
          </w:p>
        </w:tc>
        <w:tc>
          <w:tcPr>
            <w:tcW w:w="946" w:type="dxa"/>
            <w:tcBorders>
              <w:top w:val="single" w:sz="12" w:space="0" w:color="auto"/>
            </w:tcBorders>
            <w:tcMar>
              <w:left w:w="0" w:type="dxa"/>
              <w:right w:w="284" w:type="dxa"/>
            </w:tcMar>
            <w:vAlign w:val="center"/>
          </w:tcPr>
          <w:p w14:paraId="7477B1B3" w14:textId="77777777" w:rsidR="00A16E5D" w:rsidRPr="002011B3" w:rsidRDefault="00A16E5D" w:rsidP="00EB327D">
            <w:pPr>
              <w:pStyle w:val="Tabletext"/>
              <w:jc w:val="right"/>
            </w:pPr>
            <w:r w:rsidRPr="002011B3">
              <w:t>100.0</w:t>
            </w:r>
          </w:p>
        </w:tc>
      </w:tr>
    </w:tbl>
    <w:p w14:paraId="154C3016" w14:textId="77777777" w:rsidR="00EB327D" w:rsidRDefault="00EB327D" w:rsidP="00EB327D">
      <w:pPr>
        <w:pStyle w:val="Heading3"/>
        <w:rPr>
          <w:lang w:val="en-GB"/>
        </w:rPr>
      </w:pPr>
    </w:p>
    <w:p w14:paraId="43F475F8" w14:textId="2A0ECFF2" w:rsidR="00592FE7" w:rsidRPr="00EC08C5" w:rsidRDefault="00592FE7" w:rsidP="00EB327D">
      <w:pPr>
        <w:pStyle w:val="Heading3"/>
        <w:rPr>
          <w:lang w:val="en-GB"/>
        </w:rPr>
      </w:pPr>
      <w:r w:rsidRPr="00EC08C5">
        <w:rPr>
          <w:lang w:val="en-GB"/>
        </w:rPr>
        <w:t xml:space="preserve">Grounds </w:t>
      </w:r>
      <w:r w:rsidR="00D85DCD">
        <w:rPr>
          <w:lang w:val="en-GB"/>
        </w:rPr>
        <w:t>for</w:t>
      </w:r>
      <w:r w:rsidRPr="00EC08C5">
        <w:rPr>
          <w:lang w:val="en-GB"/>
        </w:rPr>
        <w:t xml:space="preserve"> referral</w:t>
      </w:r>
    </w:p>
    <w:p w14:paraId="300A05EE" w14:textId="45D09BA3" w:rsidR="009123D5" w:rsidRDefault="00592FE7" w:rsidP="00E50000">
      <w:pPr>
        <w:rPr>
          <w:lang w:val="en-GB"/>
        </w:rPr>
      </w:pPr>
      <w:r w:rsidRPr="00EC08C5">
        <w:rPr>
          <w:lang w:val="en-GB"/>
        </w:rPr>
        <w:t>There was no statistica</w:t>
      </w:r>
      <w:r w:rsidR="00E63A53" w:rsidRPr="00EC08C5">
        <w:rPr>
          <w:lang w:val="en-GB"/>
        </w:rPr>
        <w:t xml:space="preserve">lly significant relationship between the number of grounds in first </w:t>
      </w:r>
      <w:r w:rsidR="00A839D1">
        <w:rPr>
          <w:lang w:val="en-GB"/>
        </w:rPr>
        <w:br/>
      </w:r>
      <w:r w:rsidR="00E63A53" w:rsidRPr="00EC08C5">
        <w:rPr>
          <w:lang w:val="en-GB"/>
        </w:rPr>
        <w:t>(</w:t>
      </w:r>
      <w:r w:rsidR="00E63A53" w:rsidRPr="00133C68">
        <w:rPr>
          <w:i/>
          <w:iCs/>
          <w:lang w:val="en-GB"/>
        </w:rPr>
        <w:t>p</w:t>
      </w:r>
      <w:r w:rsidR="0034014C">
        <w:rPr>
          <w:lang w:val="en-GB"/>
        </w:rPr>
        <w:t xml:space="preserve"> </w:t>
      </w:r>
      <w:r w:rsidR="00E63A53" w:rsidRPr="00EC08C5">
        <w:rPr>
          <w:lang w:val="en-GB"/>
        </w:rPr>
        <w:t>=</w:t>
      </w:r>
      <w:r w:rsidR="0034014C">
        <w:rPr>
          <w:lang w:val="en-GB"/>
        </w:rPr>
        <w:t xml:space="preserve"> 0</w:t>
      </w:r>
      <w:r w:rsidR="00E63A53" w:rsidRPr="00EC08C5">
        <w:rPr>
          <w:lang w:val="en-GB"/>
        </w:rPr>
        <w:t xml:space="preserve">.803, </w:t>
      </w:r>
      <w:r w:rsidR="001D5493">
        <w:rPr>
          <w:rFonts w:cstheme="minorHAnsi"/>
          <w:lang w:val="en-GB"/>
        </w:rPr>
        <w:t xml:space="preserve">Cramer’s </w:t>
      </w:r>
      <w:r w:rsidR="00E63A53" w:rsidRPr="00EC08C5">
        <w:rPr>
          <w:lang w:val="en-GB"/>
        </w:rPr>
        <w:t>V</w:t>
      </w:r>
      <w:r w:rsidR="0034014C">
        <w:rPr>
          <w:lang w:val="en-GB"/>
        </w:rPr>
        <w:t xml:space="preserve"> </w:t>
      </w:r>
      <w:r w:rsidR="00E63A53" w:rsidRPr="00EC08C5">
        <w:rPr>
          <w:lang w:val="en-GB"/>
        </w:rPr>
        <w:t>=</w:t>
      </w:r>
      <w:r w:rsidR="0034014C">
        <w:rPr>
          <w:lang w:val="en-GB"/>
        </w:rPr>
        <w:t xml:space="preserve"> 0</w:t>
      </w:r>
      <w:r w:rsidR="00E63A53" w:rsidRPr="00EC08C5">
        <w:rPr>
          <w:lang w:val="en-GB"/>
        </w:rPr>
        <w:t>.021) or index (</w:t>
      </w:r>
      <w:r w:rsidR="00E63A53" w:rsidRPr="00133C68">
        <w:rPr>
          <w:i/>
          <w:iCs/>
          <w:lang w:val="en-GB"/>
        </w:rPr>
        <w:t>p</w:t>
      </w:r>
      <w:r w:rsidR="0034014C">
        <w:rPr>
          <w:lang w:val="en-GB"/>
        </w:rPr>
        <w:t xml:space="preserve"> </w:t>
      </w:r>
      <w:r w:rsidR="00E63A53" w:rsidRPr="00EC08C5">
        <w:rPr>
          <w:lang w:val="en-GB"/>
        </w:rPr>
        <w:t>=</w:t>
      </w:r>
      <w:r w:rsidR="0034014C">
        <w:rPr>
          <w:lang w:val="en-GB"/>
        </w:rPr>
        <w:t xml:space="preserve"> 0</w:t>
      </w:r>
      <w:r w:rsidR="00E63A53" w:rsidRPr="00EC08C5">
        <w:rPr>
          <w:lang w:val="en-GB"/>
        </w:rPr>
        <w:t xml:space="preserve">.542, </w:t>
      </w:r>
      <w:r w:rsidR="001D5493">
        <w:rPr>
          <w:rFonts w:cstheme="minorHAnsi"/>
          <w:lang w:val="en-GB"/>
        </w:rPr>
        <w:t xml:space="preserve">Cramer’s </w:t>
      </w:r>
      <w:r w:rsidR="00E63A53" w:rsidRPr="00EC08C5">
        <w:rPr>
          <w:lang w:val="en-GB"/>
        </w:rPr>
        <w:t>V</w:t>
      </w:r>
      <w:r w:rsidR="0034014C">
        <w:rPr>
          <w:lang w:val="en-GB"/>
        </w:rPr>
        <w:t xml:space="preserve"> </w:t>
      </w:r>
      <w:r w:rsidR="00E63A53" w:rsidRPr="00EC08C5">
        <w:rPr>
          <w:lang w:val="en-GB"/>
        </w:rPr>
        <w:t>=</w:t>
      </w:r>
      <w:r w:rsidR="0034014C">
        <w:rPr>
          <w:lang w:val="en-GB"/>
        </w:rPr>
        <w:t xml:space="preserve"> 0</w:t>
      </w:r>
      <w:r w:rsidR="00E63A53" w:rsidRPr="00EC08C5">
        <w:rPr>
          <w:lang w:val="en-GB"/>
        </w:rPr>
        <w:t xml:space="preserve">.035) referral and whether children were in the </w:t>
      </w:r>
      <w:r w:rsidR="00E63A53" w:rsidRPr="00FE7893">
        <w:rPr>
          <w:i/>
          <w:lang w:val="en-GB"/>
        </w:rPr>
        <w:t>at home</w:t>
      </w:r>
      <w:r w:rsidR="00E63A53" w:rsidRPr="00EC08C5">
        <w:rPr>
          <w:lang w:val="en-GB"/>
        </w:rPr>
        <w:t xml:space="preserve"> or </w:t>
      </w:r>
      <w:r w:rsidR="00E63A53" w:rsidRPr="00FE7893">
        <w:rPr>
          <w:i/>
          <w:lang w:val="en-GB"/>
        </w:rPr>
        <w:t xml:space="preserve">away from home </w:t>
      </w:r>
      <w:r w:rsidR="00E63A53" w:rsidRPr="00B60808">
        <w:rPr>
          <w:lang w:val="en-GB"/>
        </w:rPr>
        <w:t>group</w:t>
      </w:r>
      <w:r w:rsidR="00E63A53" w:rsidRPr="00EC08C5">
        <w:rPr>
          <w:lang w:val="en-GB"/>
        </w:rPr>
        <w:t xml:space="preserve">. </w:t>
      </w:r>
    </w:p>
    <w:p w14:paraId="65075072" w14:textId="3C1DB281" w:rsidR="004435B7" w:rsidRDefault="00E827C5" w:rsidP="00E50000">
      <w:pPr>
        <w:rPr>
          <w:color w:val="000000"/>
          <w:szCs w:val="27"/>
          <w:shd w:val="clear" w:color="auto" w:fill="FFFFFF"/>
          <w:lang w:val="en-GB"/>
        </w:rPr>
      </w:pPr>
      <w:r>
        <w:rPr>
          <w:lang w:val="en-GB"/>
        </w:rPr>
        <w:t>However, t</w:t>
      </w:r>
      <w:r w:rsidR="00E63A53" w:rsidRPr="00EC08C5">
        <w:rPr>
          <w:lang w:val="en-GB"/>
        </w:rPr>
        <w:t xml:space="preserve">here was a relationship between </w:t>
      </w:r>
      <w:r w:rsidR="00E57BDA" w:rsidRPr="00EC08C5">
        <w:rPr>
          <w:lang w:val="en-GB"/>
        </w:rPr>
        <w:t xml:space="preserve">some of </w:t>
      </w:r>
      <w:r w:rsidR="00E63A53" w:rsidRPr="00EC08C5">
        <w:rPr>
          <w:lang w:val="en-GB"/>
        </w:rPr>
        <w:t>the type</w:t>
      </w:r>
      <w:r w:rsidR="00E57BDA" w:rsidRPr="00EC08C5">
        <w:rPr>
          <w:lang w:val="en-GB"/>
        </w:rPr>
        <w:t>s</w:t>
      </w:r>
      <w:r w:rsidR="00E63A53" w:rsidRPr="00EC08C5">
        <w:rPr>
          <w:lang w:val="en-GB"/>
        </w:rPr>
        <w:t xml:space="preserve"> of grounds during the children’s first referral and whether they were in the </w:t>
      </w:r>
      <w:r w:rsidR="00E63A53" w:rsidRPr="00FE7893">
        <w:rPr>
          <w:i/>
          <w:lang w:val="en-GB"/>
        </w:rPr>
        <w:t>at home</w:t>
      </w:r>
      <w:r w:rsidR="00E63A53" w:rsidRPr="00EC08C5">
        <w:rPr>
          <w:lang w:val="en-GB"/>
        </w:rPr>
        <w:t xml:space="preserve"> or </w:t>
      </w:r>
      <w:r w:rsidR="00E63A53" w:rsidRPr="00FE7893">
        <w:rPr>
          <w:i/>
          <w:lang w:val="en-GB"/>
        </w:rPr>
        <w:t xml:space="preserve">away from home </w:t>
      </w:r>
      <w:r w:rsidR="00E63A53" w:rsidRPr="00B60808">
        <w:rPr>
          <w:lang w:val="en-GB"/>
        </w:rPr>
        <w:t>grou</w:t>
      </w:r>
      <w:r w:rsidR="00E57BDA" w:rsidRPr="00B60808">
        <w:rPr>
          <w:lang w:val="en-GB"/>
        </w:rPr>
        <w:t>p</w:t>
      </w:r>
      <w:r w:rsidR="00E57BDA" w:rsidRPr="00EC08C5">
        <w:rPr>
          <w:lang w:val="en-GB"/>
        </w:rPr>
        <w:t>.</w:t>
      </w:r>
      <w:r w:rsidR="009123D5">
        <w:rPr>
          <w:color w:val="000000"/>
          <w:szCs w:val="27"/>
          <w:shd w:val="clear" w:color="auto" w:fill="FFFFFF"/>
          <w:lang w:val="en-GB"/>
        </w:rPr>
        <w:t xml:space="preserve"> </w:t>
      </w:r>
      <w:r w:rsidR="00E57BDA" w:rsidRPr="00EC08C5">
        <w:rPr>
          <w:color w:val="000000"/>
          <w:szCs w:val="27"/>
          <w:shd w:val="clear" w:color="auto" w:fill="FFFFFF"/>
          <w:lang w:val="en-GB"/>
        </w:rPr>
        <w:t xml:space="preserve">More of the children </w:t>
      </w:r>
      <w:r>
        <w:rPr>
          <w:color w:val="000000"/>
          <w:szCs w:val="27"/>
          <w:shd w:val="clear" w:color="auto" w:fill="FFFFFF"/>
          <w:lang w:val="en-GB"/>
        </w:rPr>
        <w:t>in</w:t>
      </w:r>
      <w:r w:rsidR="00E57BDA" w:rsidRPr="00EC08C5">
        <w:rPr>
          <w:color w:val="000000"/>
          <w:szCs w:val="27"/>
          <w:shd w:val="clear" w:color="auto" w:fill="FFFFFF"/>
          <w:lang w:val="en-GB"/>
        </w:rPr>
        <w:t xml:space="preserve"> the </w:t>
      </w:r>
      <w:r w:rsidR="00E57BDA" w:rsidRPr="00FE7893">
        <w:rPr>
          <w:i/>
          <w:color w:val="000000"/>
          <w:szCs w:val="27"/>
          <w:shd w:val="clear" w:color="auto" w:fill="FFFFFF"/>
          <w:lang w:val="en-GB"/>
        </w:rPr>
        <w:t xml:space="preserve">away from home </w:t>
      </w:r>
      <w:r w:rsidR="00E57BDA" w:rsidRPr="00B60808">
        <w:rPr>
          <w:color w:val="000000"/>
          <w:szCs w:val="27"/>
          <w:shd w:val="clear" w:color="auto" w:fill="FFFFFF"/>
          <w:lang w:val="en-GB"/>
        </w:rPr>
        <w:t>group</w:t>
      </w:r>
      <w:r w:rsidR="00E57BDA" w:rsidRPr="00EC08C5">
        <w:rPr>
          <w:color w:val="000000"/>
          <w:szCs w:val="27"/>
          <w:shd w:val="clear" w:color="auto" w:fill="FFFFFF"/>
          <w:lang w:val="en-GB"/>
        </w:rPr>
        <w:t xml:space="preserve"> had lack of parental care as grounds for referral (84.5%) </w:t>
      </w:r>
      <w:r w:rsidR="004435B7" w:rsidRPr="00EC08C5">
        <w:rPr>
          <w:color w:val="000000"/>
          <w:szCs w:val="27"/>
          <w:shd w:val="clear" w:color="auto" w:fill="FFFFFF"/>
          <w:lang w:val="en-GB"/>
        </w:rPr>
        <w:t xml:space="preserve">during their first referral </w:t>
      </w:r>
      <w:r w:rsidR="00E57BDA" w:rsidRPr="00EC08C5">
        <w:rPr>
          <w:color w:val="000000"/>
          <w:szCs w:val="27"/>
          <w:shd w:val="clear" w:color="auto" w:fill="FFFFFF"/>
          <w:lang w:val="en-GB"/>
        </w:rPr>
        <w:t xml:space="preserve">than did the children within the </w:t>
      </w:r>
      <w:r w:rsidR="00E57BDA" w:rsidRPr="00FE7893">
        <w:rPr>
          <w:i/>
          <w:color w:val="000000"/>
          <w:szCs w:val="27"/>
          <w:shd w:val="clear" w:color="auto" w:fill="FFFFFF"/>
          <w:lang w:val="en-GB"/>
        </w:rPr>
        <w:t xml:space="preserve">at home </w:t>
      </w:r>
      <w:r w:rsidR="00E57BDA" w:rsidRPr="00B60808">
        <w:rPr>
          <w:color w:val="000000"/>
          <w:szCs w:val="27"/>
          <w:shd w:val="clear" w:color="auto" w:fill="FFFFFF"/>
          <w:lang w:val="en-GB"/>
        </w:rPr>
        <w:t>group</w:t>
      </w:r>
      <w:r w:rsidR="00741F9A">
        <w:rPr>
          <w:color w:val="000000"/>
          <w:szCs w:val="27"/>
          <w:shd w:val="clear" w:color="auto" w:fill="FFFFFF"/>
          <w:lang w:val="en-GB"/>
        </w:rPr>
        <w:t xml:space="preserve"> (65.7%) (see Table </w:t>
      </w:r>
      <w:r w:rsidR="00472784">
        <w:rPr>
          <w:color w:val="000000"/>
          <w:szCs w:val="27"/>
          <w:shd w:val="clear" w:color="auto" w:fill="FFFFFF"/>
          <w:lang w:val="en-GB"/>
        </w:rPr>
        <w:t>21</w:t>
      </w:r>
      <w:r w:rsidR="00E57BDA" w:rsidRPr="00EC08C5">
        <w:rPr>
          <w:color w:val="000000"/>
          <w:szCs w:val="27"/>
          <w:shd w:val="clear" w:color="auto" w:fill="FFFFFF"/>
          <w:lang w:val="en-GB"/>
        </w:rPr>
        <w:t xml:space="preserve">) </w:t>
      </w:r>
      <w:r w:rsidR="00181173" w:rsidRPr="002011B3">
        <w:rPr>
          <w:color w:val="000000"/>
          <w:shd w:val="clear" w:color="auto" w:fill="FFFFFF"/>
          <w:lang w:val="en-GB"/>
        </w:rPr>
        <w:t>(Chi-square</w:t>
      </w:r>
      <w:r w:rsidR="00181173" w:rsidRPr="00EC08C5" w:rsidDel="00181173">
        <w:rPr>
          <w:lang w:val="en-GB"/>
        </w:rPr>
        <w:t xml:space="preserve"> </w:t>
      </w:r>
      <w:r w:rsidR="00E57BDA" w:rsidRPr="00EC08C5">
        <w:rPr>
          <w:color w:val="000000"/>
          <w:szCs w:val="27"/>
          <w:shd w:val="clear" w:color="auto" w:fill="FFFFFF"/>
          <w:lang w:val="en-GB"/>
        </w:rPr>
        <w:t>(</w:t>
      </w:r>
      <w:r w:rsidR="00DB14AE">
        <w:rPr>
          <w:color w:val="000000"/>
          <w:szCs w:val="27"/>
          <w:shd w:val="clear" w:color="auto" w:fill="FFFFFF"/>
          <w:lang w:val="en-GB"/>
        </w:rPr>
        <w:t>df</w:t>
      </w:r>
      <w:r w:rsidR="00E57BDA" w:rsidRPr="00EC08C5">
        <w:rPr>
          <w:color w:val="000000"/>
          <w:szCs w:val="27"/>
          <w:shd w:val="clear" w:color="auto" w:fill="FFFFFF"/>
          <w:lang w:val="en-GB"/>
        </w:rPr>
        <w:t>1, </w:t>
      </w:r>
      <w:r w:rsidR="00E57BDA" w:rsidRPr="00EC08C5">
        <w:rPr>
          <w:i/>
          <w:iCs/>
          <w:color w:val="000000"/>
          <w:szCs w:val="27"/>
          <w:shd w:val="clear" w:color="auto" w:fill="FFFFFF"/>
          <w:lang w:val="en-GB"/>
        </w:rPr>
        <w:t>N</w:t>
      </w:r>
      <w:r w:rsidR="00E57BDA" w:rsidRPr="00EC08C5">
        <w:rPr>
          <w:color w:val="000000"/>
          <w:szCs w:val="27"/>
          <w:shd w:val="clear" w:color="auto" w:fill="FFFFFF"/>
          <w:lang w:val="en-GB"/>
        </w:rPr>
        <w:t> = 1</w:t>
      </w:r>
      <w:r w:rsidR="00231F4C">
        <w:rPr>
          <w:color w:val="000000"/>
          <w:szCs w:val="27"/>
          <w:shd w:val="clear" w:color="auto" w:fill="FFFFFF"/>
          <w:lang w:val="en-GB"/>
        </w:rPr>
        <w:t>,</w:t>
      </w:r>
      <w:r w:rsidR="00E57BDA" w:rsidRPr="00EC08C5">
        <w:rPr>
          <w:color w:val="000000"/>
          <w:szCs w:val="27"/>
          <w:shd w:val="clear" w:color="auto" w:fill="FFFFFF"/>
          <w:lang w:val="en-GB"/>
        </w:rPr>
        <w:t>000) = 48.09, </w:t>
      </w:r>
      <w:r w:rsidR="00E57BDA" w:rsidRPr="00EC08C5">
        <w:rPr>
          <w:i/>
          <w:iCs/>
          <w:color w:val="000000"/>
          <w:szCs w:val="27"/>
          <w:shd w:val="clear" w:color="auto" w:fill="FFFFFF"/>
          <w:lang w:val="en-GB"/>
        </w:rPr>
        <w:t>p</w:t>
      </w:r>
      <w:r w:rsidR="00E57BDA" w:rsidRPr="00EC08C5">
        <w:rPr>
          <w:color w:val="000000"/>
          <w:szCs w:val="27"/>
          <w:shd w:val="clear" w:color="auto" w:fill="FFFFFF"/>
          <w:lang w:val="en-GB"/>
        </w:rPr>
        <w:t xml:space="preserve"> &lt; </w:t>
      </w:r>
      <w:r w:rsidR="006F56C8">
        <w:rPr>
          <w:color w:val="000000"/>
          <w:szCs w:val="27"/>
          <w:shd w:val="clear" w:color="auto" w:fill="FFFFFF"/>
          <w:lang w:val="en-GB"/>
        </w:rPr>
        <w:t>0</w:t>
      </w:r>
      <w:r w:rsidR="00E57BDA" w:rsidRPr="00EC08C5">
        <w:rPr>
          <w:color w:val="000000"/>
          <w:szCs w:val="27"/>
          <w:shd w:val="clear" w:color="auto" w:fill="FFFFFF"/>
          <w:lang w:val="en-GB"/>
        </w:rPr>
        <w:t>.001)</w:t>
      </w:r>
      <w:r w:rsidR="004435B7" w:rsidRPr="00EC08C5">
        <w:rPr>
          <w:color w:val="000000"/>
          <w:szCs w:val="27"/>
          <w:shd w:val="clear" w:color="auto" w:fill="FFFFFF"/>
          <w:lang w:val="en-GB"/>
        </w:rPr>
        <w:t>. T</w:t>
      </w:r>
      <w:r w:rsidR="00E57BDA" w:rsidRPr="00EC08C5">
        <w:rPr>
          <w:color w:val="000000"/>
          <w:szCs w:val="27"/>
          <w:shd w:val="clear" w:color="auto" w:fill="FFFFFF"/>
          <w:lang w:val="en-GB"/>
        </w:rPr>
        <w:t>ests for the stren</w:t>
      </w:r>
      <w:r w:rsidR="00FE7893">
        <w:rPr>
          <w:color w:val="000000"/>
          <w:szCs w:val="27"/>
          <w:shd w:val="clear" w:color="auto" w:fill="FFFFFF"/>
          <w:lang w:val="en-GB"/>
        </w:rPr>
        <w:t>gth of this relationship show</w:t>
      </w:r>
      <w:r w:rsidR="00E57BDA" w:rsidRPr="00EC08C5">
        <w:rPr>
          <w:color w:val="000000"/>
          <w:szCs w:val="27"/>
          <w:shd w:val="clear" w:color="auto" w:fill="FFFFFF"/>
          <w:lang w:val="en-GB"/>
        </w:rPr>
        <w:t xml:space="preserve"> it to be a small to medium effect (</w:t>
      </w:r>
      <w:r w:rsidR="001D5493">
        <w:rPr>
          <w:color w:val="000000"/>
          <w:szCs w:val="27"/>
          <w:shd w:val="clear" w:color="auto" w:fill="FFFFFF"/>
          <w:lang w:val="en-GB"/>
        </w:rPr>
        <w:t>P</w:t>
      </w:r>
      <w:r w:rsidR="00E57BDA" w:rsidRPr="00EC08C5">
        <w:rPr>
          <w:color w:val="000000"/>
          <w:szCs w:val="27"/>
          <w:shd w:val="clear" w:color="auto" w:fill="FFFFFF"/>
          <w:lang w:val="en-GB"/>
        </w:rPr>
        <w:t>hi</w:t>
      </w:r>
      <w:r w:rsidR="006F56C8">
        <w:rPr>
          <w:color w:val="000000"/>
          <w:szCs w:val="27"/>
          <w:shd w:val="clear" w:color="auto" w:fill="FFFFFF"/>
          <w:lang w:val="en-GB"/>
        </w:rPr>
        <w:t xml:space="preserve"> </w:t>
      </w:r>
      <w:r w:rsidR="00E57BDA" w:rsidRPr="00EC08C5">
        <w:rPr>
          <w:color w:val="000000"/>
          <w:szCs w:val="27"/>
          <w:shd w:val="clear" w:color="auto" w:fill="FFFFFF"/>
          <w:lang w:val="en-GB"/>
        </w:rPr>
        <w:t>=</w:t>
      </w:r>
      <w:r w:rsidR="006F56C8">
        <w:rPr>
          <w:color w:val="000000"/>
          <w:szCs w:val="27"/>
          <w:shd w:val="clear" w:color="auto" w:fill="FFFFFF"/>
          <w:lang w:val="en-GB"/>
        </w:rPr>
        <w:t xml:space="preserve"> 0</w:t>
      </w:r>
      <w:r w:rsidR="00E57BDA" w:rsidRPr="00EC08C5">
        <w:rPr>
          <w:color w:val="000000"/>
          <w:szCs w:val="27"/>
          <w:shd w:val="clear" w:color="auto" w:fill="FFFFFF"/>
          <w:lang w:val="en-GB"/>
        </w:rPr>
        <w:t xml:space="preserve">.219). </w:t>
      </w:r>
    </w:p>
    <w:p w14:paraId="53403CCF" w14:textId="3555D70A" w:rsidR="00741F9A" w:rsidRDefault="00741F9A" w:rsidP="00A839D1">
      <w:pPr>
        <w:pStyle w:val="Tablehead"/>
        <w:ind w:left="964" w:hanging="964"/>
      </w:pPr>
      <w:bookmarkStart w:id="96" w:name="_Toc9411227"/>
      <w:r w:rsidRPr="00D367E8">
        <w:lastRenderedPageBreak/>
        <w:t xml:space="preserve">Table </w:t>
      </w:r>
      <w:r w:rsidR="00472784">
        <w:t>21</w:t>
      </w:r>
      <w:r>
        <w:t>:</w:t>
      </w:r>
      <w:r w:rsidRPr="00D367E8">
        <w:t xml:space="preserve"> Grounds for </w:t>
      </w:r>
      <w:r w:rsidR="004F0D5A" w:rsidRPr="008A5B73">
        <w:t>firs</w:t>
      </w:r>
      <w:r w:rsidR="004F0D5A" w:rsidRPr="00D367E8">
        <w:t xml:space="preserve">t </w:t>
      </w:r>
      <w:r w:rsidR="004F0D5A">
        <w:t>r</w:t>
      </w:r>
      <w:r w:rsidR="004F0D5A" w:rsidRPr="00D367E8">
        <w:t>eferral</w:t>
      </w:r>
      <w:r w:rsidR="004F0D5A">
        <w:t xml:space="preserve"> </w:t>
      </w:r>
      <w:r>
        <w:t>-</w:t>
      </w:r>
      <w:r w:rsidR="00DB2D85">
        <w:t xml:space="preserve"> Lack of parental care, for </w:t>
      </w:r>
      <w:r w:rsidR="00DB2D85" w:rsidRPr="00DB2D85">
        <w:rPr>
          <w:i/>
        </w:rPr>
        <w:t>at home</w:t>
      </w:r>
      <w:r w:rsidR="00DB2D85">
        <w:t xml:space="preserve"> and </w:t>
      </w:r>
      <w:r w:rsidR="00DB2D85" w:rsidRPr="00DB2D85">
        <w:rPr>
          <w:i/>
        </w:rPr>
        <w:t>away from home</w:t>
      </w:r>
      <w:r w:rsidR="00DB2D85">
        <w:t xml:space="preserve"> groups (n=1,000)</w:t>
      </w:r>
      <w:bookmarkEnd w:id="96"/>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2628"/>
        <w:gridCol w:w="1111"/>
        <w:gridCol w:w="1112"/>
        <w:gridCol w:w="1112"/>
        <w:gridCol w:w="1112"/>
        <w:gridCol w:w="1112"/>
        <w:gridCol w:w="1112"/>
      </w:tblGrid>
      <w:tr w:rsidR="00960690" w:rsidRPr="002011B3" w14:paraId="39C39A47" w14:textId="77777777" w:rsidTr="008F14AA">
        <w:trPr>
          <w:trHeight w:val="340"/>
        </w:trPr>
        <w:tc>
          <w:tcPr>
            <w:tcW w:w="2563" w:type="dxa"/>
            <w:vMerge w:val="restart"/>
            <w:tcBorders>
              <w:right w:val="single" w:sz="12" w:space="0" w:color="auto"/>
            </w:tcBorders>
            <w:shd w:val="clear" w:color="auto" w:fill="E7E6E6" w:themeFill="background2"/>
            <w:vAlign w:val="center"/>
          </w:tcPr>
          <w:p w14:paraId="6830125B" w14:textId="53E0AEBC" w:rsidR="00960690" w:rsidRPr="002011B3" w:rsidRDefault="00960690" w:rsidP="00EB327D">
            <w:pPr>
              <w:pStyle w:val="Tabletext"/>
            </w:pPr>
            <w:r w:rsidRPr="007C6B7C">
              <w:t>Grounds for first referral - Lack of parental care</w:t>
            </w:r>
          </w:p>
        </w:tc>
        <w:tc>
          <w:tcPr>
            <w:tcW w:w="2169" w:type="dxa"/>
            <w:gridSpan w:val="2"/>
            <w:tcBorders>
              <w:left w:val="single" w:sz="12" w:space="0" w:color="auto"/>
              <w:right w:val="single" w:sz="12" w:space="0" w:color="auto"/>
            </w:tcBorders>
            <w:shd w:val="clear" w:color="auto" w:fill="E7E6E6" w:themeFill="background2"/>
          </w:tcPr>
          <w:p w14:paraId="173D1151" w14:textId="77777777" w:rsidR="00960690" w:rsidRPr="002011B3" w:rsidRDefault="00960690" w:rsidP="00A73C86">
            <w:pPr>
              <w:pStyle w:val="Tabletext"/>
              <w:jc w:val="center"/>
            </w:pPr>
            <w:r w:rsidRPr="004F0D5A">
              <w:rPr>
                <w:i/>
              </w:rPr>
              <w:t>At home</w:t>
            </w:r>
            <w:r w:rsidRPr="002011B3">
              <w:t xml:space="preserve"> group</w:t>
            </w:r>
          </w:p>
        </w:tc>
        <w:tc>
          <w:tcPr>
            <w:tcW w:w="2170" w:type="dxa"/>
            <w:gridSpan w:val="2"/>
            <w:tcBorders>
              <w:left w:val="single" w:sz="12" w:space="0" w:color="auto"/>
              <w:right w:val="single" w:sz="12" w:space="0" w:color="auto"/>
            </w:tcBorders>
            <w:shd w:val="clear" w:color="auto" w:fill="E7E6E6" w:themeFill="background2"/>
          </w:tcPr>
          <w:p w14:paraId="1CCE0541" w14:textId="77777777" w:rsidR="00960690" w:rsidRPr="002011B3" w:rsidRDefault="00960690" w:rsidP="00A73C86">
            <w:pPr>
              <w:pStyle w:val="Tabletext"/>
              <w:jc w:val="center"/>
            </w:pPr>
            <w:r w:rsidRPr="004F0D5A">
              <w:rPr>
                <w:i/>
              </w:rPr>
              <w:t>Away from home</w:t>
            </w:r>
            <w:r w:rsidRPr="002011B3">
              <w:t xml:space="preserve"> group</w:t>
            </w:r>
          </w:p>
        </w:tc>
        <w:tc>
          <w:tcPr>
            <w:tcW w:w="2170" w:type="dxa"/>
            <w:gridSpan w:val="2"/>
            <w:tcBorders>
              <w:left w:val="single" w:sz="12" w:space="0" w:color="auto"/>
            </w:tcBorders>
            <w:shd w:val="clear" w:color="auto" w:fill="E7E6E6" w:themeFill="background2"/>
          </w:tcPr>
          <w:p w14:paraId="26AC4444" w14:textId="77777777" w:rsidR="00960690" w:rsidRPr="002011B3" w:rsidRDefault="00960690" w:rsidP="00A73C86">
            <w:pPr>
              <w:pStyle w:val="Tabletext"/>
              <w:jc w:val="center"/>
            </w:pPr>
            <w:r w:rsidRPr="002011B3">
              <w:t>Total children</w:t>
            </w:r>
          </w:p>
        </w:tc>
      </w:tr>
      <w:tr w:rsidR="00960690" w:rsidRPr="002011B3" w14:paraId="6E9B6BB1" w14:textId="77777777" w:rsidTr="008F14AA">
        <w:trPr>
          <w:trHeight w:val="340"/>
        </w:trPr>
        <w:tc>
          <w:tcPr>
            <w:tcW w:w="2563" w:type="dxa"/>
            <w:vMerge/>
            <w:tcBorders>
              <w:right w:val="single" w:sz="12" w:space="0" w:color="auto"/>
            </w:tcBorders>
            <w:vAlign w:val="center"/>
          </w:tcPr>
          <w:p w14:paraId="20026AC4" w14:textId="78FE6E76" w:rsidR="00960690" w:rsidRPr="002011B3" w:rsidRDefault="00960690" w:rsidP="00EB327D">
            <w:pPr>
              <w:pStyle w:val="Tabletext"/>
            </w:pPr>
          </w:p>
        </w:tc>
        <w:tc>
          <w:tcPr>
            <w:tcW w:w="1084" w:type="dxa"/>
            <w:tcBorders>
              <w:left w:val="single" w:sz="12" w:space="0" w:color="auto"/>
            </w:tcBorders>
            <w:shd w:val="clear" w:color="auto" w:fill="E7E6E6" w:themeFill="background2"/>
            <w:vAlign w:val="center"/>
          </w:tcPr>
          <w:p w14:paraId="17C693EF" w14:textId="38812514" w:rsidR="00960690" w:rsidRPr="002011B3" w:rsidRDefault="00960690" w:rsidP="00A73C86">
            <w:pPr>
              <w:pStyle w:val="Tabletext"/>
              <w:jc w:val="center"/>
            </w:pPr>
            <w:r>
              <w:t>n</w:t>
            </w:r>
          </w:p>
        </w:tc>
        <w:tc>
          <w:tcPr>
            <w:tcW w:w="1085" w:type="dxa"/>
            <w:tcBorders>
              <w:right w:val="single" w:sz="12" w:space="0" w:color="auto"/>
            </w:tcBorders>
            <w:shd w:val="clear" w:color="auto" w:fill="E7E6E6" w:themeFill="background2"/>
            <w:vAlign w:val="center"/>
          </w:tcPr>
          <w:p w14:paraId="3825EA2D" w14:textId="77777777" w:rsidR="00960690" w:rsidRPr="002011B3" w:rsidRDefault="00960690" w:rsidP="00A73C86">
            <w:pPr>
              <w:pStyle w:val="Tabletext"/>
              <w:jc w:val="center"/>
            </w:pPr>
            <w:r w:rsidRPr="002011B3">
              <w:t>%</w:t>
            </w:r>
          </w:p>
        </w:tc>
        <w:tc>
          <w:tcPr>
            <w:tcW w:w="1085" w:type="dxa"/>
            <w:tcBorders>
              <w:left w:val="single" w:sz="12" w:space="0" w:color="auto"/>
            </w:tcBorders>
            <w:shd w:val="clear" w:color="auto" w:fill="E7E6E6" w:themeFill="background2"/>
            <w:vAlign w:val="center"/>
          </w:tcPr>
          <w:p w14:paraId="21959C96" w14:textId="1BAB74E1" w:rsidR="00960690" w:rsidRPr="002011B3" w:rsidRDefault="00960690" w:rsidP="00A73C86">
            <w:pPr>
              <w:pStyle w:val="Tabletext"/>
              <w:jc w:val="center"/>
            </w:pPr>
            <w:r>
              <w:t>n</w:t>
            </w:r>
          </w:p>
        </w:tc>
        <w:tc>
          <w:tcPr>
            <w:tcW w:w="1085" w:type="dxa"/>
            <w:tcBorders>
              <w:right w:val="single" w:sz="12" w:space="0" w:color="auto"/>
            </w:tcBorders>
            <w:shd w:val="clear" w:color="auto" w:fill="E7E6E6" w:themeFill="background2"/>
            <w:vAlign w:val="center"/>
          </w:tcPr>
          <w:p w14:paraId="03A4F0FA" w14:textId="77777777" w:rsidR="00960690" w:rsidRPr="002011B3" w:rsidRDefault="00960690" w:rsidP="00A73C86">
            <w:pPr>
              <w:pStyle w:val="Tabletext"/>
              <w:jc w:val="center"/>
            </w:pPr>
            <w:r w:rsidRPr="002011B3">
              <w:t>%</w:t>
            </w:r>
          </w:p>
        </w:tc>
        <w:tc>
          <w:tcPr>
            <w:tcW w:w="1085" w:type="dxa"/>
            <w:tcBorders>
              <w:left w:val="single" w:sz="12" w:space="0" w:color="auto"/>
            </w:tcBorders>
            <w:shd w:val="clear" w:color="auto" w:fill="E7E6E6" w:themeFill="background2"/>
            <w:vAlign w:val="center"/>
          </w:tcPr>
          <w:p w14:paraId="69BD490F" w14:textId="3A1E76C1" w:rsidR="00960690" w:rsidRPr="002011B3" w:rsidRDefault="00960690" w:rsidP="00A73C86">
            <w:pPr>
              <w:pStyle w:val="Tabletext"/>
              <w:jc w:val="center"/>
            </w:pPr>
            <w:r>
              <w:t>n</w:t>
            </w:r>
          </w:p>
        </w:tc>
        <w:tc>
          <w:tcPr>
            <w:tcW w:w="1085" w:type="dxa"/>
            <w:shd w:val="clear" w:color="auto" w:fill="E7E6E6" w:themeFill="background2"/>
            <w:vAlign w:val="center"/>
          </w:tcPr>
          <w:p w14:paraId="1DA8C507" w14:textId="77777777" w:rsidR="00960690" w:rsidRPr="002011B3" w:rsidRDefault="00960690" w:rsidP="00A73C86">
            <w:pPr>
              <w:pStyle w:val="Tabletext"/>
              <w:jc w:val="center"/>
            </w:pPr>
            <w:r w:rsidRPr="002011B3">
              <w:t>%</w:t>
            </w:r>
          </w:p>
        </w:tc>
      </w:tr>
      <w:tr w:rsidR="007C6B7C" w:rsidRPr="002011B3" w14:paraId="2A77512F" w14:textId="77777777" w:rsidTr="008F14AA">
        <w:trPr>
          <w:trHeight w:val="340"/>
        </w:trPr>
        <w:tc>
          <w:tcPr>
            <w:tcW w:w="2563" w:type="dxa"/>
            <w:tcBorders>
              <w:top w:val="single" w:sz="12" w:space="0" w:color="auto"/>
              <w:right w:val="single" w:sz="12" w:space="0" w:color="auto"/>
            </w:tcBorders>
            <w:vAlign w:val="center"/>
          </w:tcPr>
          <w:p w14:paraId="5B7F5072" w14:textId="246CF210" w:rsidR="007C6B7C" w:rsidRPr="002011B3" w:rsidRDefault="007C6B7C" w:rsidP="00EB327D">
            <w:pPr>
              <w:pStyle w:val="Tabletext"/>
            </w:pPr>
            <w:r>
              <w:t>Yes</w:t>
            </w:r>
          </w:p>
        </w:tc>
        <w:tc>
          <w:tcPr>
            <w:tcW w:w="1084" w:type="dxa"/>
            <w:tcBorders>
              <w:top w:val="single" w:sz="12" w:space="0" w:color="auto"/>
              <w:left w:val="single" w:sz="12" w:space="0" w:color="auto"/>
            </w:tcBorders>
            <w:tcMar>
              <w:left w:w="0" w:type="dxa"/>
              <w:right w:w="397" w:type="dxa"/>
            </w:tcMar>
            <w:vAlign w:val="center"/>
          </w:tcPr>
          <w:p w14:paraId="3E3E1C07" w14:textId="52F9307C" w:rsidR="007C6B7C" w:rsidRPr="00144F48" w:rsidRDefault="007C6B7C" w:rsidP="00A73C86">
            <w:pPr>
              <w:pStyle w:val="Tabletext"/>
              <w:jc w:val="right"/>
            </w:pPr>
            <w:r w:rsidRPr="00472784">
              <w:t>258</w:t>
            </w:r>
          </w:p>
        </w:tc>
        <w:tc>
          <w:tcPr>
            <w:tcW w:w="1085" w:type="dxa"/>
            <w:tcBorders>
              <w:top w:val="single" w:sz="12" w:space="0" w:color="auto"/>
              <w:right w:val="single" w:sz="12" w:space="0" w:color="auto"/>
            </w:tcBorders>
            <w:tcMar>
              <w:left w:w="0" w:type="dxa"/>
              <w:right w:w="397" w:type="dxa"/>
            </w:tcMar>
            <w:vAlign w:val="center"/>
          </w:tcPr>
          <w:p w14:paraId="6FC6009F" w14:textId="5883FDD4" w:rsidR="007C6B7C" w:rsidRPr="00144F48" w:rsidRDefault="007C6B7C" w:rsidP="00A73C86">
            <w:pPr>
              <w:pStyle w:val="Tabletext"/>
              <w:jc w:val="right"/>
            </w:pPr>
            <w:r w:rsidRPr="00472784">
              <w:t>65.7</w:t>
            </w:r>
          </w:p>
        </w:tc>
        <w:tc>
          <w:tcPr>
            <w:tcW w:w="1085" w:type="dxa"/>
            <w:tcBorders>
              <w:top w:val="single" w:sz="12" w:space="0" w:color="auto"/>
              <w:left w:val="single" w:sz="12" w:space="0" w:color="auto"/>
            </w:tcBorders>
            <w:tcMar>
              <w:left w:w="0" w:type="dxa"/>
              <w:right w:w="397" w:type="dxa"/>
            </w:tcMar>
            <w:vAlign w:val="center"/>
          </w:tcPr>
          <w:p w14:paraId="1A12C9ED" w14:textId="53095C30" w:rsidR="007C6B7C" w:rsidRPr="00144F48" w:rsidRDefault="007C6B7C" w:rsidP="00A73C86">
            <w:pPr>
              <w:pStyle w:val="Tabletext"/>
              <w:jc w:val="right"/>
            </w:pPr>
            <w:r w:rsidRPr="00472784">
              <w:t>513</w:t>
            </w:r>
          </w:p>
        </w:tc>
        <w:tc>
          <w:tcPr>
            <w:tcW w:w="1085" w:type="dxa"/>
            <w:tcBorders>
              <w:top w:val="single" w:sz="12" w:space="0" w:color="auto"/>
              <w:right w:val="single" w:sz="12" w:space="0" w:color="auto"/>
            </w:tcBorders>
            <w:tcMar>
              <w:left w:w="0" w:type="dxa"/>
              <w:right w:w="397" w:type="dxa"/>
            </w:tcMar>
            <w:vAlign w:val="center"/>
          </w:tcPr>
          <w:p w14:paraId="5DD94DCE" w14:textId="522CE118" w:rsidR="007C6B7C" w:rsidRPr="00144F48" w:rsidRDefault="007C6B7C" w:rsidP="00A73C86">
            <w:pPr>
              <w:pStyle w:val="Tabletext"/>
              <w:jc w:val="right"/>
            </w:pPr>
            <w:r w:rsidRPr="00472784">
              <w:t>84.5</w:t>
            </w:r>
          </w:p>
        </w:tc>
        <w:tc>
          <w:tcPr>
            <w:tcW w:w="1085" w:type="dxa"/>
            <w:tcBorders>
              <w:top w:val="single" w:sz="12" w:space="0" w:color="auto"/>
              <w:left w:val="single" w:sz="12" w:space="0" w:color="auto"/>
            </w:tcBorders>
            <w:tcMar>
              <w:left w:w="0" w:type="dxa"/>
              <w:right w:w="397" w:type="dxa"/>
            </w:tcMar>
            <w:vAlign w:val="center"/>
          </w:tcPr>
          <w:p w14:paraId="748AC754" w14:textId="5C340B37" w:rsidR="007C6B7C" w:rsidRPr="00144F48" w:rsidRDefault="007C6B7C" w:rsidP="00A73C86">
            <w:pPr>
              <w:pStyle w:val="Tabletext"/>
              <w:jc w:val="right"/>
            </w:pPr>
            <w:r w:rsidRPr="00472784">
              <w:t>771</w:t>
            </w:r>
          </w:p>
        </w:tc>
        <w:tc>
          <w:tcPr>
            <w:tcW w:w="1085" w:type="dxa"/>
            <w:tcBorders>
              <w:top w:val="single" w:sz="12" w:space="0" w:color="auto"/>
            </w:tcBorders>
            <w:tcMar>
              <w:left w:w="0" w:type="dxa"/>
              <w:right w:w="397" w:type="dxa"/>
            </w:tcMar>
            <w:vAlign w:val="center"/>
          </w:tcPr>
          <w:p w14:paraId="0B0DC626" w14:textId="6A3E51A4" w:rsidR="007C6B7C" w:rsidRPr="00144F48" w:rsidRDefault="007C6B7C" w:rsidP="00A73C86">
            <w:pPr>
              <w:pStyle w:val="Tabletext"/>
              <w:jc w:val="right"/>
            </w:pPr>
            <w:r w:rsidRPr="00472784">
              <w:t>77.1</w:t>
            </w:r>
          </w:p>
        </w:tc>
      </w:tr>
      <w:tr w:rsidR="007C6B7C" w:rsidRPr="002011B3" w14:paraId="5339C25E" w14:textId="77777777" w:rsidTr="008F14AA">
        <w:trPr>
          <w:trHeight w:val="340"/>
        </w:trPr>
        <w:tc>
          <w:tcPr>
            <w:tcW w:w="2563" w:type="dxa"/>
            <w:tcBorders>
              <w:bottom w:val="single" w:sz="12" w:space="0" w:color="auto"/>
              <w:right w:val="single" w:sz="12" w:space="0" w:color="auto"/>
            </w:tcBorders>
            <w:vAlign w:val="center"/>
          </w:tcPr>
          <w:p w14:paraId="3E724673" w14:textId="028F1EDE" w:rsidR="007C6B7C" w:rsidRPr="002011B3" w:rsidRDefault="007C6B7C" w:rsidP="00EB327D">
            <w:pPr>
              <w:pStyle w:val="Tabletext"/>
            </w:pPr>
            <w:r w:rsidRPr="002011B3">
              <w:t>No</w:t>
            </w:r>
            <w:r>
              <w:t xml:space="preserve"> </w:t>
            </w:r>
          </w:p>
        </w:tc>
        <w:tc>
          <w:tcPr>
            <w:tcW w:w="1084" w:type="dxa"/>
            <w:tcBorders>
              <w:left w:val="single" w:sz="12" w:space="0" w:color="auto"/>
              <w:bottom w:val="single" w:sz="12" w:space="0" w:color="auto"/>
            </w:tcBorders>
            <w:tcMar>
              <w:left w:w="0" w:type="dxa"/>
              <w:right w:w="397" w:type="dxa"/>
            </w:tcMar>
            <w:vAlign w:val="center"/>
          </w:tcPr>
          <w:p w14:paraId="41058377" w14:textId="1658A7A5" w:rsidR="007C6B7C" w:rsidRPr="00144F48" w:rsidRDefault="007C6B7C" w:rsidP="00A73C86">
            <w:pPr>
              <w:pStyle w:val="Tabletext"/>
              <w:jc w:val="right"/>
            </w:pPr>
            <w:r w:rsidRPr="00472784">
              <w:t>135</w:t>
            </w:r>
          </w:p>
        </w:tc>
        <w:tc>
          <w:tcPr>
            <w:tcW w:w="1085" w:type="dxa"/>
            <w:tcBorders>
              <w:bottom w:val="single" w:sz="12" w:space="0" w:color="auto"/>
              <w:right w:val="single" w:sz="12" w:space="0" w:color="auto"/>
            </w:tcBorders>
            <w:tcMar>
              <w:left w:w="0" w:type="dxa"/>
              <w:right w:w="397" w:type="dxa"/>
            </w:tcMar>
            <w:vAlign w:val="center"/>
          </w:tcPr>
          <w:p w14:paraId="0B915655" w14:textId="5AADA201" w:rsidR="007C6B7C" w:rsidRPr="00144F48" w:rsidRDefault="007C6B7C" w:rsidP="00A73C86">
            <w:pPr>
              <w:pStyle w:val="Tabletext"/>
              <w:jc w:val="right"/>
            </w:pPr>
            <w:r w:rsidRPr="00472784">
              <w:t>34.4</w:t>
            </w:r>
          </w:p>
        </w:tc>
        <w:tc>
          <w:tcPr>
            <w:tcW w:w="1085" w:type="dxa"/>
            <w:tcBorders>
              <w:left w:val="single" w:sz="12" w:space="0" w:color="auto"/>
              <w:bottom w:val="single" w:sz="12" w:space="0" w:color="auto"/>
            </w:tcBorders>
            <w:tcMar>
              <w:left w:w="0" w:type="dxa"/>
              <w:right w:w="397" w:type="dxa"/>
            </w:tcMar>
            <w:vAlign w:val="center"/>
          </w:tcPr>
          <w:p w14:paraId="61A9B625" w14:textId="1C1A89A6" w:rsidR="007C6B7C" w:rsidRPr="00144F48" w:rsidRDefault="007C6B7C" w:rsidP="00A73C86">
            <w:pPr>
              <w:pStyle w:val="Tabletext"/>
              <w:jc w:val="right"/>
            </w:pPr>
            <w:r w:rsidRPr="00472784">
              <w:t>94</w:t>
            </w:r>
          </w:p>
        </w:tc>
        <w:tc>
          <w:tcPr>
            <w:tcW w:w="1085" w:type="dxa"/>
            <w:tcBorders>
              <w:bottom w:val="single" w:sz="12" w:space="0" w:color="auto"/>
              <w:right w:val="single" w:sz="12" w:space="0" w:color="auto"/>
            </w:tcBorders>
            <w:tcMar>
              <w:left w:w="0" w:type="dxa"/>
              <w:right w:w="397" w:type="dxa"/>
            </w:tcMar>
            <w:vAlign w:val="center"/>
          </w:tcPr>
          <w:p w14:paraId="46BD9D48" w14:textId="1EC442AB" w:rsidR="007C6B7C" w:rsidRPr="00144F48" w:rsidRDefault="007C6B7C" w:rsidP="00A73C86">
            <w:pPr>
              <w:pStyle w:val="Tabletext"/>
              <w:jc w:val="right"/>
            </w:pPr>
            <w:r w:rsidRPr="00472784">
              <w:t>15.5</w:t>
            </w:r>
          </w:p>
        </w:tc>
        <w:tc>
          <w:tcPr>
            <w:tcW w:w="1085" w:type="dxa"/>
            <w:tcBorders>
              <w:left w:val="single" w:sz="12" w:space="0" w:color="auto"/>
              <w:bottom w:val="single" w:sz="12" w:space="0" w:color="auto"/>
            </w:tcBorders>
            <w:tcMar>
              <w:left w:w="0" w:type="dxa"/>
              <w:right w:w="397" w:type="dxa"/>
            </w:tcMar>
            <w:vAlign w:val="center"/>
          </w:tcPr>
          <w:p w14:paraId="7347A5F3" w14:textId="1D6AEB5B" w:rsidR="007C6B7C" w:rsidRPr="00144F48" w:rsidRDefault="007C6B7C" w:rsidP="00A73C86">
            <w:pPr>
              <w:pStyle w:val="Tabletext"/>
              <w:jc w:val="right"/>
            </w:pPr>
            <w:r w:rsidRPr="00472784">
              <w:t>229</w:t>
            </w:r>
          </w:p>
        </w:tc>
        <w:tc>
          <w:tcPr>
            <w:tcW w:w="1085" w:type="dxa"/>
            <w:tcBorders>
              <w:bottom w:val="single" w:sz="12" w:space="0" w:color="auto"/>
            </w:tcBorders>
            <w:tcMar>
              <w:left w:w="0" w:type="dxa"/>
              <w:right w:w="397" w:type="dxa"/>
            </w:tcMar>
            <w:vAlign w:val="center"/>
          </w:tcPr>
          <w:p w14:paraId="1EB65078" w14:textId="73CEF144" w:rsidR="007C6B7C" w:rsidRPr="00144F48" w:rsidRDefault="007C6B7C" w:rsidP="00A73C86">
            <w:pPr>
              <w:pStyle w:val="Tabletext"/>
              <w:jc w:val="right"/>
            </w:pPr>
            <w:r w:rsidRPr="00472784">
              <w:t>22.9</w:t>
            </w:r>
          </w:p>
        </w:tc>
      </w:tr>
      <w:tr w:rsidR="00CC2922" w:rsidRPr="002011B3" w14:paraId="2B01AAC5" w14:textId="77777777" w:rsidTr="008F14AA">
        <w:trPr>
          <w:trHeight w:val="340"/>
        </w:trPr>
        <w:tc>
          <w:tcPr>
            <w:tcW w:w="2563" w:type="dxa"/>
            <w:tcBorders>
              <w:top w:val="single" w:sz="12" w:space="0" w:color="auto"/>
              <w:right w:val="single" w:sz="12" w:space="0" w:color="auto"/>
            </w:tcBorders>
            <w:vAlign w:val="center"/>
          </w:tcPr>
          <w:p w14:paraId="37D70382" w14:textId="77777777" w:rsidR="00CC2922" w:rsidRPr="002011B3" w:rsidRDefault="00CC2922" w:rsidP="00EB327D">
            <w:pPr>
              <w:pStyle w:val="Tabletext"/>
            </w:pPr>
            <w:r w:rsidRPr="002011B3">
              <w:t>Total children</w:t>
            </w:r>
          </w:p>
        </w:tc>
        <w:tc>
          <w:tcPr>
            <w:tcW w:w="1084" w:type="dxa"/>
            <w:tcBorders>
              <w:top w:val="single" w:sz="12" w:space="0" w:color="auto"/>
              <w:left w:val="single" w:sz="12" w:space="0" w:color="auto"/>
            </w:tcBorders>
            <w:tcMar>
              <w:left w:w="0" w:type="dxa"/>
              <w:right w:w="397" w:type="dxa"/>
            </w:tcMar>
            <w:vAlign w:val="center"/>
          </w:tcPr>
          <w:p w14:paraId="4EAE6E63" w14:textId="77777777" w:rsidR="00CC2922" w:rsidRPr="002011B3" w:rsidRDefault="00CC2922" w:rsidP="00A73C86">
            <w:pPr>
              <w:pStyle w:val="Tabletext"/>
              <w:jc w:val="right"/>
            </w:pPr>
            <w:r w:rsidRPr="002011B3">
              <w:t>393</w:t>
            </w:r>
          </w:p>
        </w:tc>
        <w:tc>
          <w:tcPr>
            <w:tcW w:w="1085" w:type="dxa"/>
            <w:tcBorders>
              <w:top w:val="single" w:sz="12" w:space="0" w:color="auto"/>
              <w:right w:val="single" w:sz="12" w:space="0" w:color="auto"/>
            </w:tcBorders>
            <w:tcMar>
              <w:left w:w="0" w:type="dxa"/>
              <w:right w:w="397" w:type="dxa"/>
            </w:tcMar>
            <w:vAlign w:val="center"/>
          </w:tcPr>
          <w:p w14:paraId="14CDB5D7" w14:textId="77777777" w:rsidR="00CC2922" w:rsidRPr="002011B3" w:rsidRDefault="00CC2922" w:rsidP="00A73C86">
            <w:pPr>
              <w:pStyle w:val="Tabletext"/>
              <w:jc w:val="right"/>
            </w:pPr>
            <w:r w:rsidRPr="002011B3">
              <w:t>100.0</w:t>
            </w:r>
          </w:p>
        </w:tc>
        <w:tc>
          <w:tcPr>
            <w:tcW w:w="1085" w:type="dxa"/>
            <w:tcBorders>
              <w:top w:val="single" w:sz="12" w:space="0" w:color="auto"/>
              <w:left w:val="single" w:sz="12" w:space="0" w:color="auto"/>
            </w:tcBorders>
            <w:tcMar>
              <w:left w:w="0" w:type="dxa"/>
              <w:right w:w="397" w:type="dxa"/>
            </w:tcMar>
            <w:vAlign w:val="center"/>
          </w:tcPr>
          <w:p w14:paraId="32C5C5D5" w14:textId="77777777" w:rsidR="00CC2922" w:rsidRPr="002011B3" w:rsidRDefault="00CC2922" w:rsidP="00A73C86">
            <w:pPr>
              <w:pStyle w:val="Tabletext"/>
              <w:jc w:val="right"/>
            </w:pPr>
            <w:r w:rsidRPr="002011B3">
              <w:t>607</w:t>
            </w:r>
          </w:p>
        </w:tc>
        <w:tc>
          <w:tcPr>
            <w:tcW w:w="1085" w:type="dxa"/>
            <w:tcBorders>
              <w:top w:val="single" w:sz="12" w:space="0" w:color="auto"/>
              <w:right w:val="single" w:sz="12" w:space="0" w:color="auto"/>
            </w:tcBorders>
            <w:tcMar>
              <w:left w:w="0" w:type="dxa"/>
              <w:right w:w="397" w:type="dxa"/>
            </w:tcMar>
            <w:vAlign w:val="center"/>
          </w:tcPr>
          <w:p w14:paraId="68435637" w14:textId="77777777" w:rsidR="00CC2922" w:rsidRPr="002011B3" w:rsidRDefault="00CC2922" w:rsidP="00A73C86">
            <w:pPr>
              <w:pStyle w:val="Tabletext"/>
              <w:jc w:val="right"/>
            </w:pPr>
            <w:r w:rsidRPr="002011B3">
              <w:t>100.0</w:t>
            </w:r>
          </w:p>
        </w:tc>
        <w:tc>
          <w:tcPr>
            <w:tcW w:w="1085" w:type="dxa"/>
            <w:tcBorders>
              <w:top w:val="single" w:sz="12" w:space="0" w:color="auto"/>
              <w:left w:val="single" w:sz="12" w:space="0" w:color="auto"/>
            </w:tcBorders>
            <w:tcMar>
              <w:left w:w="0" w:type="dxa"/>
              <w:right w:w="397" w:type="dxa"/>
            </w:tcMar>
            <w:vAlign w:val="center"/>
          </w:tcPr>
          <w:p w14:paraId="7A4F7403" w14:textId="77777777" w:rsidR="00CC2922" w:rsidRPr="002011B3" w:rsidRDefault="00CC2922" w:rsidP="00A73C86">
            <w:pPr>
              <w:pStyle w:val="Tabletext"/>
              <w:jc w:val="right"/>
            </w:pPr>
            <w:r w:rsidRPr="002011B3">
              <w:t>1,000</w:t>
            </w:r>
          </w:p>
        </w:tc>
        <w:tc>
          <w:tcPr>
            <w:tcW w:w="1085" w:type="dxa"/>
            <w:tcBorders>
              <w:top w:val="single" w:sz="12" w:space="0" w:color="auto"/>
            </w:tcBorders>
            <w:tcMar>
              <w:left w:w="0" w:type="dxa"/>
              <w:right w:w="397" w:type="dxa"/>
            </w:tcMar>
            <w:vAlign w:val="center"/>
          </w:tcPr>
          <w:p w14:paraId="552296D7" w14:textId="77777777" w:rsidR="00CC2922" w:rsidRPr="002011B3" w:rsidRDefault="00CC2922" w:rsidP="00A73C86">
            <w:pPr>
              <w:pStyle w:val="Tabletext"/>
              <w:jc w:val="right"/>
            </w:pPr>
            <w:r w:rsidRPr="002011B3">
              <w:t>100.0</w:t>
            </w:r>
          </w:p>
        </w:tc>
      </w:tr>
    </w:tbl>
    <w:p w14:paraId="304D4E41" w14:textId="6106F0D0" w:rsidR="004435B7" w:rsidRDefault="00E57BDA" w:rsidP="00D95F9D">
      <w:pPr>
        <w:pStyle w:val="Extraspace"/>
        <w:rPr>
          <w:shd w:val="clear" w:color="auto" w:fill="FFFFFF"/>
        </w:rPr>
      </w:pPr>
      <w:r w:rsidRPr="00EC08C5">
        <w:rPr>
          <w:shd w:val="clear" w:color="auto" w:fill="FFFFFF"/>
        </w:rPr>
        <w:t xml:space="preserve">This relationship was reversed when comparing the two groups on whether or not they had child victim as grounds for </w:t>
      </w:r>
      <w:r w:rsidRPr="00D95F9D">
        <w:t>referral</w:t>
      </w:r>
      <w:r w:rsidRPr="00EC08C5">
        <w:rPr>
          <w:shd w:val="clear" w:color="auto" w:fill="FFFFFF"/>
        </w:rPr>
        <w:t xml:space="preserve"> during their first referral </w:t>
      </w:r>
      <w:r w:rsidR="00181173" w:rsidRPr="002011B3">
        <w:rPr>
          <w:shd w:val="clear" w:color="auto" w:fill="FFFFFF"/>
        </w:rPr>
        <w:t>(Chi-square</w:t>
      </w:r>
      <w:r w:rsidR="00181173" w:rsidRPr="00EC08C5" w:rsidDel="00181173">
        <w:t xml:space="preserve"> </w:t>
      </w:r>
      <w:r w:rsidRPr="00EC08C5">
        <w:rPr>
          <w:shd w:val="clear" w:color="auto" w:fill="FFFFFF"/>
        </w:rPr>
        <w:t>(</w:t>
      </w:r>
      <w:r w:rsidR="00DB14AE">
        <w:rPr>
          <w:shd w:val="clear" w:color="auto" w:fill="FFFFFF"/>
        </w:rPr>
        <w:t>df</w:t>
      </w:r>
      <w:r w:rsidRPr="00EC08C5">
        <w:rPr>
          <w:shd w:val="clear" w:color="auto" w:fill="FFFFFF"/>
        </w:rPr>
        <w:t>1, </w:t>
      </w:r>
      <w:r w:rsidRPr="00EC08C5">
        <w:rPr>
          <w:i/>
          <w:iCs/>
          <w:shd w:val="clear" w:color="auto" w:fill="FFFFFF"/>
        </w:rPr>
        <w:t>N</w:t>
      </w:r>
      <w:r w:rsidRPr="00EC08C5">
        <w:rPr>
          <w:shd w:val="clear" w:color="auto" w:fill="FFFFFF"/>
        </w:rPr>
        <w:t> = 1</w:t>
      </w:r>
      <w:r w:rsidR="00231F4C">
        <w:rPr>
          <w:shd w:val="clear" w:color="auto" w:fill="FFFFFF"/>
        </w:rPr>
        <w:t>,</w:t>
      </w:r>
      <w:r w:rsidRPr="00EC08C5">
        <w:rPr>
          <w:shd w:val="clear" w:color="auto" w:fill="FFFFFF"/>
        </w:rPr>
        <w:t>000) = 48.09, </w:t>
      </w:r>
      <w:r w:rsidR="00196070">
        <w:rPr>
          <w:shd w:val="clear" w:color="auto" w:fill="FFFFFF"/>
        </w:rPr>
        <w:br/>
      </w:r>
      <w:r w:rsidRPr="00EC08C5">
        <w:rPr>
          <w:i/>
          <w:iCs/>
          <w:shd w:val="clear" w:color="auto" w:fill="FFFFFF"/>
        </w:rPr>
        <w:t>p</w:t>
      </w:r>
      <w:r w:rsidR="00741F9A">
        <w:rPr>
          <w:shd w:val="clear" w:color="auto" w:fill="FFFFFF"/>
        </w:rPr>
        <w:t xml:space="preserve"> &lt; </w:t>
      </w:r>
      <w:r w:rsidR="00AF1232">
        <w:rPr>
          <w:shd w:val="clear" w:color="auto" w:fill="FFFFFF"/>
        </w:rPr>
        <w:t>0</w:t>
      </w:r>
      <w:r w:rsidR="00741F9A">
        <w:rPr>
          <w:shd w:val="clear" w:color="auto" w:fill="FFFFFF"/>
        </w:rPr>
        <w:t xml:space="preserve">.001) (see Table </w:t>
      </w:r>
      <w:r w:rsidR="00472784">
        <w:rPr>
          <w:shd w:val="clear" w:color="auto" w:fill="FFFFFF"/>
        </w:rPr>
        <w:t>22</w:t>
      </w:r>
      <w:r w:rsidRPr="00EC08C5">
        <w:rPr>
          <w:shd w:val="clear" w:color="auto" w:fill="FFFFFF"/>
        </w:rPr>
        <w:t xml:space="preserve">). In this case, it was the </w:t>
      </w:r>
      <w:r w:rsidRPr="00B60808">
        <w:rPr>
          <w:i/>
          <w:shd w:val="clear" w:color="auto" w:fill="FFFFFF"/>
        </w:rPr>
        <w:t>at home</w:t>
      </w:r>
      <w:r w:rsidRPr="00EC08C5">
        <w:rPr>
          <w:shd w:val="clear" w:color="auto" w:fill="FFFFFF"/>
        </w:rPr>
        <w:t xml:space="preserve"> group who had a higher proportion of children that had child victim as grounds for referral during this first referral </w:t>
      </w:r>
      <w:r w:rsidR="004435B7" w:rsidRPr="00EC08C5">
        <w:rPr>
          <w:shd w:val="clear" w:color="auto" w:fill="FFFFFF"/>
        </w:rPr>
        <w:t xml:space="preserve">(35.4%) </w:t>
      </w:r>
      <w:r w:rsidRPr="00EC08C5">
        <w:rPr>
          <w:shd w:val="clear" w:color="auto" w:fill="FFFFFF"/>
        </w:rPr>
        <w:t xml:space="preserve">than the </w:t>
      </w:r>
      <w:r w:rsidRPr="00B60808">
        <w:rPr>
          <w:i/>
          <w:shd w:val="clear" w:color="auto" w:fill="FFFFFF"/>
        </w:rPr>
        <w:t>away from home</w:t>
      </w:r>
      <w:r w:rsidRPr="00EC08C5">
        <w:rPr>
          <w:shd w:val="clear" w:color="auto" w:fill="FFFFFF"/>
        </w:rPr>
        <w:t xml:space="preserve"> group</w:t>
      </w:r>
      <w:r w:rsidR="004435B7" w:rsidRPr="00EC08C5">
        <w:rPr>
          <w:shd w:val="clear" w:color="auto" w:fill="FFFFFF"/>
        </w:rPr>
        <w:t xml:space="preserve"> (19.4%)</w:t>
      </w:r>
      <w:r w:rsidRPr="00EC08C5">
        <w:rPr>
          <w:shd w:val="clear" w:color="auto" w:fill="FFFFFF"/>
        </w:rPr>
        <w:t>.</w:t>
      </w:r>
      <w:r w:rsidR="004435B7" w:rsidRPr="00EC08C5">
        <w:rPr>
          <w:shd w:val="clear" w:color="auto" w:fill="FFFFFF"/>
        </w:rPr>
        <w:t xml:space="preserve"> This effect was smaller than seen for the relationship with lack of parental care (</w:t>
      </w:r>
      <w:r w:rsidR="001D5493">
        <w:rPr>
          <w:shd w:val="clear" w:color="auto" w:fill="FFFFFF"/>
        </w:rPr>
        <w:t>P</w:t>
      </w:r>
      <w:r w:rsidR="004435B7" w:rsidRPr="00EC08C5">
        <w:rPr>
          <w:shd w:val="clear" w:color="auto" w:fill="FFFFFF"/>
        </w:rPr>
        <w:t>hi</w:t>
      </w:r>
      <w:r w:rsidR="00AF1232">
        <w:rPr>
          <w:shd w:val="clear" w:color="auto" w:fill="FFFFFF"/>
        </w:rPr>
        <w:t xml:space="preserve"> </w:t>
      </w:r>
      <w:r w:rsidR="004435B7" w:rsidRPr="00EC08C5">
        <w:rPr>
          <w:shd w:val="clear" w:color="auto" w:fill="FFFFFF"/>
        </w:rPr>
        <w:t>=</w:t>
      </w:r>
      <w:r w:rsidR="00AF1232">
        <w:rPr>
          <w:shd w:val="clear" w:color="auto" w:fill="FFFFFF"/>
        </w:rPr>
        <w:t xml:space="preserve"> </w:t>
      </w:r>
      <w:r w:rsidR="004435B7" w:rsidRPr="00EC08C5">
        <w:rPr>
          <w:shd w:val="clear" w:color="auto" w:fill="FFFFFF"/>
        </w:rPr>
        <w:t>-</w:t>
      </w:r>
      <w:r w:rsidR="00AF1232">
        <w:rPr>
          <w:shd w:val="clear" w:color="auto" w:fill="FFFFFF"/>
        </w:rPr>
        <w:t>0</w:t>
      </w:r>
      <w:r w:rsidR="004435B7" w:rsidRPr="00EC08C5">
        <w:rPr>
          <w:shd w:val="clear" w:color="auto" w:fill="FFFFFF"/>
        </w:rPr>
        <w:t>.178).</w:t>
      </w:r>
      <w:r w:rsidR="002B7936" w:rsidRPr="00EC08C5">
        <w:rPr>
          <w:shd w:val="clear" w:color="auto" w:fill="FFFFFF"/>
        </w:rPr>
        <w:t xml:space="preserve"> For no other grounds during first referral was there a significant relationship between these and whether children were in the </w:t>
      </w:r>
      <w:r w:rsidR="002B7936" w:rsidRPr="00B60808">
        <w:rPr>
          <w:i/>
          <w:shd w:val="clear" w:color="auto" w:fill="FFFFFF"/>
        </w:rPr>
        <w:t>at home or away from home</w:t>
      </w:r>
      <w:r w:rsidR="002B7936" w:rsidRPr="00EC08C5">
        <w:rPr>
          <w:shd w:val="clear" w:color="auto" w:fill="FFFFFF"/>
        </w:rPr>
        <w:t xml:space="preserve"> groups</w:t>
      </w:r>
      <w:r w:rsidR="004152A5">
        <w:rPr>
          <w:shd w:val="clear" w:color="auto" w:fill="FFFFFF"/>
        </w:rPr>
        <w:t>.</w:t>
      </w:r>
      <w:r w:rsidR="0040145B" w:rsidRPr="00EC08C5">
        <w:rPr>
          <w:rStyle w:val="FootnoteReference"/>
          <w:color w:val="000000"/>
          <w:szCs w:val="27"/>
          <w:shd w:val="clear" w:color="auto" w:fill="FFFFFF"/>
        </w:rPr>
        <w:footnoteReference w:id="44"/>
      </w:r>
    </w:p>
    <w:p w14:paraId="5138FF85" w14:textId="6DEE1477" w:rsidR="00DB2D85" w:rsidRDefault="00DB2D85" w:rsidP="00AF48D7">
      <w:pPr>
        <w:pStyle w:val="Tablehead"/>
        <w:ind w:left="964" w:hanging="964"/>
      </w:pPr>
      <w:bookmarkStart w:id="97" w:name="_Toc9411228"/>
      <w:r w:rsidRPr="00D367E8">
        <w:t xml:space="preserve">Table </w:t>
      </w:r>
      <w:r w:rsidR="00472784">
        <w:t>22</w:t>
      </w:r>
      <w:r>
        <w:t>:</w:t>
      </w:r>
      <w:r w:rsidRPr="00D367E8">
        <w:t xml:space="preserve"> Grounds for </w:t>
      </w:r>
      <w:r w:rsidR="0056625C" w:rsidRPr="00D367E8">
        <w:t xml:space="preserve">first </w:t>
      </w:r>
      <w:r w:rsidR="0056625C">
        <w:t>r</w:t>
      </w:r>
      <w:r w:rsidR="0056625C" w:rsidRPr="00D367E8">
        <w:t>eferral</w:t>
      </w:r>
      <w:r w:rsidR="0056625C">
        <w:t xml:space="preserve"> </w:t>
      </w:r>
      <w:r>
        <w:t xml:space="preserve">– Child victim, for </w:t>
      </w:r>
      <w:r w:rsidRPr="00DB2D85">
        <w:rPr>
          <w:i/>
        </w:rPr>
        <w:t>at home</w:t>
      </w:r>
      <w:r>
        <w:t xml:space="preserve"> and </w:t>
      </w:r>
      <w:r w:rsidRPr="00DB2D85">
        <w:rPr>
          <w:i/>
        </w:rPr>
        <w:t>away from home</w:t>
      </w:r>
      <w:r>
        <w:t xml:space="preserve"> groups (n=1,000)</w:t>
      </w:r>
      <w:bookmarkEnd w:id="97"/>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2628"/>
        <w:gridCol w:w="1111"/>
        <w:gridCol w:w="1112"/>
        <w:gridCol w:w="1112"/>
        <w:gridCol w:w="1112"/>
        <w:gridCol w:w="1112"/>
        <w:gridCol w:w="1112"/>
      </w:tblGrid>
      <w:tr w:rsidR="00960690" w:rsidRPr="002011B3" w14:paraId="22CA037D" w14:textId="77777777" w:rsidTr="008F14AA">
        <w:trPr>
          <w:trHeight w:val="340"/>
        </w:trPr>
        <w:tc>
          <w:tcPr>
            <w:tcW w:w="2563" w:type="dxa"/>
            <w:vMerge w:val="restart"/>
            <w:tcBorders>
              <w:right w:val="single" w:sz="12" w:space="0" w:color="auto"/>
            </w:tcBorders>
            <w:shd w:val="clear" w:color="auto" w:fill="E7E6E6" w:themeFill="background2"/>
            <w:vAlign w:val="center"/>
          </w:tcPr>
          <w:p w14:paraId="554002B7" w14:textId="09D0EF43" w:rsidR="00960690" w:rsidRPr="002011B3" w:rsidRDefault="00960690" w:rsidP="00EB327D">
            <w:pPr>
              <w:pStyle w:val="Tabletext"/>
            </w:pPr>
            <w:r w:rsidRPr="007C6B7C">
              <w:t xml:space="preserve">Grounds for first referral </w:t>
            </w:r>
            <w:r>
              <w:t>-</w:t>
            </w:r>
            <w:r w:rsidRPr="007C6B7C">
              <w:t xml:space="preserve"> Child victim</w:t>
            </w:r>
          </w:p>
        </w:tc>
        <w:tc>
          <w:tcPr>
            <w:tcW w:w="2169" w:type="dxa"/>
            <w:gridSpan w:val="2"/>
            <w:tcBorders>
              <w:left w:val="single" w:sz="12" w:space="0" w:color="auto"/>
              <w:right w:val="single" w:sz="12" w:space="0" w:color="auto"/>
            </w:tcBorders>
            <w:shd w:val="clear" w:color="auto" w:fill="E7E6E6" w:themeFill="background2"/>
          </w:tcPr>
          <w:p w14:paraId="13B502A5" w14:textId="77777777" w:rsidR="00960690" w:rsidRPr="002011B3" w:rsidRDefault="00960690" w:rsidP="00D95F9D">
            <w:pPr>
              <w:pStyle w:val="Tabletext"/>
              <w:jc w:val="center"/>
            </w:pPr>
            <w:r w:rsidRPr="00796241">
              <w:rPr>
                <w:i/>
              </w:rPr>
              <w:t>At home</w:t>
            </w:r>
            <w:r w:rsidRPr="002011B3">
              <w:t xml:space="preserve"> group</w:t>
            </w:r>
          </w:p>
        </w:tc>
        <w:tc>
          <w:tcPr>
            <w:tcW w:w="2170" w:type="dxa"/>
            <w:gridSpan w:val="2"/>
            <w:tcBorders>
              <w:left w:val="single" w:sz="12" w:space="0" w:color="auto"/>
              <w:right w:val="single" w:sz="12" w:space="0" w:color="auto"/>
            </w:tcBorders>
            <w:shd w:val="clear" w:color="auto" w:fill="E7E6E6" w:themeFill="background2"/>
          </w:tcPr>
          <w:p w14:paraId="22333774" w14:textId="77777777" w:rsidR="00960690" w:rsidRPr="002011B3" w:rsidRDefault="00960690" w:rsidP="00D95F9D">
            <w:pPr>
              <w:pStyle w:val="Tabletext"/>
              <w:jc w:val="center"/>
            </w:pPr>
            <w:r w:rsidRPr="00796241">
              <w:rPr>
                <w:i/>
              </w:rPr>
              <w:t>Away from home</w:t>
            </w:r>
            <w:r w:rsidRPr="002011B3">
              <w:t xml:space="preserve"> group</w:t>
            </w:r>
          </w:p>
        </w:tc>
        <w:tc>
          <w:tcPr>
            <w:tcW w:w="2170" w:type="dxa"/>
            <w:gridSpan w:val="2"/>
            <w:tcBorders>
              <w:left w:val="single" w:sz="12" w:space="0" w:color="auto"/>
            </w:tcBorders>
            <w:shd w:val="clear" w:color="auto" w:fill="E7E6E6" w:themeFill="background2"/>
          </w:tcPr>
          <w:p w14:paraId="21E329DF" w14:textId="77777777" w:rsidR="00960690" w:rsidRPr="002011B3" w:rsidRDefault="00960690" w:rsidP="00D95F9D">
            <w:pPr>
              <w:pStyle w:val="Tabletext"/>
              <w:jc w:val="center"/>
            </w:pPr>
            <w:r w:rsidRPr="002011B3">
              <w:t>Total children</w:t>
            </w:r>
          </w:p>
        </w:tc>
      </w:tr>
      <w:tr w:rsidR="00960690" w:rsidRPr="002011B3" w14:paraId="1B7D6E0A" w14:textId="77777777" w:rsidTr="008F14AA">
        <w:trPr>
          <w:trHeight w:val="340"/>
        </w:trPr>
        <w:tc>
          <w:tcPr>
            <w:tcW w:w="2563" w:type="dxa"/>
            <w:vMerge/>
            <w:tcBorders>
              <w:right w:val="single" w:sz="12" w:space="0" w:color="auto"/>
            </w:tcBorders>
            <w:vAlign w:val="center"/>
          </w:tcPr>
          <w:p w14:paraId="3AF4A415" w14:textId="706C6419" w:rsidR="00960690" w:rsidRPr="002011B3" w:rsidRDefault="00960690" w:rsidP="00EB327D">
            <w:pPr>
              <w:pStyle w:val="Tabletext"/>
            </w:pPr>
          </w:p>
        </w:tc>
        <w:tc>
          <w:tcPr>
            <w:tcW w:w="1084" w:type="dxa"/>
            <w:tcBorders>
              <w:left w:val="single" w:sz="12" w:space="0" w:color="auto"/>
            </w:tcBorders>
            <w:shd w:val="clear" w:color="auto" w:fill="E7E6E6" w:themeFill="background2"/>
            <w:vAlign w:val="center"/>
          </w:tcPr>
          <w:p w14:paraId="56479304" w14:textId="5F7857C4" w:rsidR="00960690" w:rsidRPr="002011B3" w:rsidRDefault="00960690" w:rsidP="00D95F9D">
            <w:pPr>
              <w:pStyle w:val="Tabletext"/>
              <w:jc w:val="center"/>
            </w:pPr>
            <w:r>
              <w:t>n</w:t>
            </w:r>
          </w:p>
        </w:tc>
        <w:tc>
          <w:tcPr>
            <w:tcW w:w="1085" w:type="dxa"/>
            <w:tcBorders>
              <w:right w:val="single" w:sz="12" w:space="0" w:color="auto"/>
            </w:tcBorders>
            <w:shd w:val="clear" w:color="auto" w:fill="E7E6E6" w:themeFill="background2"/>
            <w:vAlign w:val="center"/>
          </w:tcPr>
          <w:p w14:paraId="12DFF50B" w14:textId="77777777" w:rsidR="00960690" w:rsidRPr="002011B3" w:rsidRDefault="00960690" w:rsidP="00D95F9D">
            <w:pPr>
              <w:pStyle w:val="Tabletext"/>
              <w:jc w:val="center"/>
            </w:pPr>
            <w:r w:rsidRPr="002011B3">
              <w:t>%</w:t>
            </w:r>
          </w:p>
        </w:tc>
        <w:tc>
          <w:tcPr>
            <w:tcW w:w="1085" w:type="dxa"/>
            <w:tcBorders>
              <w:left w:val="single" w:sz="12" w:space="0" w:color="auto"/>
            </w:tcBorders>
            <w:shd w:val="clear" w:color="auto" w:fill="E7E6E6" w:themeFill="background2"/>
            <w:vAlign w:val="center"/>
          </w:tcPr>
          <w:p w14:paraId="34C872C0" w14:textId="7655C75C" w:rsidR="00960690" w:rsidRPr="002011B3" w:rsidRDefault="00960690" w:rsidP="00D95F9D">
            <w:pPr>
              <w:pStyle w:val="Tabletext"/>
              <w:jc w:val="center"/>
            </w:pPr>
            <w:r>
              <w:t>n</w:t>
            </w:r>
          </w:p>
        </w:tc>
        <w:tc>
          <w:tcPr>
            <w:tcW w:w="1085" w:type="dxa"/>
            <w:tcBorders>
              <w:right w:val="single" w:sz="12" w:space="0" w:color="auto"/>
            </w:tcBorders>
            <w:shd w:val="clear" w:color="auto" w:fill="E7E6E6" w:themeFill="background2"/>
            <w:vAlign w:val="center"/>
          </w:tcPr>
          <w:p w14:paraId="08E6FBBB" w14:textId="77777777" w:rsidR="00960690" w:rsidRPr="002011B3" w:rsidRDefault="00960690" w:rsidP="00D95F9D">
            <w:pPr>
              <w:pStyle w:val="Tabletext"/>
              <w:jc w:val="center"/>
            </w:pPr>
            <w:r w:rsidRPr="002011B3">
              <w:t>%</w:t>
            </w:r>
          </w:p>
        </w:tc>
        <w:tc>
          <w:tcPr>
            <w:tcW w:w="1085" w:type="dxa"/>
            <w:tcBorders>
              <w:left w:val="single" w:sz="12" w:space="0" w:color="auto"/>
            </w:tcBorders>
            <w:shd w:val="clear" w:color="auto" w:fill="E7E6E6" w:themeFill="background2"/>
            <w:vAlign w:val="center"/>
          </w:tcPr>
          <w:p w14:paraId="2053EF74" w14:textId="24AF27CD" w:rsidR="00960690" w:rsidRPr="002011B3" w:rsidRDefault="00960690" w:rsidP="00D95F9D">
            <w:pPr>
              <w:pStyle w:val="Tabletext"/>
              <w:jc w:val="center"/>
            </w:pPr>
            <w:r>
              <w:t>n</w:t>
            </w:r>
          </w:p>
        </w:tc>
        <w:tc>
          <w:tcPr>
            <w:tcW w:w="1085" w:type="dxa"/>
            <w:shd w:val="clear" w:color="auto" w:fill="E7E6E6" w:themeFill="background2"/>
            <w:vAlign w:val="center"/>
          </w:tcPr>
          <w:p w14:paraId="4F1609A9" w14:textId="77777777" w:rsidR="00960690" w:rsidRPr="002011B3" w:rsidRDefault="00960690" w:rsidP="00D95F9D">
            <w:pPr>
              <w:pStyle w:val="Tabletext"/>
              <w:jc w:val="center"/>
            </w:pPr>
            <w:r w:rsidRPr="002011B3">
              <w:t>%</w:t>
            </w:r>
          </w:p>
        </w:tc>
      </w:tr>
      <w:tr w:rsidR="007C6B7C" w:rsidRPr="002011B3" w14:paraId="36DED75A" w14:textId="77777777" w:rsidTr="008F14AA">
        <w:trPr>
          <w:trHeight w:val="340"/>
        </w:trPr>
        <w:tc>
          <w:tcPr>
            <w:tcW w:w="2563" w:type="dxa"/>
            <w:tcBorders>
              <w:top w:val="single" w:sz="12" w:space="0" w:color="auto"/>
              <w:right w:val="single" w:sz="12" w:space="0" w:color="auto"/>
            </w:tcBorders>
            <w:vAlign w:val="center"/>
          </w:tcPr>
          <w:p w14:paraId="35F340B6" w14:textId="77777777" w:rsidR="007C6B7C" w:rsidRPr="002011B3" w:rsidRDefault="007C6B7C" w:rsidP="00EB327D">
            <w:pPr>
              <w:pStyle w:val="Tabletext"/>
            </w:pPr>
            <w:r>
              <w:t>Yes</w:t>
            </w:r>
          </w:p>
        </w:tc>
        <w:tc>
          <w:tcPr>
            <w:tcW w:w="1084" w:type="dxa"/>
            <w:tcBorders>
              <w:top w:val="single" w:sz="12" w:space="0" w:color="auto"/>
              <w:left w:val="single" w:sz="12" w:space="0" w:color="auto"/>
            </w:tcBorders>
            <w:tcMar>
              <w:left w:w="0" w:type="dxa"/>
              <w:right w:w="397" w:type="dxa"/>
            </w:tcMar>
            <w:vAlign w:val="center"/>
          </w:tcPr>
          <w:p w14:paraId="5006601B" w14:textId="1E6A9505" w:rsidR="007C6B7C" w:rsidRPr="002011B3" w:rsidRDefault="007C6B7C" w:rsidP="00D95F9D">
            <w:pPr>
              <w:pStyle w:val="Tabletext"/>
              <w:jc w:val="right"/>
            </w:pPr>
            <w:r>
              <w:t>139</w:t>
            </w:r>
          </w:p>
        </w:tc>
        <w:tc>
          <w:tcPr>
            <w:tcW w:w="1085" w:type="dxa"/>
            <w:tcBorders>
              <w:top w:val="single" w:sz="12" w:space="0" w:color="auto"/>
              <w:right w:val="single" w:sz="12" w:space="0" w:color="auto"/>
            </w:tcBorders>
            <w:tcMar>
              <w:left w:w="0" w:type="dxa"/>
              <w:right w:w="397" w:type="dxa"/>
            </w:tcMar>
            <w:vAlign w:val="center"/>
          </w:tcPr>
          <w:p w14:paraId="1FA1CB6B" w14:textId="2A2550D9" w:rsidR="007C6B7C" w:rsidRPr="002011B3" w:rsidRDefault="007C6B7C" w:rsidP="00D95F9D">
            <w:pPr>
              <w:pStyle w:val="Tabletext"/>
              <w:jc w:val="right"/>
            </w:pPr>
            <w:r>
              <w:t>35.4</w:t>
            </w:r>
          </w:p>
        </w:tc>
        <w:tc>
          <w:tcPr>
            <w:tcW w:w="1085" w:type="dxa"/>
            <w:tcBorders>
              <w:top w:val="single" w:sz="12" w:space="0" w:color="auto"/>
              <w:left w:val="single" w:sz="12" w:space="0" w:color="auto"/>
            </w:tcBorders>
            <w:tcMar>
              <w:left w:w="0" w:type="dxa"/>
              <w:right w:w="397" w:type="dxa"/>
            </w:tcMar>
            <w:vAlign w:val="center"/>
          </w:tcPr>
          <w:p w14:paraId="1D059905" w14:textId="5EEF7694" w:rsidR="007C6B7C" w:rsidRPr="002011B3" w:rsidRDefault="007C6B7C" w:rsidP="00D95F9D">
            <w:pPr>
              <w:pStyle w:val="Tabletext"/>
              <w:jc w:val="right"/>
            </w:pPr>
            <w:r>
              <w:t>118</w:t>
            </w:r>
          </w:p>
        </w:tc>
        <w:tc>
          <w:tcPr>
            <w:tcW w:w="1085" w:type="dxa"/>
            <w:tcBorders>
              <w:top w:val="single" w:sz="12" w:space="0" w:color="auto"/>
              <w:right w:val="single" w:sz="12" w:space="0" w:color="auto"/>
            </w:tcBorders>
            <w:tcMar>
              <w:left w:w="0" w:type="dxa"/>
              <w:right w:w="397" w:type="dxa"/>
            </w:tcMar>
            <w:vAlign w:val="center"/>
          </w:tcPr>
          <w:p w14:paraId="7ACC23CA" w14:textId="7AA5AAD0" w:rsidR="007C6B7C" w:rsidRPr="002011B3" w:rsidRDefault="007C6B7C" w:rsidP="00D95F9D">
            <w:pPr>
              <w:pStyle w:val="Tabletext"/>
              <w:jc w:val="right"/>
            </w:pPr>
            <w:r>
              <w:t>19.4</w:t>
            </w:r>
          </w:p>
        </w:tc>
        <w:tc>
          <w:tcPr>
            <w:tcW w:w="1085" w:type="dxa"/>
            <w:tcBorders>
              <w:top w:val="single" w:sz="12" w:space="0" w:color="auto"/>
              <w:left w:val="single" w:sz="12" w:space="0" w:color="auto"/>
            </w:tcBorders>
            <w:tcMar>
              <w:left w:w="0" w:type="dxa"/>
              <w:right w:w="397" w:type="dxa"/>
            </w:tcMar>
            <w:vAlign w:val="center"/>
          </w:tcPr>
          <w:p w14:paraId="0485E776" w14:textId="1964DC90" w:rsidR="007C6B7C" w:rsidRPr="002011B3" w:rsidRDefault="007C6B7C" w:rsidP="00D95F9D">
            <w:pPr>
              <w:pStyle w:val="Tabletext"/>
              <w:jc w:val="right"/>
            </w:pPr>
            <w:r>
              <w:t>257</w:t>
            </w:r>
          </w:p>
        </w:tc>
        <w:tc>
          <w:tcPr>
            <w:tcW w:w="1085" w:type="dxa"/>
            <w:tcBorders>
              <w:top w:val="single" w:sz="12" w:space="0" w:color="auto"/>
            </w:tcBorders>
            <w:tcMar>
              <w:left w:w="0" w:type="dxa"/>
              <w:right w:w="397" w:type="dxa"/>
            </w:tcMar>
            <w:vAlign w:val="center"/>
          </w:tcPr>
          <w:p w14:paraId="200D3CB6" w14:textId="50C3FBD0" w:rsidR="007C6B7C" w:rsidRPr="002011B3" w:rsidRDefault="007C6B7C" w:rsidP="00D95F9D">
            <w:pPr>
              <w:pStyle w:val="Tabletext"/>
              <w:jc w:val="right"/>
            </w:pPr>
            <w:r>
              <w:t>25.7</w:t>
            </w:r>
          </w:p>
        </w:tc>
      </w:tr>
      <w:tr w:rsidR="007C6B7C" w:rsidRPr="002011B3" w14:paraId="7CFC70FE" w14:textId="77777777" w:rsidTr="008F14AA">
        <w:trPr>
          <w:trHeight w:val="340"/>
        </w:trPr>
        <w:tc>
          <w:tcPr>
            <w:tcW w:w="2563" w:type="dxa"/>
            <w:tcBorders>
              <w:bottom w:val="single" w:sz="12" w:space="0" w:color="auto"/>
              <w:right w:val="single" w:sz="12" w:space="0" w:color="auto"/>
            </w:tcBorders>
            <w:vAlign w:val="center"/>
          </w:tcPr>
          <w:p w14:paraId="1DF86B3E" w14:textId="77777777" w:rsidR="007C6B7C" w:rsidRPr="002011B3" w:rsidRDefault="007C6B7C" w:rsidP="00EB327D">
            <w:pPr>
              <w:pStyle w:val="Tabletext"/>
            </w:pPr>
            <w:r w:rsidRPr="002011B3">
              <w:t>No</w:t>
            </w:r>
            <w:r>
              <w:t xml:space="preserve"> </w:t>
            </w:r>
          </w:p>
        </w:tc>
        <w:tc>
          <w:tcPr>
            <w:tcW w:w="1084" w:type="dxa"/>
            <w:tcBorders>
              <w:left w:val="single" w:sz="12" w:space="0" w:color="auto"/>
              <w:bottom w:val="single" w:sz="12" w:space="0" w:color="auto"/>
            </w:tcBorders>
            <w:tcMar>
              <w:left w:w="0" w:type="dxa"/>
              <w:right w:w="397" w:type="dxa"/>
            </w:tcMar>
            <w:vAlign w:val="center"/>
          </w:tcPr>
          <w:p w14:paraId="5E36F14E" w14:textId="05B9E5DF" w:rsidR="007C6B7C" w:rsidRPr="002011B3" w:rsidRDefault="007C6B7C" w:rsidP="00D95F9D">
            <w:pPr>
              <w:pStyle w:val="Tabletext"/>
              <w:jc w:val="right"/>
            </w:pPr>
            <w:r>
              <w:t>254</w:t>
            </w:r>
          </w:p>
        </w:tc>
        <w:tc>
          <w:tcPr>
            <w:tcW w:w="1085" w:type="dxa"/>
            <w:tcBorders>
              <w:bottom w:val="single" w:sz="12" w:space="0" w:color="auto"/>
              <w:right w:val="single" w:sz="12" w:space="0" w:color="auto"/>
            </w:tcBorders>
            <w:tcMar>
              <w:left w:w="0" w:type="dxa"/>
              <w:right w:w="397" w:type="dxa"/>
            </w:tcMar>
            <w:vAlign w:val="center"/>
          </w:tcPr>
          <w:p w14:paraId="7CD4179F" w14:textId="60422A83" w:rsidR="007C6B7C" w:rsidRPr="002011B3" w:rsidRDefault="007C6B7C" w:rsidP="00D95F9D">
            <w:pPr>
              <w:pStyle w:val="Tabletext"/>
              <w:jc w:val="right"/>
            </w:pPr>
            <w:r>
              <w:t>64.6</w:t>
            </w:r>
          </w:p>
        </w:tc>
        <w:tc>
          <w:tcPr>
            <w:tcW w:w="1085" w:type="dxa"/>
            <w:tcBorders>
              <w:left w:val="single" w:sz="12" w:space="0" w:color="auto"/>
              <w:bottom w:val="single" w:sz="12" w:space="0" w:color="auto"/>
            </w:tcBorders>
            <w:tcMar>
              <w:left w:w="0" w:type="dxa"/>
              <w:right w:w="397" w:type="dxa"/>
            </w:tcMar>
            <w:vAlign w:val="center"/>
          </w:tcPr>
          <w:p w14:paraId="6F9B2A3E" w14:textId="3A22A7BF" w:rsidR="007C6B7C" w:rsidRPr="002011B3" w:rsidRDefault="007C6B7C" w:rsidP="00D95F9D">
            <w:pPr>
              <w:pStyle w:val="Tabletext"/>
              <w:jc w:val="right"/>
            </w:pPr>
            <w:r>
              <w:t>489</w:t>
            </w:r>
          </w:p>
        </w:tc>
        <w:tc>
          <w:tcPr>
            <w:tcW w:w="1085" w:type="dxa"/>
            <w:tcBorders>
              <w:bottom w:val="single" w:sz="12" w:space="0" w:color="auto"/>
              <w:right w:val="single" w:sz="12" w:space="0" w:color="auto"/>
            </w:tcBorders>
            <w:tcMar>
              <w:left w:w="0" w:type="dxa"/>
              <w:right w:w="397" w:type="dxa"/>
            </w:tcMar>
            <w:vAlign w:val="center"/>
          </w:tcPr>
          <w:p w14:paraId="2EB0738D" w14:textId="7ABFBDB1" w:rsidR="007C6B7C" w:rsidRPr="002011B3" w:rsidRDefault="007C6B7C" w:rsidP="00D95F9D">
            <w:pPr>
              <w:pStyle w:val="Tabletext"/>
              <w:jc w:val="right"/>
            </w:pPr>
            <w:r>
              <w:t>80.6</w:t>
            </w:r>
          </w:p>
        </w:tc>
        <w:tc>
          <w:tcPr>
            <w:tcW w:w="1085" w:type="dxa"/>
            <w:tcBorders>
              <w:left w:val="single" w:sz="12" w:space="0" w:color="auto"/>
              <w:bottom w:val="single" w:sz="12" w:space="0" w:color="auto"/>
            </w:tcBorders>
            <w:tcMar>
              <w:left w:w="0" w:type="dxa"/>
              <w:right w:w="397" w:type="dxa"/>
            </w:tcMar>
            <w:vAlign w:val="center"/>
          </w:tcPr>
          <w:p w14:paraId="424DB8C5" w14:textId="7B1BBCED" w:rsidR="007C6B7C" w:rsidRPr="002011B3" w:rsidRDefault="007C6B7C" w:rsidP="00D95F9D">
            <w:pPr>
              <w:pStyle w:val="Tabletext"/>
              <w:jc w:val="right"/>
            </w:pPr>
            <w:r>
              <w:t>743</w:t>
            </w:r>
          </w:p>
        </w:tc>
        <w:tc>
          <w:tcPr>
            <w:tcW w:w="1085" w:type="dxa"/>
            <w:tcBorders>
              <w:bottom w:val="single" w:sz="12" w:space="0" w:color="auto"/>
            </w:tcBorders>
            <w:tcMar>
              <w:left w:w="0" w:type="dxa"/>
              <w:right w:w="397" w:type="dxa"/>
            </w:tcMar>
            <w:vAlign w:val="center"/>
          </w:tcPr>
          <w:p w14:paraId="3AB64185" w14:textId="62DE602C" w:rsidR="007C6B7C" w:rsidRPr="002011B3" w:rsidRDefault="007C6B7C" w:rsidP="00D95F9D">
            <w:pPr>
              <w:pStyle w:val="Tabletext"/>
              <w:jc w:val="right"/>
            </w:pPr>
            <w:r>
              <w:t>74.3</w:t>
            </w:r>
          </w:p>
        </w:tc>
      </w:tr>
      <w:tr w:rsidR="007C6B7C" w:rsidRPr="002011B3" w14:paraId="52C4398B" w14:textId="77777777" w:rsidTr="008F14AA">
        <w:trPr>
          <w:trHeight w:val="340"/>
        </w:trPr>
        <w:tc>
          <w:tcPr>
            <w:tcW w:w="2563" w:type="dxa"/>
            <w:tcBorders>
              <w:top w:val="single" w:sz="12" w:space="0" w:color="auto"/>
              <w:right w:val="single" w:sz="12" w:space="0" w:color="auto"/>
            </w:tcBorders>
            <w:vAlign w:val="center"/>
          </w:tcPr>
          <w:p w14:paraId="7B87ACC4" w14:textId="77777777" w:rsidR="007C6B7C" w:rsidRPr="002011B3" w:rsidRDefault="007C6B7C" w:rsidP="00EB327D">
            <w:pPr>
              <w:pStyle w:val="Tabletext"/>
            </w:pPr>
            <w:r w:rsidRPr="002011B3">
              <w:t>Total children</w:t>
            </w:r>
          </w:p>
        </w:tc>
        <w:tc>
          <w:tcPr>
            <w:tcW w:w="1084" w:type="dxa"/>
            <w:tcBorders>
              <w:top w:val="single" w:sz="12" w:space="0" w:color="auto"/>
              <w:left w:val="single" w:sz="12" w:space="0" w:color="auto"/>
            </w:tcBorders>
            <w:tcMar>
              <w:left w:w="0" w:type="dxa"/>
              <w:right w:w="397" w:type="dxa"/>
            </w:tcMar>
            <w:vAlign w:val="center"/>
          </w:tcPr>
          <w:p w14:paraId="1EFBDC02" w14:textId="77777777" w:rsidR="007C6B7C" w:rsidRPr="002011B3" w:rsidRDefault="007C6B7C" w:rsidP="00D95F9D">
            <w:pPr>
              <w:pStyle w:val="Tabletext"/>
              <w:jc w:val="right"/>
            </w:pPr>
            <w:r w:rsidRPr="002011B3">
              <w:t>393</w:t>
            </w:r>
          </w:p>
        </w:tc>
        <w:tc>
          <w:tcPr>
            <w:tcW w:w="1085" w:type="dxa"/>
            <w:tcBorders>
              <w:top w:val="single" w:sz="12" w:space="0" w:color="auto"/>
              <w:right w:val="single" w:sz="12" w:space="0" w:color="auto"/>
            </w:tcBorders>
            <w:tcMar>
              <w:left w:w="0" w:type="dxa"/>
              <w:right w:w="397" w:type="dxa"/>
            </w:tcMar>
            <w:vAlign w:val="center"/>
          </w:tcPr>
          <w:p w14:paraId="3F33F57E" w14:textId="77777777" w:rsidR="007C6B7C" w:rsidRPr="002011B3" w:rsidRDefault="007C6B7C" w:rsidP="00D95F9D">
            <w:pPr>
              <w:pStyle w:val="Tabletext"/>
              <w:jc w:val="right"/>
            </w:pPr>
            <w:r w:rsidRPr="002011B3">
              <w:t>100.0</w:t>
            </w:r>
          </w:p>
        </w:tc>
        <w:tc>
          <w:tcPr>
            <w:tcW w:w="1085" w:type="dxa"/>
            <w:tcBorders>
              <w:top w:val="single" w:sz="12" w:space="0" w:color="auto"/>
              <w:left w:val="single" w:sz="12" w:space="0" w:color="auto"/>
            </w:tcBorders>
            <w:tcMar>
              <w:left w:w="0" w:type="dxa"/>
              <w:right w:w="397" w:type="dxa"/>
            </w:tcMar>
            <w:vAlign w:val="center"/>
          </w:tcPr>
          <w:p w14:paraId="475DC887" w14:textId="77777777" w:rsidR="007C6B7C" w:rsidRPr="002011B3" w:rsidRDefault="007C6B7C" w:rsidP="00D95F9D">
            <w:pPr>
              <w:pStyle w:val="Tabletext"/>
              <w:jc w:val="right"/>
            </w:pPr>
            <w:r w:rsidRPr="002011B3">
              <w:t>607</w:t>
            </w:r>
          </w:p>
        </w:tc>
        <w:tc>
          <w:tcPr>
            <w:tcW w:w="1085" w:type="dxa"/>
            <w:tcBorders>
              <w:top w:val="single" w:sz="12" w:space="0" w:color="auto"/>
              <w:right w:val="single" w:sz="12" w:space="0" w:color="auto"/>
            </w:tcBorders>
            <w:tcMar>
              <w:left w:w="0" w:type="dxa"/>
              <w:right w:w="397" w:type="dxa"/>
            </w:tcMar>
            <w:vAlign w:val="center"/>
          </w:tcPr>
          <w:p w14:paraId="73E2B024" w14:textId="77777777" w:rsidR="007C6B7C" w:rsidRPr="002011B3" w:rsidRDefault="007C6B7C" w:rsidP="00D95F9D">
            <w:pPr>
              <w:pStyle w:val="Tabletext"/>
              <w:jc w:val="right"/>
            </w:pPr>
            <w:r w:rsidRPr="002011B3">
              <w:t>100.0</w:t>
            </w:r>
          </w:p>
        </w:tc>
        <w:tc>
          <w:tcPr>
            <w:tcW w:w="1085" w:type="dxa"/>
            <w:tcBorders>
              <w:top w:val="single" w:sz="12" w:space="0" w:color="auto"/>
              <w:left w:val="single" w:sz="12" w:space="0" w:color="auto"/>
            </w:tcBorders>
            <w:tcMar>
              <w:left w:w="0" w:type="dxa"/>
              <w:right w:w="397" w:type="dxa"/>
            </w:tcMar>
            <w:vAlign w:val="center"/>
          </w:tcPr>
          <w:p w14:paraId="5A8C51C2" w14:textId="77777777" w:rsidR="007C6B7C" w:rsidRPr="002011B3" w:rsidRDefault="007C6B7C" w:rsidP="00D95F9D">
            <w:pPr>
              <w:pStyle w:val="Tabletext"/>
              <w:jc w:val="right"/>
            </w:pPr>
            <w:r w:rsidRPr="002011B3">
              <w:t>1,000</w:t>
            </w:r>
          </w:p>
        </w:tc>
        <w:tc>
          <w:tcPr>
            <w:tcW w:w="1085" w:type="dxa"/>
            <w:tcBorders>
              <w:top w:val="single" w:sz="12" w:space="0" w:color="auto"/>
            </w:tcBorders>
            <w:tcMar>
              <w:left w:w="0" w:type="dxa"/>
              <w:right w:w="397" w:type="dxa"/>
            </w:tcMar>
            <w:vAlign w:val="center"/>
          </w:tcPr>
          <w:p w14:paraId="542962E8" w14:textId="77777777" w:rsidR="007C6B7C" w:rsidRPr="002011B3" w:rsidRDefault="007C6B7C" w:rsidP="00D95F9D">
            <w:pPr>
              <w:pStyle w:val="Tabletext"/>
              <w:jc w:val="right"/>
            </w:pPr>
            <w:r w:rsidRPr="002011B3">
              <w:t>100.0</w:t>
            </w:r>
          </w:p>
        </w:tc>
      </w:tr>
    </w:tbl>
    <w:p w14:paraId="712CA403" w14:textId="1FB1458C" w:rsidR="00DC6B10" w:rsidRDefault="004435B7" w:rsidP="00D95F9D">
      <w:pPr>
        <w:pStyle w:val="Extraspace"/>
      </w:pPr>
      <w:r w:rsidRPr="00EC08C5">
        <w:t xml:space="preserve">These figures </w:t>
      </w:r>
      <w:r w:rsidR="009123D5">
        <w:t>show</w:t>
      </w:r>
      <w:r w:rsidR="009F157D">
        <w:t xml:space="preserve"> that </w:t>
      </w:r>
      <w:r w:rsidR="00E827C5">
        <w:t>in their</w:t>
      </w:r>
      <w:r w:rsidR="009F157D">
        <w:t xml:space="preserve"> first referral </w:t>
      </w:r>
      <w:r w:rsidRPr="00EC08C5">
        <w:t xml:space="preserve">children </w:t>
      </w:r>
      <w:r w:rsidR="00E827C5">
        <w:t>in</w:t>
      </w:r>
      <w:r w:rsidRPr="00EC08C5">
        <w:t xml:space="preserve"> the </w:t>
      </w:r>
      <w:r w:rsidRPr="00FE7893">
        <w:rPr>
          <w:i/>
        </w:rPr>
        <w:t xml:space="preserve">at home </w:t>
      </w:r>
      <w:r w:rsidRPr="00B60808">
        <w:t>group</w:t>
      </w:r>
      <w:r w:rsidRPr="00CD16E3">
        <w:t xml:space="preserve"> </w:t>
      </w:r>
      <w:r w:rsidRPr="00EC08C5">
        <w:t>were more likely to have</w:t>
      </w:r>
      <w:r w:rsidR="00E827C5">
        <w:t xml:space="preserve"> had</w:t>
      </w:r>
      <w:r w:rsidRPr="00EC08C5">
        <w:t xml:space="preserve"> </w:t>
      </w:r>
      <w:r w:rsidR="009F157D">
        <w:t>‘</w:t>
      </w:r>
      <w:r w:rsidRPr="00EC08C5">
        <w:t>child victim</w:t>
      </w:r>
      <w:r w:rsidR="009F157D">
        <w:t>’</w:t>
      </w:r>
      <w:r w:rsidRPr="00EC08C5">
        <w:t xml:space="preserve"> as</w:t>
      </w:r>
      <w:r w:rsidR="00D85DCD">
        <w:t xml:space="preserve"> a</w:t>
      </w:r>
      <w:r w:rsidRPr="00EC08C5">
        <w:t xml:space="preserve"> ground, whilst the </w:t>
      </w:r>
      <w:r w:rsidRPr="00FE7893">
        <w:rPr>
          <w:i/>
        </w:rPr>
        <w:t xml:space="preserve">away from home </w:t>
      </w:r>
      <w:r w:rsidRPr="00B60808">
        <w:t>group</w:t>
      </w:r>
      <w:r w:rsidRPr="00CD16E3">
        <w:t xml:space="preserve"> </w:t>
      </w:r>
      <w:r w:rsidRPr="00EC08C5">
        <w:t>were more likely to have</w:t>
      </w:r>
      <w:r w:rsidR="00E827C5">
        <w:t xml:space="preserve"> had</w:t>
      </w:r>
      <w:r w:rsidRPr="00EC08C5">
        <w:t xml:space="preserve"> </w:t>
      </w:r>
      <w:r w:rsidR="009F157D">
        <w:t>‘</w:t>
      </w:r>
      <w:r w:rsidRPr="00EC08C5">
        <w:t>lack of parental care</w:t>
      </w:r>
      <w:r w:rsidR="009F157D">
        <w:t>’</w:t>
      </w:r>
      <w:r w:rsidRPr="00EC08C5">
        <w:t xml:space="preserve">. </w:t>
      </w:r>
      <w:r w:rsidR="009123D5">
        <w:t>T</w:t>
      </w:r>
      <w:r w:rsidRPr="00EC08C5">
        <w:t xml:space="preserve">his analysis </w:t>
      </w:r>
      <w:r w:rsidR="00E827C5">
        <w:t>looked</w:t>
      </w:r>
      <w:r w:rsidRPr="00EC08C5">
        <w:t xml:space="preserve"> at the grounds from their first referral</w:t>
      </w:r>
      <w:r w:rsidR="009E46CA" w:rsidRPr="00EC08C5">
        <w:t xml:space="preserve">, which for over half of the </w:t>
      </w:r>
      <w:r w:rsidR="009E46CA" w:rsidRPr="00B60808">
        <w:rPr>
          <w:i/>
        </w:rPr>
        <w:t>at home</w:t>
      </w:r>
      <w:r w:rsidR="009E46CA" w:rsidRPr="00EC08C5">
        <w:t xml:space="preserve"> group</w:t>
      </w:r>
      <w:r w:rsidR="008F7F2B" w:rsidRPr="00EC08C5">
        <w:t xml:space="preserve"> and around </w:t>
      </w:r>
      <w:r w:rsidR="001033D5">
        <w:t>one</w:t>
      </w:r>
      <w:r w:rsidR="008F7F2B" w:rsidRPr="00EC08C5">
        <w:t xml:space="preserve"> third of the </w:t>
      </w:r>
      <w:r w:rsidR="008F7F2B" w:rsidRPr="00B60808">
        <w:rPr>
          <w:i/>
        </w:rPr>
        <w:t>away from home</w:t>
      </w:r>
      <w:r w:rsidR="008F7F2B" w:rsidRPr="00EC08C5">
        <w:t xml:space="preserve"> group</w:t>
      </w:r>
      <w:r w:rsidR="009E46CA" w:rsidRPr="00EC08C5">
        <w:t xml:space="preserve"> was not the </w:t>
      </w:r>
      <w:r w:rsidR="009123D5">
        <w:t xml:space="preserve">index </w:t>
      </w:r>
      <w:r w:rsidR="009E46CA" w:rsidRPr="00EC08C5">
        <w:t>referral which led to them becoming looked after in 201</w:t>
      </w:r>
      <w:r w:rsidR="003B1793">
        <w:t>2</w:t>
      </w:r>
      <w:r w:rsidR="009E46CA" w:rsidRPr="00EC08C5">
        <w:t xml:space="preserve">-13. </w:t>
      </w:r>
      <w:r w:rsidR="008F7F2B" w:rsidRPr="00EC08C5">
        <w:t xml:space="preserve">For many of these children, these first referrals did not lead to a </w:t>
      </w:r>
      <w:r w:rsidR="00D367E8">
        <w:t>SR/</w:t>
      </w:r>
      <w:r w:rsidR="008F7F2B" w:rsidRPr="00EC08C5">
        <w:t xml:space="preserve">CSO. </w:t>
      </w:r>
    </w:p>
    <w:p w14:paraId="02CE5DD2" w14:textId="750BCE40" w:rsidR="004435B7" w:rsidRPr="00EC08C5" w:rsidRDefault="008F7F2B" w:rsidP="00E57BDA">
      <w:pPr>
        <w:rPr>
          <w:lang w:val="en-GB"/>
        </w:rPr>
      </w:pPr>
      <w:r w:rsidRPr="00EC08C5">
        <w:rPr>
          <w:lang w:val="en-GB"/>
        </w:rPr>
        <w:t xml:space="preserve">The next step here would </w:t>
      </w:r>
      <w:r w:rsidR="00DC6B10">
        <w:rPr>
          <w:lang w:val="en-GB"/>
        </w:rPr>
        <w:t>have been</w:t>
      </w:r>
      <w:r w:rsidRPr="00EC08C5">
        <w:rPr>
          <w:lang w:val="en-GB"/>
        </w:rPr>
        <w:t xml:space="preserve"> to</w:t>
      </w:r>
      <w:r w:rsidR="00E827C5">
        <w:rPr>
          <w:lang w:val="en-GB"/>
        </w:rPr>
        <w:t xml:space="preserve"> </w:t>
      </w:r>
      <w:r w:rsidR="00335624">
        <w:rPr>
          <w:lang w:val="en-GB"/>
        </w:rPr>
        <w:t>repeat</w:t>
      </w:r>
      <w:r w:rsidRPr="00EC08C5">
        <w:rPr>
          <w:lang w:val="en-GB"/>
        </w:rPr>
        <w:t xml:space="preserve"> this </w:t>
      </w:r>
      <w:r w:rsidR="00335624">
        <w:rPr>
          <w:lang w:val="en-GB"/>
        </w:rPr>
        <w:t xml:space="preserve">same </w:t>
      </w:r>
      <w:r w:rsidRPr="00EC08C5">
        <w:rPr>
          <w:lang w:val="en-GB"/>
        </w:rPr>
        <w:t xml:space="preserve">analysis for the grounds </w:t>
      </w:r>
      <w:r w:rsidR="00D85DCD">
        <w:rPr>
          <w:lang w:val="en-GB"/>
        </w:rPr>
        <w:t>for</w:t>
      </w:r>
      <w:r w:rsidR="001361C0">
        <w:rPr>
          <w:lang w:val="en-GB"/>
        </w:rPr>
        <w:t xml:space="preserve"> </w:t>
      </w:r>
      <w:r w:rsidRPr="00EC08C5">
        <w:rPr>
          <w:lang w:val="en-GB"/>
        </w:rPr>
        <w:t xml:space="preserve">referral </w:t>
      </w:r>
      <w:r w:rsidR="009F157D">
        <w:rPr>
          <w:lang w:val="en-GB"/>
        </w:rPr>
        <w:t>from</w:t>
      </w:r>
      <w:r w:rsidR="00625426">
        <w:rPr>
          <w:lang w:val="en-GB"/>
        </w:rPr>
        <w:t xml:space="preserve"> </w:t>
      </w:r>
      <w:r w:rsidRPr="00EC08C5">
        <w:rPr>
          <w:lang w:val="en-GB"/>
        </w:rPr>
        <w:t xml:space="preserve">the children’s index referral – that is, the referral that led to the </w:t>
      </w:r>
      <w:r w:rsidR="00D367E8">
        <w:rPr>
          <w:lang w:val="en-GB"/>
        </w:rPr>
        <w:t>SR/</w:t>
      </w:r>
      <w:r w:rsidRPr="00EC08C5">
        <w:rPr>
          <w:lang w:val="en-GB"/>
        </w:rPr>
        <w:t>CSO and them becoming looked after in 2012-13</w:t>
      </w:r>
      <w:r w:rsidR="00DC6B10">
        <w:rPr>
          <w:lang w:val="en-GB"/>
        </w:rPr>
        <w:t xml:space="preserve"> but unfortunately</w:t>
      </w:r>
      <w:r w:rsidRPr="00EC08C5">
        <w:rPr>
          <w:lang w:val="en-GB"/>
        </w:rPr>
        <w:t xml:space="preserve"> this was not p</w:t>
      </w:r>
      <w:r w:rsidR="00EC03B5">
        <w:rPr>
          <w:lang w:val="en-GB"/>
        </w:rPr>
        <w:t xml:space="preserve">ossible within the </w:t>
      </w:r>
      <w:r w:rsidR="00625426">
        <w:rPr>
          <w:lang w:val="en-GB"/>
        </w:rPr>
        <w:t xml:space="preserve">limited </w:t>
      </w:r>
      <w:r w:rsidR="00EC03B5">
        <w:rPr>
          <w:lang w:val="en-GB"/>
        </w:rPr>
        <w:t>time</w:t>
      </w:r>
      <w:r w:rsidR="00DC6B10">
        <w:rPr>
          <w:lang w:val="en-GB"/>
        </w:rPr>
        <w:t xml:space="preserve"> </w:t>
      </w:r>
      <w:r w:rsidR="00EC03B5">
        <w:rPr>
          <w:lang w:val="en-GB"/>
        </w:rPr>
        <w:t>available</w:t>
      </w:r>
      <w:r w:rsidR="00EC03B5" w:rsidRPr="00EC08C5">
        <w:rPr>
          <w:lang w:val="en-GB"/>
        </w:rPr>
        <w:t>.</w:t>
      </w:r>
      <w:r w:rsidR="00E827C5">
        <w:rPr>
          <w:lang w:val="en-GB"/>
        </w:rPr>
        <w:t xml:space="preserve"> The rationale for analysing </w:t>
      </w:r>
      <w:r w:rsidR="00DC6B10">
        <w:rPr>
          <w:lang w:val="en-GB"/>
        </w:rPr>
        <w:t xml:space="preserve">the grounds </w:t>
      </w:r>
      <w:r w:rsidR="000347D0">
        <w:rPr>
          <w:lang w:val="en-GB"/>
        </w:rPr>
        <w:t>for</w:t>
      </w:r>
      <w:r w:rsidR="00DC6B10">
        <w:rPr>
          <w:lang w:val="en-GB"/>
        </w:rPr>
        <w:t xml:space="preserve"> first </w:t>
      </w:r>
      <w:r w:rsidR="00E827C5">
        <w:rPr>
          <w:lang w:val="en-GB"/>
        </w:rPr>
        <w:t>refer</w:t>
      </w:r>
      <w:r w:rsidR="00DC6B10">
        <w:rPr>
          <w:lang w:val="en-GB"/>
        </w:rPr>
        <w:t>ral prior to analysing th</w:t>
      </w:r>
      <w:r w:rsidR="000347D0">
        <w:rPr>
          <w:lang w:val="en-GB"/>
        </w:rPr>
        <w:t xml:space="preserve">ose </w:t>
      </w:r>
      <w:r w:rsidR="00DC6B10">
        <w:rPr>
          <w:lang w:val="en-GB"/>
        </w:rPr>
        <w:t xml:space="preserve">for </w:t>
      </w:r>
      <w:r w:rsidR="000347D0">
        <w:rPr>
          <w:lang w:val="en-GB"/>
        </w:rPr>
        <w:t xml:space="preserve">the </w:t>
      </w:r>
      <w:r w:rsidR="00DC6B10">
        <w:rPr>
          <w:lang w:val="en-GB"/>
        </w:rPr>
        <w:t>index referral was chronology</w:t>
      </w:r>
      <w:r w:rsidR="00CF202C">
        <w:rPr>
          <w:lang w:val="en-GB"/>
        </w:rPr>
        <w:t>.</w:t>
      </w:r>
      <w:r w:rsidR="00DC6B10">
        <w:rPr>
          <w:lang w:val="en-GB"/>
        </w:rPr>
        <w:t xml:space="preserve"> </w:t>
      </w:r>
      <w:r w:rsidR="00CF202C">
        <w:rPr>
          <w:lang w:val="en-GB"/>
        </w:rPr>
        <w:t>H</w:t>
      </w:r>
      <w:r w:rsidR="00DC6B10">
        <w:rPr>
          <w:lang w:val="en-GB"/>
        </w:rPr>
        <w:t>owever</w:t>
      </w:r>
      <w:r w:rsidR="00CF202C">
        <w:rPr>
          <w:lang w:val="en-GB"/>
        </w:rPr>
        <w:t>,</w:t>
      </w:r>
      <w:r w:rsidR="00DC6B10">
        <w:rPr>
          <w:lang w:val="en-GB"/>
        </w:rPr>
        <w:t xml:space="preserve"> the time in the </w:t>
      </w:r>
      <w:r w:rsidR="00A55929">
        <w:rPr>
          <w:lang w:val="en-GB"/>
        </w:rPr>
        <w:t>safe haven</w:t>
      </w:r>
      <w:r w:rsidR="00DC6B10">
        <w:rPr>
          <w:lang w:val="en-GB"/>
        </w:rPr>
        <w:t xml:space="preserve"> was far less than expected, the analysis took longer than anticipated, and there was no opportunity to go back </w:t>
      </w:r>
      <w:r w:rsidR="000347D0">
        <w:rPr>
          <w:lang w:val="en-GB"/>
        </w:rPr>
        <w:t>given the data sharing agreement with SCRA.</w:t>
      </w:r>
      <w:r w:rsidR="00DC6B10">
        <w:rPr>
          <w:lang w:val="en-GB"/>
        </w:rPr>
        <w:t xml:space="preserve"> </w:t>
      </w:r>
    </w:p>
    <w:p w14:paraId="429104A3" w14:textId="5AEE36F7" w:rsidR="001B0356" w:rsidRPr="00EC08C5" w:rsidRDefault="00992A8B" w:rsidP="00A30870">
      <w:pPr>
        <w:pStyle w:val="Heading3"/>
        <w:rPr>
          <w:lang w:val="en-GB"/>
        </w:rPr>
      </w:pPr>
      <w:r w:rsidRPr="00EC08C5">
        <w:rPr>
          <w:lang w:val="en-GB"/>
        </w:rPr>
        <w:lastRenderedPageBreak/>
        <w:t xml:space="preserve">Use of </w:t>
      </w:r>
      <w:r w:rsidR="00F363A6" w:rsidRPr="00EC08C5">
        <w:rPr>
          <w:lang w:val="en-GB"/>
        </w:rPr>
        <w:t>c</w:t>
      </w:r>
      <w:r w:rsidR="00F363A6">
        <w:rPr>
          <w:lang w:val="en-GB"/>
        </w:rPr>
        <w:t>hild protection measures</w:t>
      </w:r>
      <w:r w:rsidR="00DF6D04">
        <w:rPr>
          <w:rStyle w:val="FootnoteReference"/>
          <w:lang w:val="en-GB"/>
        </w:rPr>
        <w:footnoteReference w:id="45"/>
      </w:r>
      <w:r w:rsidR="00B43C55">
        <w:rPr>
          <w:lang w:val="en-GB"/>
        </w:rPr>
        <w:t xml:space="preserve"> </w:t>
      </w:r>
      <w:r w:rsidRPr="00EC08C5">
        <w:rPr>
          <w:lang w:val="en-GB"/>
        </w:rPr>
        <w:t>in first and index referrals</w:t>
      </w:r>
    </w:p>
    <w:p w14:paraId="2C4FCFE9" w14:textId="6CBF946C" w:rsidR="00DB2D85" w:rsidRDefault="00B43C55" w:rsidP="00992A8B">
      <w:pPr>
        <w:rPr>
          <w:lang w:val="en-GB"/>
        </w:rPr>
      </w:pPr>
      <w:r>
        <w:rPr>
          <w:lang w:val="en-GB"/>
        </w:rPr>
        <w:t xml:space="preserve">As one would expect given the </w:t>
      </w:r>
      <w:r w:rsidR="0075597A">
        <w:rPr>
          <w:lang w:val="en-GB"/>
        </w:rPr>
        <w:t xml:space="preserve">immediacy </w:t>
      </w:r>
      <w:r>
        <w:rPr>
          <w:lang w:val="en-GB"/>
        </w:rPr>
        <w:t xml:space="preserve">of </w:t>
      </w:r>
      <w:r w:rsidR="0075597A">
        <w:rPr>
          <w:lang w:val="en-GB"/>
        </w:rPr>
        <w:t>risk of harm</w:t>
      </w:r>
      <w:r>
        <w:rPr>
          <w:lang w:val="en-GB"/>
        </w:rPr>
        <w:t xml:space="preserve"> required for a </w:t>
      </w:r>
      <w:r w:rsidR="00DF6D04">
        <w:rPr>
          <w:lang w:val="en-GB"/>
        </w:rPr>
        <w:t>warrant or CPO to be made</w:t>
      </w:r>
      <w:r>
        <w:rPr>
          <w:lang w:val="en-GB"/>
        </w:rPr>
        <w:t>, t</w:t>
      </w:r>
      <w:r w:rsidR="00992A8B" w:rsidRPr="00EC08C5">
        <w:rPr>
          <w:lang w:val="en-GB"/>
        </w:rPr>
        <w:t xml:space="preserve">here was a statistically significant relationship between whether children were in the </w:t>
      </w:r>
      <w:r w:rsidR="00992A8B" w:rsidRPr="00B60808">
        <w:rPr>
          <w:i/>
          <w:lang w:val="en-GB"/>
        </w:rPr>
        <w:t>at home</w:t>
      </w:r>
      <w:r w:rsidR="00992A8B" w:rsidRPr="00EC08C5">
        <w:rPr>
          <w:lang w:val="en-GB"/>
        </w:rPr>
        <w:t xml:space="preserve"> or </w:t>
      </w:r>
      <w:r w:rsidR="00992A8B" w:rsidRPr="00B60808">
        <w:rPr>
          <w:i/>
          <w:lang w:val="en-GB"/>
        </w:rPr>
        <w:t>away from home</w:t>
      </w:r>
      <w:r w:rsidR="00992A8B" w:rsidRPr="00EC08C5">
        <w:rPr>
          <w:lang w:val="en-GB"/>
        </w:rPr>
        <w:t xml:space="preserve"> group and whether a </w:t>
      </w:r>
      <w:r w:rsidR="00DF6D04">
        <w:rPr>
          <w:lang w:val="en-GB"/>
        </w:rPr>
        <w:t>warrant</w:t>
      </w:r>
      <w:r w:rsidR="00A87675">
        <w:rPr>
          <w:lang w:val="en-GB"/>
        </w:rPr>
        <w:t xml:space="preserve"> </w:t>
      </w:r>
      <w:r w:rsidR="00992A8B" w:rsidRPr="00EC08C5">
        <w:rPr>
          <w:lang w:val="en-GB"/>
        </w:rPr>
        <w:t xml:space="preserve">was used in their first </w:t>
      </w:r>
      <w:r w:rsidR="0061191D">
        <w:rPr>
          <w:lang w:val="en-GB"/>
        </w:rPr>
        <w:t xml:space="preserve">referral </w:t>
      </w:r>
      <w:r w:rsidR="00181173" w:rsidRPr="002011B3">
        <w:rPr>
          <w:color w:val="000000"/>
          <w:shd w:val="clear" w:color="auto" w:fill="FFFFFF"/>
          <w:lang w:val="en-GB"/>
        </w:rPr>
        <w:t>(Chi-square</w:t>
      </w:r>
      <w:r w:rsidR="00181173" w:rsidRPr="00EC08C5" w:rsidDel="00181173">
        <w:rPr>
          <w:lang w:val="en-GB"/>
        </w:rPr>
        <w:t xml:space="preserve"> </w:t>
      </w:r>
      <w:r w:rsidR="00992A8B" w:rsidRPr="00EC08C5">
        <w:rPr>
          <w:color w:val="000000"/>
          <w:szCs w:val="27"/>
          <w:shd w:val="clear" w:color="auto" w:fill="FFFFFF"/>
          <w:lang w:val="en-GB"/>
        </w:rPr>
        <w:t>(</w:t>
      </w:r>
      <w:r w:rsidR="00DB14AE">
        <w:rPr>
          <w:color w:val="000000"/>
          <w:szCs w:val="27"/>
          <w:shd w:val="clear" w:color="auto" w:fill="FFFFFF"/>
          <w:lang w:val="en-GB"/>
        </w:rPr>
        <w:t>df</w:t>
      </w:r>
      <w:r w:rsidR="00992A8B" w:rsidRPr="00EC08C5">
        <w:rPr>
          <w:color w:val="000000"/>
          <w:szCs w:val="27"/>
          <w:shd w:val="clear" w:color="auto" w:fill="FFFFFF"/>
          <w:lang w:val="en-GB"/>
        </w:rPr>
        <w:t>1, </w:t>
      </w:r>
      <w:r w:rsidR="00992A8B" w:rsidRPr="00EC08C5">
        <w:rPr>
          <w:i/>
          <w:iCs/>
          <w:color w:val="000000"/>
          <w:szCs w:val="27"/>
          <w:shd w:val="clear" w:color="auto" w:fill="FFFFFF"/>
          <w:lang w:val="en-GB"/>
        </w:rPr>
        <w:t>N</w:t>
      </w:r>
      <w:r w:rsidR="00992A8B" w:rsidRPr="00EC08C5">
        <w:rPr>
          <w:color w:val="000000"/>
          <w:szCs w:val="27"/>
          <w:shd w:val="clear" w:color="auto" w:fill="FFFFFF"/>
          <w:lang w:val="en-GB"/>
        </w:rPr>
        <w:t xml:space="preserve"> = </w:t>
      </w:r>
      <w:r w:rsidR="00231F4C">
        <w:rPr>
          <w:color w:val="000000"/>
          <w:szCs w:val="27"/>
          <w:shd w:val="clear" w:color="auto" w:fill="FFFFFF"/>
          <w:lang w:val="en-GB"/>
        </w:rPr>
        <w:t>1,000</w:t>
      </w:r>
      <w:r w:rsidR="00992A8B" w:rsidRPr="00EC08C5">
        <w:rPr>
          <w:color w:val="000000"/>
          <w:szCs w:val="27"/>
          <w:shd w:val="clear" w:color="auto" w:fill="FFFFFF"/>
          <w:lang w:val="en-GB"/>
        </w:rPr>
        <w:t>) = 103.60, </w:t>
      </w:r>
      <w:r w:rsidR="00992A8B" w:rsidRPr="00EC08C5">
        <w:rPr>
          <w:i/>
          <w:iCs/>
          <w:color w:val="000000"/>
          <w:szCs w:val="27"/>
          <w:shd w:val="clear" w:color="auto" w:fill="FFFFFF"/>
          <w:lang w:val="en-GB"/>
        </w:rPr>
        <w:t>p</w:t>
      </w:r>
      <w:r w:rsidR="00992A8B" w:rsidRPr="00EC08C5">
        <w:rPr>
          <w:color w:val="000000"/>
          <w:szCs w:val="27"/>
          <w:shd w:val="clear" w:color="auto" w:fill="FFFFFF"/>
          <w:lang w:val="en-GB"/>
        </w:rPr>
        <w:t> &lt;</w:t>
      </w:r>
      <w:r w:rsidR="00497C2E">
        <w:rPr>
          <w:color w:val="000000"/>
          <w:szCs w:val="27"/>
          <w:shd w:val="clear" w:color="auto" w:fill="FFFFFF"/>
          <w:lang w:val="en-GB"/>
        </w:rPr>
        <w:t xml:space="preserve"> 0</w:t>
      </w:r>
      <w:r w:rsidR="00992A8B" w:rsidRPr="00EC08C5">
        <w:rPr>
          <w:color w:val="000000"/>
          <w:szCs w:val="27"/>
          <w:shd w:val="clear" w:color="auto" w:fill="FFFFFF"/>
          <w:lang w:val="en-GB"/>
        </w:rPr>
        <w:t xml:space="preserve">.001) </w:t>
      </w:r>
      <w:r w:rsidR="00992A8B" w:rsidRPr="00EC08C5">
        <w:rPr>
          <w:lang w:val="en-GB"/>
        </w:rPr>
        <w:t xml:space="preserve">and index </w:t>
      </w:r>
      <w:r w:rsidR="0061191D">
        <w:rPr>
          <w:lang w:val="en-GB"/>
        </w:rPr>
        <w:t xml:space="preserve">referral </w:t>
      </w:r>
      <w:r w:rsidR="00181173" w:rsidRPr="002011B3">
        <w:rPr>
          <w:color w:val="000000"/>
          <w:shd w:val="clear" w:color="auto" w:fill="FFFFFF"/>
          <w:lang w:val="en-GB"/>
        </w:rPr>
        <w:t>(Chi-square</w:t>
      </w:r>
      <w:r w:rsidR="00181173" w:rsidRPr="00EC08C5" w:rsidDel="00181173">
        <w:rPr>
          <w:lang w:val="en-GB"/>
        </w:rPr>
        <w:t xml:space="preserve"> </w:t>
      </w:r>
      <w:r w:rsidR="00992A8B" w:rsidRPr="00EC08C5">
        <w:rPr>
          <w:color w:val="000000"/>
          <w:szCs w:val="27"/>
          <w:shd w:val="clear" w:color="auto" w:fill="FFFFFF"/>
          <w:lang w:val="en-GB"/>
        </w:rPr>
        <w:t>(</w:t>
      </w:r>
      <w:r w:rsidR="00DB14AE">
        <w:rPr>
          <w:color w:val="000000"/>
          <w:szCs w:val="27"/>
          <w:shd w:val="clear" w:color="auto" w:fill="FFFFFF"/>
          <w:lang w:val="en-GB"/>
        </w:rPr>
        <w:t>df</w:t>
      </w:r>
      <w:r w:rsidR="00992A8B" w:rsidRPr="00EC08C5">
        <w:rPr>
          <w:color w:val="000000"/>
          <w:szCs w:val="27"/>
          <w:shd w:val="clear" w:color="auto" w:fill="FFFFFF"/>
          <w:lang w:val="en-GB"/>
        </w:rPr>
        <w:t>1, </w:t>
      </w:r>
      <w:r w:rsidR="00992A8B" w:rsidRPr="00EC08C5">
        <w:rPr>
          <w:i/>
          <w:iCs/>
          <w:color w:val="000000"/>
          <w:szCs w:val="27"/>
          <w:shd w:val="clear" w:color="auto" w:fill="FFFFFF"/>
          <w:lang w:val="en-GB"/>
        </w:rPr>
        <w:t>N</w:t>
      </w:r>
      <w:r w:rsidR="00992A8B" w:rsidRPr="00EC08C5">
        <w:rPr>
          <w:color w:val="000000"/>
          <w:szCs w:val="27"/>
          <w:shd w:val="clear" w:color="auto" w:fill="FFFFFF"/>
          <w:lang w:val="en-GB"/>
        </w:rPr>
        <w:t xml:space="preserve"> = </w:t>
      </w:r>
      <w:r w:rsidR="00231F4C">
        <w:rPr>
          <w:color w:val="000000"/>
          <w:szCs w:val="27"/>
          <w:shd w:val="clear" w:color="auto" w:fill="FFFFFF"/>
          <w:lang w:val="en-GB"/>
        </w:rPr>
        <w:t>1,000</w:t>
      </w:r>
      <w:r w:rsidR="00992A8B" w:rsidRPr="00EC08C5">
        <w:rPr>
          <w:color w:val="000000"/>
          <w:szCs w:val="27"/>
          <w:shd w:val="clear" w:color="auto" w:fill="FFFFFF"/>
          <w:lang w:val="en-GB"/>
        </w:rPr>
        <w:t>) = 185.42, </w:t>
      </w:r>
      <w:r w:rsidR="00992A8B" w:rsidRPr="00EC08C5">
        <w:rPr>
          <w:i/>
          <w:iCs/>
          <w:color w:val="000000"/>
          <w:szCs w:val="27"/>
          <w:shd w:val="clear" w:color="auto" w:fill="FFFFFF"/>
          <w:lang w:val="en-GB"/>
        </w:rPr>
        <w:t>p</w:t>
      </w:r>
      <w:r w:rsidR="00992A8B" w:rsidRPr="00EC08C5">
        <w:rPr>
          <w:color w:val="000000"/>
          <w:szCs w:val="27"/>
          <w:shd w:val="clear" w:color="auto" w:fill="FFFFFF"/>
          <w:lang w:val="en-GB"/>
        </w:rPr>
        <w:t> &lt;</w:t>
      </w:r>
      <w:r w:rsidR="00497C2E">
        <w:rPr>
          <w:color w:val="000000"/>
          <w:szCs w:val="27"/>
          <w:shd w:val="clear" w:color="auto" w:fill="FFFFFF"/>
          <w:lang w:val="en-GB"/>
        </w:rPr>
        <w:t xml:space="preserve"> 0</w:t>
      </w:r>
      <w:r w:rsidR="00992A8B" w:rsidRPr="00EC08C5">
        <w:rPr>
          <w:color w:val="000000"/>
          <w:szCs w:val="27"/>
          <w:shd w:val="clear" w:color="auto" w:fill="FFFFFF"/>
          <w:lang w:val="en-GB"/>
        </w:rPr>
        <w:t>.001)</w:t>
      </w:r>
      <w:r w:rsidR="00992A8B" w:rsidRPr="00EC08C5">
        <w:rPr>
          <w:lang w:val="en-GB"/>
        </w:rPr>
        <w:t xml:space="preserve">. </w:t>
      </w:r>
      <w:r w:rsidR="0061191D">
        <w:rPr>
          <w:lang w:val="en-GB"/>
        </w:rPr>
        <w:t xml:space="preserve">Around </w:t>
      </w:r>
      <w:r w:rsidR="00497C2E">
        <w:rPr>
          <w:lang w:val="en-GB"/>
        </w:rPr>
        <w:t>one</w:t>
      </w:r>
      <w:r w:rsidR="0061191D">
        <w:rPr>
          <w:lang w:val="en-GB"/>
        </w:rPr>
        <w:t xml:space="preserve"> quarter (</w:t>
      </w:r>
      <w:r w:rsidR="007F3C77">
        <w:rPr>
          <w:lang w:val="en-GB"/>
        </w:rPr>
        <w:t>25</w:t>
      </w:r>
      <w:r w:rsidR="00CE686C" w:rsidRPr="00EC08C5">
        <w:rPr>
          <w:lang w:val="en-GB"/>
        </w:rPr>
        <w:t>.4%</w:t>
      </w:r>
      <w:r w:rsidR="0061191D">
        <w:rPr>
          <w:lang w:val="en-GB"/>
        </w:rPr>
        <w:t>)</w:t>
      </w:r>
      <w:r w:rsidR="00CE686C" w:rsidRPr="00EC08C5">
        <w:rPr>
          <w:lang w:val="en-GB"/>
        </w:rPr>
        <w:t xml:space="preserve"> of th</w:t>
      </w:r>
      <w:r w:rsidR="00A87675">
        <w:rPr>
          <w:lang w:val="en-GB"/>
        </w:rPr>
        <w:t xml:space="preserve">e </w:t>
      </w:r>
      <w:r w:rsidR="00A87675" w:rsidRPr="00B60808">
        <w:rPr>
          <w:i/>
          <w:lang w:val="en-GB"/>
        </w:rPr>
        <w:t>away from home</w:t>
      </w:r>
      <w:r w:rsidR="00A87675">
        <w:rPr>
          <w:lang w:val="en-GB"/>
        </w:rPr>
        <w:t xml:space="preserve"> group </w:t>
      </w:r>
      <w:r w:rsidR="00CE686C" w:rsidRPr="00EC08C5">
        <w:rPr>
          <w:lang w:val="en-GB"/>
        </w:rPr>
        <w:t>initial</w:t>
      </w:r>
      <w:r w:rsidR="00A87675">
        <w:rPr>
          <w:lang w:val="en-GB"/>
        </w:rPr>
        <w:t xml:space="preserve">ly entered </w:t>
      </w:r>
      <w:r w:rsidR="00CE686C" w:rsidRPr="00EC08C5">
        <w:rPr>
          <w:lang w:val="en-GB"/>
        </w:rPr>
        <w:t xml:space="preserve">the </w:t>
      </w:r>
      <w:r w:rsidR="003D2917">
        <w:rPr>
          <w:lang w:val="en-GB"/>
        </w:rPr>
        <w:t>Children’s Hearings</w:t>
      </w:r>
      <w:r>
        <w:rPr>
          <w:lang w:val="en-GB"/>
        </w:rPr>
        <w:t xml:space="preserve"> System </w:t>
      </w:r>
      <w:r w:rsidR="00CE686C" w:rsidRPr="00EC08C5">
        <w:rPr>
          <w:lang w:val="en-GB"/>
        </w:rPr>
        <w:t xml:space="preserve">via a </w:t>
      </w:r>
      <w:r w:rsidR="00DF6D04">
        <w:rPr>
          <w:lang w:val="en-GB"/>
        </w:rPr>
        <w:t>warrant/</w:t>
      </w:r>
      <w:r w:rsidR="00CE686C" w:rsidRPr="00EC08C5">
        <w:rPr>
          <w:lang w:val="en-GB"/>
        </w:rPr>
        <w:t xml:space="preserve">CPO, compared </w:t>
      </w:r>
      <w:r w:rsidR="00A87675">
        <w:rPr>
          <w:lang w:val="en-GB"/>
        </w:rPr>
        <w:t>with</w:t>
      </w:r>
      <w:r w:rsidR="00CE686C" w:rsidRPr="00EC08C5">
        <w:rPr>
          <w:lang w:val="en-GB"/>
        </w:rPr>
        <w:t xml:space="preserve"> </w:t>
      </w:r>
      <w:r w:rsidR="0075597A">
        <w:rPr>
          <w:lang w:val="en-GB"/>
        </w:rPr>
        <w:t xml:space="preserve">only </w:t>
      </w:r>
      <w:r w:rsidR="00CE686C" w:rsidRPr="00EC08C5">
        <w:rPr>
          <w:lang w:val="en-GB"/>
        </w:rPr>
        <w:t>1.3% of</w:t>
      </w:r>
      <w:r>
        <w:rPr>
          <w:lang w:val="en-GB"/>
        </w:rPr>
        <w:t xml:space="preserve"> the </w:t>
      </w:r>
      <w:r w:rsidRPr="00B60808">
        <w:rPr>
          <w:i/>
          <w:lang w:val="en-GB"/>
        </w:rPr>
        <w:t>at home</w:t>
      </w:r>
      <w:r>
        <w:rPr>
          <w:lang w:val="en-GB"/>
        </w:rPr>
        <w:t xml:space="preserve"> group (s</w:t>
      </w:r>
      <w:r w:rsidR="00DB2D85">
        <w:rPr>
          <w:lang w:val="en-GB"/>
        </w:rPr>
        <w:t>ee Table 2</w:t>
      </w:r>
      <w:r w:rsidR="00472784">
        <w:rPr>
          <w:lang w:val="en-GB"/>
        </w:rPr>
        <w:t>3</w:t>
      </w:r>
      <w:r w:rsidR="00CE686C" w:rsidRPr="00EC08C5">
        <w:rPr>
          <w:lang w:val="en-GB"/>
        </w:rPr>
        <w:t>).</w:t>
      </w:r>
      <w:r w:rsidR="00992A8B" w:rsidRPr="00EC08C5">
        <w:rPr>
          <w:lang w:val="en-GB"/>
        </w:rPr>
        <w:t xml:space="preserve"> </w:t>
      </w:r>
      <w:r w:rsidR="00CE686C" w:rsidRPr="00EC08C5">
        <w:rPr>
          <w:lang w:val="en-GB"/>
        </w:rPr>
        <w:t>This was a medium</w:t>
      </w:r>
      <w:r w:rsidR="00497C2E">
        <w:rPr>
          <w:lang w:val="en-GB"/>
        </w:rPr>
        <w:t>-</w:t>
      </w:r>
      <w:r w:rsidR="00CE686C" w:rsidRPr="00EC08C5">
        <w:rPr>
          <w:lang w:val="en-GB"/>
        </w:rPr>
        <w:t>effect size (</w:t>
      </w:r>
      <w:r w:rsidR="001D5493">
        <w:rPr>
          <w:lang w:val="en-GB"/>
        </w:rPr>
        <w:t>P</w:t>
      </w:r>
      <w:r w:rsidR="00CE686C" w:rsidRPr="00EC08C5">
        <w:rPr>
          <w:lang w:val="en-GB"/>
        </w:rPr>
        <w:t>hi</w:t>
      </w:r>
      <w:r w:rsidR="003C0447">
        <w:rPr>
          <w:lang w:val="en-GB"/>
        </w:rPr>
        <w:t xml:space="preserve"> </w:t>
      </w:r>
      <w:r w:rsidR="00CE686C" w:rsidRPr="00EC08C5">
        <w:rPr>
          <w:lang w:val="en-GB"/>
        </w:rPr>
        <w:t>=</w:t>
      </w:r>
      <w:r w:rsidR="003C0447">
        <w:rPr>
          <w:lang w:val="en-GB"/>
        </w:rPr>
        <w:t xml:space="preserve"> 0</w:t>
      </w:r>
      <w:r w:rsidR="00CE686C" w:rsidRPr="00EC08C5">
        <w:rPr>
          <w:lang w:val="en-GB"/>
        </w:rPr>
        <w:t xml:space="preserve">.322). </w:t>
      </w:r>
    </w:p>
    <w:p w14:paraId="73E97818" w14:textId="5762398C" w:rsidR="00DB2D85" w:rsidRDefault="00DB2D85" w:rsidP="00373896">
      <w:pPr>
        <w:pStyle w:val="Tablehead"/>
        <w:ind w:left="964" w:hanging="964"/>
      </w:pPr>
      <w:bookmarkStart w:id="98" w:name="_Toc9411229"/>
      <w:r w:rsidRPr="00B43C55">
        <w:t xml:space="preserve">Table </w:t>
      </w:r>
      <w:r>
        <w:t>2</w:t>
      </w:r>
      <w:r w:rsidR="00472784">
        <w:t>3</w:t>
      </w:r>
      <w:r>
        <w:t xml:space="preserve">: Use of </w:t>
      </w:r>
      <w:r w:rsidR="00A87675">
        <w:t>c</w:t>
      </w:r>
      <w:r>
        <w:t xml:space="preserve">hild </w:t>
      </w:r>
      <w:r w:rsidR="00A87675">
        <w:t>p</w:t>
      </w:r>
      <w:r>
        <w:t xml:space="preserve">rotection </w:t>
      </w:r>
      <w:r w:rsidR="00A87675">
        <w:t xml:space="preserve">measures </w:t>
      </w:r>
      <w:r w:rsidR="009D6774">
        <w:t>–</w:t>
      </w:r>
      <w:r>
        <w:t xml:space="preserve"> first referral,</w:t>
      </w:r>
      <w:r w:rsidRPr="00DB2D85">
        <w:t xml:space="preserve"> </w:t>
      </w:r>
      <w:r>
        <w:t xml:space="preserve">for </w:t>
      </w:r>
      <w:r w:rsidRPr="00E8245E">
        <w:rPr>
          <w:i/>
        </w:rPr>
        <w:t>at home</w:t>
      </w:r>
      <w:r>
        <w:t xml:space="preserve"> and </w:t>
      </w:r>
      <w:r w:rsidRPr="00E8245E">
        <w:rPr>
          <w:i/>
        </w:rPr>
        <w:t>away from home</w:t>
      </w:r>
      <w:r>
        <w:t xml:space="preserve"> groups (n=1,000)</w:t>
      </w:r>
      <w:bookmarkEnd w:id="98"/>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2627"/>
        <w:gridCol w:w="1112"/>
        <w:gridCol w:w="1112"/>
        <w:gridCol w:w="1112"/>
        <w:gridCol w:w="1112"/>
        <w:gridCol w:w="1112"/>
        <w:gridCol w:w="1112"/>
      </w:tblGrid>
      <w:tr w:rsidR="00796241" w:rsidRPr="002011B3" w14:paraId="2C2637F8" w14:textId="77777777" w:rsidTr="008F14AA">
        <w:trPr>
          <w:trHeight w:val="340"/>
        </w:trPr>
        <w:tc>
          <w:tcPr>
            <w:tcW w:w="2562" w:type="dxa"/>
            <w:vMerge w:val="restart"/>
            <w:tcBorders>
              <w:right w:val="single" w:sz="12" w:space="0" w:color="auto"/>
            </w:tcBorders>
            <w:shd w:val="clear" w:color="auto" w:fill="E7E6E6" w:themeFill="background2"/>
            <w:vAlign w:val="center"/>
          </w:tcPr>
          <w:p w14:paraId="2B2CC15A" w14:textId="6208CC82" w:rsidR="00796241" w:rsidRPr="002011B3" w:rsidRDefault="00796241" w:rsidP="00D95F9D">
            <w:pPr>
              <w:pStyle w:val="Tabletext"/>
            </w:pPr>
            <w:r w:rsidRPr="007C6B7C">
              <w:t xml:space="preserve">Initial route from first referral </w:t>
            </w:r>
            <w:r>
              <w:t>a</w:t>
            </w:r>
            <w:r w:rsidRPr="007C6B7C">
              <w:t xml:space="preserve"> </w:t>
            </w:r>
            <w:r>
              <w:t>child protection</w:t>
            </w:r>
            <w:r w:rsidRPr="007C6B7C">
              <w:t xml:space="preserve"> measure</w:t>
            </w:r>
            <w:r>
              <w:t>?</w:t>
            </w:r>
          </w:p>
        </w:tc>
        <w:tc>
          <w:tcPr>
            <w:tcW w:w="2170" w:type="dxa"/>
            <w:gridSpan w:val="2"/>
            <w:tcBorders>
              <w:left w:val="single" w:sz="12" w:space="0" w:color="auto"/>
              <w:right w:val="single" w:sz="12" w:space="0" w:color="auto"/>
            </w:tcBorders>
            <w:shd w:val="clear" w:color="auto" w:fill="E7E6E6" w:themeFill="background2"/>
          </w:tcPr>
          <w:p w14:paraId="6F02570F" w14:textId="77777777" w:rsidR="00796241" w:rsidRPr="002011B3" w:rsidRDefault="00796241" w:rsidP="00D95F9D">
            <w:pPr>
              <w:pStyle w:val="Tabletext"/>
              <w:jc w:val="center"/>
            </w:pPr>
            <w:r w:rsidRPr="00796241">
              <w:rPr>
                <w:i/>
              </w:rPr>
              <w:t>At home</w:t>
            </w:r>
            <w:r w:rsidRPr="002011B3">
              <w:t xml:space="preserve"> group</w:t>
            </w:r>
          </w:p>
        </w:tc>
        <w:tc>
          <w:tcPr>
            <w:tcW w:w="2170" w:type="dxa"/>
            <w:gridSpan w:val="2"/>
            <w:tcBorders>
              <w:left w:val="single" w:sz="12" w:space="0" w:color="auto"/>
              <w:right w:val="single" w:sz="12" w:space="0" w:color="auto"/>
            </w:tcBorders>
            <w:shd w:val="clear" w:color="auto" w:fill="E7E6E6" w:themeFill="background2"/>
          </w:tcPr>
          <w:p w14:paraId="47D2D196" w14:textId="77777777" w:rsidR="00796241" w:rsidRPr="002011B3" w:rsidRDefault="00796241" w:rsidP="00D95F9D">
            <w:pPr>
              <w:pStyle w:val="Tabletext"/>
              <w:jc w:val="center"/>
            </w:pPr>
            <w:r w:rsidRPr="00796241">
              <w:rPr>
                <w:i/>
              </w:rPr>
              <w:t>Away from home</w:t>
            </w:r>
            <w:r w:rsidRPr="002011B3">
              <w:t xml:space="preserve"> group</w:t>
            </w:r>
          </w:p>
        </w:tc>
        <w:tc>
          <w:tcPr>
            <w:tcW w:w="2170" w:type="dxa"/>
            <w:gridSpan w:val="2"/>
            <w:tcBorders>
              <w:left w:val="single" w:sz="12" w:space="0" w:color="auto"/>
            </w:tcBorders>
            <w:shd w:val="clear" w:color="auto" w:fill="E7E6E6" w:themeFill="background2"/>
          </w:tcPr>
          <w:p w14:paraId="7DBF3A22" w14:textId="77777777" w:rsidR="00796241" w:rsidRPr="002011B3" w:rsidRDefault="00796241" w:rsidP="00D95F9D">
            <w:pPr>
              <w:pStyle w:val="Tabletext"/>
              <w:jc w:val="center"/>
            </w:pPr>
            <w:r w:rsidRPr="002011B3">
              <w:t>Total children</w:t>
            </w:r>
          </w:p>
        </w:tc>
      </w:tr>
      <w:tr w:rsidR="00796241" w:rsidRPr="002011B3" w14:paraId="026B1F22" w14:textId="77777777" w:rsidTr="008F14AA">
        <w:trPr>
          <w:trHeight w:val="340"/>
        </w:trPr>
        <w:tc>
          <w:tcPr>
            <w:tcW w:w="2562" w:type="dxa"/>
            <w:vMerge/>
            <w:tcBorders>
              <w:right w:val="single" w:sz="12" w:space="0" w:color="auto"/>
            </w:tcBorders>
            <w:shd w:val="clear" w:color="auto" w:fill="E7E6E6" w:themeFill="background2"/>
            <w:vAlign w:val="center"/>
          </w:tcPr>
          <w:p w14:paraId="513DE442" w14:textId="04720A7F" w:rsidR="00796241" w:rsidRPr="002011B3" w:rsidRDefault="00796241" w:rsidP="00D95F9D">
            <w:pPr>
              <w:pStyle w:val="Tabletext"/>
            </w:pPr>
          </w:p>
        </w:tc>
        <w:tc>
          <w:tcPr>
            <w:tcW w:w="1085" w:type="dxa"/>
            <w:tcBorders>
              <w:left w:val="single" w:sz="12" w:space="0" w:color="auto"/>
            </w:tcBorders>
            <w:shd w:val="clear" w:color="auto" w:fill="E7E6E6" w:themeFill="background2"/>
            <w:vAlign w:val="center"/>
          </w:tcPr>
          <w:p w14:paraId="4E6A9689" w14:textId="095AD404" w:rsidR="00796241" w:rsidRPr="002011B3" w:rsidRDefault="00796241" w:rsidP="00D95F9D">
            <w:pPr>
              <w:pStyle w:val="Tabletext"/>
              <w:jc w:val="center"/>
            </w:pPr>
            <w:r>
              <w:t>n</w:t>
            </w:r>
          </w:p>
        </w:tc>
        <w:tc>
          <w:tcPr>
            <w:tcW w:w="1085" w:type="dxa"/>
            <w:tcBorders>
              <w:right w:val="single" w:sz="12" w:space="0" w:color="auto"/>
            </w:tcBorders>
            <w:shd w:val="clear" w:color="auto" w:fill="E7E6E6" w:themeFill="background2"/>
            <w:vAlign w:val="center"/>
          </w:tcPr>
          <w:p w14:paraId="6A1DE873" w14:textId="77777777" w:rsidR="00796241" w:rsidRPr="002011B3" w:rsidRDefault="00796241" w:rsidP="00D95F9D">
            <w:pPr>
              <w:pStyle w:val="Tabletext"/>
              <w:jc w:val="center"/>
            </w:pPr>
            <w:r w:rsidRPr="002011B3">
              <w:t>%</w:t>
            </w:r>
          </w:p>
        </w:tc>
        <w:tc>
          <w:tcPr>
            <w:tcW w:w="1085" w:type="dxa"/>
            <w:tcBorders>
              <w:left w:val="single" w:sz="12" w:space="0" w:color="auto"/>
            </w:tcBorders>
            <w:shd w:val="clear" w:color="auto" w:fill="E7E6E6" w:themeFill="background2"/>
            <w:vAlign w:val="center"/>
          </w:tcPr>
          <w:p w14:paraId="186B6616" w14:textId="7B4F8A0F" w:rsidR="00796241" w:rsidRPr="002011B3" w:rsidRDefault="00796241" w:rsidP="00D95F9D">
            <w:pPr>
              <w:pStyle w:val="Tabletext"/>
              <w:jc w:val="center"/>
            </w:pPr>
            <w:r>
              <w:t>n</w:t>
            </w:r>
          </w:p>
        </w:tc>
        <w:tc>
          <w:tcPr>
            <w:tcW w:w="1085" w:type="dxa"/>
            <w:tcBorders>
              <w:right w:val="single" w:sz="12" w:space="0" w:color="auto"/>
            </w:tcBorders>
            <w:shd w:val="clear" w:color="auto" w:fill="E7E6E6" w:themeFill="background2"/>
            <w:vAlign w:val="center"/>
          </w:tcPr>
          <w:p w14:paraId="6B381974" w14:textId="77777777" w:rsidR="00796241" w:rsidRPr="002011B3" w:rsidRDefault="00796241" w:rsidP="00D95F9D">
            <w:pPr>
              <w:pStyle w:val="Tabletext"/>
              <w:jc w:val="center"/>
            </w:pPr>
            <w:r w:rsidRPr="002011B3">
              <w:t>%</w:t>
            </w:r>
          </w:p>
        </w:tc>
        <w:tc>
          <w:tcPr>
            <w:tcW w:w="1085" w:type="dxa"/>
            <w:tcBorders>
              <w:left w:val="single" w:sz="12" w:space="0" w:color="auto"/>
            </w:tcBorders>
            <w:shd w:val="clear" w:color="auto" w:fill="E7E6E6" w:themeFill="background2"/>
            <w:vAlign w:val="center"/>
          </w:tcPr>
          <w:p w14:paraId="62357192" w14:textId="34F1834F" w:rsidR="00796241" w:rsidRPr="002011B3" w:rsidRDefault="00796241" w:rsidP="00D95F9D">
            <w:pPr>
              <w:pStyle w:val="Tabletext"/>
              <w:jc w:val="center"/>
            </w:pPr>
            <w:r>
              <w:t>n</w:t>
            </w:r>
          </w:p>
        </w:tc>
        <w:tc>
          <w:tcPr>
            <w:tcW w:w="1085" w:type="dxa"/>
            <w:shd w:val="clear" w:color="auto" w:fill="E7E6E6" w:themeFill="background2"/>
            <w:vAlign w:val="center"/>
          </w:tcPr>
          <w:p w14:paraId="3752E6C0" w14:textId="77777777" w:rsidR="00796241" w:rsidRPr="002011B3" w:rsidRDefault="00796241" w:rsidP="00D95F9D">
            <w:pPr>
              <w:pStyle w:val="Tabletext"/>
              <w:jc w:val="center"/>
            </w:pPr>
            <w:r w:rsidRPr="002011B3">
              <w:t>%</w:t>
            </w:r>
          </w:p>
        </w:tc>
      </w:tr>
      <w:tr w:rsidR="007C6B7C" w:rsidRPr="002011B3" w14:paraId="7901D5AF" w14:textId="77777777" w:rsidTr="008F14AA">
        <w:trPr>
          <w:trHeight w:val="340"/>
        </w:trPr>
        <w:tc>
          <w:tcPr>
            <w:tcW w:w="2562" w:type="dxa"/>
            <w:tcBorders>
              <w:top w:val="single" w:sz="12" w:space="0" w:color="auto"/>
              <w:right w:val="single" w:sz="12" w:space="0" w:color="auto"/>
            </w:tcBorders>
            <w:vAlign w:val="center"/>
          </w:tcPr>
          <w:p w14:paraId="6296047C" w14:textId="77777777" w:rsidR="007C6B7C" w:rsidRPr="002011B3" w:rsidRDefault="007C6B7C" w:rsidP="00D95F9D">
            <w:pPr>
              <w:pStyle w:val="Tabletext"/>
            </w:pPr>
            <w:r>
              <w:t>Yes</w:t>
            </w:r>
          </w:p>
        </w:tc>
        <w:tc>
          <w:tcPr>
            <w:tcW w:w="1085" w:type="dxa"/>
            <w:tcBorders>
              <w:top w:val="single" w:sz="12" w:space="0" w:color="auto"/>
              <w:left w:val="single" w:sz="12" w:space="0" w:color="auto"/>
            </w:tcBorders>
            <w:tcMar>
              <w:right w:w="340" w:type="dxa"/>
            </w:tcMar>
            <w:vAlign w:val="center"/>
          </w:tcPr>
          <w:p w14:paraId="3036FE8A" w14:textId="44163964" w:rsidR="007C6B7C" w:rsidRPr="002011B3" w:rsidRDefault="007C6B7C" w:rsidP="00D95F9D">
            <w:pPr>
              <w:pStyle w:val="Tabletext"/>
              <w:jc w:val="right"/>
            </w:pPr>
            <w:r>
              <w:t>5</w:t>
            </w:r>
          </w:p>
        </w:tc>
        <w:tc>
          <w:tcPr>
            <w:tcW w:w="1085" w:type="dxa"/>
            <w:tcBorders>
              <w:top w:val="single" w:sz="12" w:space="0" w:color="auto"/>
              <w:right w:val="single" w:sz="12" w:space="0" w:color="auto"/>
            </w:tcBorders>
            <w:tcMar>
              <w:right w:w="340" w:type="dxa"/>
            </w:tcMar>
            <w:vAlign w:val="center"/>
          </w:tcPr>
          <w:p w14:paraId="48CFB76B" w14:textId="5F0EF049" w:rsidR="007C6B7C" w:rsidRPr="002011B3" w:rsidRDefault="007C6B7C" w:rsidP="00D95F9D">
            <w:pPr>
              <w:pStyle w:val="Tabletext"/>
              <w:jc w:val="right"/>
            </w:pPr>
            <w:r>
              <w:t>1.3</w:t>
            </w:r>
          </w:p>
        </w:tc>
        <w:tc>
          <w:tcPr>
            <w:tcW w:w="1085" w:type="dxa"/>
            <w:tcBorders>
              <w:top w:val="single" w:sz="12" w:space="0" w:color="auto"/>
              <w:left w:val="single" w:sz="12" w:space="0" w:color="auto"/>
            </w:tcBorders>
            <w:tcMar>
              <w:right w:w="340" w:type="dxa"/>
            </w:tcMar>
            <w:vAlign w:val="center"/>
          </w:tcPr>
          <w:p w14:paraId="63BC620E" w14:textId="0DD8411E" w:rsidR="007C6B7C" w:rsidRPr="002011B3" w:rsidRDefault="007C6B7C" w:rsidP="00D95F9D">
            <w:pPr>
              <w:pStyle w:val="Tabletext"/>
              <w:jc w:val="right"/>
            </w:pPr>
            <w:r>
              <w:t>154</w:t>
            </w:r>
          </w:p>
        </w:tc>
        <w:tc>
          <w:tcPr>
            <w:tcW w:w="1085" w:type="dxa"/>
            <w:tcBorders>
              <w:top w:val="single" w:sz="12" w:space="0" w:color="auto"/>
              <w:right w:val="single" w:sz="12" w:space="0" w:color="auto"/>
            </w:tcBorders>
            <w:tcMar>
              <w:right w:w="340" w:type="dxa"/>
            </w:tcMar>
            <w:vAlign w:val="center"/>
          </w:tcPr>
          <w:p w14:paraId="4D0A994A" w14:textId="165C4DA1" w:rsidR="007C6B7C" w:rsidRPr="002011B3" w:rsidRDefault="007C6B7C" w:rsidP="00D95F9D">
            <w:pPr>
              <w:pStyle w:val="Tabletext"/>
              <w:jc w:val="right"/>
            </w:pPr>
            <w:r>
              <w:t>25.4</w:t>
            </w:r>
          </w:p>
        </w:tc>
        <w:tc>
          <w:tcPr>
            <w:tcW w:w="1085" w:type="dxa"/>
            <w:tcBorders>
              <w:top w:val="single" w:sz="12" w:space="0" w:color="auto"/>
              <w:left w:val="single" w:sz="12" w:space="0" w:color="auto"/>
            </w:tcBorders>
            <w:tcMar>
              <w:right w:w="340" w:type="dxa"/>
            </w:tcMar>
            <w:vAlign w:val="center"/>
          </w:tcPr>
          <w:p w14:paraId="2AA77C6F" w14:textId="0157381A" w:rsidR="007C6B7C" w:rsidRPr="002011B3" w:rsidRDefault="007C6B7C" w:rsidP="00D95F9D">
            <w:pPr>
              <w:pStyle w:val="Tabletext"/>
              <w:jc w:val="right"/>
            </w:pPr>
            <w:r>
              <w:t>159</w:t>
            </w:r>
          </w:p>
        </w:tc>
        <w:tc>
          <w:tcPr>
            <w:tcW w:w="1085" w:type="dxa"/>
            <w:tcBorders>
              <w:top w:val="single" w:sz="12" w:space="0" w:color="auto"/>
            </w:tcBorders>
            <w:tcMar>
              <w:right w:w="340" w:type="dxa"/>
            </w:tcMar>
            <w:vAlign w:val="center"/>
          </w:tcPr>
          <w:p w14:paraId="765D6BEA" w14:textId="4E7896AF" w:rsidR="007C6B7C" w:rsidRPr="002011B3" w:rsidRDefault="007C6B7C" w:rsidP="00D95F9D">
            <w:pPr>
              <w:pStyle w:val="Tabletext"/>
              <w:jc w:val="right"/>
            </w:pPr>
            <w:r>
              <w:t>15.9</w:t>
            </w:r>
          </w:p>
        </w:tc>
      </w:tr>
      <w:tr w:rsidR="007C6B7C" w:rsidRPr="002011B3" w14:paraId="4D650F08" w14:textId="77777777" w:rsidTr="008F14AA">
        <w:trPr>
          <w:trHeight w:val="340"/>
        </w:trPr>
        <w:tc>
          <w:tcPr>
            <w:tcW w:w="2562" w:type="dxa"/>
            <w:tcBorders>
              <w:bottom w:val="single" w:sz="12" w:space="0" w:color="auto"/>
              <w:right w:val="single" w:sz="12" w:space="0" w:color="auto"/>
            </w:tcBorders>
            <w:vAlign w:val="center"/>
          </w:tcPr>
          <w:p w14:paraId="566F8725" w14:textId="77777777" w:rsidR="007C6B7C" w:rsidRPr="002011B3" w:rsidRDefault="007C6B7C" w:rsidP="00D95F9D">
            <w:pPr>
              <w:pStyle w:val="Tabletext"/>
            </w:pPr>
            <w:r w:rsidRPr="002011B3">
              <w:t>No</w:t>
            </w:r>
            <w:r>
              <w:t xml:space="preserve"> </w:t>
            </w:r>
          </w:p>
        </w:tc>
        <w:tc>
          <w:tcPr>
            <w:tcW w:w="1085" w:type="dxa"/>
            <w:tcBorders>
              <w:left w:val="single" w:sz="12" w:space="0" w:color="auto"/>
              <w:bottom w:val="single" w:sz="12" w:space="0" w:color="auto"/>
            </w:tcBorders>
            <w:tcMar>
              <w:right w:w="340" w:type="dxa"/>
            </w:tcMar>
            <w:vAlign w:val="center"/>
          </w:tcPr>
          <w:p w14:paraId="0FA077ED" w14:textId="027EC76D" w:rsidR="007C6B7C" w:rsidRPr="002011B3" w:rsidRDefault="007C6B7C" w:rsidP="00D95F9D">
            <w:pPr>
              <w:pStyle w:val="Tabletext"/>
              <w:jc w:val="right"/>
            </w:pPr>
            <w:r>
              <w:t>388</w:t>
            </w:r>
          </w:p>
        </w:tc>
        <w:tc>
          <w:tcPr>
            <w:tcW w:w="1085" w:type="dxa"/>
            <w:tcBorders>
              <w:bottom w:val="single" w:sz="12" w:space="0" w:color="auto"/>
              <w:right w:val="single" w:sz="12" w:space="0" w:color="auto"/>
            </w:tcBorders>
            <w:tcMar>
              <w:right w:w="340" w:type="dxa"/>
            </w:tcMar>
            <w:vAlign w:val="center"/>
          </w:tcPr>
          <w:p w14:paraId="1A257EA4" w14:textId="592D05D2" w:rsidR="007C6B7C" w:rsidRPr="002011B3" w:rsidRDefault="007C6B7C" w:rsidP="00D95F9D">
            <w:pPr>
              <w:pStyle w:val="Tabletext"/>
              <w:jc w:val="right"/>
            </w:pPr>
            <w:r>
              <w:t>98.7</w:t>
            </w:r>
          </w:p>
        </w:tc>
        <w:tc>
          <w:tcPr>
            <w:tcW w:w="1085" w:type="dxa"/>
            <w:tcBorders>
              <w:left w:val="single" w:sz="12" w:space="0" w:color="auto"/>
              <w:bottom w:val="single" w:sz="12" w:space="0" w:color="auto"/>
            </w:tcBorders>
            <w:tcMar>
              <w:right w:w="340" w:type="dxa"/>
            </w:tcMar>
            <w:vAlign w:val="center"/>
          </w:tcPr>
          <w:p w14:paraId="2B780E41" w14:textId="11050602" w:rsidR="007C6B7C" w:rsidRPr="002011B3" w:rsidRDefault="007C6B7C" w:rsidP="00D95F9D">
            <w:pPr>
              <w:pStyle w:val="Tabletext"/>
              <w:jc w:val="right"/>
            </w:pPr>
            <w:r>
              <w:t>453</w:t>
            </w:r>
          </w:p>
        </w:tc>
        <w:tc>
          <w:tcPr>
            <w:tcW w:w="1085" w:type="dxa"/>
            <w:tcBorders>
              <w:bottom w:val="single" w:sz="12" w:space="0" w:color="auto"/>
              <w:right w:val="single" w:sz="12" w:space="0" w:color="auto"/>
            </w:tcBorders>
            <w:tcMar>
              <w:right w:w="340" w:type="dxa"/>
            </w:tcMar>
            <w:vAlign w:val="center"/>
          </w:tcPr>
          <w:p w14:paraId="37C7A1B0" w14:textId="2651F1A7" w:rsidR="007C6B7C" w:rsidRPr="002011B3" w:rsidRDefault="007C6B7C" w:rsidP="00D95F9D">
            <w:pPr>
              <w:pStyle w:val="Tabletext"/>
              <w:jc w:val="right"/>
            </w:pPr>
            <w:r>
              <w:t>74.6</w:t>
            </w:r>
          </w:p>
        </w:tc>
        <w:tc>
          <w:tcPr>
            <w:tcW w:w="1085" w:type="dxa"/>
            <w:tcBorders>
              <w:left w:val="single" w:sz="12" w:space="0" w:color="auto"/>
              <w:bottom w:val="single" w:sz="12" w:space="0" w:color="auto"/>
            </w:tcBorders>
            <w:tcMar>
              <w:right w:w="340" w:type="dxa"/>
            </w:tcMar>
            <w:vAlign w:val="center"/>
          </w:tcPr>
          <w:p w14:paraId="0092C11F" w14:textId="09468EC4" w:rsidR="007C6B7C" w:rsidRPr="002011B3" w:rsidRDefault="007C6B7C" w:rsidP="00D95F9D">
            <w:pPr>
              <w:pStyle w:val="Tabletext"/>
              <w:jc w:val="right"/>
            </w:pPr>
            <w:r>
              <w:t>841</w:t>
            </w:r>
          </w:p>
        </w:tc>
        <w:tc>
          <w:tcPr>
            <w:tcW w:w="1085" w:type="dxa"/>
            <w:tcBorders>
              <w:bottom w:val="single" w:sz="12" w:space="0" w:color="auto"/>
            </w:tcBorders>
            <w:tcMar>
              <w:right w:w="340" w:type="dxa"/>
            </w:tcMar>
            <w:vAlign w:val="center"/>
          </w:tcPr>
          <w:p w14:paraId="1907701F" w14:textId="1270A93C" w:rsidR="007C6B7C" w:rsidRPr="002011B3" w:rsidRDefault="007C6B7C" w:rsidP="00D95F9D">
            <w:pPr>
              <w:pStyle w:val="Tabletext"/>
              <w:jc w:val="right"/>
            </w:pPr>
            <w:r>
              <w:t>84.1</w:t>
            </w:r>
          </w:p>
        </w:tc>
      </w:tr>
      <w:tr w:rsidR="007C6B7C" w:rsidRPr="002011B3" w14:paraId="4980F1ED" w14:textId="77777777" w:rsidTr="008F14AA">
        <w:trPr>
          <w:trHeight w:val="340"/>
        </w:trPr>
        <w:tc>
          <w:tcPr>
            <w:tcW w:w="2562" w:type="dxa"/>
            <w:tcBorders>
              <w:top w:val="single" w:sz="12" w:space="0" w:color="auto"/>
              <w:right w:val="single" w:sz="12" w:space="0" w:color="auto"/>
            </w:tcBorders>
            <w:vAlign w:val="center"/>
          </w:tcPr>
          <w:p w14:paraId="38FE8CF9" w14:textId="77777777" w:rsidR="007C6B7C" w:rsidRPr="002011B3" w:rsidRDefault="007C6B7C" w:rsidP="00D95F9D">
            <w:pPr>
              <w:pStyle w:val="Tabletext"/>
            </w:pPr>
            <w:r w:rsidRPr="002011B3">
              <w:t>Total children</w:t>
            </w:r>
          </w:p>
        </w:tc>
        <w:tc>
          <w:tcPr>
            <w:tcW w:w="1085" w:type="dxa"/>
            <w:tcBorders>
              <w:top w:val="single" w:sz="12" w:space="0" w:color="auto"/>
              <w:left w:val="single" w:sz="12" w:space="0" w:color="auto"/>
            </w:tcBorders>
            <w:tcMar>
              <w:right w:w="340" w:type="dxa"/>
            </w:tcMar>
            <w:vAlign w:val="center"/>
          </w:tcPr>
          <w:p w14:paraId="1872ED33" w14:textId="77777777" w:rsidR="007C6B7C" w:rsidRPr="002011B3" w:rsidRDefault="007C6B7C" w:rsidP="00D95F9D">
            <w:pPr>
              <w:pStyle w:val="Tabletext"/>
              <w:jc w:val="right"/>
            </w:pPr>
            <w:r w:rsidRPr="002011B3">
              <w:t>393</w:t>
            </w:r>
          </w:p>
        </w:tc>
        <w:tc>
          <w:tcPr>
            <w:tcW w:w="1085" w:type="dxa"/>
            <w:tcBorders>
              <w:top w:val="single" w:sz="12" w:space="0" w:color="auto"/>
              <w:right w:val="single" w:sz="12" w:space="0" w:color="auto"/>
            </w:tcBorders>
            <w:tcMar>
              <w:right w:w="340" w:type="dxa"/>
            </w:tcMar>
            <w:vAlign w:val="center"/>
          </w:tcPr>
          <w:p w14:paraId="0C026E9C" w14:textId="77777777" w:rsidR="007C6B7C" w:rsidRPr="002011B3" w:rsidRDefault="007C6B7C" w:rsidP="00D95F9D">
            <w:pPr>
              <w:pStyle w:val="Tabletext"/>
              <w:jc w:val="right"/>
            </w:pPr>
            <w:r w:rsidRPr="002011B3">
              <w:t>100.0</w:t>
            </w:r>
          </w:p>
        </w:tc>
        <w:tc>
          <w:tcPr>
            <w:tcW w:w="1085" w:type="dxa"/>
            <w:tcBorders>
              <w:top w:val="single" w:sz="12" w:space="0" w:color="auto"/>
              <w:left w:val="single" w:sz="12" w:space="0" w:color="auto"/>
            </w:tcBorders>
            <w:tcMar>
              <w:right w:w="340" w:type="dxa"/>
            </w:tcMar>
            <w:vAlign w:val="center"/>
          </w:tcPr>
          <w:p w14:paraId="545A092C" w14:textId="77777777" w:rsidR="007C6B7C" w:rsidRPr="002011B3" w:rsidRDefault="007C6B7C" w:rsidP="00D95F9D">
            <w:pPr>
              <w:pStyle w:val="Tabletext"/>
              <w:jc w:val="right"/>
            </w:pPr>
            <w:r w:rsidRPr="002011B3">
              <w:t>607</w:t>
            </w:r>
          </w:p>
        </w:tc>
        <w:tc>
          <w:tcPr>
            <w:tcW w:w="1085" w:type="dxa"/>
            <w:tcBorders>
              <w:top w:val="single" w:sz="12" w:space="0" w:color="auto"/>
              <w:right w:val="single" w:sz="12" w:space="0" w:color="auto"/>
            </w:tcBorders>
            <w:tcMar>
              <w:right w:w="340" w:type="dxa"/>
            </w:tcMar>
            <w:vAlign w:val="center"/>
          </w:tcPr>
          <w:p w14:paraId="1D1EC729" w14:textId="77777777" w:rsidR="007C6B7C" w:rsidRPr="002011B3" w:rsidRDefault="007C6B7C" w:rsidP="00D95F9D">
            <w:pPr>
              <w:pStyle w:val="Tabletext"/>
              <w:jc w:val="right"/>
            </w:pPr>
            <w:r w:rsidRPr="002011B3">
              <w:t>100.0</w:t>
            </w:r>
          </w:p>
        </w:tc>
        <w:tc>
          <w:tcPr>
            <w:tcW w:w="1085" w:type="dxa"/>
            <w:tcBorders>
              <w:top w:val="single" w:sz="12" w:space="0" w:color="auto"/>
              <w:left w:val="single" w:sz="12" w:space="0" w:color="auto"/>
            </w:tcBorders>
            <w:tcMar>
              <w:right w:w="340" w:type="dxa"/>
            </w:tcMar>
            <w:vAlign w:val="center"/>
          </w:tcPr>
          <w:p w14:paraId="40CB3222" w14:textId="77777777" w:rsidR="007C6B7C" w:rsidRPr="002011B3" w:rsidRDefault="007C6B7C" w:rsidP="00D95F9D">
            <w:pPr>
              <w:pStyle w:val="Tabletext"/>
              <w:jc w:val="right"/>
            </w:pPr>
            <w:r w:rsidRPr="002011B3">
              <w:t>1,000</w:t>
            </w:r>
          </w:p>
        </w:tc>
        <w:tc>
          <w:tcPr>
            <w:tcW w:w="1085" w:type="dxa"/>
            <w:tcBorders>
              <w:top w:val="single" w:sz="12" w:space="0" w:color="auto"/>
            </w:tcBorders>
            <w:tcMar>
              <w:right w:w="340" w:type="dxa"/>
            </w:tcMar>
            <w:vAlign w:val="center"/>
          </w:tcPr>
          <w:p w14:paraId="4E4F0BB5" w14:textId="77777777" w:rsidR="007C6B7C" w:rsidRPr="002011B3" w:rsidRDefault="007C6B7C" w:rsidP="00D95F9D">
            <w:pPr>
              <w:pStyle w:val="Tabletext"/>
              <w:jc w:val="right"/>
            </w:pPr>
            <w:r w:rsidRPr="002011B3">
              <w:t>100.0</w:t>
            </w:r>
          </w:p>
        </w:tc>
      </w:tr>
    </w:tbl>
    <w:p w14:paraId="360BEFE4" w14:textId="77777777" w:rsidR="00DB2D85" w:rsidRDefault="00DB2D85" w:rsidP="00992A8B">
      <w:pPr>
        <w:rPr>
          <w:lang w:val="en-GB"/>
        </w:rPr>
      </w:pPr>
    </w:p>
    <w:p w14:paraId="53FF0FB4" w14:textId="1F903163" w:rsidR="005924F6" w:rsidRDefault="0080381F" w:rsidP="00992A8B">
      <w:pPr>
        <w:rPr>
          <w:lang w:val="en-GB"/>
        </w:rPr>
      </w:pPr>
      <w:r w:rsidRPr="00EC08C5">
        <w:rPr>
          <w:lang w:val="en-GB"/>
        </w:rPr>
        <w:t>During index referrals,</w:t>
      </w:r>
      <w:r w:rsidR="00A87675">
        <w:rPr>
          <w:lang w:val="en-GB"/>
        </w:rPr>
        <w:t xml:space="preserve"> for </w:t>
      </w:r>
      <w:r w:rsidRPr="00EC08C5">
        <w:rPr>
          <w:lang w:val="en-GB"/>
        </w:rPr>
        <w:t xml:space="preserve">40.4% of the </w:t>
      </w:r>
      <w:r w:rsidRPr="00B60808">
        <w:rPr>
          <w:i/>
          <w:lang w:val="en-GB"/>
        </w:rPr>
        <w:t>away from home</w:t>
      </w:r>
      <w:r w:rsidRPr="00EC08C5">
        <w:rPr>
          <w:lang w:val="en-GB"/>
        </w:rPr>
        <w:t xml:space="preserve"> group </w:t>
      </w:r>
      <w:r w:rsidR="00A87675">
        <w:rPr>
          <w:lang w:val="en-GB"/>
        </w:rPr>
        <w:t>this was a warrant</w:t>
      </w:r>
      <w:r w:rsidRPr="00EC08C5">
        <w:rPr>
          <w:lang w:val="en-GB"/>
        </w:rPr>
        <w:t xml:space="preserve">, compared to 2.0% of the </w:t>
      </w:r>
      <w:r w:rsidRPr="00B60808">
        <w:rPr>
          <w:i/>
          <w:lang w:val="en-GB"/>
        </w:rPr>
        <w:t>at home</w:t>
      </w:r>
      <w:r w:rsidRPr="00EC08C5">
        <w:rPr>
          <w:lang w:val="en-GB"/>
        </w:rPr>
        <w:t xml:space="preserve"> group</w:t>
      </w:r>
      <w:r w:rsidR="005924F6">
        <w:rPr>
          <w:lang w:val="en-GB"/>
        </w:rPr>
        <w:t xml:space="preserve"> (</w:t>
      </w:r>
      <w:r w:rsidR="00545370">
        <w:rPr>
          <w:lang w:val="en-GB"/>
        </w:rPr>
        <w:t xml:space="preserve">see </w:t>
      </w:r>
      <w:r w:rsidR="005924F6">
        <w:rPr>
          <w:lang w:val="en-GB"/>
        </w:rPr>
        <w:t>Table 2</w:t>
      </w:r>
      <w:r w:rsidR="00472784">
        <w:rPr>
          <w:lang w:val="en-GB"/>
        </w:rPr>
        <w:t>4</w:t>
      </w:r>
      <w:r w:rsidR="005924F6">
        <w:rPr>
          <w:lang w:val="en-GB"/>
        </w:rPr>
        <w:t>)</w:t>
      </w:r>
      <w:r w:rsidRPr="00EC08C5">
        <w:rPr>
          <w:lang w:val="en-GB"/>
        </w:rPr>
        <w:t>. The strength of this relationship was medium to large (</w:t>
      </w:r>
      <w:r w:rsidR="001D5493">
        <w:rPr>
          <w:lang w:val="en-GB"/>
        </w:rPr>
        <w:t>P</w:t>
      </w:r>
      <w:r w:rsidRPr="00EC08C5">
        <w:rPr>
          <w:lang w:val="en-GB"/>
        </w:rPr>
        <w:t>hi</w:t>
      </w:r>
      <w:r w:rsidR="00545370">
        <w:rPr>
          <w:lang w:val="en-GB"/>
        </w:rPr>
        <w:t xml:space="preserve"> </w:t>
      </w:r>
      <w:r w:rsidRPr="00EC08C5">
        <w:rPr>
          <w:lang w:val="en-GB"/>
        </w:rPr>
        <w:t>=</w:t>
      </w:r>
      <w:r w:rsidR="00545370">
        <w:rPr>
          <w:lang w:val="en-GB"/>
        </w:rPr>
        <w:t xml:space="preserve"> 0</w:t>
      </w:r>
      <w:r w:rsidRPr="00EC08C5">
        <w:rPr>
          <w:lang w:val="en-GB"/>
        </w:rPr>
        <w:t>.431).</w:t>
      </w:r>
    </w:p>
    <w:p w14:paraId="54CF15F4" w14:textId="15E23E8E" w:rsidR="00DB2D85" w:rsidRDefault="005924F6" w:rsidP="00BE2978">
      <w:pPr>
        <w:pStyle w:val="Tablehead"/>
        <w:ind w:left="964" w:hanging="964"/>
      </w:pPr>
      <w:bookmarkStart w:id="99" w:name="_Toc9411230"/>
      <w:r w:rsidRPr="00B43C55">
        <w:t xml:space="preserve">Table </w:t>
      </w:r>
      <w:r w:rsidR="00DB2D85">
        <w:t>2</w:t>
      </w:r>
      <w:r w:rsidR="00472784">
        <w:t>4</w:t>
      </w:r>
      <w:r>
        <w:t xml:space="preserve">: Use of </w:t>
      </w:r>
      <w:r w:rsidR="00A87675">
        <w:t>c</w:t>
      </w:r>
      <w:r>
        <w:t xml:space="preserve">hild </w:t>
      </w:r>
      <w:r w:rsidR="00A87675">
        <w:t>p</w:t>
      </w:r>
      <w:r>
        <w:t xml:space="preserve">rotection </w:t>
      </w:r>
      <w:r w:rsidR="00A87675">
        <w:t>measures</w:t>
      </w:r>
      <w:r w:rsidR="00173EBB">
        <w:t xml:space="preserve"> </w:t>
      </w:r>
      <w:r w:rsidR="00A50AA6">
        <w:t>–</w:t>
      </w:r>
      <w:r>
        <w:t xml:space="preserve"> index referral</w:t>
      </w:r>
      <w:r w:rsidR="00DB2D85">
        <w:t>,</w:t>
      </w:r>
      <w:r w:rsidR="00DB2D85" w:rsidRPr="00DB2D85">
        <w:t xml:space="preserve"> </w:t>
      </w:r>
      <w:r w:rsidR="00DB2D85">
        <w:t xml:space="preserve">for </w:t>
      </w:r>
      <w:r w:rsidR="00DB2D85" w:rsidRPr="00F363A6">
        <w:rPr>
          <w:i/>
        </w:rPr>
        <w:t xml:space="preserve">at home </w:t>
      </w:r>
      <w:r w:rsidR="00DB2D85">
        <w:t xml:space="preserve">and </w:t>
      </w:r>
      <w:r w:rsidR="00DB2D85" w:rsidRPr="00F363A6">
        <w:rPr>
          <w:i/>
        </w:rPr>
        <w:t>away from home</w:t>
      </w:r>
      <w:r w:rsidR="00DB2D85">
        <w:t xml:space="preserve"> groups (n=1,000)</w:t>
      </w:r>
      <w:bookmarkEnd w:id="99"/>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2628"/>
        <w:gridCol w:w="1111"/>
        <w:gridCol w:w="1112"/>
        <w:gridCol w:w="1112"/>
        <w:gridCol w:w="1112"/>
        <w:gridCol w:w="1112"/>
        <w:gridCol w:w="1112"/>
      </w:tblGrid>
      <w:tr w:rsidR="00442DBE" w:rsidRPr="002011B3" w14:paraId="6550B83A" w14:textId="77777777" w:rsidTr="008F14AA">
        <w:trPr>
          <w:trHeight w:val="340"/>
        </w:trPr>
        <w:tc>
          <w:tcPr>
            <w:tcW w:w="2563" w:type="dxa"/>
            <w:vMerge w:val="restart"/>
            <w:tcBorders>
              <w:right w:val="single" w:sz="12" w:space="0" w:color="auto"/>
            </w:tcBorders>
            <w:shd w:val="clear" w:color="auto" w:fill="E7E6E6" w:themeFill="background2"/>
            <w:vAlign w:val="center"/>
          </w:tcPr>
          <w:p w14:paraId="1C34CB1E" w14:textId="205EFF5A" w:rsidR="00442DBE" w:rsidRPr="002011B3" w:rsidRDefault="00442DBE" w:rsidP="00B2408B">
            <w:pPr>
              <w:pStyle w:val="Tabletext"/>
            </w:pPr>
            <w:r w:rsidRPr="00472784">
              <w:t xml:space="preserve">Index referral </w:t>
            </w:r>
            <w:r>
              <w:t>a</w:t>
            </w:r>
            <w:r w:rsidRPr="00472784">
              <w:t xml:space="preserve"> </w:t>
            </w:r>
            <w:r>
              <w:t>child protection</w:t>
            </w:r>
            <w:r w:rsidRPr="00472784">
              <w:t xml:space="preserve"> measure</w:t>
            </w:r>
            <w:r>
              <w:t>?</w:t>
            </w:r>
          </w:p>
        </w:tc>
        <w:tc>
          <w:tcPr>
            <w:tcW w:w="2169" w:type="dxa"/>
            <w:gridSpan w:val="2"/>
            <w:tcBorders>
              <w:left w:val="single" w:sz="12" w:space="0" w:color="auto"/>
              <w:right w:val="single" w:sz="12" w:space="0" w:color="auto"/>
            </w:tcBorders>
            <w:shd w:val="clear" w:color="auto" w:fill="E7E6E6" w:themeFill="background2"/>
          </w:tcPr>
          <w:p w14:paraId="30610B27" w14:textId="77777777" w:rsidR="00442DBE" w:rsidRPr="002011B3" w:rsidRDefault="00442DBE" w:rsidP="002E7ED1">
            <w:pPr>
              <w:pStyle w:val="Tabletext"/>
              <w:jc w:val="center"/>
            </w:pPr>
            <w:r w:rsidRPr="009C6FDA">
              <w:rPr>
                <w:i/>
              </w:rPr>
              <w:t>At home</w:t>
            </w:r>
            <w:r w:rsidRPr="002011B3">
              <w:t xml:space="preserve"> group</w:t>
            </w:r>
          </w:p>
        </w:tc>
        <w:tc>
          <w:tcPr>
            <w:tcW w:w="2170" w:type="dxa"/>
            <w:gridSpan w:val="2"/>
            <w:tcBorders>
              <w:left w:val="single" w:sz="12" w:space="0" w:color="auto"/>
              <w:right w:val="single" w:sz="12" w:space="0" w:color="auto"/>
            </w:tcBorders>
            <w:shd w:val="clear" w:color="auto" w:fill="E7E6E6" w:themeFill="background2"/>
          </w:tcPr>
          <w:p w14:paraId="15F59510" w14:textId="77777777" w:rsidR="00442DBE" w:rsidRPr="002011B3" w:rsidRDefault="00442DBE" w:rsidP="002E7ED1">
            <w:pPr>
              <w:pStyle w:val="Tabletext"/>
              <w:jc w:val="center"/>
            </w:pPr>
            <w:r w:rsidRPr="009C6FDA">
              <w:rPr>
                <w:i/>
              </w:rPr>
              <w:t>Away from home</w:t>
            </w:r>
            <w:r w:rsidRPr="002011B3">
              <w:t xml:space="preserve"> group</w:t>
            </w:r>
          </w:p>
        </w:tc>
        <w:tc>
          <w:tcPr>
            <w:tcW w:w="2170" w:type="dxa"/>
            <w:gridSpan w:val="2"/>
            <w:tcBorders>
              <w:left w:val="single" w:sz="12" w:space="0" w:color="auto"/>
            </w:tcBorders>
            <w:shd w:val="clear" w:color="auto" w:fill="E7E6E6" w:themeFill="background2"/>
          </w:tcPr>
          <w:p w14:paraId="09643BA4" w14:textId="77777777" w:rsidR="00442DBE" w:rsidRPr="002011B3" w:rsidRDefault="00442DBE" w:rsidP="002E7ED1">
            <w:pPr>
              <w:pStyle w:val="Tabletext"/>
              <w:jc w:val="center"/>
            </w:pPr>
            <w:r w:rsidRPr="002011B3">
              <w:t>Total children</w:t>
            </w:r>
          </w:p>
        </w:tc>
      </w:tr>
      <w:tr w:rsidR="00442DBE" w:rsidRPr="002011B3" w14:paraId="7ED2DB1B" w14:textId="77777777" w:rsidTr="008F14AA">
        <w:trPr>
          <w:trHeight w:val="340"/>
        </w:trPr>
        <w:tc>
          <w:tcPr>
            <w:tcW w:w="2563" w:type="dxa"/>
            <w:vMerge/>
            <w:tcBorders>
              <w:right w:val="single" w:sz="12" w:space="0" w:color="auto"/>
            </w:tcBorders>
            <w:shd w:val="clear" w:color="auto" w:fill="E7E6E6" w:themeFill="background2"/>
            <w:vAlign w:val="center"/>
          </w:tcPr>
          <w:p w14:paraId="64B86501" w14:textId="31262B7C" w:rsidR="00442DBE" w:rsidRPr="00144F48" w:rsidRDefault="00442DBE" w:rsidP="00B2408B">
            <w:pPr>
              <w:pStyle w:val="Tabletext"/>
            </w:pPr>
          </w:p>
        </w:tc>
        <w:tc>
          <w:tcPr>
            <w:tcW w:w="1084" w:type="dxa"/>
            <w:tcBorders>
              <w:left w:val="single" w:sz="12" w:space="0" w:color="auto"/>
            </w:tcBorders>
            <w:shd w:val="clear" w:color="auto" w:fill="E7E6E6" w:themeFill="background2"/>
            <w:vAlign w:val="center"/>
          </w:tcPr>
          <w:p w14:paraId="1107D2B3" w14:textId="54FBABEB" w:rsidR="00442DBE" w:rsidRPr="002011B3" w:rsidRDefault="00442DBE" w:rsidP="002E7ED1">
            <w:pPr>
              <w:pStyle w:val="Tabletext"/>
              <w:jc w:val="center"/>
            </w:pPr>
            <w:r>
              <w:t>n</w:t>
            </w:r>
          </w:p>
        </w:tc>
        <w:tc>
          <w:tcPr>
            <w:tcW w:w="1085" w:type="dxa"/>
            <w:tcBorders>
              <w:right w:val="single" w:sz="12" w:space="0" w:color="auto"/>
            </w:tcBorders>
            <w:shd w:val="clear" w:color="auto" w:fill="E7E6E6" w:themeFill="background2"/>
            <w:vAlign w:val="center"/>
          </w:tcPr>
          <w:p w14:paraId="742ACFC0" w14:textId="38BB86DE" w:rsidR="00442DBE" w:rsidRPr="002011B3" w:rsidRDefault="00442DBE" w:rsidP="002E7ED1">
            <w:pPr>
              <w:pStyle w:val="Tabletext"/>
              <w:jc w:val="center"/>
            </w:pPr>
            <w:r w:rsidRPr="002011B3">
              <w:t>%</w:t>
            </w:r>
          </w:p>
        </w:tc>
        <w:tc>
          <w:tcPr>
            <w:tcW w:w="1085" w:type="dxa"/>
            <w:tcBorders>
              <w:left w:val="single" w:sz="12" w:space="0" w:color="auto"/>
            </w:tcBorders>
            <w:shd w:val="clear" w:color="auto" w:fill="E7E6E6" w:themeFill="background2"/>
            <w:vAlign w:val="center"/>
          </w:tcPr>
          <w:p w14:paraId="2970F7D5" w14:textId="4C08775D" w:rsidR="00442DBE" w:rsidRPr="002011B3" w:rsidRDefault="00442DBE" w:rsidP="002E7ED1">
            <w:pPr>
              <w:pStyle w:val="Tabletext"/>
              <w:jc w:val="center"/>
            </w:pPr>
            <w:r>
              <w:t>n</w:t>
            </w:r>
          </w:p>
        </w:tc>
        <w:tc>
          <w:tcPr>
            <w:tcW w:w="1085" w:type="dxa"/>
            <w:tcBorders>
              <w:right w:val="single" w:sz="12" w:space="0" w:color="auto"/>
            </w:tcBorders>
            <w:shd w:val="clear" w:color="auto" w:fill="E7E6E6" w:themeFill="background2"/>
            <w:vAlign w:val="center"/>
          </w:tcPr>
          <w:p w14:paraId="6DE05C40" w14:textId="2AC5CDD2" w:rsidR="00442DBE" w:rsidRPr="002011B3" w:rsidRDefault="00442DBE" w:rsidP="002E7ED1">
            <w:pPr>
              <w:pStyle w:val="Tabletext"/>
              <w:jc w:val="center"/>
            </w:pPr>
            <w:r w:rsidRPr="002011B3">
              <w:t>%</w:t>
            </w:r>
          </w:p>
        </w:tc>
        <w:tc>
          <w:tcPr>
            <w:tcW w:w="1085" w:type="dxa"/>
            <w:tcBorders>
              <w:left w:val="single" w:sz="12" w:space="0" w:color="auto"/>
            </w:tcBorders>
            <w:shd w:val="clear" w:color="auto" w:fill="E7E6E6" w:themeFill="background2"/>
            <w:vAlign w:val="center"/>
          </w:tcPr>
          <w:p w14:paraId="533FF417" w14:textId="1F54BEC8" w:rsidR="00442DBE" w:rsidRPr="002011B3" w:rsidRDefault="00442DBE" w:rsidP="002E7ED1">
            <w:pPr>
              <w:pStyle w:val="Tabletext"/>
              <w:jc w:val="center"/>
            </w:pPr>
            <w:r>
              <w:t>n</w:t>
            </w:r>
          </w:p>
        </w:tc>
        <w:tc>
          <w:tcPr>
            <w:tcW w:w="1085" w:type="dxa"/>
            <w:shd w:val="clear" w:color="auto" w:fill="E7E6E6" w:themeFill="background2"/>
            <w:vAlign w:val="center"/>
          </w:tcPr>
          <w:p w14:paraId="57840579" w14:textId="3F506CD4" w:rsidR="00442DBE" w:rsidRPr="002011B3" w:rsidRDefault="00442DBE" w:rsidP="002E7ED1">
            <w:pPr>
              <w:pStyle w:val="Tabletext"/>
              <w:jc w:val="center"/>
            </w:pPr>
            <w:r w:rsidRPr="002011B3">
              <w:t>%</w:t>
            </w:r>
          </w:p>
        </w:tc>
      </w:tr>
      <w:tr w:rsidR="007C6B7C" w:rsidRPr="002011B3" w14:paraId="5366910F" w14:textId="77777777" w:rsidTr="008F14AA">
        <w:trPr>
          <w:trHeight w:val="340"/>
        </w:trPr>
        <w:tc>
          <w:tcPr>
            <w:tcW w:w="2563" w:type="dxa"/>
            <w:tcBorders>
              <w:top w:val="single" w:sz="12" w:space="0" w:color="auto"/>
              <w:right w:val="single" w:sz="12" w:space="0" w:color="auto"/>
            </w:tcBorders>
            <w:vAlign w:val="center"/>
          </w:tcPr>
          <w:p w14:paraId="7A2C8714" w14:textId="77777777" w:rsidR="007C6B7C" w:rsidRPr="002011B3" w:rsidRDefault="007C6B7C" w:rsidP="00B2408B">
            <w:pPr>
              <w:pStyle w:val="Tabletext"/>
            </w:pPr>
            <w:r>
              <w:t>Yes</w:t>
            </w:r>
          </w:p>
        </w:tc>
        <w:tc>
          <w:tcPr>
            <w:tcW w:w="1084" w:type="dxa"/>
            <w:tcBorders>
              <w:top w:val="single" w:sz="12" w:space="0" w:color="auto"/>
              <w:left w:val="single" w:sz="12" w:space="0" w:color="auto"/>
            </w:tcBorders>
            <w:tcMar>
              <w:right w:w="397" w:type="dxa"/>
            </w:tcMar>
            <w:vAlign w:val="center"/>
          </w:tcPr>
          <w:p w14:paraId="1946F63D" w14:textId="35D89ED4" w:rsidR="007C6B7C" w:rsidRPr="002011B3" w:rsidRDefault="007C6B7C" w:rsidP="002E7ED1">
            <w:pPr>
              <w:pStyle w:val="Tabletext"/>
              <w:jc w:val="right"/>
            </w:pPr>
            <w:r>
              <w:t>8</w:t>
            </w:r>
          </w:p>
        </w:tc>
        <w:tc>
          <w:tcPr>
            <w:tcW w:w="1085" w:type="dxa"/>
            <w:tcBorders>
              <w:top w:val="single" w:sz="12" w:space="0" w:color="auto"/>
              <w:right w:val="single" w:sz="12" w:space="0" w:color="auto"/>
            </w:tcBorders>
            <w:tcMar>
              <w:right w:w="397" w:type="dxa"/>
            </w:tcMar>
            <w:vAlign w:val="center"/>
          </w:tcPr>
          <w:p w14:paraId="52615242" w14:textId="71433DF8" w:rsidR="007C6B7C" w:rsidRPr="002011B3" w:rsidRDefault="007C6B7C" w:rsidP="002E7ED1">
            <w:pPr>
              <w:pStyle w:val="Tabletext"/>
              <w:jc w:val="right"/>
            </w:pPr>
            <w:r>
              <w:t>2.0</w:t>
            </w:r>
          </w:p>
        </w:tc>
        <w:tc>
          <w:tcPr>
            <w:tcW w:w="1085" w:type="dxa"/>
            <w:tcBorders>
              <w:top w:val="single" w:sz="12" w:space="0" w:color="auto"/>
              <w:left w:val="single" w:sz="12" w:space="0" w:color="auto"/>
            </w:tcBorders>
            <w:tcMar>
              <w:right w:w="397" w:type="dxa"/>
            </w:tcMar>
            <w:vAlign w:val="center"/>
          </w:tcPr>
          <w:p w14:paraId="7A9D8E7B" w14:textId="4A2094E4" w:rsidR="007C6B7C" w:rsidRPr="002011B3" w:rsidRDefault="007C6B7C" w:rsidP="002E7ED1">
            <w:pPr>
              <w:pStyle w:val="Tabletext"/>
              <w:jc w:val="right"/>
            </w:pPr>
            <w:r>
              <w:t>245</w:t>
            </w:r>
          </w:p>
        </w:tc>
        <w:tc>
          <w:tcPr>
            <w:tcW w:w="1085" w:type="dxa"/>
            <w:tcBorders>
              <w:top w:val="single" w:sz="12" w:space="0" w:color="auto"/>
              <w:right w:val="single" w:sz="12" w:space="0" w:color="auto"/>
            </w:tcBorders>
            <w:tcMar>
              <w:right w:w="397" w:type="dxa"/>
            </w:tcMar>
            <w:vAlign w:val="center"/>
          </w:tcPr>
          <w:p w14:paraId="09700317" w14:textId="7F3E1F80" w:rsidR="007C6B7C" w:rsidRPr="002011B3" w:rsidRDefault="007C6B7C" w:rsidP="002E7ED1">
            <w:pPr>
              <w:pStyle w:val="Tabletext"/>
              <w:jc w:val="right"/>
            </w:pPr>
            <w:r>
              <w:t>40.4</w:t>
            </w:r>
          </w:p>
        </w:tc>
        <w:tc>
          <w:tcPr>
            <w:tcW w:w="1085" w:type="dxa"/>
            <w:tcBorders>
              <w:top w:val="single" w:sz="12" w:space="0" w:color="auto"/>
              <w:left w:val="single" w:sz="12" w:space="0" w:color="auto"/>
            </w:tcBorders>
            <w:tcMar>
              <w:right w:w="397" w:type="dxa"/>
            </w:tcMar>
            <w:vAlign w:val="center"/>
          </w:tcPr>
          <w:p w14:paraId="29334D51" w14:textId="4917423F" w:rsidR="007C6B7C" w:rsidRPr="002011B3" w:rsidRDefault="00945023" w:rsidP="002E7ED1">
            <w:pPr>
              <w:pStyle w:val="Tabletext"/>
              <w:jc w:val="right"/>
            </w:pPr>
            <w:r>
              <w:t>253</w:t>
            </w:r>
          </w:p>
        </w:tc>
        <w:tc>
          <w:tcPr>
            <w:tcW w:w="1085" w:type="dxa"/>
            <w:tcBorders>
              <w:top w:val="single" w:sz="12" w:space="0" w:color="auto"/>
            </w:tcBorders>
            <w:tcMar>
              <w:right w:w="397" w:type="dxa"/>
            </w:tcMar>
            <w:vAlign w:val="center"/>
          </w:tcPr>
          <w:p w14:paraId="3029EC9A" w14:textId="3FA0AD6F" w:rsidR="007C6B7C" w:rsidRPr="002011B3" w:rsidRDefault="00945023" w:rsidP="002E7ED1">
            <w:pPr>
              <w:pStyle w:val="Tabletext"/>
              <w:jc w:val="right"/>
            </w:pPr>
            <w:r>
              <w:t>25.3</w:t>
            </w:r>
          </w:p>
        </w:tc>
      </w:tr>
      <w:tr w:rsidR="007C6B7C" w:rsidRPr="002011B3" w14:paraId="76FDEAB3" w14:textId="77777777" w:rsidTr="008F14AA">
        <w:trPr>
          <w:trHeight w:val="340"/>
        </w:trPr>
        <w:tc>
          <w:tcPr>
            <w:tcW w:w="2563" w:type="dxa"/>
            <w:tcBorders>
              <w:bottom w:val="single" w:sz="12" w:space="0" w:color="auto"/>
              <w:right w:val="single" w:sz="12" w:space="0" w:color="auto"/>
            </w:tcBorders>
            <w:vAlign w:val="center"/>
          </w:tcPr>
          <w:p w14:paraId="20D7C05F" w14:textId="77777777" w:rsidR="007C6B7C" w:rsidRPr="002011B3" w:rsidRDefault="007C6B7C" w:rsidP="00B2408B">
            <w:pPr>
              <w:pStyle w:val="Tabletext"/>
            </w:pPr>
            <w:r w:rsidRPr="002011B3">
              <w:t>No</w:t>
            </w:r>
            <w:r>
              <w:t xml:space="preserve"> </w:t>
            </w:r>
          </w:p>
        </w:tc>
        <w:tc>
          <w:tcPr>
            <w:tcW w:w="1084" w:type="dxa"/>
            <w:tcBorders>
              <w:left w:val="single" w:sz="12" w:space="0" w:color="auto"/>
              <w:bottom w:val="single" w:sz="12" w:space="0" w:color="auto"/>
            </w:tcBorders>
            <w:tcMar>
              <w:right w:w="397" w:type="dxa"/>
            </w:tcMar>
            <w:vAlign w:val="center"/>
          </w:tcPr>
          <w:p w14:paraId="0FFBC0C6" w14:textId="2E4C45D8" w:rsidR="007C6B7C" w:rsidRPr="002011B3" w:rsidRDefault="007C6B7C" w:rsidP="002E7ED1">
            <w:pPr>
              <w:pStyle w:val="Tabletext"/>
              <w:jc w:val="right"/>
            </w:pPr>
            <w:r>
              <w:t>385</w:t>
            </w:r>
          </w:p>
        </w:tc>
        <w:tc>
          <w:tcPr>
            <w:tcW w:w="1085" w:type="dxa"/>
            <w:tcBorders>
              <w:bottom w:val="single" w:sz="12" w:space="0" w:color="auto"/>
              <w:right w:val="single" w:sz="12" w:space="0" w:color="auto"/>
            </w:tcBorders>
            <w:tcMar>
              <w:right w:w="397" w:type="dxa"/>
            </w:tcMar>
            <w:vAlign w:val="center"/>
          </w:tcPr>
          <w:p w14:paraId="481F319D" w14:textId="029DE528" w:rsidR="007C6B7C" w:rsidRPr="002011B3" w:rsidRDefault="007C6B7C" w:rsidP="002E7ED1">
            <w:pPr>
              <w:pStyle w:val="Tabletext"/>
              <w:jc w:val="right"/>
            </w:pPr>
            <w:r>
              <w:t>98.0</w:t>
            </w:r>
          </w:p>
        </w:tc>
        <w:tc>
          <w:tcPr>
            <w:tcW w:w="1085" w:type="dxa"/>
            <w:tcBorders>
              <w:left w:val="single" w:sz="12" w:space="0" w:color="auto"/>
              <w:bottom w:val="single" w:sz="12" w:space="0" w:color="auto"/>
            </w:tcBorders>
            <w:tcMar>
              <w:right w:w="397" w:type="dxa"/>
            </w:tcMar>
            <w:vAlign w:val="center"/>
          </w:tcPr>
          <w:p w14:paraId="6FBF2B06" w14:textId="557DB2CB" w:rsidR="007C6B7C" w:rsidRPr="002011B3" w:rsidRDefault="007C6B7C" w:rsidP="002E7ED1">
            <w:pPr>
              <w:pStyle w:val="Tabletext"/>
              <w:jc w:val="right"/>
            </w:pPr>
            <w:r>
              <w:t>362</w:t>
            </w:r>
          </w:p>
        </w:tc>
        <w:tc>
          <w:tcPr>
            <w:tcW w:w="1085" w:type="dxa"/>
            <w:tcBorders>
              <w:bottom w:val="single" w:sz="12" w:space="0" w:color="auto"/>
              <w:right w:val="single" w:sz="12" w:space="0" w:color="auto"/>
            </w:tcBorders>
            <w:tcMar>
              <w:right w:w="397" w:type="dxa"/>
            </w:tcMar>
            <w:vAlign w:val="center"/>
          </w:tcPr>
          <w:p w14:paraId="13E280F7" w14:textId="658A7F5B" w:rsidR="007C6B7C" w:rsidRPr="002011B3" w:rsidRDefault="00945023" w:rsidP="002E7ED1">
            <w:pPr>
              <w:pStyle w:val="Tabletext"/>
              <w:jc w:val="right"/>
            </w:pPr>
            <w:r>
              <w:t>59.6</w:t>
            </w:r>
          </w:p>
        </w:tc>
        <w:tc>
          <w:tcPr>
            <w:tcW w:w="1085" w:type="dxa"/>
            <w:tcBorders>
              <w:left w:val="single" w:sz="12" w:space="0" w:color="auto"/>
              <w:bottom w:val="single" w:sz="12" w:space="0" w:color="auto"/>
            </w:tcBorders>
            <w:tcMar>
              <w:right w:w="397" w:type="dxa"/>
            </w:tcMar>
            <w:vAlign w:val="center"/>
          </w:tcPr>
          <w:p w14:paraId="737A39E7" w14:textId="2791005C" w:rsidR="007C6B7C" w:rsidRPr="002011B3" w:rsidRDefault="00945023" w:rsidP="002E7ED1">
            <w:pPr>
              <w:pStyle w:val="Tabletext"/>
              <w:jc w:val="right"/>
            </w:pPr>
            <w:r>
              <w:t>747</w:t>
            </w:r>
          </w:p>
        </w:tc>
        <w:tc>
          <w:tcPr>
            <w:tcW w:w="1085" w:type="dxa"/>
            <w:tcBorders>
              <w:bottom w:val="single" w:sz="12" w:space="0" w:color="auto"/>
            </w:tcBorders>
            <w:tcMar>
              <w:right w:w="397" w:type="dxa"/>
            </w:tcMar>
            <w:vAlign w:val="center"/>
          </w:tcPr>
          <w:p w14:paraId="330C3945" w14:textId="6A738733" w:rsidR="007C6B7C" w:rsidRPr="002011B3" w:rsidRDefault="00945023" w:rsidP="002E7ED1">
            <w:pPr>
              <w:pStyle w:val="Tabletext"/>
              <w:jc w:val="right"/>
            </w:pPr>
            <w:r>
              <w:t>74.7</w:t>
            </w:r>
          </w:p>
        </w:tc>
      </w:tr>
      <w:tr w:rsidR="007C6B7C" w:rsidRPr="002011B3" w14:paraId="10BF0EB4" w14:textId="77777777" w:rsidTr="008F14AA">
        <w:trPr>
          <w:trHeight w:val="340"/>
        </w:trPr>
        <w:tc>
          <w:tcPr>
            <w:tcW w:w="2563" w:type="dxa"/>
            <w:tcBorders>
              <w:top w:val="single" w:sz="12" w:space="0" w:color="auto"/>
              <w:right w:val="single" w:sz="12" w:space="0" w:color="auto"/>
            </w:tcBorders>
            <w:vAlign w:val="center"/>
          </w:tcPr>
          <w:p w14:paraId="0621BEAE" w14:textId="77777777" w:rsidR="007C6B7C" w:rsidRPr="002011B3" w:rsidRDefault="007C6B7C" w:rsidP="00B2408B">
            <w:pPr>
              <w:pStyle w:val="Tabletext"/>
            </w:pPr>
            <w:r w:rsidRPr="002011B3">
              <w:t>Total children</w:t>
            </w:r>
          </w:p>
        </w:tc>
        <w:tc>
          <w:tcPr>
            <w:tcW w:w="1084" w:type="dxa"/>
            <w:tcBorders>
              <w:top w:val="single" w:sz="12" w:space="0" w:color="auto"/>
              <w:left w:val="single" w:sz="12" w:space="0" w:color="auto"/>
            </w:tcBorders>
            <w:tcMar>
              <w:right w:w="397" w:type="dxa"/>
            </w:tcMar>
            <w:vAlign w:val="center"/>
          </w:tcPr>
          <w:p w14:paraId="579CD12E" w14:textId="77777777" w:rsidR="007C6B7C" w:rsidRPr="002011B3" w:rsidRDefault="007C6B7C" w:rsidP="002E7ED1">
            <w:pPr>
              <w:pStyle w:val="Tabletext"/>
              <w:jc w:val="right"/>
            </w:pPr>
            <w:r w:rsidRPr="002011B3">
              <w:t>393</w:t>
            </w:r>
          </w:p>
        </w:tc>
        <w:tc>
          <w:tcPr>
            <w:tcW w:w="1085" w:type="dxa"/>
            <w:tcBorders>
              <w:top w:val="single" w:sz="12" w:space="0" w:color="auto"/>
              <w:right w:val="single" w:sz="12" w:space="0" w:color="auto"/>
            </w:tcBorders>
            <w:tcMar>
              <w:right w:w="397" w:type="dxa"/>
            </w:tcMar>
            <w:vAlign w:val="center"/>
          </w:tcPr>
          <w:p w14:paraId="3611C5DA" w14:textId="77777777" w:rsidR="007C6B7C" w:rsidRPr="002011B3" w:rsidRDefault="007C6B7C" w:rsidP="002E7ED1">
            <w:pPr>
              <w:pStyle w:val="Tabletext"/>
              <w:jc w:val="right"/>
            </w:pPr>
            <w:r w:rsidRPr="002011B3">
              <w:t>100.0</w:t>
            </w:r>
          </w:p>
        </w:tc>
        <w:tc>
          <w:tcPr>
            <w:tcW w:w="1085" w:type="dxa"/>
            <w:tcBorders>
              <w:top w:val="single" w:sz="12" w:space="0" w:color="auto"/>
              <w:left w:val="single" w:sz="12" w:space="0" w:color="auto"/>
            </w:tcBorders>
            <w:tcMar>
              <w:right w:w="397" w:type="dxa"/>
            </w:tcMar>
            <w:vAlign w:val="center"/>
          </w:tcPr>
          <w:p w14:paraId="62E00480" w14:textId="77777777" w:rsidR="007C6B7C" w:rsidRPr="002011B3" w:rsidRDefault="007C6B7C" w:rsidP="002E7ED1">
            <w:pPr>
              <w:pStyle w:val="Tabletext"/>
              <w:jc w:val="right"/>
            </w:pPr>
            <w:r w:rsidRPr="002011B3">
              <w:t>607</w:t>
            </w:r>
          </w:p>
        </w:tc>
        <w:tc>
          <w:tcPr>
            <w:tcW w:w="1085" w:type="dxa"/>
            <w:tcBorders>
              <w:top w:val="single" w:sz="12" w:space="0" w:color="auto"/>
              <w:right w:val="single" w:sz="12" w:space="0" w:color="auto"/>
            </w:tcBorders>
            <w:tcMar>
              <w:right w:w="397" w:type="dxa"/>
            </w:tcMar>
            <w:vAlign w:val="center"/>
          </w:tcPr>
          <w:p w14:paraId="47198734" w14:textId="77777777" w:rsidR="007C6B7C" w:rsidRPr="002011B3" w:rsidRDefault="007C6B7C" w:rsidP="002E7ED1">
            <w:pPr>
              <w:pStyle w:val="Tabletext"/>
              <w:jc w:val="right"/>
            </w:pPr>
            <w:r w:rsidRPr="002011B3">
              <w:t>100.0</w:t>
            </w:r>
          </w:p>
        </w:tc>
        <w:tc>
          <w:tcPr>
            <w:tcW w:w="1085" w:type="dxa"/>
            <w:tcBorders>
              <w:top w:val="single" w:sz="12" w:space="0" w:color="auto"/>
              <w:left w:val="single" w:sz="12" w:space="0" w:color="auto"/>
            </w:tcBorders>
            <w:tcMar>
              <w:right w:w="397" w:type="dxa"/>
            </w:tcMar>
            <w:vAlign w:val="center"/>
          </w:tcPr>
          <w:p w14:paraId="3964B487" w14:textId="77777777" w:rsidR="007C6B7C" w:rsidRPr="002011B3" w:rsidRDefault="007C6B7C" w:rsidP="002E7ED1">
            <w:pPr>
              <w:pStyle w:val="Tabletext"/>
              <w:jc w:val="right"/>
            </w:pPr>
            <w:r w:rsidRPr="002011B3">
              <w:t>1,000</w:t>
            </w:r>
          </w:p>
        </w:tc>
        <w:tc>
          <w:tcPr>
            <w:tcW w:w="1085" w:type="dxa"/>
            <w:tcBorders>
              <w:top w:val="single" w:sz="12" w:space="0" w:color="auto"/>
            </w:tcBorders>
            <w:tcMar>
              <w:right w:w="397" w:type="dxa"/>
            </w:tcMar>
            <w:vAlign w:val="center"/>
          </w:tcPr>
          <w:p w14:paraId="676E6254" w14:textId="77777777" w:rsidR="007C6B7C" w:rsidRPr="002011B3" w:rsidRDefault="007C6B7C" w:rsidP="002E7ED1">
            <w:pPr>
              <w:pStyle w:val="Tabletext"/>
              <w:jc w:val="right"/>
            </w:pPr>
            <w:r w:rsidRPr="002011B3">
              <w:t>100.0</w:t>
            </w:r>
          </w:p>
        </w:tc>
      </w:tr>
    </w:tbl>
    <w:p w14:paraId="2A535341" w14:textId="4731024F" w:rsidR="002F6665" w:rsidRPr="00EC08C5" w:rsidRDefault="00EF1A6A" w:rsidP="00B2408B">
      <w:pPr>
        <w:pStyle w:val="Heading3"/>
        <w:rPr>
          <w:lang w:val="en-GB"/>
        </w:rPr>
      </w:pPr>
      <w:r w:rsidRPr="00EC08C5">
        <w:rPr>
          <w:lang w:val="en-GB"/>
        </w:rPr>
        <w:t xml:space="preserve">Number of </w:t>
      </w:r>
      <w:r w:rsidR="00216A37">
        <w:rPr>
          <w:lang w:val="en-GB"/>
        </w:rPr>
        <w:t>Hearing</w:t>
      </w:r>
      <w:r w:rsidRPr="00EC08C5">
        <w:rPr>
          <w:lang w:val="en-GB"/>
        </w:rPr>
        <w:t xml:space="preserve">s with </w:t>
      </w:r>
      <w:r w:rsidR="001D1DEE" w:rsidRPr="00EC08C5">
        <w:rPr>
          <w:lang w:val="en-GB"/>
        </w:rPr>
        <w:t xml:space="preserve">outcome as </w:t>
      </w:r>
      <w:r w:rsidR="001D1DEE" w:rsidRPr="00AD3EF2">
        <w:rPr>
          <w:lang w:val="en-GB"/>
        </w:rPr>
        <w:t>C</w:t>
      </w:r>
      <w:r w:rsidR="005924F6">
        <w:rPr>
          <w:lang w:val="en-GB"/>
        </w:rPr>
        <w:t xml:space="preserve">ompulsory </w:t>
      </w:r>
      <w:r w:rsidR="001D1DEE" w:rsidRPr="00AD3EF2">
        <w:rPr>
          <w:lang w:val="en-GB"/>
        </w:rPr>
        <w:t>S</w:t>
      </w:r>
      <w:r w:rsidR="005924F6">
        <w:rPr>
          <w:lang w:val="en-GB"/>
        </w:rPr>
        <w:t xml:space="preserve">upervision </w:t>
      </w:r>
      <w:r w:rsidR="001D1DEE" w:rsidRPr="00AD3EF2">
        <w:rPr>
          <w:lang w:val="en-GB"/>
        </w:rPr>
        <w:t>O</w:t>
      </w:r>
      <w:r w:rsidR="005924F6">
        <w:rPr>
          <w:lang w:val="en-GB"/>
        </w:rPr>
        <w:t>rder</w:t>
      </w:r>
      <w:r w:rsidR="001D1DEE" w:rsidRPr="00EC08C5">
        <w:rPr>
          <w:lang w:val="en-GB"/>
        </w:rPr>
        <w:t xml:space="preserve"> </w:t>
      </w:r>
    </w:p>
    <w:p w14:paraId="62F1DF08" w14:textId="230374C8" w:rsidR="001D1DEE" w:rsidRPr="00EC08C5" w:rsidRDefault="001D1DEE" w:rsidP="001D1DEE">
      <w:pPr>
        <w:rPr>
          <w:lang w:val="en-GB"/>
        </w:rPr>
      </w:pPr>
      <w:r w:rsidRPr="00EC08C5">
        <w:rPr>
          <w:lang w:val="en-GB"/>
        </w:rPr>
        <w:t xml:space="preserve">There was a statistically significant relationship between whether children were in the </w:t>
      </w:r>
      <w:r w:rsidRPr="00B60808">
        <w:rPr>
          <w:i/>
          <w:lang w:val="en-GB"/>
        </w:rPr>
        <w:t>at home</w:t>
      </w:r>
      <w:r w:rsidRPr="00EC08C5">
        <w:rPr>
          <w:lang w:val="en-GB"/>
        </w:rPr>
        <w:t xml:space="preserve"> or </w:t>
      </w:r>
      <w:r w:rsidRPr="00B60808">
        <w:rPr>
          <w:i/>
          <w:lang w:val="en-GB"/>
        </w:rPr>
        <w:t>away from home</w:t>
      </w:r>
      <w:r w:rsidRPr="00EC08C5">
        <w:rPr>
          <w:lang w:val="en-GB"/>
        </w:rPr>
        <w:t xml:space="preserve"> groups and the number of </w:t>
      </w:r>
      <w:r w:rsidR="00216A37">
        <w:rPr>
          <w:lang w:val="en-GB"/>
        </w:rPr>
        <w:t>Hearing</w:t>
      </w:r>
      <w:r w:rsidRPr="00EC08C5">
        <w:rPr>
          <w:lang w:val="en-GB"/>
        </w:rPr>
        <w:t xml:space="preserve">s </w:t>
      </w:r>
      <w:r w:rsidR="00C74C0C">
        <w:rPr>
          <w:lang w:val="en-GB"/>
        </w:rPr>
        <w:t>where the</w:t>
      </w:r>
      <w:r w:rsidR="00C74C0C" w:rsidRPr="00EC08C5">
        <w:rPr>
          <w:lang w:val="en-GB"/>
        </w:rPr>
        <w:t xml:space="preserve"> </w:t>
      </w:r>
      <w:r w:rsidRPr="00EC08C5">
        <w:rPr>
          <w:lang w:val="en-GB"/>
        </w:rPr>
        <w:t xml:space="preserve">outcome </w:t>
      </w:r>
      <w:r w:rsidR="00C74C0C">
        <w:rPr>
          <w:lang w:val="en-GB"/>
        </w:rPr>
        <w:t>was a</w:t>
      </w:r>
      <w:r w:rsidR="00A87675">
        <w:rPr>
          <w:lang w:val="en-GB"/>
        </w:rPr>
        <w:t xml:space="preserve"> </w:t>
      </w:r>
      <w:r w:rsidRPr="00EC08C5">
        <w:rPr>
          <w:lang w:val="en-GB"/>
        </w:rPr>
        <w:t>CSO up to 31 March 2016</w:t>
      </w:r>
      <w:r w:rsidRPr="00EC08C5">
        <w:rPr>
          <w:rStyle w:val="FootnoteReference"/>
          <w:lang w:val="en-GB"/>
        </w:rPr>
        <w:footnoteReference w:id="46"/>
      </w:r>
      <w:r w:rsidR="004F4593" w:rsidRPr="00EC08C5">
        <w:rPr>
          <w:lang w:val="en-GB"/>
        </w:rPr>
        <w:t xml:space="preserve"> </w:t>
      </w:r>
      <w:r w:rsidR="00181173" w:rsidRPr="002011B3">
        <w:rPr>
          <w:color w:val="000000"/>
          <w:shd w:val="clear" w:color="auto" w:fill="FFFFFF"/>
          <w:lang w:val="en-GB"/>
        </w:rPr>
        <w:t>(Chi-square</w:t>
      </w:r>
      <w:r w:rsidR="00181173" w:rsidRPr="00EC08C5" w:rsidDel="00181173">
        <w:rPr>
          <w:lang w:val="en-GB"/>
        </w:rPr>
        <w:t xml:space="preserve"> </w:t>
      </w:r>
      <w:r w:rsidR="004F4593" w:rsidRPr="00EC08C5">
        <w:rPr>
          <w:color w:val="000000"/>
          <w:szCs w:val="27"/>
          <w:shd w:val="clear" w:color="auto" w:fill="FFFFFF"/>
          <w:lang w:val="en-GB"/>
        </w:rPr>
        <w:t>(</w:t>
      </w:r>
      <w:r w:rsidR="00DB14AE">
        <w:rPr>
          <w:color w:val="000000"/>
          <w:szCs w:val="27"/>
          <w:shd w:val="clear" w:color="auto" w:fill="FFFFFF"/>
          <w:lang w:val="en-GB"/>
        </w:rPr>
        <w:t>df</w:t>
      </w:r>
      <w:r w:rsidR="004F4593" w:rsidRPr="00EC08C5">
        <w:rPr>
          <w:color w:val="000000"/>
          <w:szCs w:val="27"/>
          <w:shd w:val="clear" w:color="auto" w:fill="FFFFFF"/>
          <w:lang w:val="en-GB"/>
        </w:rPr>
        <w:t>1, </w:t>
      </w:r>
      <w:r w:rsidR="004F4593" w:rsidRPr="00EC08C5">
        <w:rPr>
          <w:i/>
          <w:iCs/>
          <w:color w:val="000000"/>
          <w:szCs w:val="27"/>
          <w:shd w:val="clear" w:color="auto" w:fill="FFFFFF"/>
          <w:lang w:val="en-GB"/>
        </w:rPr>
        <w:t>N</w:t>
      </w:r>
      <w:r w:rsidR="004F4593" w:rsidRPr="00EC08C5">
        <w:rPr>
          <w:color w:val="000000"/>
          <w:szCs w:val="27"/>
          <w:shd w:val="clear" w:color="auto" w:fill="FFFFFF"/>
          <w:lang w:val="en-GB"/>
        </w:rPr>
        <w:t xml:space="preserve"> = </w:t>
      </w:r>
      <w:r w:rsidR="00231F4C">
        <w:rPr>
          <w:color w:val="000000"/>
          <w:szCs w:val="27"/>
          <w:shd w:val="clear" w:color="auto" w:fill="FFFFFF"/>
          <w:lang w:val="en-GB"/>
        </w:rPr>
        <w:t>1,000</w:t>
      </w:r>
      <w:r w:rsidR="004F4593" w:rsidRPr="00EC08C5">
        <w:rPr>
          <w:color w:val="000000"/>
          <w:szCs w:val="27"/>
          <w:shd w:val="clear" w:color="auto" w:fill="FFFFFF"/>
          <w:lang w:val="en-GB"/>
        </w:rPr>
        <w:t>) = 4.93, </w:t>
      </w:r>
      <w:r w:rsidR="004F4593" w:rsidRPr="00EC08C5">
        <w:rPr>
          <w:i/>
          <w:iCs/>
          <w:color w:val="000000"/>
          <w:szCs w:val="27"/>
          <w:shd w:val="clear" w:color="auto" w:fill="FFFFFF"/>
          <w:lang w:val="en-GB"/>
        </w:rPr>
        <w:t>p</w:t>
      </w:r>
      <w:r w:rsidR="004F4593" w:rsidRPr="00EC08C5">
        <w:rPr>
          <w:color w:val="000000"/>
          <w:szCs w:val="27"/>
          <w:shd w:val="clear" w:color="auto" w:fill="FFFFFF"/>
          <w:lang w:val="en-GB"/>
        </w:rPr>
        <w:t> </w:t>
      </w:r>
      <w:r w:rsidR="00521872">
        <w:rPr>
          <w:color w:val="000000"/>
          <w:szCs w:val="27"/>
          <w:shd w:val="clear" w:color="auto" w:fill="FFFFFF"/>
          <w:lang w:val="en-GB"/>
        </w:rPr>
        <w:t>&lt;</w:t>
      </w:r>
      <w:r w:rsidR="00545370">
        <w:rPr>
          <w:color w:val="000000"/>
          <w:szCs w:val="27"/>
          <w:shd w:val="clear" w:color="auto" w:fill="FFFFFF"/>
          <w:lang w:val="en-GB"/>
        </w:rPr>
        <w:t xml:space="preserve"> 0</w:t>
      </w:r>
      <w:r w:rsidR="00521872">
        <w:rPr>
          <w:color w:val="000000"/>
          <w:szCs w:val="27"/>
          <w:shd w:val="clear" w:color="auto" w:fill="FFFFFF"/>
          <w:lang w:val="en-GB"/>
        </w:rPr>
        <w:t>.05</w:t>
      </w:r>
      <w:r w:rsidR="00F948E8">
        <w:rPr>
          <w:color w:val="000000"/>
          <w:szCs w:val="27"/>
          <w:shd w:val="clear" w:color="auto" w:fill="FFFFFF"/>
          <w:lang w:val="en-GB"/>
        </w:rPr>
        <w:t>).</w:t>
      </w:r>
      <w:r w:rsidR="004F4593" w:rsidRPr="00EC08C5">
        <w:rPr>
          <w:lang w:val="en-GB"/>
        </w:rPr>
        <w:t xml:space="preserve"> Although for both groups </w:t>
      </w:r>
      <w:r w:rsidR="00C74C0C">
        <w:rPr>
          <w:lang w:val="en-GB"/>
        </w:rPr>
        <w:t>the majority of</w:t>
      </w:r>
      <w:r w:rsidR="00C74C0C" w:rsidRPr="00EC08C5">
        <w:rPr>
          <w:lang w:val="en-GB"/>
        </w:rPr>
        <w:t xml:space="preserve"> </w:t>
      </w:r>
      <w:r w:rsidR="004F4593" w:rsidRPr="00EC08C5">
        <w:rPr>
          <w:lang w:val="en-GB"/>
        </w:rPr>
        <w:t xml:space="preserve">children had just one </w:t>
      </w:r>
      <w:r w:rsidR="00216A37">
        <w:rPr>
          <w:lang w:val="en-GB"/>
        </w:rPr>
        <w:t>Hearing</w:t>
      </w:r>
      <w:r w:rsidR="004F4593" w:rsidRPr="00EC08C5">
        <w:rPr>
          <w:lang w:val="en-GB"/>
        </w:rPr>
        <w:t xml:space="preserve"> with outcome</w:t>
      </w:r>
      <w:r w:rsidR="00C74C0C">
        <w:rPr>
          <w:lang w:val="en-GB"/>
        </w:rPr>
        <w:t xml:space="preserve"> as</w:t>
      </w:r>
      <w:r w:rsidR="004F4593" w:rsidRPr="00EC08C5">
        <w:rPr>
          <w:lang w:val="en-GB"/>
        </w:rPr>
        <w:t xml:space="preserve"> CSO</w:t>
      </w:r>
      <w:r w:rsidR="00A17CC8" w:rsidRPr="00EC08C5">
        <w:rPr>
          <w:lang w:val="en-GB"/>
        </w:rPr>
        <w:t xml:space="preserve"> (935,</w:t>
      </w:r>
      <w:r w:rsidR="00DB2D85">
        <w:rPr>
          <w:lang w:val="en-GB"/>
        </w:rPr>
        <w:t xml:space="preserve"> </w:t>
      </w:r>
      <w:r w:rsidR="00A17CC8" w:rsidRPr="00EC08C5">
        <w:rPr>
          <w:lang w:val="en-GB"/>
        </w:rPr>
        <w:t>93.5%)</w:t>
      </w:r>
      <w:r w:rsidR="004F4593" w:rsidRPr="00EC08C5">
        <w:rPr>
          <w:lang w:val="en-GB"/>
        </w:rPr>
        <w:t xml:space="preserve">, more of the </w:t>
      </w:r>
      <w:r w:rsidR="004F4593" w:rsidRPr="00B60808">
        <w:rPr>
          <w:i/>
          <w:lang w:val="en-GB"/>
        </w:rPr>
        <w:t>at home</w:t>
      </w:r>
      <w:r w:rsidR="004F4593" w:rsidRPr="00EC08C5">
        <w:rPr>
          <w:lang w:val="en-GB"/>
        </w:rPr>
        <w:t xml:space="preserve"> group had two or more </w:t>
      </w:r>
      <w:r w:rsidR="00216A37">
        <w:rPr>
          <w:lang w:val="en-GB"/>
        </w:rPr>
        <w:t>Hearing</w:t>
      </w:r>
      <w:r w:rsidR="004F4593" w:rsidRPr="00EC08C5">
        <w:rPr>
          <w:lang w:val="en-GB"/>
        </w:rPr>
        <w:t>s with a CSO outcome (</w:t>
      </w:r>
      <w:r w:rsidR="00A17CC8" w:rsidRPr="00EC08C5">
        <w:rPr>
          <w:lang w:val="en-GB"/>
        </w:rPr>
        <w:t>8.7%</w:t>
      </w:r>
      <w:r w:rsidR="004F4593" w:rsidRPr="00EC08C5">
        <w:rPr>
          <w:lang w:val="en-GB"/>
        </w:rPr>
        <w:t xml:space="preserve">) than those within the </w:t>
      </w:r>
      <w:r w:rsidR="004F4593" w:rsidRPr="00B60808">
        <w:rPr>
          <w:i/>
          <w:lang w:val="en-GB"/>
        </w:rPr>
        <w:t>away from home</w:t>
      </w:r>
      <w:r w:rsidR="004F4593" w:rsidRPr="00EC08C5">
        <w:rPr>
          <w:lang w:val="en-GB"/>
        </w:rPr>
        <w:t xml:space="preserve"> group (</w:t>
      </w:r>
      <w:r w:rsidR="00A17CC8" w:rsidRPr="00EC08C5">
        <w:rPr>
          <w:lang w:val="en-GB"/>
        </w:rPr>
        <w:t>5.1%</w:t>
      </w:r>
      <w:r w:rsidR="00DB2D85">
        <w:rPr>
          <w:lang w:val="en-GB"/>
        </w:rPr>
        <w:t>) (see Table 2</w:t>
      </w:r>
      <w:r w:rsidR="00472784">
        <w:rPr>
          <w:lang w:val="en-GB"/>
        </w:rPr>
        <w:t>5</w:t>
      </w:r>
      <w:r w:rsidR="004F4593" w:rsidRPr="00EC08C5">
        <w:rPr>
          <w:lang w:val="en-GB"/>
        </w:rPr>
        <w:t>). The effect of this was small (</w:t>
      </w:r>
      <w:r w:rsidR="001D5493">
        <w:rPr>
          <w:lang w:val="en-GB"/>
        </w:rPr>
        <w:t>P</w:t>
      </w:r>
      <w:r w:rsidR="004F4593" w:rsidRPr="00EC08C5">
        <w:rPr>
          <w:lang w:val="en-GB"/>
        </w:rPr>
        <w:t>hi</w:t>
      </w:r>
      <w:r w:rsidR="00A50AA6">
        <w:rPr>
          <w:lang w:val="en-GB"/>
        </w:rPr>
        <w:t xml:space="preserve"> </w:t>
      </w:r>
      <w:r w:rsidR="001D5493">
        <w:rPr>
          <w:lang w:val="en-GB"/>
        </w:rPr>
        <w:t>=</w:t>
      </w:r>
      <w:r w:rsidR="00A50AA6">
        <w:rPr>
          <w:lang w:val="en-GB"/>
        </w:rPr>
        <w:t xml:space="preserve"> </w:t>
      </w:r>
      <w:r w:rsidR="004F4593" w:rsidRPr="00EC08C5">
        <w:rPr>
          <w:lang w:val="en-GB"/>
        </w:rPr>
        <w:t>-</w:t>
      </w:r>
      <w:r w:rsidR="00A50AA6">
        <w:rPr>
          <w:lang w:val="en-GB"/>
        </w:rPr>
        <w:t>0</w:t>
      </w:r>
      <w:r w:rsidR="004F4593" w:rsidRPr="00EC08C5">
        <w:rPr>
          <w:lang w:val="en-GB"/>
        </w:rPr>
        <w:t>.070)</w:t>
      </w:r>
      <w:r w:rsidR="00A17CC8" w:rsidRPr="00EC08C5">
        <w:rPr>
          <w:lang w:val="en-GB"/>
        </w:rPr>
        <w:t>.</w:t>
      </w:r>
      <w:r w:rsidR="00E65EDB">
        <w:rPr>
          <w:lang w:val="en-GB"/>
        </w:rPr>
        <w:t xml:space="preserve"> </w:t>
      </w:r>
    </w:p>
    <w:p w14:paraId="44AA3BD0" w14:textId="636C1BCF" w:rsidR="00DB2D85" w:rsidRDefault="005924F6" w:rsidP="007249B4">
      <w:pPr>
        <w:pStyle w:val="Tablehead"/>
        <w:ind w:left="964" w:hanging="964"/>
      </w:pPr>
      <w:bookmarkStart w:id="100" w:name="_Toc9411231"/>
      <w:r w:rsidRPr="00B43C55">
        <w:lastRenderedPageBreak/>
        <w:t xml:space="preserve">Table </w:t>
      </w:r>
      <w:r w:rsidR="00DB2D85">
        <w:t>2</w:t>
      </w:r>
      <w:r w:rsidR="00472784">
        <w:t>5</w:t>
      </w:r>
      <w:r>
        <w:t xml:space="preserve">: </w:t>
      </w:r>
      <w:r w:rsidR="00CD4C2F">
        <w:t xml:space="preserve">Number of </w:t>
      </w:r>
      <w:r w:rsidR="00216A37">
        <w:t>Hearing</w:t>
      </w:r>
      <w:r>
        <w:t>s where the outcome was a Compulsory Supervision Order</w:t>
      </w:r>
      <w:r w:rsidR="007A4D6C">
        <w:t xml:space="preserve"> </w:t>
      </w:r>
      <w:r w:rsidR="007A4D6C" w:rsidRPr="00945023">
        <w:t>to 31 March 2016</w:t>
      </w:r>
      <w:r w:rsidR="007A4D6C">
        <w:rPr>
          <w:rStyle w:val="FootnoteReference"/>
        </w:rPr>
        <w:footnoteReference w:id="47"/>
      </w:r>
      <w:r w:rsidR="00DB2D85">
        <w:t>,</w:t>
      </w:r>
      <w:r w:rsidR="00DB2D85" w:rsidRPr="00DB2D85">
        <w:t xml:space="preserve"> </w:t>
      </w:r>
      <w:r w:rsidR="00DB2D85">
        <w:t xml:space="preserve">for </w:t>
      </w:r>
      <w:r w:rsidR="00DB2D85" w:rsidRPr="00E8245E">
        <w:rPr>
          <w:i/>
        </w:rPr>
        <w:t>at home</w:t>
      </w:r>
      <w:r w:rsidR="00DB2D85">
        <w:t xml:space="preserve"> and </w:t>
      </w:r>
      <w:r w:rsidR="00DB2D85" w:rsidRPr="00E8245E">
        <w:rPr>
          <w:i/>
        </w:rPr>
        <w:t>away from home</w:t>
      </w:r>
      <w:r w:rsidR="00DB2D85">
        <w:t xml:space="preserve"> groups (n=1,000)</w:t>
      </w:r>
      <w:bookmarkEnd w:id="100"/>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2628"/>
        <w:gridCol w:w="1111"/>
        <w:gridCol w:w="1112"/>
        <w:gridCol w:w="1112"/>
        <w:gridCol w:w="1112"/>
        <w:gridCol w:w="1112"/>
        <w:gridCol w:w="1112"/>
      </w:tblGrid>
      <w:tr w:rsidR="00A84B5D" w:rsidRPr="002011B3" w14:paraId="42445AC6" w14:textId="77777777" w:rsidTr="008F14AA">
        <w:trPr>
          <w:trHeight w:val="340"/>
        </w:trPr>
        <w:tc>
          <w:tcPr>
            <w:tcW w:w="2563" w:type="dxa"/>
            <w:vMerge w:val="restart"/>
            <w:tcBorders>
              <w:right w:val="single" w:sz="12" w:space="0" w:color="auto"/>
            </w:tcBorders>
            <w:shd w:val="clear" w:color="auto" w:fill="E7E6E6" w:themeFill="background2"/>
            <w:vAlign w:val="center"/>
          </w:tcPr>
          <w:p w14:paraId="637E46D9" w14:textId="025002A7" w:rsidR="00A84B5D" w:rsidRPr="002011B3" w:rsidRDefault="00A84B5D" w:rsidP="00B2408B">
            <w:pPr>
              <w:pStyle w:val="Tabletext"/>
            </w:pPr>
            <w:r w:rsidRPr="00945023">
              <w:t xml:space="preserve">Number of </w:t>
            </w:r>
            <w:r w:rsidR="00216A37">
              <w:t>Hearing</w:t>
            </w:r>
            <w:r w:rsidRPr="00945023">
              <w:t xml:space="preserve">s with outcome CSO </w:t>
            </w:r>
          </w:p>
        </w:tc>
        <w:tc>
          <w:tcPr>
            <w:tcW w:w="2169" w:type="dxa"/>
            <w:gridSpan w:val="2"/>
            <w:tcBorders>
              <w:left w:val="single" w:sz="12" w:space="0" w:color="auto"/>
              <w:right w:val="single" w:sz="12" w:space="0" w:color="auto"/>
            </w:tcBorders>
            <w:shd w:val="clear" w:color="auto" w:fill="E7E6E6" w:themeFill="background2"/>
          </w:tcPr>
          <w:p w14:paraId="7E70E458" w14:textId="725E86A4" w:rsidR="00A84B5D" w:rsidRPr="002011B3" w:rsidRDefault="00A84B5D" w:rsidP="00C560B9">
            <w:pPr>
              <w:pStyle w:val="Tabletext"/>
              <w:jc w:val="center"/>
            </w:pPr>
            <w:r w:rsidRPr="009C6FDA">
              <w:rPr>
                <w:i/>
              </w:rPr>
              <w:t>At home</w:t>
            </w:r>
            <w:r w:rsidRPr="002011B3">
              <w:t xml:space="preserve"> group</w:t>
            </w:r>
          </w:p>
        </w:tc>
        <w:tc>
          <w:tcPr>
            <w:tcW w:w="2170" w:type="dxa"/>
            <w:gridSpan w:val="2"/>
            <w:tcBorders>
              <w:left w:val="single" w:sz="12" w:space="0" w:color="auto"/>
              <w:right w:val="single" w:sz="12" w:space="0" w:color="auto"/>
            </w:tcBorders>
            <w:shd w:val="clear" w:color="auto" w:fill="E7E6E6" w:themeFill="background2"/>
          </w:tcPr>
          <w:p w14:paraId="4BF50B4A" w14:textId="185B8357" w:rsidR="00A84B5D" w:rsidRPr="002011B3" w:rsidRDefault="00A84B5D" w:rsidP="00C560B9">
            <w:pPr>
              <w:pStyle w:val="Tabletext"/>
              <w:jc w:val="center"/>
            </w:pPr>
            <w:r w:rsidRPr="009C6FDA">
              <w:rPr>
                <w:i/>
              </w:rPr>
              <w:t>Away from home</w:t>
            </w:r>
            <w:r w:rsidRPr="002011B3">
              <w:t xml:space="preserve"> group</w:t>
            </w:r>
          </w:p>
        </w:tc>
        <w:tc>
          <w:tcPr>
            <w:tcW w:w="2170" w:type="dxa"/>
            <w:gridSpan w:val="2"/>
            <w:tcBorders>
              <w:left w:val="single" w:sz="12" w:space="0" w:color="auto"/>
            </w:tcBorders>
            <w:shd w:val="clear" w:color="auto" w:fill="E7E6E6" w:themeFill="background2"/>
          </w:tcPr>
          <w:p w14:paraId="12BEF186" w14:textId="342D829A" w:rsidR="00A84B5D" w:rsidRPr="002011B3" w:rsidRDefault="00A84B5D" w:rsidP="00C560B9">
            <w:pPr>
              <w:pStyle w:val="Tabletext"/>
              <w:jc w:val="center"/>
            </w:pPr>
            <w:r w:rsidRPr="002011B3">
              <w:t>Total children</w:t>
            </w:r>
          </w:p>
        </w:tc>
      </w:tr>
      <w:tr w:rsidR="00A84B5D" w:rsidRPr="002011B3" w14:paraId="5F9E3CC9" w14:textId="77777777" w:rsidTr="008F14AA">
        <w:trPr>
          <w:trHeight w:val="340"/>
        </w:trPr>
        <w:tc>
          <w:tcPr>
            <w:tcW w:w="2563" w:type="dxa"/>
            <w:vMerge/>
            <w:tcBorders>
              <w:right w:val="single" w:sz="12" w:space="0" w:color="auto"/>
            </w:tcBorders>
            <w:shd w:val="clear" w:color="auto" w:fill="E7E6E6" w:themeFill="background2"/>
            <w:vAlign w:val="center"/>
          </w:tcPr>
          <w:p w14:paraId="535B4781" w14:textId="73CD07BD" w:rsidR="00A84B5D" w:rsidRPr="002011B3" w:rsidRDefault="00A84B5D" w:rsidP="00B2408B">
            <w:pPr>
              <w:pStyle w:val="Tabletext"/>
            </w:pPr>
          </w:p>
        </w:tc>
        <w:tc>
          <w:tcPr>
            <w:tcW w:w="1084" w:type="dxa"/>
            <w:tcBorders>
              <w:left w:val="single" w:sz="12" w:space="0" w:color="auto"/>
            </w:tcBorders>
            <w:shd w:val="clear" w:color="auto" w:fill="E7E6E6" w:themeFill="background2"/>
            <w:vAlign w:val="center"/>
          </w:tcPr>
          <w:p w14:paraId="6FD2F714" w14:textId="58101EBD" w:rsidR="00A84B5D" w:rsidRPr="002011B3" w:rsidRDefault="00A84B5D" w:rsidP="00C560B9">
            <w:pPr>
              <w:pStyle w:val="Tabletext"/>
              <w:jc w:val="center"/>
            </w:pPr>
            <w:r>
              <w:t>n</w:t>
            </w:r>
          </w:p>
        </w:tc>
        <w:tc>
          <w:tcPr>
            <w:tcW w:w="1085" w:type="dxa"/>
            <w:tcBorders>
              <w:right w:val="single" w:sz="12" w:space="0" w:color="auto"/>
            </w:tcBorders>
            <w:shd w:val="clear" w:color="auto" w:fill="E7E6E6" w:themeFill="background2"/>
            <w:vAlign w:val="center"/>
          </w:tcPr>
          <w:p w14:paraId="0B5DA498" w14:textId="02FD2395" w:rsidR="00A84B5D" w:rsidRPr="002011B3" w:rsidRDefault="00A84B5D" w:rsidP="00C560B9">
            <w:pPr>
              <w:pStyle w:val="Tabletext"/>
              <w:jc w:val="center"/>
            </w:pPr>
            <w:r w:rsidRPr="002011B3">
              <w:t>%</w:t>
            </w:r>
          </w:p>
        </w:tc>
        <w:tc>
          <w:tcPr>
            <w:tcW w:w="1085" w:type="dxa"/>
            <w:tcBorders>
              <w:left w:val="single" w:sz="12" w:space="0" w:color="auto"/>
            </w:tcBorders>
            <w:shd w:val="clear" w:color="auto" w:fill="E7E6E6" w:themeFill="background2"/>
            <w:vAlign w:val="center"/>
          </w:tcPr>
          <w:p w14:paraId="2280051B" w14:textId="7FB07250" w:rsidR="00A84B5D" w:rsidRPr="002011B3" w:rsidRDefault="00A84B5D" w:rsidP="00C560B9">
            <w:pPr>
              <w:pStyle w:val="Tabletext"/>
              <w:jc w:val="center"/>
            </w:pPr>
            <w:r>
              <w:t>n</w:t>
            </w:r>
          </w:p>
        </w:tc>
        <w:tc>
          <w:tcPr>
            <w:tcW w:w="1085" w:type="dxa"/>
            <w:tcBorders>
              <w:right w:val="single" w:sz="12" w:space="0" w:color="auto"/>
            </w:tcBorders>
            <w:shd w:val="clear" w:color="auto" w:fill="E7E6E6" w:themeFill="background2"/>
            <w:vAlign w:val="center"/>
          </w:tcPr>
          <w:p w14:paraId="2450A4E4" w14:textId="39393262" w:rsidR="00A84B5D" w:rsidRPr="002011B3" w:rsidRDefault="00A84B5D" w:rsidP="00C560B9">
            <w:pPr>
              <w:pStyle w:val="Tabletext"/>
              <w:jc w:val="center"/>
            </w:pPr>
            <w:r>
              <w:t>n</w:t>
            </w:r>
          </w:p>
        </w:tc>
        <w:tc>
          <w:tcPr>
            <w:tcW w:w="1085" w:type="dxa"/>
            <w:tcBorders>
              <w:left w:val="single" w:sz="12" w:space="0" w:color="auto"/>
            </w:tcBorders>
            <w:shd w:val="clear" w:color="auto" w:fill="E7E6E6" w:themeFill="background2"/>
            <w:vAlign w:val="center"/>
          </w:tcPr>
          <w:p w14:paraId="44D28EA0" w14:textId="0015E9ED" w:rsidR="00A84B5D" w:rsidRPr="002011B3" w:rsidRDefault="00A84B5D" w:rsidP="00C560B9">
            <w:pPr>
              <w:pStyle w:val="Tabletext"/>
              <w:jc w:val="center"/>
            </w:pPr>
            <w:r w:rsidRPr="002011B3">
              <w:t>%</w:t>
            </w:r>
          </w:p>
        </w:tc>
        <w:tc>
          <w:tcPr>
            <w:tcW w:w="1085" w:type="dxa"/>
            <w:shd w:val="clear" w:color="auto" w:fill="E7E6E6" w:themeFill="background2"/>
            <w:vAlign w:val="center"/>
          </w:tcPr>
          <w:p w14:paraId="5CB67B1F" w14:textId="37F8B15D" w:rsidR="00A84B5D" w:rsidRPr="002011B3" w:rsidRDefault="00A84B5D" w:rsidP="00C560B9">
            <w:pPr>
              <w:pStyle w:val="Tabletext"/>
              <w:jc w:val="center"/>
            </w:pPr>
            <w:r>
              <w:t>n</w:t>
            </w:r>
          </w:p>
        </w:tc>
      </w:tr>
      <w:tr w:rsidR="00945023" w:rsidRPr="002011B3" w14:paraId="5B95A326" w14:textId="77777777" w:rsidTr="008F14AA">
        <w:trPr>
          <w:trHeight w:val="340"/>
        </w:trPr>
        <w:tc>
          <w:tcPr>
            <w:tcW w:w="2563" w:type="dxa"/>
            <w:tcBorders>
              <w:top w:val="single" w:sz="12" w:space="0" w:color="auto"/>
              <w:right w:val="single" w:sz="12" w:space="0" w:color="auto"/>
            </w:tcBorders>
            <w:vAlign w:val="center"/>
          </w:tcPr>
          <w:p w14:paraId="548ED3C5" w14:textId="0D6D5101" w:rsidR="00945023" w:rsidRPr="002011B3" w:rsidRDefault="00945023" w:rsidP="00B2408B">
            <w:pPr>
              <w:pStyle w:val="Tabletext"/>
            </w:pPr>
            <w:r>
              <w:t>1</w:t>
            </w:r>
          </w:p>
        </w:tc>
        <w:tc>
          <w:tcPr>
            <w:tcW w:w="1084" w:type="dxa"/>
            <w:tcBorders>
              <w:top w:val="single" w:sz="12" w:space="0" w:color="auto"/>
              <w:left w:val="single" w:sz="12" w:space="0" w:color="auto"/>
            </w:tcBorders>
            <w:tcMar>
              <w:right w:w="397" w:type="dxa"/>
            </w:tcMar>
            <w:vAlign w:val="center"/>
          </w:tcPr>
          <w:p w14:paraId="065F03DD" w14:textId="3667032A" w:rsidR="00945023" w:rsidRPr="002011B3" w:rsidRDefault="00EB6B46" w:rsidP="00390B45">
            <w:pPr>
              <w:pStyle w:val="Tabletext"/>
              <w:jc w:val="right"/>
            </w:pPr>
            <w:r>
              <w:t>359</w:t>
            </w:r>
          </w:p>
        </w:tc>
        <w:tc>
          <w:tcPr>
            <w:tcW w:w="1085" w:type="dxa"/>
            <w:tcBorders>
              <w:top w:val="single" w:sz="12" w:space="0" w:color="auto"/>
              <w:right w:val="single" w:sz="12" w:space="0" w:color="auto"/>
            </w:tcBorders>
            <w:tcMar>
              <w:right w:w="397" w:type="dxa"/>
            </w:tcMar>
            <w:vAlign w:val="center"/>
          </w:tcPr>
          <w:p w14:paraId="0623D9DB" w14:textId="0CA70F76" w:rsidR="00945023" w:rsidRPr="002011B3" w:rsidRDefault="00EB6B46" w:rsidP="00390B45">
            <w:pPr>
              <w:pStyle w:val="Tabletext"/>
              <w:jc w:val="right"/>
            </w:pPr>
            <w:r>
              <w:t>91.3</w:t>
            </w:r>
          </w:p>
        </w:tc>
        <w:tc>
          <w:tcPr>
            <w:tcW w:w="1085" w:type="dxa"/>
            <w:tcBorders>
              <w:top w:val="single" w:sz="12" w:space="0" w:color="auto"/>
              <w:left w:val="single" w:sz="12" w:space="0" w:color="auto"/>
            </w:tcBorders>
            <w:tcMar>
              <w:right w:w="397" w:type="dxa"/>
            </w:tcMar>
            <w:vAlign w:val="center"/>
          </w:tcPr>
          <w:p w14:paraId="28694C40" w14:textId="3C848DF2" w:rsidR="00945023" w:rsidRPr="002011B3" w:rsidRDefault="00EB6B46" w:rsidP="00390B45">
            <w:pPr>
              <w:pStyle w:val="Tabletext"/>
              <w:jc w:val="right"/>
            </w:pPr>
            <w:r>
              <w:t>576</w:t>
            </w:r>
          </w:p>
        </w:tc>
        <w:tc>
          <w:tcPr>
            <w:tcW w:w="1085" w:type="dxa"/>
            <w:tcBorders>
              <w:top w:val="single" w:sz="12" w:space="0" w:color="auto"/>
              <w:right w:val="single" w:sz="12" w:space="0" w:color="auto"/>
            </w:tcBorders>
            <w:tcMar>
              <w:right w:w="397" w:type="dxa"/>
            </w:tcMar>
            <w:vAlign w:val="center"/>
          </w:tcPr>
          <w:p w14:paraId="6A9EF4BC" w14:textId="1850F98A" w:rsidR="00945023" w:rsidRPr="002011B3" w:rsidRDefault="00EB6B46" w:rsidP="00390B45">
            <w:pPr>
              <w:pStyle w:val="Tabletext"/>
              <w:jc w:val="right"/>
            </w:pPr>
            <w:r>
              <w:t>94.9</w:t>
            </w:r>
          </w:p>
        </w:tc>
        <w:tc>
          <w:tcPr>
            <w:tcW w:w="1085" w:type="dxa"/>
            <w:tcBorders>
              <w:top w:val="single" w:sz="12" w:space="0" w:color="auto"/>
              <w:left w:val="single" w:sz="12" w:space="0" w:color="auto"/>
            </w:tcBorders>
            <w:tcMar>
              <w:right w:w="397" w:type="dxa"/>
            </w:tcMar>
            <w:vAlign w:val="center"/>
          </w:tcPr>
          <w:p w14:paraId="6F1FC70E" w14:textId="3D9D45F9" w:rsidR="00945023" w:rsidRPr="002011B3" w:rsidRDefault="00EB6B46" w:rsidP="00390B45">
            <w:pPr>
              <w:pStyle w:val="Tabletext"/>
              <w:jc w:val="right"/>
            </w:pPr>
            <w:r>
              <w:t>935</w:t>
            </w:r>
          </w:p>
        </w:tc>
        <w:tc>
          <w:tcPr>
            <w:tcW w:w="1085" w:type="dxa"/>
            <w:tcBorders>
              <w:top w:val="single" w:sz="12" w:space="0" w:color="auto"/>
            </w:tcBorders>
            <w:tcMar>
              <w:right w:w="397" w:type="dxa"/>
            </w:tcMar>
            <w:vAlign w:val="center"/>
          </w:tcPr>
          <w:p w14:paraId="31246078" w14:textId="12C2A1FA" w:rsidR="00945023" w:rsidRPr="002011B3" w:rsidRDefault="00EB6B46" w:rsidP="00390B45">
            <w:pPr>
              <w:pStyle w:val="Tabletext"/>
              <w:jc w:val="right"/>
            </w:pPr>
            <w:r>
              <w:t>93.5</w:t>
            </w:r>
          </w:p>
        </w:tc>
      </w:tr>
      <w:tr w:rsidR="00945023" w:rsidRPr="002011B3" w14:paraId="24538091" w14:textId="77777777" w:rsidTr="008F14AA">
        <w:trPr>
          <w:trHeight w:val="340"/>
        </w:trPr>
        <w:tc>
          <w:tcPr>
            <w:tcW w:w="2563" w:type="dxa"/>
            <w:tcBorders>
              <w:bottom w:val="single" w:sz="12" w:space="0" w:color="auto"/>
              <w:right w:val="single" w:sz="12" w:space="0" w:color="auto"/>
            </w:tcBorders>
            <w:vAlign w:val="center"/>
          </w:tcPr>
          <w:p w14:paraId="16A0D48E" w14:textId="0A403BF1" w:rsidR="00945023" w:rsidRPr="002011B3" w:rsidRDefault="00945023" w:rsidP="00B2408B">
            <w:pPr>
              <w:pStyle w:val="Tabletext"/>
            </w:pPr>
            <w:r>
              <w:t>2+</w:t>
            </w:r>
          </w:p>
        </w:tc>
        <w:tc>
          <w:tcPr>
            <w:tcW w:w="1084" w:type="dxa"/>
            <w:tcBorders>
              <w:left w:val="single" w:sz="12" w:space="0" w:color="auto"/>
              <w:bottom w:val="single" w:sz="12" w:space="0" w:color="auto"/>
            </w:tcBorders>
            <w:tcMar>
              <w:right w:w="397" w:type="dxa"/>
            </w:tcMar>
            <w:vAlign w:val="center"/>
          </w:tcPr>
          <w:p w14:paraId="330706B5" w14:textId="51BE404A" w:rsidR="00945023" w:rsidRPr="002011B3" w:rsidRDefault="00EB6B46" w:rsidP="00390B45">
            <w:pPr>
              <w:pStyle w:val="Tabletext"/>
              <w:jc w:val="right"/>
            </w:pPr>
            <w:r>
              <w:t>34</w:t>
            </w:r>
          </w:p>
        </w:tc>
        <w:tc>
          <w:tcPr>
            <w:tcW w:w="1085" w:type="dxa"/>
            <w:tcBorders>
              <w:bottom w:val="single" w:sz="12" w:space="0" w:color="auto"/>
              <w:right w:val="single" w:sz="12" w:space="0" w:color="auto"/>
            </w:tcBorders>
            <w:tcMar>
              <w:right w:w="397" w:type="dxa"/>
            </w:tcMar>
            <w:vAlign w:val="center"/>
          </w:tcPr>
          <w:p w14:paraId="2F990D4B" w14:textId="10B75591" w:rsidR="00945023" w:rsidRPr="002011B3" w:rsidRDefault="00EB6B46" w:rsidP="00390B45">
            <w:pPr>
              <w:pStyle w:val="Tabletext"/>
              <w:jc w:val="right"/>
            </w:pPr>
            <w:r>
              <w:t>8.7</w:t>
            </w:r>
          </w:p>
        </w:tc>
        <w:tc>
          <w:tcPr>
            <w:tcW w:w="1085" w:type="dxa"/>
            <w:tcBorders>
              <w:left w:val="single" w:sz="12" w:space="0" w:color="auto"/>
              <w:bottom w:val="single" w:sz="12" w:space="0" w:color="auto"/>
            </w:tcBorders>
            <w:tcMar>
              <w:right w:w="397" w:type="dxa"/>
            </w:tcMar>
            <w:vAlign w:val="center"/>
          </w:tcPr>
          <w:p w14:paraId="1D9FD149" w14:textId="5A4C5F48" w:rsidR="00945023" w:rsidRPr="002011B3" w:rsidRDefault="00EB6B46" w:rsidP="00390B45">
            <w:pPr>
              <w:pStyle w:val="Tabletext"/>
              <w:jc w:val="right"/>
            </w:pPr>
            <w:r>
              <w:t>31</w:t>
            </w:r>
          </w:p>
        </w:tc>
        <w:tc>
          <w:tcPr>
            <w:tcW w:w="1085" w:type="dxa"/>
            <w:tcBorders>
              <w:bottom w:val="single" w:sz="12" w:space="0" w:color="auto"/>
              <w:right w:val="single" w:sz="12" w:space="0" w:color="auto"/>
            </w:tcBorders>
            <w:tcMar>
              <w:right w:w="397" w:type="dxa"/>
            </w:tcMar>
            <w:vAlign w:val="center"/>
          </w:tcPr>
          <w:p w14:paraId="172CAB99" w14:textId="74D28785" w:rsidR="00945023" w:rsidRPr="002011B3" w:rsidRDefault="00EB6B46" w:rsidP="00390B45">
            <w:pPr>
              <w:pStyle w:val="Tabletext"/>
              <w:jc w:val="right"/>
            </w:pPr>
            <w:r>
              <w:t>5.1</w:t>
            </w:r>
          </w:p>
        </w:tc>
        <w:tc>
          <w:tcPr>
            <w:tcW w:w="1085" w:type="dxa"/>
            <w:tcBorders>
              <w:left w:val="single" w:sz="12" w:space="0" w:color="auto"/>
              <w:bottom w:val="single" w:sz="12" w:space="0" w:color="auto"/>
            </w:tcBorders>
            <w:tcMar>
              <w:right w:w="397" w:type="dxa"/>
            </w:tcMar>
            <w:vAlign w:val="center"/>
          </w:tcPr>
          <w:p w14:paraId="27BFCA66" w14:textId="7632C6AE" w:rsidR="00945023" w:rsidRPr="002011B3" w:rsidRDefault="00EB6B46" w:rsidP="00390B45">
            <w:pPr>
              <w:pStyle w:val="Tabletext"/>
              <w:jc w:val="right"/>
            </w:pPr>
            <w:r>
              <w:t>65</w:t>
            </w:r>
          </w:p>
        </w:tc>
        <w:tc>
          <w:tcPr>
            <w:tcW w:w="1085" w:type="dxa"/>
            <w:tcBorders>
              <w:bottom w:val="single" w:sz="12" w:space="0" w:color="auto"/>
            </w:tcBorders>
            <w:tcMar>
              <w:right w:w="397" w:type="dxa"/>
            </w:tcMar>
            <w:vAlign w:val="center"/>
          </w:tcPr>
          <w:p w14:paraId="03C47F47" w14:textId="417C4895" w:rsidR="00945023" w:rsidRPr="002011B3" w:rsidRDefault="00EB6B46" w:rsidP="00390B45">
            <w:pPr>
              <w:pStyle w:val="Tabletext"/>
              <w:jc w:val="right"/>
            </w:pPr>
            <w:r>
              <w:t>6.5</w:t>
            </w:r>
          </w:p>
        </w:tc>
      </w:tr>
      <w:tr w:rsidR="00945023" w:rsidRPr="002011B3" w14:paraId="6DBA1CC4" w14:textId="77777777" w:rsidTr="008F14AA">
        <w:trPr>
          <w:trHeight w:val="340"/>
        </w:trPr>
        <w:tc>
          <w:tcPr>
            <w:tcW w:w="2563" w:type="dxa"/>
            <w:tcBorders>
              <w:top w:val="single" w:sz="12" w:space="0" w:color="auto"/>
              <w:right w:val="single" w:sz="12" w:space="0" w:color="auto"/>
            </w:tcBorders>
            <w:vAlign w:val="center"/>
          </w:tcPr>
          <w:p w14:paraId="3277EFE0" w14:textId="77777777" w:rsidR="00945023" w:rsidRPr="002011B3" w:rsidRDefault="00945023" w:rsidP="00B2408B">
            <w:pPr>
              <w:pStyle w:val="Tabletext"/>
            </w:pPr>
            <w:r w:rsidRPr="002011B3">
              <w:t>Total children</w:t>
            </w:r>
          </w:p>
        </w:tc>
        <w:tc>
          <w:tcPr>
            <w:tcW w:w="1084" w:type="dxa"/>
            <w:tcBorders>
              <w:top w:val="single" w:sz="12" w:space="0" w:color="auto"/>
              <w:left w:val="single" w:sz="12" w:space="0" w:color="auto"/>
            </w:tcBorders>
            <w:tcMar>
              <w:right w:w="397" w:type="dxa"/>
            </w:tcMar>
            <w:vAlign w:val="center"/>
          </w:tcPr>
          <w:p w14:paraId="3E3A3CDE" w14:textId="77777777" w:rsidR="00945023" w:rsidRPr="002011B3" w:rsidRDefault="00945023" w:rsidP="00390B45">
            <w:pPr>
              <w:pStyle w:val="Tabletext"/>
              <w:jc w:val="right"/>
            </w:pPr>
            <w:r w:rsidRPr="002011B3">
              <w:t>393</w:t>
            </w:r>
          </w:p>
        </w:tc>
        <w:tc>
          <w:tcPr>
            <w:tcW w:w="1085" w:type="dxa"/>
            <w:tcBorders>
              <w:top w:val="single" w:sz="12" w:space="0" w:color="auto"/>
              <w:right w:val="single" w:sz="12" w:space="0" w:color="auto"/>
            </w:tcBorders>
            <w:tcMar>
              <w:right w:w="397" w:type="dxa"/>
            </w:tcMar>
            <w:vAlign w:val="center"/>
          </w:tcPr>
          <w:p w14:paraId="5B3DD7FB" w14:textId="77777777" w:rsidR="00945023" w:rsidRPr="002011B3" w:rsidRDefault="00945023" w:rsidP="00390B45">
            <w:pPr>
              <w:pStyle w:val="Tabletext"/>
              <w:jc w:val="right"/>
            </w:pPr>
            <w:r w:rsidRPr="002011B3">
              <w:t>100.0</w:t>
            </w:r>
          </w:p>
        </w:tc>
        <w:tc>
          <w:tcPr>
            <w:tcW w:w="1085" w:type="dxa"/>
            <w:tcBorders>
              <w:top w:val="single" w:sz="12" w:space="0" w:color="auto"/>
              <w:left w:val="single" w:sz="12" w:space="0" w:color="auto"/>
            </w:tcBorders>
            <w:tcMar>
              <w:right w:w="397" w:type="dxa"/>
            </w:tcMar>
            <w:vAlign w:val="center"/>
          </w:tcPr>
          <w:p w14:paraId="6E938F06" w14:textId="77777777" w:rsidR="00945023" w:rsidRPr="002011B3" w:rsidRDefault="00945023" w:rsidP="00390B45">
            <w:pPr>
              <w:pStyle w:val="Tabletext"/>
              <w:jc w:val="right"/>
            </w:pPr>
            <w:r w:rsidRPr="002011B3">
              <w:t>607</w:t>
            </w:r>
          </w:p>
        </w:tc>
        <w:tc>
          <w:tcPr>
            <w:tcW w:w="1085" w:type="dxa"/>
            <w:tcBorders>
              <w:top w:val="single" w:sz="12" w:space="0" w:color="auto"/>
              <w:right w:val="single" w:sz="12" w:space="0" w:color="auto"/>
            </w:tcBorders>
            <w:tcMar>
              <w:right w:w="397" w:type="dxa"/>
            </w:tcMar>
            <w:vAlign w:val="center"/>
          </w:tcPr>
          <w:p w14:paraId="2DE2C707" w14:textId="77777777" w:rsidR="00945023" w:rsidRPr="002011B3" w:rsidRDefault="00945023" w:rsidP="00390B45">
            <w:pPr>
              <w:pStyle w:val="Tabletext"/>
              <w:jc w:val="right"/>
            </w:pPr>
            <w:r w:rsidRPr="002011B3">
              <w:t>100.0</w:t>
            </w:r>
          </w:p>
        </w:tc>
        <w:tc>
          <w:tcPr>
            <w:tcW w:w="1085" w:type="dxa"/>
            <w:tcBorders>
              <w:top w:val="single" w:sz="12" w:space="0" w:color="auto"/>
              <w:left w:val="single" w:sz="12" w:space="0" w:color="auto"/>
            </w:tcBorders>
            <w:tcMar>
              <w:right w:w="397" w:type="dxa"/>
            </w:tcMar>
            <w:vAlign w:val="center"/>
          </w:tcPr>
          <w:p w14:paraId="6FFA161B" w14:textId="77777777" w:rsidR="00945023" w:rsidRPr="002011B3" w:rsidRDefault="00945023" w:rsidP="00390B45">
            <w:pPr>
              <w:pStyle w:val="Tabletext"/>
              <w:jc w:val="right"/>
            </w:pPr>
            <w:r w:rsidRPr="002011B3">
              <w:t>1,000</w:t>
            </w:r>
          </w:p>
        </w:tc>
        <w:tc>
          <w:tcPr>
            <w:tcW w:w="1085" w:type="dxa"/>
            <w:tcBorders>
              <w:top w:val="single" w:sz="12" w:space="0" w:color="auto"/>
            </w:tcBorders>
            <w:tcMar>
              <w:right w:w="397" w:type="dxa"/>
            </w:tcMar>
            <w:vAlign w:val="center"/>
          </w:tcPr>
          <w:p w14:paraId="682EFD59" w14:textId="77777777" w:rsidR="00945023" w:rsidRPr="002011B3" w:rsidRDefault="00945023" w:rsidP="00390B45">
            <w:pPr>
              <w:pStyle w:val="Tabletext"/>
              <w:jc w:val="right"/>
            </w:pPr>
            <w:r w:rsidRPr="002011B3">
              <w:t>100.0</w:t>
            </w:r>
          </w:p>
        </w:tc>
      </w:tr>
    </w:tbl>
    <w:p w14:paraId="106087CA" w14:textId="77777777" w:rsidR="00717C55" w:rsidRDefault="00717C55" w:rsidP="00717C55">
      <w:pPr>
        <w:pStyle w:val="Heading3"/>
        <w:rPr>
          <w:lang w:val="en-GB"/>
        </w:rPr>
      </w:pPr>
    </w:p>
    <w:p w14:paraId="2FA3C9A1" w14:textId="7260B918" w:rsidR="00C33B7C" w:rsidRPr="00EC08C5" w:rsidRDefault="00C33B7C" w:rsidP="00717C55">
      <w:pPr>
        <w:pStyle w:val="Heading3"/>
        <w:rPr>
          <w:lang w:val="en-GB"/>
        </w:rPr>
      </w:pPr>
      <w:r w:rsidRPr="00EC08C5">
        <w:rPr>
          <w:lang w:val="en-GB"/>
        </w:rPr>
        <w:t xml:space="preserve">Number of </w:t>
      </w:r>
      <w:r w:rsidR="00216A37">
        <w:rPr>
          <w:lang w:val="en-GB"/>
        </w:rPr>
        <w:t>Hearing</w:t>
      </w:r>
      <w:r w:rsidRPr="00EC08C5">
        <w:rPr>
          <w:lang w:val="en-GB"/>
        </w:rPr>
        <w:t xml:space="preserve">s where grounds referred to </w:t>
      </w:r>
      <w:r w:rsidR="006D0D3A">
        <w:rPr>
          <w:lang w:val="en-GB"/>
        </w:rPr>
        <w:t xml:space="preserve">a </w:t>
      </w:r>
      <w:r w:rsidR="00E8245E">
        <w:rPr>
          <w:lang w:val="en-GB"/>
        </w:rPr>
        <w:t>s</w:t>
      </w:r>
      <w:r w:rsidRPr="00EC08C5">
        <w:rPr>
          <w:lang w:val="en-GB"/>
        </w:rPr>
        <w:t>heriff for proof</w:t>
      </w:r>
    </w:p>
    <w:p w14:paraId="397AEFD1" w14:textId="76DD3FAF" w:rsidR="00C33B7C" w:rsidRPr="00EC08C5" w:rsidRDefault="00C33B7C" w:rsidP="00C33B7C">
      <w:pPr>
        <w:rPr>
          <w:lang w:val="en-GB"/>
        </w:rPr>
      </w:pPr>
      <w:r w:rsidRPr="00EC08C5">
        <w:rPr>
          <w:lang w:val="en-GB"/>
        </w:rPr>
        <w:t xml:space="preserve">There was no statistically significant relationship between whether children were in the </w:t>
      </w:r>
      <w:r w:rsidRPr="00B60808">
        <w:rPr>
          <w:i/>
          <w:lang w:val="en-GB"/>
        </w:rPr>
        <w:t>at home</w:t>
      </w:r>
      <w:r w:rsidRPr="00EC08C5">
        <w:rPr>
          <w:lang w:val="en-GB"/>
        </w:rPr>
        <w:t xml:space="preserve"> or </w:t>
      </w:r>
      <w:r w:rsidRPr="00B60808">
        <w:rPr>
          <w:i/>
          <w:lang w:val="en-GB"/>
        </w:rPr>
        <w:t>away from home</w:t>
      </w:r>
      <w:r w:rsidRPr="00EC08C5">
        <w:rPr>
          <w:lang w:val="en-GB"/>
        </w:rPr>
        <w:t xml:space="preserve"> groups and </w:t>
      </w:r>
      <w:r w:rsidR="00173EBB">
        <w:rPr>
          <w:lang w:val="en-GB"/>
        </w:rPr>
        <w:t>if</w:t>
      </w:r>
      <w:r w:rsidRPr="00EC08C5">
        <w:rPr>
          <w:lang w:val="en-GB"/>
        </w:rPr>
        <w:t xml:space="preserve"> grounds were referred to </w:t>
      </w:r>
      <w:r w:rsidR="00CA3AED">
        <w:rPr>
          <w:lang w:val="en-GB"/>
        </w:rPr>
        <w:t>a s</w:t>
      </w:r>
      <w:r w:rsidRPr="00EC08C5">
        <w:rPr>
          <w:lang w:val="en-GB"/>
        </w:rPr>
        <w:t>heriff for proof up to 31 March 2016.</w:t>
      </w:r>
      <w:r w:rsidR="00CA3AED">
        <w:rPr>
          <w:lang w:val="en-GB"/>
        </w:rPr>
        <w:t xml:space="preserve"> At first sight, this was surprising as we anticipated that this would have been greater in the </w:t>
      </w:r>
      <w:r w:rsidR="00CA3AED" w:rsidRPr="006D0D3A">
        <w:rPr>
          <w:i/>
          <w:lang w:val="en-GB"/>
        </w:rPr>
        <w:t>away from home</w:t>
      </w:r>
      <w:r w:rsidR="00CA3AED">
        <w:rPr>
          <w:lang w:val="en-GB"/>
        </w:rPr>
        <w:t xml:space="preserve"> group. However, it is likely to be linked to the </w:t>
      </w:r>
      <w:r w:rsidR="00A975F5">
        <w:rPr>
          <w:lang w:val="en-GB"/>
        </w:rPr>
        <w:t xml:space="preserve">young </w:t>
      </w:r>
      <w:r w:rsidR="00CA3AED">
        <w:rPr>
          <w:lang w:val="en-GB"/>
        </w:rPr>
        <w:t>age of the children</w:t>
      </w:r>
      <w:r w:rsidR="006D0D3A">
        <w:rPr>
          <w:lang w:val="en-GB"/>
        </w:rPr>
        <w:t>.</w:t>
      </w:r>
      <w:r w:rsidR="00CA3AED">
        <w:rPr>
          <w:rStyle w:val="FootnoteReference"/>
          <w:lang w:val="en-GB"/>
        </w:rPr>
        <w:footnoteReference w:id="48"/>
      </w:r>
      <w:r w:rsidR="00CA3AED">
        <w:rPr>
          <w:lang w:val="en-GB"/>
        </w:rPr>
        <w:t xml:space="preserve"> </w:t>
      </w:r>
    </w:p>
    <w:p w14:paraId="52326B4C" w14:textId="6B66EF00" w:rsidR="001D1DEE" w:rsidRPr="00EC08C5" w:rsidRDefault="00C33B7C" w:rsidP="00717C55">
      <w:pPr>
        <w:pStyle w:val="Heading3"/>
        <w:rPr>
          <w:lang w:val="en-GB"/>
        </w:rPr>
      </w:pPr>
      <w:r w:rsidRPr="00EC08C5">
        <w:rPr>
          <w:lang w:val="en-GB"/>
        </w:rPr>
        <w:t xml:space="preserve">Number of </w:t>
      </w:r>
      <w:r w:rsidR="00216A37">
        <w:rPr>
          <w:lang w:val="en-GB"/>
        </w:rPr>
        <w:t>Review</w:t>
      </w:r>
      <w:r w:rsidRPr="00EC08C5">
        <w:rPr>
          <w:lang w:val="en-GB"/>
        </w:rPr>
        <w:t xml:space="preserve"> </w:t>
      </w:r>
      <w:r w:rsidR="00216A37">
        <w:rPr>
          <w:lang w:val="en-GB"/>
        </w:rPr>
        <w:t>Hearing</w:t>
      </w:r>
      <w:r w:rsidRPr="00EC08C5">
        <w:rPr>
          <w:lang w:val="en-GB"/>
        </w:rPr>
        <w:t>s</w:t>
      </w:r>
      <w:r w:rsidR="00A975F5">
        <w:rPr>
          <w:lang w:val="en-GB"/>
        </w:rPr>
        <w:t xml:space="preserve"> which were continued</w:t>
      </w:r>
    </w:p>
    <w:p w14:paraId="069249A7" w14:textId="6C4F6811" w:rsidR="00A975F5" w:rsidRDefault="00A975F5" w:rsidP="002D65BD">
      <w:pPr>
        <w:rPr>
          <w:lang w:val="en-GB"/>
        </w:rPr>
      </w:pPr>
      <w:r>
        <w:rPr>
          <w:lang w:val="en-GB"/>
        </w:rPr>
        <w:t>The maximum amount of time a CSO (at home or away from home) can remain in place without being reviewed is a yea</w:t>
      </w:r>
      <w:r w:rsidR="009E2730">
        <w:rPr>
          <w:lang w:val="en-GB"/>
        </w:rPr>
        <w:t>r</w:t>
      </w:r>
      <w:r w:rsidR="007C171A">
        <w:rPr>
          <w:lang w:val="en-GB"/>
        </w:rPr>
        <w:t>.</w:t>
      </w:r>
      <w:r w:rsidR="009E2730">
        <w:rPr>
          <w:lang w:val="en-GB"/>
        </w:rPr>
        <w:t xml:space="preserve"> </w:t>
      </w:r>
      <w:r w:rsidR="007C171A">
        <w:rPr>
          <w:lang w:val="en-GB"/>
        </w:rPr>
        <w:t>H</w:t>
      </w:r>
      <w:r w:rsidR="009E2730">
        <w:rPr>
          <w:lang w:val="en-GB"/>
        </w:rPr>
        <w:t>owever</w:t>
      </w:r>
      <w:r w:rsidR="007C171A">
        <w:rPr>
          <w:lang w:val="en-GB"/>
        </w:rPr>
        <w:t>,</w:t>
      </w:r>
      <w:r w:rsidR="009E2730">
        <w:rPr>
          <w:lang w:val="en-GB"/>
        </w:rPr>
        <w:t xml:space="preserve"> a review </w:t>
      </w:r>
      <w:r w:rsidR="00EB6B46">
        <w:rPr>
          <w:lang w:val="en-GB"/>
        </w:rPr>
        <w:t xml:space="preserve">might </w:t>
      </w:r>
      <w:r w:rsidR="009E2730">
        <w:rPr>
          <w:lang w:val="en-GB"/>
        </w:rPr>
        <w:t xml:space="preserve">take place earlier at the request of the </w:t>
      </w:r>
      <w:r w:rsidR="00216A37">
        <w:rPr>
          <w:lang w:val="en-GB"/>
        </w:rPr>
        <w:t>Hearing</w:t>
      </w:r>
      <w:r w:rsidR="009E2730">
        <w:rPr>
          <w:lang w:val="en-GB"/>
        </w:rPr>
        <w:t>, the local authority, the child</w:t>
      </w:r>
      <w:r w:rsidR="00B60808">
        <w:rPr>
          <w:lang w:val="en-GB"/>
        </w:rPr>
        <w:t>,</w:t>
      </w:r>
      <w:r w:rsidR="009E2730">
        <w:rPr>
          <w:lang w:val="en-GB"/>
        </w:rPr>
        <w:t xml:space="preserve"> or his/her parents. </w:t>
      </w:r>
      <w:r w:rsidR="001F093E">
        <w:rPr>
          <w:lang w:val="en-GB"/>
        </w:rPr>
        <w:t xml:space="preserve">At </w:t>
      </w:r>
      <w:r w:rsidR="005E7FAD">
        <w:rPr>
          <w:lang w:val="en-GB"/>
        </w:rPr>
        <w:t>a</w:t>
      </w:r>
      <w:r w:rsidR="001F093E">
        <w:rPr>
          <w:lang w:val="en-GB"/>
        </w:rPr>
        <w:t xml:space="preserve"> review, the </w:t>
      </w:r>
      <w:r w:rsidR="00216A37">
        <w:rPr>
          <w:lang w:val="en-GB"/>
        </w:rPr>
        <w:t>Hearing</w:t>
      </w:r>
      <w:r w:rsidR="001F093E">
        <w:rPr>
          <w:lang w:val="en-GB"/>
        </w:rPr>
        <w:t xml:space="preserve"> can make a substantive decision (to continue the CSO, vary the CSO including varying contact arrangements, or</w:t>
      </w:r>
      <w:r w:rsidR="00B60808">
        <w:rPr>
          <w:lang w:val="en-GB"/>
        </w:rPr>
        <w:t xml:space="preserve"> </w:t>
      </w:r>
      <w:r w:rsidR="001F093E">
        <w:rPr>
          <w:lang w:val="en-GB"/>
        </w:rPr>
        <w:t>terminate the order</w:t>
      </w:r>
      <w:r w:rsidR="005E7FAD">
        <w:rPr>
          <w:lang w:val="en-GB"/>
        </w:rPr>
        <w:t>)</w:t>
      </w:r>
      <w:r w:rsidR="001F093E">
        <w:rPr>
          <w:lang w:val="en-GB"/>
        </w:rPr>
        <w:t xml:space="preserve">. Where panel members are unable to make a substantive decision at that point, the </w:t>
      </w:r>
      <w:r w:rsidR="00216A37">
        <w:rPr>
          <w:lang w:val="en-GB"/>
        </w:rPr>
        <w:t>Hearing</w:t>
      </w:r>
      <w:r w:rsidR="001F093E">
        <w:rPr>
          <w:lang w:val="en-GB"/>
        </w:rPr>
        <w:t xml:space="preserve"> is continued.</w:t>
      </w:r>
      <w:r w:rsidR="00E01C79">
        <w:rPr>
          <w:lang w:val="en-GB"/>
        </w:rPr>
        <w:t xml:space="preserve"> </w:t>
      </w:r>
    </w:p>
    <w:p w14:paraId="29CABE7D" w14:textId="614C38CA" w:rsidR="0012398B" w:rsidRDefault="0012398B" w:rsidP="0012398B">
      <w:pPr>
        <w:rPr>
          <w:highlight w:val="yellow"/>
        </w:rPr>
      </w:pPr>
      <w:r w:rsidRPr="009F4177">
        <w:t xml:space="preserve">There was a statistically significant association between whether children were in the </w:t>
      </w:r>
      <w:r w:rsidRPr="0012398B">
        <w:rPr>
          <w:i/>
        </w:rPr>
        <w:t>at home</w:t>
      </w:r>
      <w:r w:rsidRPr="009F4177">
        <w:t xml:space="preserve"> or </w:t>
      </w:r>
      <w:r w:rsidRPr="0012398B">
        <w:rPr>
          <w:i/>
        </w:rPr>
        <w:t>away from home</w:t>
      </w:r>
      <w:r w:rsidRPr="009F4177">
        <w:t xml:space="preserve"> group and the number of continued </w:t>
      </w:r>
      <w:r w:rsidR="00216A37">
        <w:t>R</w:t>
      </w:r>
      <w:r w:rsidRPr="009F4177">
        <w:t xml:space="preserve">eview </w:t>
      </w:r>
      <w:r w:rsidR="00216A37">
        <w:t>Hearing</w:t>
      </w:r>
      <w:r w:rsidRPr="009F4177">
        <w:t xml:space="preserve">s they experienced from </w:t>
      </w:r>
      <w:r w:rsidR="007249B4">
        <w:t>first referral</w:t>
      </w:r>
      <w:r w:rsidRPr="009F4177">
        <w:t xml:space="preserve"> up until 31 March 2016 (Chi-square (df5, </w:t>
      </w:r>
      <w:r w:rsidRPr="004D3607">
        <w:rPr>
          <w:i/>
        </w:rPr>
        <w:t>N</w:t>
      </w:r>
      <w:r w:rsidRPr="009F4177">
        <w:t xml:space="preserve"> = 1,000) = 15.31, </w:t>
      </w:r>
      <w:r w:rsidRPr="004D3607">
        <w:rPr>
          <w:i/>
        </w:rPr>
        <w:t>p</w:t>
      </w:r>
      <w:r w:rsidRPr="009F4177">
        <w:t xml:space="preserve"> &lt; 0.05</w:t>
      </w:r>
      <w:r w:rsidR="007249B4">
        <w:t>)</w:t>
      </w:r>
      <w:r w:rsidRPr="009F4177">
        <w:t xml:space="preserve">. Within the </w:t>
      </w:r>
      <w:r w:rsidRPr="00F4325E">
        <w:rPr>
          <w:i/>
        </w:rPr>
        <w:t>away from home</w:t>
      </w:r>
      <w:r w:rsidRPr="009F4177">
        <w:t xml:space="preserve"> group, 48.9% had no </w:t>
      </w:r>
      <w:r w:rsidR="00216A37">
        <w:t>Review</w:t>
      </w:r>
      <w:r w:rsidRPr="009F4177">
        <w:t xml:space="preserve"> </w:t>
      </w:r>
      <w:r w:rsidR="00216A37">
        <w:t>Hearing</w:t>
      </w:r>
      <w:r w:rsidRPr="009F4177">
        <w:t xml:space="preserve">s continued up to 31 March 2016, whilst 9.1% had five or more. Within the </w:t>
      </w:r>
      <w:r w:rsidRPr="00F4325E">
        <w:rPr>
          <w:i/>
        </w:rPr>
        <w:t>at home</w:t>
      </w:r>
      <w:r w:rsidRPr="009F4177">
        <w:t xml:space="preserve"> group, 58.0% had no </w:t>
      </w:r>
      <w:r w:rsidR="00216A37">
        <w:t>Review</w:t>
      </w:r>
      <w:r w:rsidRPr="009F4177">
        <w:t xml:space="preserve"> </w:t>
      </w:r>
      <w:r w:rsidR="00216A37">
        <w:t>Hearing</w:t>
      </w:r>
      <w:r w:rsidRPr="009F4177">
        <w:t xml:space="preserve">s continued, with 3.8% having five or more (see Table 26). This shows that children from the </w:t>
      </w:r>
      <w:r w:rsidRPr="00F4325E">
        <w:rPr>
          <w:i/>
        </w:rPr>
        <w:t>away from home</w:t>
      </w:r>
      <w:r w:rsidRPr="009F4177">
        <w:t xml:space="preserve"> group were </w:t>
      </w:r>
      <w:r>
        <w:t xml:space="preserve">slightly </w:t>
      </w:r>
      <w:r w:rsidRPr="009F4177">
        <w:t xml:space="preserve">more likely to have a greater number of </w:t>
      </w:r>
      <w:r w:rsidR="00216A37">
        <w:t>Review</w:t>
      </w:r>
      <w:r w:rsidRPr="009F4177">
        <w:t xml:space="preserve"> </w:t>
      </w:r>
      <w:r w:rsidR="00216A37">
        <w:t>Hearing</w:t>
      </w:r>
      <w:r w:rsidRPr="009F4177">
        <w:t>s continued, although this effect was small (Cramer’s V = 0.124).</w:t>
      </w:r>
    </w:p>
    <w:p w14:paraId="2D705E03" w14:textId="77777777" w:rsidR="004F4569" w:rsidRDefault="004F4569">
      <w:pPr>
        <w:spacing w:after="160" w:line="259" w:lineRule="auto"/>
        <w:rPr>
          <w:rFonts w:ascii="Dubai" w:eastAsiaTheme="majorEastAsia" w:hAnsi="Dubai" w:cstheme="majorBidi"/>
        </w:rPr>
      </w:pPr>
      <w:r>
        <w:br w:type="page"/>
      </w:r>
    </w:p>
    <w:p w14:paraId="1E7AABF0" w14:textId="163D8923" w:rsidR="007D2F8E" w:rsidRDefault="005924F6" w:rsidP="00A20D24">
      <w:pPr>
        <w:pStyle w:val="Tablehead"/>
        <w:ind w:left="964" w:hanging="964"/>
      </w:pPr>
      <w:bookmarkStart w:id="101" w:name="_Toc9411232"/>
      <w:r w:rsidRPr="00B43C55">
        <w:lastRenderedPageBreak/>
        <w:t xml:space="preserve">Table </w:t>
      </w:r>
      <w:r w:rsidR="00DB2D85">
        <w:t>2</w:t>
      </w:r>
      <w:r w:rsidR="00037297">
        <w:t>6</w:t>
      </w:r>
      <w:r>
        <w:t xml:space="preserve">: </w:t>
      </w:r>
      <w:r w:rsidR="00960690">
        <w:t>Number of c</w:t>
      </w:r>
      <w:r>
        <w:t xml:space="preserve">ontinued </w:t>
      </w:r>
      <w:r w:rsidR="00216A37">
        <w:t>Review</w:t>
      </w:r>
      <w:r>
        <w:t xml:space="preserve"> </w:t>
      </w:r>
      <w:r w:rsidR="00216A37">
        <w:t>Hearing</w:t>
      </w:r>
      <w:r>
        <w:t>s</w:t>
      </w:r>
      <w:r w:rsidR="007569AE">
        <w:t xml:space="preserve"> </w:t>
      </w:r>
      <w:r w:rsidR="007569AE" w:rsidRPr="00EB6B46">
        <w:t>to 31 March 2016</w:t>
      </w:r>
      <w:r w:rsidR="007D2F8E">
        <w:t>,</w:t>
      </w:r>
      <w:r w:rsidR="007D2F8E" w:rsidRPr="00DB2D85">
        <w:t xml:space="preserve"> </w:t>
      </w:r>
      <w:r w:rsidR="007D2F8E">
        <w:t xml:space="preserve">for </w:t>
      </w:r>
      <w:r w:rsidR="007D2F8E" w:rsidRPr="00960690">
        <w:rPr>
          <w:i/>
        </w:rPr>
        <w:t>at home</w:t>
      </w:r>
      <w:r w:rsidR="007D2F8E">
        <w:t xml:space="preserve"> and </w:t>
      </w:r>
      <w:r w:rsidR="007D2F8E" w:rsidRPr="00960690">
        <w:rPr>
          <w:i/>
        </w:rPr>
        <w:t>away from home</w:t>
      </w:r>
      <w:r w:rsidR="007D2F8E">
        <w:t xml:space="preserve"> groups (n=1,000)</w:t>
      </w:r>
      <w:bookmarkEnd w:id="101"/>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2628"/>
        <w:gridCol w:w="1111"/>
        <w:gridCol w:w="1112"/>
        <w:gridCol w:w="1112"/>
        <w:gridCol w:w="1112"/>
        <w:gridCol w:w="1112"/>
        <w:gridCol w:w="1112"/>
      </w:tblGrid>
      <w:tr w:rsidR="007569AE" w:rsidRPr="002011B3" w14:paraId="7E663016" w14:textId="77777777" w:rsidTr="008F14AA">
        <w:trPr>
          <w:trHeight w:val="340"/>
        </w:trPr>
        <w:tc>
          <w:tcPr>
            <w:tcW w:w="2563" w:type="dxa"/>
            <w:vMerge w:val="restart"/>
            <w:tcBorders>
              <w:right w:val="single" w:sz="12" w:space="0" w:color="auto"/>
            </w:tcBorders>
            <w:shd w:val="clear" w:color="auto" w:fill="E7E6E6" w:themeFill="background2"/>
            <w:vAlign w:val="center"/>
          </w:tcPr>
          <w:p w14:paraId="79A17701" w14:textId="60404EC0" w:rsidR="007569AE" w:rsidRPr="002011B3" w:rsidRDefault="007569AE" w:rsidP="00B2408B">
            <w:pPr>
              <w:pStyle w:val="Tabletext"/>
            </w:pPr>
            <w:r w:rsidRPr="00EB6B46">
              <w:t xml:space="preserve">Number of </w:t>
            </w:r>
            <w:r w:rsidR="00216A37">
              <w:t>Review</w:t>
            </w:r>
            <w:r w:rsidRPr="00EB6B46">
              <w:t xml:space="preserve"> </w:t>
            </w:r>
            <w:r w:rsidR="00216A37">
              <w:t>Hearing</w:t>
            </w:r>
            <w:r w:rsidRPr="00EB6B46">
              <w:t>s continued</w:t>
            </w:r>
          </w:p>
        </w:tc>
        <w:tc>
          <w:tcPr>
            <w:tcW w:w="2169" w:type="dxa"/>
            <w:gridSpan w:val="2"/>
            <w:tcBorders>
              <w:left w:val="single" w:sz="12" w:space="0" w:color="auto"/>
              <w:right w:val="single" w:sz="12" w:space="0" w:color="auto"/>
            </w:tcBorders>
            <w:shd w:val="clear" w:color="auto" w:fill="E7E6E6" w:themeFill="background2"/>
          </w:tcPr>
          <w:p w14:paraId="425F6B75" w14:textId="0DD98C35" w:rsidR="007569AE" w:rsidRPr="002011B3" w:rsidRDefault="007569AE" w:rsidP="0010301A">
            <w:pPr>
              <w:pStyle w:val="Tabletext"/>
              <w:jc w:val="center"/>
            </w:pPr>
            <w:r w:rsidRPr="009C6FDA">
              <w:rPr>
                <w:i/>
              </w:rPr>
              <w:t>At home</w:t>
            </w:r>
            <w:r w:rsidRPr="002011B3">
              <w:t xml:space="preserve"> group</w:t>
            </w:r>
          </w:p>
        </w:tc>
        <w:tc>
          <w:tcPr>
            <w:tcW w:w="2170" w:type="dxa"/>
            <w:gridSpan w:val="2"/>
            <w:tcBorders>
              <w:left w:val="single" w:sz="12" w:space="0" w:color="auto"/>
              <w:right w:val="single" w:sz="12" w:space="0" w:color="auto"/>
            </w:tcBorders>
            <w:shd w:val="clear" w:color="auto" w:fill="E7E6E6" w:themeFill="background2"/>
          </w:tcPr>
          <w:p w14:paraId="61AA385A" w14:textId="728FF314" w:rsidR="007569AE" w:rsidRPr="002011B3" w:rsidRDefault="007569AE" w:rsidP="0010301A">
            <w:pPr>
              <w:pStyle w:val="Tabletext"/>
              <w:jc w:val="center"/>
            </w:pPr>
            <w:r w:rsidRPr="009C6FDA">
              <w:rPr>
                <w:i/>
              </w:rPr>
              <w:t>Away from home</w:t>
            </w:r>
            <w:r w:rsidRPr="002011B3">
              <w:t xml:space="preserve"> group</w:t>
            </w:r>
          </w:p>
        </w:tc>
        <w:tc>
          <w:tcPr>
            <w:tcW w:w="2170" w:type="dxa"/>
            <w:gridSpan w:val="2"/>
            <w:tcBorders>
              <w:left w:val="single" w:sz="12" w:space="0" w:color="auto"/>
            </w:tcBorders>
            <w:shd w:val="clear" w:color="auto" w:fill="E7E6E6" w:themeFill="background2"/>
          </w:tcPr>
          <w:p w14:paraId="5A40AE29" w14:textId="51C8AE4B" w:rsidR="007569AE" w:rsidRPr="002011B3" w:rsidRDefault="007569AE" w:rsidP="0010301A">
            <w:pPr>
              <w:pStyle w:val="Tabletext"/>
              <w:jc w:val="center"/>
            </w:pPr>
            <w:r w:rsidRPr="002011B3">
              <w:t>Total children</w:t>
            </w:r>
          </w:p>
        </w:tc>
      </w:tr>
      <w:tr w:rsidR="007569AE" w:rsidRPr="002011B3" w14:paraId="5BAFC723" w14:textId="77777777" w:rsidTr="008F14AA">
        <w:trPr>
          <w:trHeight w:val="340"/>
        </w:trPr>
        <w:tc>
          <w:tcPr>
            <w:tcW w:w="2563" w:type="dxa"/>
            <w:vMerge/>
            <w:tcBorders>
              <w:right w:val="single" w:sz="12" w:space="0" w:color="auto"/>
            </w:tcBorders>
            <w:shd w:val="clear" w:color="auto" w:fill="E7E6E6" w:themeFill="background2"/>
            <w:vAlign w:val="center"/>
          </w:tcPr>
          <w:p w14:paraId="314FA9FD" w14:textId="5D431553" w:rsidR="007569AE" w:rsidRPr="002011B3" w:rsidRDefault="007569AE" w:rsidP="00B2408B">
            <w:pPr>
              <w:pStyle w:val="Tabletext"/>
            </w:pPr>
          </w:p>
        </w:tc>
        <w:tc>
          <w:tcPr>
            <w:tcW w:w="1084" w:type="dxa"/>
            <w:tcBorders>
              <w:left w:val="single" w:sz="12" w:space="0" w:color="auto"/>
            </w:tcBorders>
            <w:shd w:val="clear" w:color="auto" w:fill="E7E6E6" w:themeFill="background2"/>
            <w:vAlign w:val="center"/>
          </w:tcPr>
          <w:p w14:paraId="58391B43" w14:textId="3A1855F2" w:rsidR="007569AE" w:rsidRPr="002011B3" w:rsidRDefault="007569AE" w:rsidP="0010301A">
            <w:pPr>
              <w:pStyle w:val="Tabletext"/>
              <w:jc w:val="center"/>
            </w:pPr>
            <w:r>
              <w:t>n</w:t>
            </w:r>
          </w:p>
        </w:tc>
        <w:tc>
          <w:tcPr>
            <w:tcW w:w="1085" w:type="dxa"/>
            <w:tcBorders>
              <w:right w:val="single" w:sz="12" w:space="0" w:color="auto"/>
            </w:tcBorders>
            <w:shd w:val="clear" w:color="auto" w:fill="E7E6E6" w:themeFill="background2"/>
            <w:vAlign w:val="center"/>
          </w:tcPr>
          <w:p w14:paraId="21D7B6B4" w14:textId="44143054" w:rsidR="007569AE" w:rsidRPr="002011B3" w:rsidRDefault="007569AE" w:rsidP="0010301A">
            <w:pPr>
              <w:pStyle w:val="Tabletext"/>
              <w:jc w:val="center"/>
            </w:pPr>
            <w:r w:rsidRPr="002011B3">
              <w:t>%</w:t>
            </w:r>
          </w:p>
        </w:tc>
        <w:tc>
          <w:tcPr>
            <w:tcW w:w="1085" w:type="dxa"/>
            <w:tcBorders>
              <w:left w:val="single" w:sz="12" w:space="0" w:color="auto"/>
            </w:tcBorders>
            <w:shd w:val="clear" w:color="auto" w:fill="E7E6E6" w:themeFill="background2"/>
            <w:vAlign w:val="center"/>
          </w:tcPr>
          <w:p w14:paraId="6B88D74D" w14:textId="679A99B3" w:rsidR="007569AE" w:rsidRPr="002011B3" w:rsidRDefault="007569AE" w:rsidP="0010301A">
            <w:pPr>
              <w:pStyle w:val="Tabletext"/>
              <w:jc w:val="center"/>
            </w:pPr>
            <w:r>
              <w:t>n</w:t>
            </w:r>
          </w:p>
        </w:tc>
        <w:tc>
          <w:tcPr>
            <w:tcW w:w="1085" w:type="dxa"/>
            <w:tcBorders>
              <w:right w:val="single" w:sz="12" w:space="0" w:color="auto"/>
            </w:tcBorders>
            <w:shd w:val="clear" w:color="auto" w:fill="E7E6E6" w:themeFill="background2"/>
            <w:vAlign w:val="center"/>
          </w:tcPr>
          <w:p w14:paraId="7BB8A2D9" w14:textId="4F39F9C0" w:rsidR="007569AE" w:rsidRPr="002011B3" w:rsidRDefault="007569AE" w:rsidP="0010301A">
            <w:pPr>
              <w:pStyle w:val="Tabletext"/>
              <w:jc w:val="center"/>
            </w:pPr>
            <w:r>
              <w:t>%</w:t>
            </w:r>
          </w:p>
        </w:tc>
        <w:tc>
          <w:tcPr>
            <w:tcW w:w="1085" w:type="dxa"/>
            <w:tcBorders>
              <w:left w:val="single" w:sz="12" w:space="0" w:color="auto"/>
            </w:tcBorders>
            <w:shd w:val="clear" w:color="auto" w:fill="E7E6E6" w:themeFill="background2"/>
            <w:vAlign w:val="center"/>
          </w:tcPr>
          <w:p w14:paraId="754C6507" w14:textId="6EA3492B" w:rsidR="007569AE" w:rsidRPr="002011B3" w:rsidRDefault="00F72A06" w:rsidP="0010301A">
            <w:pPr>
              <w:pStyle w:val="Tabletext"/>
              <w:jc w:val="center"/>
            </w:pPr>
            <w:r>
              <w:t>n</w:t>
            </w:r>
          </w:p>
        </w:tc>
        <w:tc>
          <w:tcPr>
            <w:tcW w:w="1085" w:type="dxa"/>
            <w:shd w:val="clear" w:color="auto" w:fill="E7E6E6" w:themeFill="background2"/>
            <w:vAlign w:val="center"/>
          </w:tcPr>
          <w:p w14:paraId="0ECCA3AC" w14:textId="50BE84B4" w:rsidR="007569AE" w:rsidRPr="002011B3" w:rsidRDefault="00F72A06" w:rsidP="0010301A">
            <w:pPr>
              <w:pStyle w:val="Tabletext"/>
              <w:jc w:val="center"/>
            </w:pPr>
            <w:r>
              <w:t>%</w:t>
            </w:r>
          </w:p>
        </w:tc>
      </w:tr>
      <w:tr w:rsidR="00EB6B46" w:rsidRPr="002011B3" w14:paraId="342F74A4" w14:textId="77777777" w:rsidTr="008F14AA">
        <w:trPr>
          <w:trHeight w:val="340"/>
        </w:trPr>
        <w:tc>
          <w:tcPr>
            <w:tcW w:w="2563" w:type="dxa"/>
            <w:tcBorders>
              <w:top w:val="single" w:sz="12" w:space="0" w:color="auto"/>
              <w:right w:val="single" w:sz="12" w:space="0" w:color="auto"/>
            </w:tcBorders>
            <w:vAlign w:val="center"/>
          </w:tcPr>
          <w:p w14:paraId="017778C3" w14:textId="038FEB97" w:rsidR="00EB6B46" w:rsidRPr="002011B3" w:rsidRDefault="00EB6B46" w:rsidP="00B2408B">
            <w:pPr>
              <w:pStyle w:val="Tabletext"/>
            </w:pPr>
            <w:r>
              <w:t>0</w:t>
            </w:r>
          </w:p>
        </w:tc>
        <w:tc>
          <w:tcPr>
            <w:tcW w:w="1084" w:type="dxa"/>
            <w:tcBorders>
              <w:top w:val="single" w:sz="12" w:space="0" w:color="auto"/>
              <w:left w:val="single" w:sz="12" w:space="0" w:color="auto"/>
            </w:tcBorders>
            <w:tcMar>
              <w:right w:w="397" w:type="dxa"/>
            </w:tcMar>
            <w:vAlign w:val="center"/>
          </w:tcPr>
          <w:p w14:paraId="5F608BA8" w14:textId="59837B4B" w:rsidR="00EB6B46" w:rsidRPr="00144F48" w:rsidRDefault="00EB6B46" w:rsidP="0010301A">
            <w:pPr>
              <w:pStyle w:val="Tabletext"/>
              <w:jc w:val="right"/>
            </w:pPr>
            <w:r w:rsidRPr="00AD5B7D">
              <w:t>228</w:t>
            </w:r>
          </w:p>
        </w:tc>
        <w:tc>
          <w:tcPr>
            <w:tcW w:w="1085" w:type="dxa"/>
            <w:tcBorders>
              <w:top w:val="single" w:sz="12" w:space="0" w:color="auto"/>
              <w:right w:val="single" w:sz="12" w:space="0" w:color="auto"/>
            </w:tcBorders>
            <w:tcMar>
              <w:right w:w="397" w:type="dxa"/>
            </w:tcMar>
            <w:vAlign w:val="center"/>
          </w:tcPr>
          <w:p w14:paraId="15DA9C6E" w14:textId="77CDB796" w:rsidR="00EB6B46" w:rsidRPr="00144F48" w:rsidRDefault="00EB6B46" w:rsidP="0010301A">
            <w:pPr>
              <w:pStyle w:val="Tabletext"/>
              <w:jc w:val="right"/>
            </w:pPr>
            <w:r w:rsidRPr="00AD5B7D">
              <w:t>58.0</w:t>
            </w:r>
          </w:p>
        </w:tc>
        <w:tc>
          <w:tcPr>
            <w:tcW w:w="1085" w:type="dxa"/>
            <w:tcBorders>
              <w:top w:val="single" w:sz="12" w:space="0" w:color="auto"/>
              <w:left w:val="single" w:sz="12" w:space="0" w:color="auto"/>
            </w:tcBorders>
            <w:tcMar>
              <w:right w:w="397" w:type="dxa"/>
            </w:tcMar>
            <w:vAlign w:val="center"/>
          </w:tcPr>
          <w:p w14:paraId="7EAFD238" w14:textId="1ABA812F" w:rsidR="00EB6B46" w:rsidRPr="00144F48" w:rsidRDefault="00EB6B46" w:rsidP="0010301A">
            <w:pPr>
              <w:pStyle w:val="Tabletext"/>
              <w:jc w:val="right"/>
            </w:pPr>
            <w:r w:rsidRPr="00AD5B7D">
              <w:t>297</w:t>
            </w:r>
          </w:p>
        </w:tc>
        <w:tc>
          <w:tcPr>
            <w:tcW w:w="1085" w:type="dxa"/>
            <w:tcBorders>
              <w:top w:val="single" w:sz="12" w:space="0" w:color="auto"/>
              <w:right w:val="single" w:sz="12" w:space="0" w:color="auto"/>
            </w:tcBorders>
            <w:tcMar>
              <w:right w:w="397" w:type="dxa"/>
            </w:tcMar>
            <w:vAlign w:val="center"/>
          </w:tcPr>
          <w:p w14:paraId="3A209944" w14:textId="2A08DAB9" w:rsidR="00EB6B46" w:rsidRPr="00144F48" w:rsidRDefault="00EB6B46" w:rsidP="0010301A">
            <w:pPr>
              <w:pStyle w:val="Tabletext"/>
              <w:jc w:val="right"/>
            </w:pPr>
            <w:r w:rsidRPr="00AD5B7D">
              <w:t>48.9</w:t>
            </w:r>
          </w:p>
        </w:tc>
        <w:tc>
          <w:tcPr>
            <w:tcW w:w="1085" w:type="dxa"/>
            <w:tcBorders>
              <w:top w:val="single" w:sz="12" w:space="0" w:color="auto"/>
              <w:left w:val="single" w:sz="12" w:space="0" w:color="auto"/>
            </w:tcBorders>
            <w:tcMar>
              <w:right w:w="397" w:type="dxa"/>
            </w:tcMar>
            <w:vAlign w:val="center"/>
          </w:tcPr>
          <w:p w14:paraId="0FA4A757" w14:textId="522FB209" w:rsidR="00EB6B46" w:rsidRPr="00144F48" w:rsidRDefault="00EB6B46" w:rsidP="0010301A">
            <w:pPr>
              <w:pStyle w:val="Tabletext"/>
              <w:jc w:val="right"/>
            </w:pPr>
            <w:r w:rsidRPr="00AD5B7D">
              <w:t>525</w:t>
            </w:r>
          </w:p>
        </w:tc>
        <w:tc>
          <w:tcPr>
            <w:tcW w:w="1085" w:type="dxa"/>
            <w:tcBorders>
              <w:top w:val="single" w:sz="12" w:space="0" w:color="auto"/>
            </w:tcBorders>
            <w:tcMar>
              <w:right w:w="397" w:type="dxa"/>
            </w:tcMar>
            <w:vAlign w:val="center"/>
          </w:tcPr>
          <w:p w14:paraId="3AB45BB8" w14:textId="30BBADF8" w:rsidR="00EB6B46" w:rsidRPr="00144F48" w:rsidRDefault="00EB6B46" w:rsidP="0010301A">
            <w:pPr>
              <w:pStyle w:val="Tabletext"/>
              <w:jc w:val="right"/>
            </w:pPr>
            <w:r w:rsidRPr="00AD5B7D">
              <w:t>52.5</w:t>
            </w:r>
          </w:p>
        </w:tc>
      </w:tr>
      <w:tr w:rsidR="00EB6B46" w:rsidRPr="002011B3" w14:paraId="0F00B45C" w14:textId="77777777" w:rsidTr="008F14AA">
        <w:trPr>
          <w:trHeight w:val="340"/>
        </w:trPr>
        <w:tc>
          <w:tcPr>
            <w:tcW w:w="2563" w:type="dxa"/>
            <w:tcBorders>
              <w:right w:val="single" w:sz="12" w:space="0" w:color="auto"/>
            </w:tcBorders>
            <w:vAlign w:val="center"/>
          </w:tcPr>
          <w:p w14:paraId="1B9A8668" w14:textId="1A59994D" w:rsidR="00EB6B46" w:rsidRPr="002011B3" w:rsidRDefault="00EB6B46" w:rsidP="00B2408B">
            <w:pPr>
              <w:pStyle w:val="Tabletext"/>
            </w:pPr>
            <w:r>
              <w:t>1</w:t>
            </w:r>
          </w:p>
        </w:tc>
        <w:tc>
          <w:tcPr>
            <w:tcW w:w="1084" w:type="dxa"/>
            <w:tcBorders>
              <w:left w:val="single" w:sz="12" w:space="0" w:color="auto"/>
            </w:tcBorders>
            <w:tcMar>
              <w:right w:w="397" w:type="dxa"/>
            </w:tcMar>
            <w:vAlign w:val="center"/>
          </w:tcPr>
          <w:p w14:paraId="1222FA8F" w14:textId="4C9DA2A4" w:rsidR="00EB6B46" w:rsidRPr="00144F48" w:rsidRDefault="00EB6B46" w:rsidP="0010301A">
            <w:pPr>
              <w:pStyle w:val="Tabletext"/>
              <w:jc w:val="right"/>
            </w:pPr>
            <w:r w:rsidRPr="00AD5B7D">
              <w:t>75</w:t>
            </w:r>
          </w:p>
        </w:tc>
        <w:tc>
          <w:tcPr>
            <w:tcW w:w="1085" w:type="dxa"/>
            <w:tcBorders>
              <w:right w:val="single" w:sz="12" w:space="0" w:color="auto"/>
            </w:tcBorders>
            <w:tcMar>
              <w:right w:w="397" w:type="dxa"/>
            </w:tcMar>
            <w:vAlign w:val="center"/>
          </w:tcPr>
          <w:p w14:paraId="62F2EAF5" w14:textId="2B0DD6DD" w:rsidR="00EB6B46" w:rsidRPr="00144F48" w:rsidRDefault="00EB6B46" w:rsidP="0010301A">
            <w:pPr>
              <w:pStyle w:val="Tabletext"/>
              <w:jc w:val="right"/>
            </w:pPr>
            <w:r w:rsidRPr="00AD5B7D">
              <w:t>19.1</w:t>
            </w:r>
          </w:p>
        </w:tc>
        <w:tc>
          <w:tcPr>
            <w:tcW w:w="1085" w:type="dxa"/>
            <w:tcBorders>
              <w:left w:val="single" w:sz="12" w:space="0" w:color="auto"/>
            </w:tcBorders>
            <w:tcMar>
              <w:right w:w="397" w:type="dxa"/>
            </w:tcMar>
            <w:vAlign w:val="center"/>
          </w:tcPr>
          <w:p w14:paraId="1C2C9CE3" w14:textId="69252F08" w:rsidR="00EB6B46" w:rsidRPr="00144F48" w:rsidRDefault="00EB6B46" w:rsidP="0010301A">
            <w:pPr>
              <w:pStyle w:val="Tabletext"/>
              <w:jc w:val="right"/>
            </w:pPr>
            <w:r w:rsidRPr="00AD5B7D">
              <w:t>117</w:t>
            </w:r>
          </w:p>
        </w:tc>
        <w:tc>
          <w:tcPr>
            <w:tcW w:w="1085" w:type="dxa"/>
            <w:tcBorders>
              <w:right w:val="single" w:sz="12" w:space="0" w:color="auto"/>
            </w:tcBorders>
            <w:tcMar>
              <w:right w:w="397" w:type="dxa"/>
            </w:tcMar>
            <w:vAlign w:val="center"/>
          </w:tcPr>
          <w:p w14:paraId="768B68CF" w14:textId="588AB6B7" w:rsidR="00EB6B46" w:rsidRPr="00144F48" w:rsidRDefault="00EB6B46" w:rsidP="0010301A">
            <w:pPr>
              <w:pStyle w:val="Tabletext"/>
              <w:jc w:val="right"/>
            </w:pPr>
            <w:r w:rsidRPr="00AD5B7D">
              <w:t>19.3</w:t>
            </w:r>
          </w:p>
        </w:tc>
        <w:tc>
          <w:tcPr>
            <w:tcW w:w="1085" w:type="dxa"/>
            <w:tcBorders>
              <w:left w:val="single" w:sz="12" w:space="0" w:color="auto"/>
            </w:tcBorders>
            <w:tcMar>
              <w:right w:w="397" w:type="dxa"/>
            </w:tcMar>
            <w:vAlign w:val="center"/>
          </w:tcPr>
          <w:p w14:paraId="5D40BDD1" w14:textId="2398E441" w:rsidR="00EB6B46" w:rsidRPr="00144F48" w:rsidRDefault="00EB6B46" w:rsidP="0010301A">
            <w:pPr>
              <w:pStyle w:val="Tabletext"/>
              <w:jc w:val="right"/>
            </w:pPr>
            <w:r w:rsidRPr="00AD5B7D">
              <w:t>192</w:t>
            </w:r>
          </w:p>
        </w:tc>
        <w:tc>
          <w:tcPr>
            <w:tcW w:w="1085" w:type="dxa"/>
            <w:tcMar>
              <w:right w:w="397" w:type="dxa"/>
            </w:tcMar>
            <w:vAlign w:val="center"/>
          </w:tcPr>
          <w:p w14:paraId="17BED511" w14:textId="48C75C85" w:rsidR="00EB6B46" w:rsidRPr="00144F48" w:rsidRDefault="00EB6B46" w:rsidP="0010301A">
            <w:pPr>
              <w:pStyle w:val="Tabletext"/>
              <w:jc w:val="right"/>
            </w:pPr>
            <w:r w:rsidRPr="00AD5B7D">
              <w:t>19.2</w:t>
            </w:r>
          </w:p>
        </w:tc>
      </w:tr>
      <w:tr w:rsidR="00EB6B46" w:rsidRPr="002011B3" w14:paraId="76D4CE26" w14:textId="77777777" w:rsidTr="008F14AA">
        <w:trPr>
          <w:trHeight w:val="340"/>
        </w:trPr>
        <w:tc>
          <w:tcPr>
            <w:tcW w:w="2563" w:type="dxa"/>
            <w:tcBorders>
              <w:right w:val="single" w:sz="12" w:space="0" w:color="auto"/>
            </w:tcBorders>
            <w:vAlign w:val="center"/>
          </w:tcPr>
          <w:p w14:paraId="4EC456B1" w14:textId="6D37FC60" w:rsidR="00EB6B46" w:rsidRDefault="00EB6B46" w:rsidP="00B2408B">
            <w:pPr>
              <w:pStyle w:val="Tabletext"/>
            </w:pPr>
            <w:r>
              <w:t>2</w:t>
            </w:r>
          </w:p>
        </w:tc>
        <w:tc>
          <w:tcPr>
            <w:tcW w:w="1084" w:type="dxa"/>
            <w:tcBorders>
              <w:left w:val="single" w:sz="12" w:space="0" w:color="auto"/>
            </w:tcBorders>
            <w:tcMar>
              <w:right w:w="397" w:type="dxa"/>
            </w:tcMar>
            <w:vAlign w:val="center"/>
          </w:tcPr>
          <w:p w14:paraId="5D3EA807" w14:textId="48315163" w:rsidR="00EB6B46" w:rsidRPr="00144F48" w:rsidRDefault="00EB6B46" w:rsidP="0010301A">
            <w:pPr>
              <w:pStyle w:val="Tabletext"/>
              <w:jc w:val="right"/>
            </w:pPr>
            <w:r w:rsidRPr="00AD5B7D">
              <w:t>37</w:t>
            </w:r>
          </w:p>
        </w:tc>
        <w:tc>
          <w:tcPr>
            <w:tcW w:w="1085" w:type="dxa"/>
            <w:tcBorders>
              <w:right w:val="single" w:sz="12" w:space="0" w:color="auto"/>
            </w:tcBorders>
            <w:tcMar>
              <w:right w:w="397" w:type="dxa"/>
            </w:tcMar>
            <w:vAlign w:val="center"/>
          </w:tcPr>
          <w:p w14:paraId="47C10BAE" w14:textId="4CF8B8F9" w:rsidR="00EB6B46" w:rsidRPr="00144F48" w:rsidRDefault="00EB6B46" w:rsidP="0010301A">
            <w:pPr>
              <w:pStyle w:val="Tabletext"/>
              <w:jc w:val="right"/>
            </w:pPr>
            <w:r w:rsidRPr="00AD5B7D">
              <w:t>9.4</w:t>
            </w:r>
          </w:p>
        </w:tc>
        <w:tc>
          <w:tcPr>
            <w:tcW w:w="1085" w:type="dxa"/>
            <w:tcBorders>
              <w:left w:val="single" w:sz="12" w:space="0" w:color="auto"/>
            </w:tcBorders>
            <w:tcMar>
              <w:right w:w="397" w:type="dxa"/>
            </w:tcMar>
            <w:vAlign w:val="center"/>
          </w:tcPr>
          <w:p w14:paraId="53E9E4B5" w14:textId="18DC03F0" w:rsidR="00EB6B46" w:rsidRPr="00144F48" w:rsidRDefault="00EB6B46" w:rsidP="0010301A">
            <w:pPr>
              <w:pStyle w:val="Tabletext"/>
              <w:jc w:val="right"/>
            </w:pPr>
            <w:r w:rsidRPr="00AD5B7D">
              <w:t>72</w:t>
            </w:r>
          </w:p>
        </w:tc>
        <w:tc>
          <w:tcPr>
            <w:tcW w:w="1085" w:type="dxa"/>
            <w:tcBorders>
              <w:right w:val="single" w:sz="12" w:space="0" w:color="auto"/>
            </w:tcBorders>
            <w:tcMar>
              <w:right w:w="397" w:type="dxa"/>
            </w:tcMar>
            <w:vAlign w:val="center"/>
          </w:tcPr>
          <w:p w14:paraId="4EF7CD11" w14:textId="5C9068F7" w:rsidR="00EB6B46" w:rsidRPr="00144F48" w:rsidRDefault="00EB6B46" w:rsidP="0010301A">
            <w:pPr>
              <w:pStyle w:val="Tabletext"/>
              <w:jc w:val="right"/>
            </w:pPr>
            <w:r w:rsidRPr="00AD5B7D">
              <w:t>11.9</w:t>
            </w:r>
          </w:p>
        </w:tc>
        <w:tc>
          <w:tcPr>
            <w:tcW w:w="1085" w:type="dxa"/>
            <w:tcBorders>
              <w:left w:val="single" w:sz="12" w:space="0" w:color="auto"/>
            </w:tcBorders>
            <w:tcMar>
              <w:right w:w="397" w:type="dxa"/>
            </w:tcMar>
            <w:vAlign w:val="center"/>
          </w:tcPr>
          <w:p w14:paraId="1382F2CD" w14:textId="68584226" w:rsidR="00EB6B46" w:rsidRPr="00144F48" w:rsidRDefault="00EB6B46" w:rsidP="0010301A">
            <w:pPr>
              <w:pStyle w:val="Tabletext"/>
              <w:jc w:val="right"/>
            </w:pPr>
            <w:r w:rsidRPr="00AD5B7D">
              <w:t>109</w:t>
            </w:r>
          </w:p>
        </w:tc>
        <w:tc>
          <w:tcPr>
            <w:tcW w:w="1085" w:type="dxa"/>
            <w:tcMar>
              <w:right w:w="397" w:type="dxa"/>
            </w:tcMar>
            <w:vAlign w:val="center"/>
          </w:tcPr>
          <w:p w14:paraId="21A94BFC" w14:textId="2335411F" w:rsidR="00EB6B46" w:rsidRPr="00144F48" w:rsidRDefault="00EB6B46" w:rsidP="0010301A">
            <w:pPr>
              <w:pStyle w:val="Tabletext"/>
              <w:jc w:val="right"/>
            </w:pPr>
            <w:r w:rsidRPr="00AD5B7D">
              <w:t>10.9</w:t>
            </w:r>
          </w:p>
        </w:tc>
      </w:tr>
      <w:tr w:rsidR="00EB6B46" w:rsidRPr="002011B3" w14:paraId="4A555919" w14:textId="77777777" w:rsidTr="008F14AA">
        <w:trPr>
          <w:trHeight w:val="340"/>
        </w:trPr>
        <w:tc>
          <w:tcPr>
            <w:tcW w:w="2563" w:type="dxa"/>
            <w:tcBorders>
              <w:right w:val="single" w:sz="12" w:space="0" w:color="auto"/>
            </w:tcBorders>
            <w:vAlign w:val="center"/>
          </w:tcPr>
          <w:p w14:paraId="5CF56C35" w14:textId="17D9E8F0" w:rsidR="00EB6B46" w:rsidRDefault="00EB6B46" w:rsidP="00B2408B">
            <w:pPr>
              <w:pStyle w:val="Tabletext"/>
            </w:pPr>
            <w:r>
              <w:t>3</w:t>
            </w:r>
          </w:p>
        </w:tc>
        <w:tc>
          <w:tcPr>
            <w:tcW w:w="1084" w:type="dxa"/>
            <w:tcBorders>
              <w:left w:val="single" w:sz="12" w:space="0" w:color="auto"/>
            </w:tcBorders>
            <w:tcMar>
              <w:right w:w="397" w:type="dxa"/>
            </w:tcMar>
            <w:vAlign w:val="center"/>
          </w:tcPr>
          <w:p w14:paraId="4E451661" w14:textId="06A38FF1" w:rsidR="00EB6B46" w:rsidRPr="00144F48" w:rsidRDefault="00EB6B46" w:rsidP="0010301A">
            <w:pPr>
              <w:pStyle w:val="Tabletext"/>
              <w:jc w:val="right"/>
            </w:pPr>
            <w:r w:rsidRPr="00AD5B7D">
              <w:t>23</w:t>
            </w:r>
          </w:p>
        </w:tc>
        <w:tc>
          <w:tcPr>
            <w:tcW w:w="1085" w:type="dxa"/>
            <w:tcBorders>
              <w:right w:val="single" w:sz="12" w:space="0" w:color="auto"/>
            </w:tcBorders>
            <w:tcMar>
              <w:right w:w="397" w:type="dxa"/>
            </w:tcMar>
            <w:vAlign w:val="center"/>
          </w:tcPr>
          <w:p w14:paraId="4B785B02" w14:textId="7CDCF661" w:rsidR="00EB6B46" w:rsidRPr="00144F48" w:rsidRDefault="00EB6B46" w:rsidP="0010301A">
            <w:pPr>
              <w:pStyle w:val="Tabletext"/>
              <w:jc w:val="right"/>
            </w:pPr>
            <w:r w:rsidRPr="00AD5B7D">
              <w:t>5.9</w:t>
            </w:r>
          </w:p>
        </w:tc>
        <w:tc>
          <w:tcPr>
            <w:tcW w:w="1085" w:type="dxa"/>
            <w:tcBorders>
              <w:left w:val="single" w:sz="12" w:space="0" w:color="auto"/>
            </w:tcBorders>
            <w:tcMar>
              <w:right w:w="397" w:type="dxa"/>
            </w:tcMar>
            <w:vAlign w:val="center"/>
          </w:tcPr>
          <w:p w14:paraId="63483869" w14:textId="657473B1" w:rsidR="00EB6B46" w:rsidRPr="00144F48" w:rsidRDefault="00EB6B46" w:rsidP="0010301A">
            <w:pPr>
              <w:pStyle w:val="Tabletext"/>
              <w:jc w:val="right"/>
            </w:pPr>
            <w:r w:rsidRPr="00AD5B7D">
              <w:t>35</w:t>
            </w:r>
          </w:p>
        </w:tc>
        <w:tc>
          <w:tcPr>
            <w:tcW w:w="1085" w:type="dxa"/>
            <w:tcBorders>
              <w:right w:val="single" w:sz="12" w:space="0" w:color="auto"/>
            </w:tcBorders>
            <w:tcMar>
              <w:right w:w="397" w:type="dxa"/>
            </w:tcMar>
            <w:vAlign w:val="center"/>
          </w:tcPr>
          <w:p w14:paraId="64A9086E" w14:textId="2B17A772" w:rsidR="00EB6B46" w:rsidRPr="00144F48" w:rsidRDefault="00EB6B46" w:rsidP="0010301A">
            <w:pPr>
              <w:pStyle w:val="Tabletext"/>
              <w:jc w:val="right"/>
            </w:pPr>
            <w:r w:rsidRPr="00AD5B7D">
              <w:t>5.8</w:t>
            </w:r>
          </w:p>
        </w:tc>
        <w:tc>
          <w:tcPr>
            <w:tcW w:w="1085" w:type="dxa"/>
            <w:tcBorders>
              <w:left w:val="single" w:sz="12" w:space="0" w:color="auto"/>
            </w:tcBorders>
            <w:tcMar>
              <w:right w:w="397" w:type="dxa"/>
            </w:tcMar>
            <w:vAlign w:val="center"/>
          </w:tcPr>
          <w:p w14:paraId="43B56091" w14:textId="429E7797" w:rsidR="00EB6B46" w:rsidRPr="00144F48" w:rsidRDefault="00EB6B46" w:rsidP="0010301A">
            <w:pPr>
              <w:pStyle w:val="Tabletext"/>
              <w:jc w:val="right"/>
            </w:pPr>
            <w:r w:rsidRPr="00AD5B7D">
              <w:t>58</w:t>
            </w:r>
          </w:p>
        </w:tc>
        <w:tc>
          <w:tcPr>
            <w:tcW w:w="1085" w:type="dxa"/>
            <w:tcMar>
              <w:right w:w="397" w:type="dxa"/>
            </w:tcMar>
            <w:vAlign w:val="center"/>
          </w:tcPr>
          <w:p w14:paraId="20467724" w14:textId="4D0FFDD4" w:rsidR="00EB6B46" w:rsidRPr="00144F48" w:rsidRDefault="00EB6B46" w:rsidP="0010301A">
            <w:pPr>
              <w:pStyle w:val="Tabletext"/>
              <w:jc w:val="right"/>
            </w:pPr>
            <w:r w:rsidRPr="00AD5B7D">
              <w:t>5.8</w:t>
            </w:r>
          </w:p>
        </w:tc>
      </w:tr>
      <w:tr w:rsidR="00EB6B46" w:rsidRPr="002011B3" w14:paraId="2EDC5BC8" w14:textId="77777777" w:rsidTr="008F14AA">
        <w:trPr>
          <w:trHeight w:val="340"/>
        </w:trPr>
        <w:tc>
          <w:tcPr>
            <w:tcW w:w="2563" w:type="dxa"/>
            <w:tcBorders>
              <w:right w:val="single" w:sz="12" w:space="0" w:color="auto"/>
            </w:tcBorders>
            <w:vAlign w:val="center"/>
          </w:tcPr>
          <w:p w14:paraId="4BF41BCD" w14:textId="5FD9E897" w:rsidR="00EB6B46" w:rsidRDefault="00EB6B46" w:rsidP="00B2408B">
            <w:pPr>
              <w:pStyle w:val="Tabletext"/>
            </w:pPr>
            <w:r>
              <w:t>4</w:t>
            </w:r>
          </w:p>
        </w:tc>
        <w:tc>
          <w:tcPr>
            <w:tcW w:w="1084" w:type="dxa"/>
            <w:tcBorders>
              <w:left w:val="single" w:sz="12" w:space="0" w:color="auto"/>
            </w:tcBorders>
            <w:tcMar>
              <w:right w:w="397" w:type="dxa"/>
            </w:tcMar>
            <w:vAlign w:val="center"/>
          </w:tcPr>
          <w:p w14:paraId="6EDB5732" w14:textId="503F4168" w:rsidR="00EB6B46" w:rsidRPr="00144F48" w:rsidRDefault="00EB6B46" w:rsidP="0010301A">
            <w:pPr>
              <w:pStyle w:val="Tabletext"/>
              <w:jc w:val="right"/>
            </w:pPr>
            <w:r w:rsidRPr="00AD5B7D">
              <w:t>15</w:t>
            </w:r>
          </w:p>
        </w:tc>
        <w:tc>
          <w:tcPr>
            <w:tcW w:w="1085" w:type="dxa"/>
            <w:tcBorders>
              <w:right w:val="single" w:sz="12" w:space="0" w:color="auto"/>
            </w:tcBorders>
            <w:tcMar>
              <w:right w:w="397" w:type="dxa"/>
            </w:tcMar>
            <w:vAlign w:val="center"/>
          </w:tcPr>
          <w:p w14:paraId="6FACFD31" w14:textId="43E4E3D8" w:rsidR="00EB6B46" w:rsidRPr="00144F48" w:rsidRDefault="00EB6B46" w:rsidP="0010301A">
            <w:pPr>
              <w:pStyle w:val="Tabletext"/>
              <w:jc w:val="right"/>
            </w:pPr>
            <w:r w:rsidRPr="00AD5B7D">
              <w:t>3.8</w:t>
            </w:r>
          </w:p>
        </w:tc>
        <w:tc>
          <w:tcPr>
            <w:tcW w:w="1085" w:type="dxa"/>
            <w:tcBorders>
              <w:left w:val="single" w:sz="12" w:space="0" w:color="auto"/>
            </w:tcBorders>
            <w:tcMar>
              <w:right w:w="397" w:type="dxa"/>
            </w:tcMar>
            <w:vAlign w:val="center"/>
          </w:tcPr>
          <w:p w14:paraId="5A7A2D85" w14:textId="5EEAD4D5" w:rsidR="00EB6B46" w:rsidRPr="00144F48" w:rsidRDefault="00EB6B46" w:rsidP="0010301A">
            <w:pPr>
              <w:pStyle w:val="Tabletext"/>
              <w:jc w:val="right"/>
            </w:pPr>
            <w:r w:rsidRPr="00AD5B7D">
              <w:t>31</w:t>
            </w:r>
          </w:p>
        </w:tc>
        <w:tc>
          <w:tcPr>
            <w:tcW w:w="1085" w:type="dxa"/>
            <w:tcBorders>
              <w:right w:val="single" w:sz="12" w:space="0" w:color="auto"/>
            </w:tcBorders>
            <w:tcMar>
              <w:right w:w="397" w:type="dxa"/>
            </w:tcMar>
            <w:vAlign w:val="center"/>
          </w:tcPr>
          <w:p w14:paraId="1C3136BD" w14:textId="457F807A" w:rsidR="00EB6B46" w:rsidRPr="00144F48" w:rsidRDefault="00EB6B46" w:rsidP="0010301A">
            <w:pPr>
              <w:pStyle w:val="Tabletext"/>
              <w:jc w:val="right"/>
            </w:pPr>
            <w:r w:rsidRPr="00AD5B7D">
              <w:t>5.1</w:t>
            </w:r>
          </w:p>
        </w:tc>
        <w:tc>
          <w:tcPr>
            <w:tcW w:w="1085" w:type="dxa"/>
            <w:tcBorders>
              <w:left w:val="single" w:sz="12" w:space="0" w:color="auto"/>
            </w:tcBorders>
            <w:tcMar>
              <w:right w:w="397" w:type="dxa"/>
            </w:tcMar>
            <w:vAlign w:val="center"/>
          </w:tcPr>
          <w:p w14:paraId="270DA7F6" w14:textId="3110B44B" w:rsidR="00EB6B46" w:rsidRPr="00144F48" w:rsidRDefault="00EB6B46" w:rsidP="0010301A">
            <w:pPr>
              <w:pStyle w:val="Tabletext"/>
              <w:jc w:val="right"/>
            </w:pPr>
            <w:r w:rsidRPr="00AD5B7D">
              <w:t>46</w:t>
            </w:r>
          </w:p>
        </w:tc>
        <w:tc>
          <w:tcPr>
            <w:tcW w:w="1085" w:type="dxa"/>
            <w:tcMar>
              <w:right w:w="397" w:type="dxa"/>
            </w:tcMar>
            <w:vAlign w:val="center"/>
          </w:tcPr>
          <w:p w14:paraId="51F13DCA" w14:textId="7989975D" w:rsidR="00EB6B46" w:rsidRPr="00144F48" w:rsidRDefault="00EB6B46" w:rsidP="0010301A">
            <w:pPr>
              <w:pStyle w:val="Tabletext"/>
              <w:jc w:val="right"/>
            </w:pPr>
            <w:r w:rsidRPr="00AD5B7D">
              <w:t>4.6</w:t>
            </w:r>
          </w:p>
        </w:tc>
      </w:tr>
      <w:tr w:rsidR="00EB6B46" w:rsidRPr="002011B3" w14:paraId="1D0B9182" w14:textId="77777777" w:rsidTr="008F14AA">
        <w:trPr>
          <w:trHeight w:val="340"/>
        </w:trPr>
        <w:tc>
          <w:tcPr>
            <w:tcW w:w="2563" w:type="dxa"/>
            <w:tcBorders>
              <w:bottom w:val="single" w:sz="12" w:space="0" w:color="auto"/>
              <w:right w:val="single" w:sz="12" w:space="0" w:color="auto"/>
            </w:tcBorders>
            <w:vAlign w:val="center"/>
          </w:tcPr>
          <w:p w14:paraId="56B9C2A0" w14:textId="75B11665" w:rsidR="00EB6B46" w:rsidRDefault="00EB6B46" w:rsidP="00B2408B">
            <w:pPr>
              <w:pStyle w:val="Tabletext"/>
            </w:pPr>
            <w:r>
              <w:t>5+</w:t>
            </w:r>
          </w:p>
        </w:tc>
        <w:tc>
          <w:tcPr>
            <w:tcW w:w="1084" w:type="dxa"/>
            <w:tcBorders>
              <w:left w:val="single" w:sz="12" w:space="0" w:color="auto"/>
              <w:bottom w:val="single" w:sz="12" w:space="0" w:color="auto"/>
            </w:tcBorders>
            <w:tcMar>
              <w:right w:w="397" w:type="dxa"/>
            </w:tcMar>
            <w:vAlign w:val="center"/>
          </w:tcPr>
          <w:p w14:paraId="2F6C4C18" w14:textId="29D1F3FB" w:rsidR="00EB6B46" w:rsidRPr="00144F48" w:rsidRDefault="00EB6B46" w:rsidP="0010301A">
            <w:pPr>
              <w:pStyle w:val="Tabletext"/>
              <w:jc w:val="right"/>
            </w:pPr>
            <w:r w:rsidRPr="00AD5B7D">
              <w:t>15</w:t>
            </w:r>
          </w:p>
        </w:tc>
        <w:tc>
          <w:tcPr>
            <w:tcW w:w="1085" w:type="dxa"/>
            <w:tcBorders>
              <w:bottom w:val="single" w:sz="12" w:space="0" w:color="auto"/>
              <w:right w:val="single" w:sz="12" w:space="0" w:color="auto"/>
            </w:tcBorders>
            <w:tcMar>
              <w:right w:w="397" w:type="dxa"/>
            </w:tcMar>
            <w:vAlign w:val="center"/>
          </w:tcPr>
          <w:p w14:paraId="68AFF1A2" w14:textId="3F05B201" w:rsidR="00EB6B46" w:rsidRPr="00144F48" w:rsidRDefault="00EB6B46" w:rsidP="0010301A">
            <w:pPr>
              <w:pStyle w:val="Tabletext"/>
              <w:jc w:val="right"/>
            </w:pPr>
            <w:r w:rsidRPr="00AD5B7D">
              <w:t>3.8</w:t>
            </w:r>
          </w:p>
        </w:tc>
        <w:tc>
          <w:tcPr>
            <w:tcW w:w="1085" w:type="dxa"/>
            <w:tcBorders>
              <w:left w:val="single" w:sz="12" w:space="0" w:color="auto"/>
              <w:bottom w:val="single" w:sz="12" w:space="0" w:color="auto"/>
            </w:tcBorders>
            <w:tcMar>
              <w:right w:w="397" w:type="dxa"/>
            </w:tcMar>
            <w:vAlign w:val="center"/>
          </w:tcPr>
          <w:p w14:paraId="40D5C78B" w14:textId="1B409564" w:rsidR="00EB6B46" w:rsidRPr="00144F48" w:rsidRDefault="00EB6B46" w:rsidP="0010301A">
            <w:pPr>
              <w:pStyle w:val="Tabletext"/>
              <w:jc w:val="right"/>
            </w:pPr>
            <w:r w:rsidRPr="00AD5B7D">
              <w:t>55</w:t>
            </w:r>
          </w:p>
        </w:tc>
        <w:tc>
          <w:tcPr>
            <w:tcW w:w="1085" w:type="dxa"/>
            <w:tcBorders>
              <w:bottom w:val="single" w:sz="12" w:space="0" w:color="auto"/>
              <w:right w:val="single" w:sz="12" w:space="0" w:color="auto"/>
            </w:tcBorders>
            <w:tcMar>
              <w:right w:w="397" w:type="dxa"/>
            </w:tcMar>
            <w:vAlign w:val="center"/>
          </w:tcPr>
          <w:p w14:paraId="6454E45A" w14:textId="4770ADC6" w:rsidR="00EB6B46" w:rsidRPr="00144F48" w:rsidRDefault="00EB6B46" w:rsidP="0010301A">
            <w:pPr>
              <w:pStyle w:val="Tabletext"/>
              <w:jc w:val="right"/>
            </w:pPr>
            <w:r w:rsidRPr="00AD5B7D">
              <w:t>9.1</w:t>
            </w:r>
          </w:p>
        </w:tc>
        <w:tc>
          <w:tcPr>
            <w:tcW w:w="1085" w:type="dxa"/>
            <w:tcBorders>
              <w:left w:val="single" w:sz="12" w:space="0" w:color="auto"/>
              <w:bottom w:val="single" w:sz="12" w:space="0" w:color="auto"/>
            </w:tcBorders>
            <w:tcMar>
              <w:right w:w="397" w:type="dxa"/>
            </w:tcMar>
            <w:vAlign w:val="center"/>
          </w:tcPr>
          <w:p w14:paraId="27C94E21" w14:textId="52039CD0" w:rsidR="00EB6B46" w:rsidRPr="00144F48" w:rsidRDefault="00EB6B46" w:rsidP="0010301A">
            <w:pPr>
              <w:pStyle w:val="Tabletext"/>
              <w:jc w:val="right"/>
            </w:pPr>
            <w:r w:rsidRPr="00AD5B7D">
              <w:t>70</w:t>
            </w:r>
          </w:p>
        </w:tc>
        <w:tc>
          <w:tcPr>
            <w:tcW w:w="1085" w:type="dxa"/>
            <w:tcBorders>
              <w:bottom w:val="single" w:sz="12" w:space="0" w:color="auto"/>
            </w:tcBorders>
            <w:tcMar>
              <w:right w:w="397" w:type="dxa"/>
            </w:tcMar>
            <w:vAlign w:val="center"/>
          </w:tcPr>
          <w:p w14:paraId="70C6FE02" w14:textId="2E80B376" w:rsidR="00EB6B46" w:rsidRPr="00144F48" w:rsidRDefault="00EB6B46" w:rsidP="0010301A">
            <w:pPr>
              <w:pStyle w:val="Tabletext"/>
              <w:jc w:val="right"/>
            </w:pPr>
            <w:r w:rsidRPr="00AD5B7D">
              <w:t>7.0</w:t>
            </w:r>
          </w:p>
        </w:tc>
      </w:tr>
      <w:tr w:rsidR="00EB6B46" w:rsidRPr="002011B3" w14:paraId="0827CA1E" w14:textId="77777777" w:rsidTr="008F14AA">
        <w:trPr>
          <w:trHeight w:val="340"/>
        </w:trPr>
        <w:tc>
          <w:tcPr>
            <w:tcW w:w="2563" w:type="dxa"/>
            <w:tcBorders>
              <w:top w:val="single" w:sz="12" w:space="0" w:color="auto"/>
              <w:right w:val="single" w:sz="12" w:space="0" w:color="auto"/>
            </w:tcBorders>
            <w:vAlign w:val="center"/>
          </w:tcPr>
          <w:p w14:paraId="2913F654" w14:textId="77777777" w:rsidR="00EB6B46" w:rsidRPr="002011B3" w:rsidRDefault="00EB6B46" w:rsidP="00B2408B">
            <w:pPr>
              <w:pStyle w:val="Tabletext"/>
            </w:pPr>
            <w:r w:rsidRPr="002011B3">
              <w:t>Total children</w:t>
            </w:r>
          </w:p>
        </w:tc>
        <w:tc>
          <w:tcPr>
            <w:tcW w:w="1084" w:type="dxa"/>
            <w:tcBorders>
              <w:top w:val="single" w:sz="12" w:space="0" w:color="auto"/>
              <w:left w:val="single" w:sz="12" w:space="0" w:color="auto"/>
            </w:tcBorders>
            <w:tcMar>
              <w:right w:w="397" w:type="dxa"/>
            </w:tcMar>
            <w:vAlign w:val="center"/>
          </w:tcPr>
          <w:p w14:paraId="7DDDC43C" w14:textId="77777777" w:rsidR="00EB6B46" w:rsidRPr="002011B3" w:rsidRDefault="00EB6B46" w:rsidP="0010301A">
            <w:pPr>
              <w:pStyle w:val="Tabletext"/>
              <w:jc w:val="right"/>
            </w:pPr>
            <w:r w:rsidRPr="002011B3">
              <w:t>393</w:t>
            </w:r>
          </w:p>
        </w:tc>
        <w:tc>
          <w:tcPr>
            <w:tcW w:w="1085" w:type="dxa"/>
            <w:tcBorders>
              <w:top w:val="single" w:sz="12" w:space="0" w:color="auto"/>
              <w:right w:val="single" w:sz="12" w:space="0" w:color="auto"/>
            </w:tcBorders>
            <w:tcMar>
              <w:right w:w="397" w:type="dxa"/>
            </w:tcMar>
            <w:vAlign w:val="center"/>
          </w:tcPr>
          <w:p w14:paraId="3FBE3C31" w14:textId="77777777" w:rsidR="00EB6B46" w:rsidRPr="002011B3" w:rsidRDefault="00EB6B46" w:rsidP="0010301A">
            <w:pPr>
              <w:pStyle w:val="Tabletext"/>
              <w:jc w:val="right"/>
            </w:pPr>
            <w:r w:rsidRPr="002011B3">
              <w:t>100.0</w:t>
            </w:r>
          </w:p>
        </w:tc>
        <w:tc>
          <w:tcPr>
            <w:tcW w:w="1085" w:type="dxa"/>
            <w:tcBorders>
              <w:top w:val="single" w:sz="12" w:space="0" w:color="auto"/>
              <w:left w:val="single" w:sz="12" w:space="0" w:color="auto"/>
            </w:tcBorders>
            <w:tcMar>
              <w:right w:w="397" w:type="dxa"/>
            </w:tcMar>
            <w:vAlign w:val="center"/>
          </w:tcPr>
          <w:p w14:paraId="0017EA2A" w14:textId="77777777" w:rsidR="00EB6B46" w:rsidRPr="002011B3" w:rsidRDefault="00EB6B46" w:rsidP="0010301A">
            <w:pPr>
              <w:pStyle w:val="Tabletext"/>
              <w:jc w:val="right"/>
            </w:pPr>
            <w:r w:rsidRPr="002011B3">
              <w:t>607</w:t>
            </w:r>
          </w:p>
        </w:tc>
        <w:tc>
          <w:tcPr>
            <w:tcW w:w="1085" w:type="dxa"/>
            <w:tcBorders>
              <w:top w:val="single" w:sz="12" w:space="0" w:color="auto"/>
              <w:right w:val="single" w:sz="12" w:space="0" w:color="auto"/>
            </w:tcBorders>
            <w:tcMar>
              <w:right w:w="397" w:type="dxa"/>
            </w:tcMar>
            <w:vAlign w:val="center"/>
          </w:tcPr>
          <w:p w14:paraId="307EEFE0" w14:textId="77777777" w:rsidR="00EB6B46" w:rsidRPr="002011B3" w:rsidRDefault="00EB6B46" w:rsidP="0010301A">
            <w:pPr>
              <w:pStyle w:val="Tabletext"/>
              <w:jc w:val="right"/>
            </w:pPr>
            <w:r w:rsidRPr="002011B3">
              <w:t>100.0</w:t>
            </w:r>
          </w:p>
        </w:tc>
        <w:tc>
          <w:tcPr>
            <w:tcW w:w="1085" w:type="dxa"/>
            <w:tcBorders>
              <w:top w:val="single" w:sz="12" w:space="0" w:color="auto"/>
              <w:left w:val="single" w:sz="12" w:space="0" w:color="auto"/>
            </w:tcBorders>
            <w:tcMar>
              <w:right w:w="397" w:type="dxa"/>
            </w:tcMar>
            <w:vAlign w:val="center"/>
          </w:tcPr>
          <w:p w14:paraId="10C53B12" w14:textId="77777777" w:rsidR="00EB6B46" w:rsidRPr="002011B3" w:rsidRDefault="00EB6B46" w:rsidP="0010301A">
            <w:pPr>
              <w:pStyle w:val="Tabletext"/>
              <w:jc w:val="right"/>
            </w:pPr>
            <w:r w:rsidRPr="002011B3">
              <w:t>1,000</w:t>
            </w:r>
          </w:p>
        </w:tc>
        <w:tc>
          <w:tcPr>
            <w:tcW w:w="1085" w:type="dxa"/>
            <w:tcBorders>
              <w:top w:val="single" w:sz="12" w:space="0" w:color="auto"/>
            </w:tcBorders>
            <w:tcMar>
              <w:right w:w="397" w:type="dxa"/>
            </w:tcMar>
            <w:vAlign w:val="center"/>
          </w:tcPr>
          <w:p w14:paraId="7977E8B8" w14:textId="77777777" w:rsidR="00EB6B46" w:rsidRPr="002011B3" w:rsidRDefault="00EB6B46" w:rsidP="0010301A">
            <w:pPr>
              <w:pStyle w:val="Tabletext"/>
              <w:jc w:val="right"/>
            </w:pPr>
            <w:r w:rsidRPr="002011B3">
              <w:t>100.0</w:t>
            </w:r>
          </w:p>
        </w:tc>
      </w:tr>
    </w:tbl>
    <w:p w14:paraId="48D810F3" w14:textId="6767D713" w:rsidR="00CC0271" w:rsidRPr="00EC08C5" w:rsidRDefault="00CC0271" w:rsidP="00717C55">
      <w:pPr>
        <w:pStyle w:val="Heading3"/>
        <w:rPr>
          <w:lang w:val="en-GB"/>
        </w:rPr>
      </w:pPr>
      <w:r w:rsidRPr="00EC08C5">
        <w:rPr>
          <w:lang w:val="en-GB"/>
        </w:rPr>
        <w:t xml:space="preserve">Number of </w:t>
      </w:r>
      <w:r w:rsidR="00216A37">
        <w:rPr>
          <w:lang w:val="en-GB"/>
        </w:rPr>
        <w:t>Review</w:t>
      </w:r>
      <w:r w:rsidRPr="00EC08C5">
        <w:rPr>
          <w:lang w:val="en-GB"/>
        </w:rPr>
        <w:t xml:space="preserve"> </w:t>
      </w:r>
      <w:r w:rsidR="00216A37">
        <w:rPr>
          <w:lang w:val="en-GB"/>
        </w:rPr>
        <w:t>Hearing</w:t>
      </w:r>
      <w:r w:rsidRPr="00EC08C5">
        <w:rPr>
          <w:lang w:val="en-GB"/>
        </w:rPr>
        <w:t>s with substantive outcomes</w:t>
      </w:r>
    </w:p>
    <w:p w14:paraId="423712EB" w14:textId="7E2A0FBD" w:rsidR="00CC0271" w:rsidRDefault="00CC0271" w:rsidP="00CC0271">
      <w:pPr>
        <w:rPr>
          <w:lang w:val="en-GB"/>
        </w:rPr>
      </w:pPr>
      <w:r w:rsidRPr="00EC08C5">
        <w:rPr>
          <w:lang w:val="en-GB"/>
        </w:rPr>
        <w:t xml:space="preserve">There was a statistically significant association between whether children were in the </w:t>
      </w:r>
      <w:r w:rsidRPr="00B60808">
        <w:rPr>
          <w:i/>
          <w:lang w:val="en-GB"/>
        </w:rPr>
        <w:t>at home</w:t>
      </w:r>
      <w:r w:rsidRPr="00EC08C5">
        <w:rPr>
          <w:lang w:val="en-GB"/>
        </w:rPr>
        <w:t xml:space="preserve"> or </w:t>
      </w:r>
      <w:r w:rsidRPr="00B60808">
        <w:rPr>
          <w:i/>
          <w:lang w:val="en-GB"/>
        </w:rPr>
        <w:t>away from home</w:t>
      </w:r>
      <w:r w:rsidRPr="00EC08C5">
        <w:rPr>
          <w:lang w:val="en-GB"/>
        </w:rPr>
        <w:t xml:space="preserve"> group and the number of </w:t>
      </w:r>
      <w:r w:rsidR="00216A37">
        <w:rPr>
          <w:lang w:val="en-GB"/>
        </w:rPr>
        <w:t>Review</w:t>
      </w:r>
      <w:r w:rsidRPr="00EC08C5">
        <w:rPr>
          <w:lang w:val="en-GB"/>
        </w:rPr>
        <w:t xml:space="preserve"> </w:t>
      </w:r>
      <w:r w:rsidR="00216A37">
        <w:rPr>
          <w:lang w:val="en-GB"/>
        </w:rPr>
        <w:t>Hearing</w:t>
      </w:r>
      <w:r w:rsidRPr="00EC08C5">
        <w:rPr>
          <w:lang w:val="en-GB"/>
        </w:rPr>
        <w:t xml:space="preserve">s </w:t>
      </w:r>
      <w:r w:rsidR="009E2730">
        <w:rPr>
          <w:lang w:val="en-GB"/>
        </w:rPr>
        <w:t>where there was a</w:t>
      </w:r>
      <w:r w:rsidRPr="00EC08C5">
        <w:rPr>
          <w:lang w:val="en-GB"/>
        </w:rPr>
        <w:t xml:space="preserve"> substantive outcome</w:t>
      </w:r>
      <w:r w:rsidR="00F33CDB">
        <w:rPr>
          <w:rStyle w:val="FootnoteReference"/>
          <w:lang w:val="en-GB"/>
        </w:rPr>
        <w:footnoteReference w:id="49"/>
      </w:r>
      <w:r w:rsidRPr="00EC08C5">
        <w:rPr>
          <w:lang w:val="en-GB"/>
        </w:rPr>
        <w:t xml:space="preserve"> up </w:t>
      </w:r>
      <w:r w:rsidR="00420C0D">
        <w:rPr>
          <w:lang w:val="en-GB"/>
        </w:rPr>
        <w:t>to</w:t>
      </w:r>
      <w:r w:rsidRPr="00EC08C5">
        <w:rPr>
          <w:lang w:val="en-GB"/>
        </w:rPr>
        <w:t xml:space="preserve"> 31 March 2016 </w:t>
      </w:r>
      <w:r w:rsidR="00181173" w:rsidRPr="002011B3">
        <w:rPr>
          <w:color w:val="000000"/>
          <w:shd w:val="clear" w:color="auto" w:fill="FFFFFF"/>
          <w:lang w:val="en-GB"/>
        </w:rPr>
        <w:t>(Chi-square</w:t>
      </w:r>
      <w:r w:rsidR="00181173" w:rsidRPr="00EC08C5" w:rsidDel="00181173">
        <w:rPr>
          <w:lang w:val="en-GB"/>
        </w:rPr>
        <w:t xml:space="preserve"> </w:t>
      </w:r>
      <w:r w:rsidRPr="00EC08C5">
        <w:rPr>
          <w:color w:val="000000"/>
          <w:szCs w:val="27"/>
          <w:shd w:val="clear" w:color="auto" w:fill="FFFFFF"/>
          <w:lang w:val="en-GB"/>
        </w:rPr>
        <w:t>(</w:t>
      </w:r>
      <w:r w:rsidR="00DB14AE">
        <w:rPr>
          <w:color w:val="000000"/>
          <w:szCs w:val="27"/>
          <w:shd w:val="clear" w:color="auto" w:fill="FFFFFF"/>
          <w:lang w:val="en-GB"/>
        </w:rPr>
        <w:t>df</w:t>
      </w:r>
      <w:r w:rsidRPr="00EC08C5">
        <w:rPr>
          <w:color w:val="000000"/>
          <w:szCs w:val="27"/>
          <w:shd w:val="clear" w:color="auto" w:fill="FFFFFF"/>
          <w:lang w:val="en-GB"/>
        </w:rPr>
        <w:t>6, </w:t>
      </w:r>
      <w:r w:rsidRPr="00EC08C5">
        <w:rPr>
          <w:i/>
          <w:iCs/>
          <w:color w:val="000000"/>
          <w:szCs w:val="27"/>
          <w:shd w:val="clear" w:color="auto" w:fill="FFFFFF"/>
          <w:lang w:val="en-GB"/>
        </w:rPr>
        <w:t>N</w:t>
      </w:r>
      <w:r w:rsidRPr="00EC08C5">
        <w:rPr>
          <w:color w:val="000000"/>
          <w:szCs w:val="27"/>
          <w:shd w:val="clear" w:color="auto" w:fill="FFFFFF"/>
          <w:lang w:val="en-GB"/>
        </w:rPr>
        <w:t xml:space="preserve"> = </w:t>
      </w:r>
      <w:r w:rsidR="00231F4C">
        <w:rPr>
          <w:color w:val="000000"/>
          <w:szCs w:val="27"/>
          <w:shd w:val="clear" w:color="auto" w:fill="FFFFFF"/>
          <w:lang w:val="en-GB"/>
        </w:rPr>
        <w:t>1,000</w:t>
      </w:r>
      <w:r w:rsidRPr="00EC08C5">
        <w:rPr>
          <w:color w:val="000000"/>
          <w:szCs w:val="27"/>
          <w:shd w:val="clear" w:color="auto" w:fill="FFFFFF"/>
          <w:lang w:val="en-GB"/>
        </w:rPr>
        <w:t>) = 60.24, </w:t>
      </w:r>
      <w:r w:rsidRPr="00EC08C5">
        <w:rPr>
          <w:i/>
          <w:iCs/>
          <w:color w:val="000000"/>
          <w:szCs w:val="27"/>
          <w:shd w:val="clear" w:color="auto" w:fill="FFFFFF"/>
          <w:lang w:val="en-GB"/>
        </w:rPr>
        <w:t>p</w:t>
      </w:r>
      <w:r w:rsidRPr="00EC08C5">
        <w:rPr>
          <w:color w:val="000000"/>
          <w:szCs w:val="27"/>
          <w:shd w:val="clear" w:color="auto" w:fill="FFFFFF"/>
          <w:lang w:val="en-GB"/>
        </w:rPr>
        <w:t xml:space="preserve"> &lt; </w:t>
      </w:r>
      <w:r w:rsidR="00420C0D">
        <w:rPr>
          <w:color w:val="000000"/>
          <w:szCs w:val="27"/>
          <w:shd w:val="clear" w:color="auto" w:fill="FFFFFF"/>
          <w:lang w:val="en-GB"/>
        </w:rPr>
        <w:t>0</w:t>
      </w:r>
      <w:r w:rsidRPr="00EC08C5">
        <w:rPr>
          <w:color w:val="000000"/>
          <w:szCs w:val="27"/>
          <w:shd w:val="clear" w:color="auto" w:fill="FFFFFF"/>
          <w:lang w:val="en-GB"/>
        </w:rPr>
        <w:t>.001)</w:t>
      </w:r>
      <w:r w:rsidRPr="00EC08C5">
        <w:rPr>
          <w:lang w:val="en-GB"/>
        </w:rPr>
        <w:t xml:space="preserve">. </w:t>
      </w:r>
      <w:r w:rsidR="00166506">
        <w:rPr>
          <w:lang w:val="en-GB"/>
        </w:rPr>
        <w:t xml:space="preserve">Children in the </w:t>
      </w:r>
      <w:r w:rsidRPr="00B60808">
        <w:rPr>
          <w:i/>
          <w:lang w:val="en-GB"/>
        </w:rPr>
        <w:t>away from home</w:t>
      </w:r>
      <w:r w:rsidRPr="00EC08C5">
        <w:rPr>
          <w:lang w:val="en-GB"/>
        </w:rPr>
        <w:t xml:space="preserve"> group</w:t>
      </w:r>
      <w:r w:rsidR="00166506">
        <w:rPr>
          <w:lang w:val="en-GB"/>
        </w:rPr>
        <w:t xml:space="preserve"> were more likely to have had </w:t>
      </w:r>
      <w:r w:rsidR="00216A37">
        <w:rPr>
          <w:lang w:val="en-GB"/>
        </w:rPr>
        <w:t>Review</w:t>
      </w:r>
      <w:r w:rsidR="00166506">
        <w:rPr>
          <w:lang w:val="en-GB"/>
        </w:rPr>
        <w:t xml:space="preserve"> </w:t>
      </w:r>
      <w:r w:rsidR="00216A37">
        <w:rPr>
          <w:lang w:val="en-GB"/>
        </w:rPr>
        <w:t>Hearing</w:t>
      </w:r>
      <w:r w:rsidR="00166506">
        <w:rPr>
          <w:lang w:val="en-GB"/>
        </w:rPr>
        <w:t>s with a substantive outcome</w:t>
      </w:r>
      <w:r w:rsidR="00184DEC">
        <w:rPr>
          <w:lang w:val="en-GB"/>
        </w:rPr>
        <w:t xml:space="preserve"> -</w:t>
      </w:r>
      <w:r w:rsidR="00166506">
        <w:rPr>
          <w:lang w:val="en-GB"/>
        </w:rPr>
        <w:t xml:space="preserve"> </w:t>
      </w:r>
      <w:r w:rsidRPr="00EC08C5">
        <w:rPr>
          <w:rFonts w:cstheme="minorHAnsi"/>
          <w:lang w:val="en-GB"/>
        </w:rPr>
        <w:t xml:space="preserve">9.2% of </w:t>
      </w:r>
      <w:r w:rsidR="00F10065" w:rsidRPr="00EC08C5">
        <w:rPr>
          <w:rFonts w:cstheme="minorHAnsi"/>
          <w:lang w:val="en-GB"/>
        </w:rPr>
        <w:t xml:space="preserve">the </w:t>
      </w:r>
      <w:r w:rsidR="00F10065" w:rsidRPr="00B60808">
        <w:rPr>
          <w:rFonts w:cstheme="minorHAnsi"/>
          <w:i/>
          <w:lang w:val="en-GB"/>
        </w:rPr>
        <w:t>away from home</w:t>
      </w:r>
      <w:r w:rsidR="00F10065" w:rsidRPr="00EC08C5">
        <w:rPr>
          <w:rFonts w:cstheme="minorHAnsi"/>
          <w:lang w:val="en-GB"/>
        </w:rPr>
        <w:t xml:space="preserve"> group</w:t>
      </w:r>
      <w:r w:rsidRPr="00EC08C5">
        <w:rPr>
          <w:rFonts w:cstheme="minorHAnsi"/>
          <w:lang w:val="en-GB"/>
        </w:rPr>
        <w:t xml:space="preserve"> had </w:t>
      </w:r>
      <w:r w:rsidR="00420C0D">
        <w:rPr>
          <w:rFonts w:cstheme="minorHAnsi"/>
          <w:lang w:val="en-GB"/>
        </w:rPr>
        <w:t>six</w:t>
      </w:r>
      <w:r w:rsidRPr="00EC08C5">
        <w:rPr>
          <w:rFonts w:cstheme="minorHAnsi"/>
          <w:lang w:val="en-GB"/>
        </w:rPr>
        <w:t xml:space="preserve"> </w:t>
      </w:r>
      <w:r w:rsidR="00216A37">
        <w:rPr>
          <w:rFonts w:cstheme="minorHAnsi"/>
          <w:lang w:val="en-GB"/>
        </w:rPr>
        <w:t>Review</w:t>
      </w:r>
      <w:r w:rsidR="00F10065" w:rsidRPr="00EC08C5">
        <w:rPr>
          <w:rFonts w:cstheme="minorHAnsi"/>
          <w:lang w:val="en-GB"/>
        </w:rPr>
        <w:t xml:space="preserve"> </w:t>
      </w:r>
      <w:r w:rsidR="00216A37">
        <w:rPr>
          <w:rFonts w:cstheme="minorHAnsi"/>
          <w:lang w:val="en-GB"/>
        </w:rPr>
        <w:t>Hearing</w:t>
      </w:r>
      <w:r w:rsidR="00F10065" w:rsidRPr="00EC08C5">
        <w:rPr>
          <w:rFonts w:cstheme="minorHAnsi"/>
          <w:lang w:val="en-GB"/>
        </w:rPr>
        <w:t xml:space="preserve">s with a substantive outcome </w:t>
      </w:r>
      <w:r w:rsidRPr="00EC08C5">
        <w:rPr>
          <w:rFonts w:cstheme="minorHAnsi"/>
          <w:lang w:val="en-GB"/>
        </w:rPr>
        <w:t xml:space="preserve">compared to 2.8% of </w:t>
      </w:r>
      <w:r w:rsidR="00EE458D" w:rsidRPr="00EC08C5">
        <w:rPr>
          <w:rFonts w:cstheme="minorHAnsi"/>
          <w:lang w:val="en-GB"/>
        </w:rPr>
        <w:t xml:space="preserve">the </w:t>
      </w:r>
      <w:r w:rsidR="00EE458D" w:rsidRPr="00B60808">
        <w:rPr>
          <w:rFonts w:cstheme="minorHAnsi"/>
          <w:i/>
          <w:lang w:val="en-GB"/>
        </w:rPr>
        <w:t>at home</w:t>
      </w:r>
      <w:r w:rsidRPr="00EC08C5">
        <w:rPr>
          <w:rFonts w:cstheme="minorHAnsi"/>
          <w:lang w:val="en-GB"/>
        </w:rPr>
        <w:t xml:space="preserve"> group</w:t>
      </w:r>
      <w:r w:rsidR="00EE458D" w:rsidRPr="00EC08C5">
        <w:rPr>
          <w:lang w:val="en-GB"/>
        </w:rPr>
        <w:t>. The effect of this relationship was small to medium (</w:t>
      </w:r>
      <w:r w:rsidR="001D5493">
        <w:rPr>
          <w:rFonts w:cstheme="minorHAnsi"/>
          <w:lang w:val="en-GB"/>
        </w:rPr>
        <w:t xml:space="preserve">Cramer’s </w:t>
      </w:r>
      <w:r w:rsidR="00EE458D" w:rsidRPr="00EC08C5">
        <w:rPr>
          <w:lang w:val="en-GB"/>
        </w:rPr>
        <w:t>V</w:t>
      </w:r>
      <w:r w:rsidR="00420C0D">
        <w:rPr>
          <w:lang w:val="en-GB"/>
        </w:rPr>
        <w:t xml:space="preserve"> </w:t>
      </w:r>
      <w:r w:rsidR="00EE458D" w:rsidRPr="00EC08C5">
        <w:rPr>
          <w:lang w:val="en-GB"/>
        </w:rPr>
        <w:t>=</w:t>
      </w:r>
      <w:r w:rsidR="00420C0D">
        <w:rPr>
          <w:lang w:val="en-GB"/>
        </w:rPr>
        <w:t xml:space="preserve"> 0</w:t>
      </w:r>
      <w:r w:rsidR="00EE458D" w:rsidRPr="00EC08C5">
        <w:rPr>
          <w:lang w:val="en-GB"/>
        </w:rPr>
        <w:t>.245).</w:t>
      </w:r>
    </w:p>
    <w:p w14:paraId="6322D460" w14:textId="4079A084" w:rsidR="007D2F8E" w:rsidRDefault="00F33CDB" w:rsidP="00A20D24">
      <w:pPr>
        <w:pStyle w:val="Tablehead"/>
        <w:ind w:left="964" w:hanging="964"/>
      </w:pPr>
      <w:bookmarkStart w:id="102" w:name="_Toc9411233"/>
      <w:r w:rsidRPr="007D2F8E">
        <w:t xml:space="preserve">Table </w:t>
      </w:r>
      <w:r w:rsidR="007D2F8E" w:rsidRPr="007D2F8E">
        <w:t>2</w:t>
      </w:r>
      <w:r w:rsidR="00AD5B7D">
        <w:t>7</w:t>
      </w:r>
      <w:r w:rsidRPr="007D2F8E">
        <w:t xml:space="preserve">: Review </w:t>
      </w:r>
      <w:r w:rsidR="00216A37">
        <w:t>Hearing</w:t>
      </w:r>
      <w:r w:rsidRPr="007D2F8E">
        <w:t>s with substantive outcome</w:t>
      </w:r>
      <w:r w:rsidR="00F72A06" w:rsidRPr="00F72A06">
        <w:t xml:space="preserve"> </w:t>
      </w:r>
      <w:r w:rsidR="00F72A06" w:rsidRPr="00144F48">
        <w:t>to 31 March 2016</w:t>
      </w:r>
      <w:r w:rsidR="007D2F8E" w:rsidRPr="007D2F8E">
        <w:t xml:space="preserve">, for </w:t>
      </w:r>
      <w:r w:rsidR="007D2F8E" w:rsidRPr="00420C0D">
        <w:rPr>
          <w:i/>
        </w:rPr>
        <w:t>at home</w:t>
      </w:r>
      <w:r w:rsidR="007D2F8E" w:rsidRPr="007D2F8E">
        <w:t xml:space="preserve"> and </w:t>
      </w:r>
      <w:r w:rsidR="007D2F8E" w:rsidRPr="00420C0D">
        <w:rPr>
          <w:i/>
        </w:rPr>
        <w:t>away from home</w:t>
      </w:r>
      <w:r w:rsidR="007D2F8E" w:rsidRPr="007D2F8E">
        <w:t xml:space="preserve"> groups (n=1,000)</w:t>
      </w:r>
      <w:bookmarkEnd w:id="102"/>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2628"/>
        <w:gridCol w:w="1111"/>
        <w:gridCol w:w="1112"/>
        <w:gridCol w:w="1112"/>
        <w:gridCol w:w="1112"/>
        <w:gridCol w:w="1112"/>
        <w:gridCol w:w="1112"/>
      </w:tblGrid>
      <w:tr w:rsidR="00F72A06" w:rsidRPr="002011B3" w14:paraId="794E24E0" w14:textId="77777777" w:rsidTr="008F14AA">
        <w:trPr>
          <w:trHeight w:val="340"/>
        </w:trPr>
        <w:tc>
          <w:tcPr>
            <w:tcW w:w="2563" w:type="dxa"/>
            <w:vMerge w:val="restart"/>
            <w:tcBorders>
              <w:right w:val="single" w:sz="12" w:space="0" w:color="auto"/>
            </w:tcBorders>
            <w:shd w:val="clear" w:color="auto" w:fill="E7E6E6" w:themeFill="background2"/>
            <w:vAlign w:val="center"/>
          </w:tcPr>
          <w:p w14:paraId="3A9F2B73" w14:textId="7FD64066" w:rsidR="00F72A06" w:rsidRPr="002011B3" w:rsidRDefault="00F72A06" w:rsidP="00B2408B">
            <w:pPr>
              <w:pStyle w:val="Tabletext"/>
            </w:pPr>
            <w:r w:rsidRPr="00144F48">
              <w:t xml:space="preserve">Number of </w:t>
            </w:r>
            <w:r w:rsidR="00216A37">
              <w:t>Review</w:t>
            </w:r>
            <w:r w:rsidRPr="00144F48">
              <w:t xml:space="preserve"> </w:t>
            </w:r>
            <w:r w:rsidR="00216A37">
              <w:t>Hearing</w:t>
            </w:r>
            <w:r w:rsidRPr="00144F48">
              <w:t>s with substantive outcomes</w:t>
            </w:r>
          </w:p>
        </w:tc>
        <w:tc>
          <w:tcPr>
            <w:tcW w:w="2169" w:type="dxa"/>
            <w:gridSpan w:val="2"/>
            <w:tcBorders>
              <w:left w:val="single" w:sz="12" w:space="0" w:color="auto"/>
              <w:right w:val="single" w:sz="12" w:space="0" w:color="auto"/>
            </w:tcBorders>
            <w:shd w:val="clear" w:color="auto" w:fill="E7E6E6" w:themeFill="background2"/>
          </w:tcPr>
          <w:p w14:paraId="0752A99B" w14:textId="2C729110" w:rsidR="00F72A06" w:rsidRPr="002011B3" w:rsidRDefault="00F72A06" w:rsidP="00802953">
            <w:pPr>
              <w:pStyle w:val="Tabletext"/>
              <w:jc w:val="center"/>
            </w:pPr>
            <w:r w:rsidRPr="009C6FDA">
              <w:rPr>
                <w:i/>
              </w:rPr>
              <w:t>At home</w:t>
            </w:r>
            <w:r w:rsidRPr="002011B3">
              <w:t xml:space="preserve"> group</w:t>
            </w:r>
          </w:p>
        </w:tc>
        <w:tc>
          <w:tcPr>
            <w:tcW w:w="2170" w:type="dxa"/>
            <w:gridSpan w:val="2"/>
            <w:tcBorders>
              <w:left w:val="single" w:sz="12" w:space="0" w:color="auto"/>
              <w:right w:val="single" w:sz="12" w:space="0" w:color="auto"/>
            </w:tcBorders>
            <w:shd w:val="clear" w:color="auto" w:fill="E7E6E6" w:themeFill="background2"/>
          </w:tcPr>
          <w:p w14:paraId="09415616" w14:textId="5BB1A3DC" w:rsidR="00F72A06" w:rsidRPr="002011B3" w:rsidRDefault="00F72A06" w:rsidP="00802953">
            <w:pPr>
              <w:pStyle w:val="Tabletext"/>
              <w:jc w:val="center"/>
            </w:pPr>
            <w:r w:rsidRPr="009C6FDA">
              <w:rPr>
                <w:i/>
              </w:rPr>
              <w:t>Away from home</w:t>
            </w:r>
            <w:r w:rsidRPr="002011B3">
              <w:t xml:space="preserve"> group</w:t>
            </w:r>
          </w:p>
        </w:tc>
        <w:tc>
          <w:tcPr>
            <w:tcW w:w="2170" w:type="dxa"/>
            <w:gridSpan w:val="2"/>
            <w:tcBorders>
              <w:left w:val="single" w:sz="12" w:space="0" w:color="auto"/>
            </w:tcBorders>
            <w:shd w:val="clear" w:color="auto" w:fill="E7E6E6" w:themeFill="background2"/>
          </w:tcPr>
          <w:p w14:paraId="2A903501" w14:textId="07F2BA89" w:rsidR="00F72A06" w:rsidRPr="002011B3" w:rsidRDefault="00F72A06" w:rsidP="00802953">
            <w:pPr>
              <w:pStyle w:val="Tabletext"/>
              <w:jc w:val="center"/>
            </w:pPr>
            <w:r w:rsidRPr="002011B3">
              <w:t>Total children</w:t>
            </w:r>
          </w:p>
        </w:tc>
      </w:tr>
      <w:tr w:rsidR="00F72A06" w:rsidRPr="002011B3" w14:paraId="3D2E568C" w14:textId="77777777" w:rsidTr="008F14AA">
        <w:trPr>
          <w:trHeight w:val="340"/>
        </w:trPr>
        <w:tc>
          <w:tcPr>
            <w:tcW w:w="2563" w:type="dxa"/>
            <w:vMerge/>
            <w:tcBorders>
              <w:right w:val="single" w:sz="12" w:space="0" w:color="auto"/>
            </w:tcBorders>
            <w:shd w:val="clear" w:color="auto" w:fill="E7E6E6" w:themeFill="background2"/>
            <w:vAlign w:val="center"/>
          </w:tcPr>
          <w:p w14:paraId="45E9AA73" w14:textId="1AF27B04" w:rsidR="00F72A06" w:rsidRPr="002011B3" w:rsidRDefault="00F72A06" w:rsidP="00B2408B">
            <w:pPr>
              <w:pStyle w:val="Tabletext"/>
            </w:pPr>
          </w:p>
        </w:tc>
        <w:tc>
          <w:tcPr>
            <w:tcW w:w="1084" w:type="dxa"/>
            <w:tcBorders>
              <w:left w:val="single" w:sz="12" w:space="0" w:color="auto"/>
            </w:tcBorders>
            <w:shd w:val="clear" w:color="auto" w:fill="E7E6E6" w:themeFill="background2"/>
            <w:vAlign w:val="center"/>
          </w:tcPr>
          <w:p w14:paraId="303CC808" w14:textId="19CB52D7" w:rsidR="00F72A06" w:rsidRPr="002011B3" w:rsidRDefault="00F72A06" w:rsidP="00802953">
            <w:pPr>
              <w:pStyle w:val="Tabletext"/>
              <w:jc w:val="center"/>
            </w:pPr>
            <w:r>
              <w:t>n</w:t>
            </w:r>
          </w:p>
        </w:tc>
        <w:tc>
          <w:tcPr>
            <w:tcW w:w="1085" w:type="dxa"/>
            <w:tcBorders>
              <w:right w:val="single" w:sz="12" w:space="0" w:color="auto"/>
            </w:tcBorders>
            <w:shd w:val="clear" w:color="auto" w:fill="E7E6E6" w:themeFill="background2"/>
            <w:vAlign w:val="center"/>
          </w:tcPr>
          <w:p w14:paraId="26D2B4F9" w14:textId="31611155" w:rsidR="00F72A06" w:rsidRPr="002011B3" w:rsidRDefault="00F72A06" w:rsidP="00802953">
            <w:pPr>
              <w:pStyle w:val="Tabletext"/>
              <w:jc w:val="center"/>
            </w:pPr>
            <w:r w:rsidRPr="002011B3">
              <w:t>%</w:t>
            </w:r>
          </w:p>
        </w:tc>
        <w:tc>
          <w:tcPr>
            <w:tcW w:w="1085" w:type="dxa"/>
            <w:tcBorders>
              <w:left w:val="single" w:sz="12" w:space="0" w:color="auto"/>
            </w:tcBorders>
            <w:shd w:val="clear" w:color="auto" w:fill="E7E6E6" w:themeFill="background2"/>
            <w:vAlign w:val="center"/>
          </w:tcPr>
          <w:p w14:paraId="7C7574AB" w14:textId="5E61312B" w:rsidR="00F72A06" w:rsidRPr="002011B3" w:rsidRDefault="00F72A06" w:rsidP="00802953">
            <w:pPr>
              <w:pStyle w:val="Tabletext"/>
              <w:jc w:val="center"/>
            </w:pPr>
            <w:r>
              <w:t>n</w:t>
            </w:r>
          </w:p>
        </w:tc>
        <w:tc>
          <w:tcPr>
            <w:tcW w:w="1085" w:type="dxa"/>
            <w:tcBorders>
              <w:right w:val="single" w:sz="12" w:space="0" w:color="auto"/>
            </w:tcBorders>
            <w:shd w:val="clear" w:color="auto" w:fill="E7E6E6" w:themeFill="background2"/>
            <w:vAlign w:val="center"/>
          </w:tcPr>
          <w:p w14:paraId="4109B783" w14:textId="1A714748" w:rsidR="00F72A06" w:rsidRPr="002011B3" w:rsidRDefault="00F72A06" w:rsidP="00802953">
            <w:pPr>
              <w:pStyle w:val="Tabletext"/>
              <w:jc w:val="center"/>
            </w:pPr>
            <w:r>
              <w:t>%</w:t>
            </w:r>
          </w:p>
        </w:tc>
        <w:tc>
          <w:tcPr>
            <w:tcW w:w="1085" w:type="dxa"/>
            <w:tcBorders>
              <w:left w:val="single" w:sz="12" w:space="0" w:color="auto"/>
            </w:tcBorders>
            <w:shd w:val="clear" w:color="auto" w:fill="E7E6E6" w:themeFill="background2"/>
            <w:vAlign w:val="center"/>
          </w:tcPr>
          <w:p w14:paraId="2CD1EBF1" w14:textId="57E98623" w:rsidR="00F72A06" w:rsidRPr="002011B3" w:rsidRDefault="00F72A06" w:rsidP="00802953">
            <w:pPr>
              <w:pStyle w:val="Tabletext"/>
              <w:jc w:val="center"/>
            </w:pPr>
            <w:r>
              <w:t>n</w:t>
            </w:r>
          </w:p>
        </w:tc>
        <w:tc>
          <w:tcPr>
            <w:tcW w:w="1085" w:type="dxa"/>
            <w:shd w:val="clear" w:color="auto" w:fill="E7E6E6" w:themeFill="background2"/>
            <w:vAlign w:val="center"/>
          </w:tcPr>
          <w:p w14:paraId="0C553DBE" w14:textId="4BAB8B21" w:rsidR="00F72A06" w:rsidRPr="002011B3" w:rsidRDefault="00F72A06" w:rsidP="00802953">
            <w:pPr>
              <w:pStyle w:val="Tabletext"/>
              <w:jc w:val="center"/>
            </w:pPr>
            <w:r>
              <w:t>%</w:t>
            </w:r>
          </w:p>
        </w:tc>
      </w:tr>
      <w:tr w:rsidR="00144F48" w:rsidRPr="002011B3" w14:paraId="0EE71B3F" w14:textId="77777777" w:rsidTr="008F14AA">
        <w:trPr>
          <w:trHeight w:val="340"/>
        </w:trPr>
        <w:tc>
          <w:tcPr>
            <w:tcW w:w="2563" w:type="dxa"/>
            <w:tcBorders>
              <w:top w:val="single" w:sz="12" w:space="0" w:color="auto"/>
              <w:right w:val="single" w:sz="12" w:space="0" w:color="auto"/>
            </w:tcBorders>
            <w:vAlign w:val="center"/>
          </w:tcPr>
          <w:p w14:paraId="35BB1F5D" w14:textId="6D533E9A" w:rsidR="00144F48" w:rsidRPr="00144F48" w:rsidRDefault="00144F48" w:rsidP="00B2408B">
            <w:pPr>
              <w:pStyle w:val="Tabletext"/>
            </w:pPr>
            <w:r w:rsidRPr="00AD5B7D">
              <w:t>1 or less</w:t>
            </w:r>
          </w:p>
        </w:tc>
        <w:tc>
          <w:tcPr>
            <w:tcW w:w="1084" w:type="dxa"/>
            <w:tcBorders>
              <w:top w:val="single" w:sz="12" w:space="0" w:color="auto"/>
              <w:left w:val="single" w:sz="12" w:space="0" w:color="auto"/>
            </w:tcBorders>
            <w:tcMar>
              <w:right w:w="397" w:type="dxa"/>
            </w:tcMar>
            <w:vAlign w:val="center"/>
          </w:tcPr>
          <w:p w14:paraId="66AEF8D7" w14:textId="7604AF6E" w:rsidR="00144F48" w:rsidRPr="00144F48" w:rsidRDefault="00144F48" w:rsidP="00802953">
            <w:pPr>
              <w:pStyle w:val="Tabletext"/>
              <w:jc w:val="right"/>
            </w:pPr>
            <w:r w:rsidRPr="00AD5B7D">
              <w:t>90</w:t>
            </w:r>
          </w:p>
        </w:tc>
        <w:tc>
          <w:tcPr>
            <w:tcW w:w="1085" w:type="dxa"/>
            <w:tcBorders>
              <w:top w:val="single" w:sz="12" w:space="0" w:color="auto"/>
              <w:right w:val="single" w:sz="12" w:space="0" w:color="auto"/>
            </w:tcBorders>
            <w:tcMar>
              <w:right w:w="397" w:type="dxa"/>
            </w:tcMar>
            <w:vAlign w:val="center"/>
          </w:tcPr>
          <w:p w14:paraId="618D49F0" w14:textId="520F04ED" w:rsidR="00144F48" w:rsidRPr="00144F48" w:rsidRDefault="00144F48" w:rsidP="00802953">
            <w:pPr>
              <w:pStyle w:val="Tabletext"/>
              <w:jc w:val="right"/>
            </w:pPr>
            <w:r w:rsidRPr="00AD5B7D">
              <w:t>22.9</w:t>
            </w:r>
          </w:p>
        </w:tc>
        <w:tc>
          <w:tcPr>
            <w:tcW w:w="1085" w:type="dxa"/>
            <w:tcBorders>
              <w:top w:val="single" w:sz="12" w:space="0" w:color="auto"/>
              <w:left w:val="single" w:sz="12" w:space="0" w:color="auto"/>
            </w:tcBorders>
            <w:tcMar>
              <w:right w:w="397" w:type="dxa"/>
            </w:tcMar>
            <w:vAlign w:val="center"/>
          </w:tcPr>
          <w:p w14:paraId="045A635E" w14:textId="6605708B" w:rsidR="00144F48" w:rsidRPr="00144F48" w:rsidRDefault="00144F48" w:rsidP="00802953">
            <w:pPr>
              <w:pStyle w:val="Tabletext"/>
              <w:jc w:val="right"/>
            </w:pPr>
            <w:r w:rsidRPr="00AD5B7D">
              <w:t>63</w:t>
            </w:r>
          </w:p>
        </w:tc>
        <w:tc>
          <w:tcPr>
            <w:tcW w:w="1085" w:type="dxa"/>
            <w:tcBorders>
              <w:top w:val="single" w:sz="12" w:space="0" w:color="auto"/>
              <w:right w:val="single" w:sz="12" w:space="0" w:color="auto"/>
            </w:tcBorders>
            <w:tcMar>
              <w:right w:w="397" w:type="dxa"/>
            </w:tcMar>
            <w:vAlign w:val="center"/>
          </w:tcPr>
          <w:p w14:paraId="1AA2C533" w14:textId="37674B4F" w:rsidR="00144F48" w:rsidRPr="00144F48" w:rsidRDefault="00144F48" w:rsidP="00802953">
            <w:pPr>
              <w:pStyle w:val="Tabletext"/>
              <w:jc w:val="right"/>
            </w:pPr>
            <w:r w:rsidRPr="00AD5B7D">
              <w:t>10.4</w:t>
            </w:r>
          </w:p>
        </w:tc>
        <w:tc>
          <w:tcPr>
            <w:tcW w:w="1085" w:type="dxa"/>
            <w:tcBorders>
              <w:top w:val="single" w:sz="12" w:space="0" w:color="auto"/>
              <w:left w:val="single" w:sz="12" w:space="0" w:color="auto"/>
            </w:tcBorders>
            <w:tcMar>
              <w:right w:w="397" w:type="dxa"/>
            </w:tcMar>
            <w:vAlign w:val="center"/>
          </w:tcPr>
          <w:p w14:paraId="7173E3E8" w14:textId="34541798" w:rsidR="00144F48" w:rsidRPr="00144F48" w:rsidRDefault="00144F48" w:rsidP="00802953">
            <w:pPr>
              <w:pStyle w:val="Tabletext"/>
              <w:jc w:val="right"/>
            </w:pPr>
            <w:r w:rsidRPr="00AD5B7D">
              <w:t>153</w:t>
            </w:r>
          </w:p>
        </w:tc>
        <w:tc>
          <w:tcPr>
            <w:tcW w:w="1085" w:type="dxa"/>
            <w:tcBorders>
              <w:top w:val="single" w:sz="12" w:space="0" w:color="auto"/>
            </w:tcBorders>
            <w:tcMar>
              <w:right w:w="397" w:type="dxa"/>
            </w:tcMar>
            <w:vAlign w:val="center"/>
          </w:tcPr>
          <w:p w14:paraId="05FB25D5" w14:textId="5E9491AA" w:rsidR="00144F48" w:rsidRPr="00144F48" w:rsidRDefault="00144F48" w:rsidP="00802953">
            <w:pPr>
              <w:pStyle w:val="Tabletext"/>
              <w:jc w:val="right"/>
            </w:pPr>
            <w:r w:rsidRPr="00AD5B7D">
              <w:t>15.3</w:t>
            </w:r>
          </w:p>
        </w:tc>
      </w:tr>
      <w:tr w:rsidR="00144F48" w:rsidRPr="002011B3" w14:paraId="455446A1" w14:textId="77777777" w:rsidTr="008F14AA">
        <w:trPr>
          <w:trHeight w:val="340"/>
        </w:trPr>
        <w:tc>
          <w:tcPr>
            <w:tcW w:w="2563" w:type="dxa"/>
            <w:tcBorders>
              <w:right w:val="single" w:sz="12" w:space="0" w:color="auto"/>
            </w:tcBorders>
            <w:vAlign w:val="center"/>
          </w:tcPr>
          <w:p w14:paraId="530D0292" w14:textId="5C08BB00" w:rsidR="00144F48" w:rsidRPr="00144F48" w:rsidRDefault="00144F48" w:rsidP="00B2408B">
            <w:pPr>
              <w:pStyle w:val="Tabletext"/>
            </w:pPr>
            <w:r w:rsidRPr="00AD5B7D">
              <w:t>2</w:t>
            </w:r>
          </w:p>
        </w:tc>
        <w:tc>
          <w:tcPr>
            <w:tcW w:w="1084" w:type="dxa"/>
            <w:tcBorders>
              <w:left w:val="single" w:sz="12" w:space="0" w:color="auto"/>
            </w:tcBorders>
            <w:tcMar>
              <w:right w:w="397" w:type="dxa"/>
            </w:tcMar>
            <w:vAlign w:val="center"/>
          </w:tcPr>
          <w:p w14:paraId="35288E34" w14:textId="45D05B07" w:rsidR="00144F48" w:rsidRPr="00144F48" w:rsidRDefault="00144F48" w:rsidP="00802953">
            <w:pPr>
              <w:pStyle w:val="Tabletext"/>
              <w:jc w:val="right"/>
            </w:pPr>
            <w:r w:rsidRPr="00AD5B7D">
              <w:t>94</w:t>
            </w:r>
          </w:p>
        </w:tc>
        <w:tc>
          <w:tcPr>
            <w:tcW w:w="1085" w:type="dxa"/>
            <w:tcBorders>
              <w:right w:val="single" w:sz="12" w:space="0" w:color="auto"/>
            </w:tcBorders>
            <w:tcMar>
              <w:right w:w="397" w:type="dxa"/>
            </w:tcMar>
            <w:vAlign w:val="center"/>
          </w:tcPr>
          <w:p w14:paraId="6FE441B2" w14:textId="253CD336" w:rsidR="00144F48" w:rsidRPr="00144F48" w:rsidRDefault="00144F48" w:rsidP="00802953">
            <w:pPr>
              <w:pStyle w:val="Tabletext"/>
              <w:jc w:val="right"/>
            </w:pPr>
            <w:r w:rsidRPr="00AD5B7D">
              <w:t>23.9</w:t>
            </w:r>
          </w:p>
        </w:tc>
        <w:tc>
          <w:tcPr>
            <w:tcW w:w="1085" w:type="dxa"/>
            <w:tcBorders>
              <w:left w:val="single" w:sz="12" w:space="0" w:color="auto"/>
            </w:tcBorders>
            <w:tcMar>
              <w:right w:w="397" w:type="dxa"/>
            </w:tcMar>
            <w:vAlign w:val="center"/>
          </w:tcPr>
          <w:p w14:paraId="22B93D95" w14:textId="52E2457B" w:rsidR="00144F48" w:rsidRPr="00144F48" w:rsidRDefault="00144F48" w:rsidP="00802953">
            <w:pPr>
              <w:pStyle w:val="Tabletext"/>
              <w:jc w:val="right"/>
            </w:pPr>
            <w:r w:rsidRPr="00AD5B7D">
              <w:t>97</w:t>
            </w:r>
          </w:p>
        </w:tc>
        <w:tc>
          <w:tcPr>
            <w:tcW w:w="1085" w:type="dxa"/>
            <w:tcBorders>
              <w:right w:val="single" w:sz="12" w:space="0" w:color="auto"/>
            </w:tcBorders>
            <w:tcMar>
              <w:right w:w="397" w:type="dxa"/>
            </w:tcMar>
            <w:vAlign w:val="center"/>
          </w:tcPr>
          <w:p w14:paraId="377C309B" w14:textId="10C0F1F0" w:rsidR="00144F48" w:rsidRPr="00144F48" w:rsidRDefault="00144F48" w:rsidP="00802953">
            <w:pPr>
              <w:pStyle w:val="Tabletext"/>
              <w:jc w:val="right"/>
            </w:pPr>
            <w:r w:rsidRPr="00AD5B7D">
              <w:t>16.0</w:t>
            </w:r>
          </w:p>
        </w:tc>
        <w:tc>
          <w:tcPr>
            <w:tcW w:w="1085" w:type="dxa"/>
            <w:tcBorders>
              <w:left w:val="single" w:sz="12" w:space="0" w:color="auto"/>
            </w:tcBorders>
            <w:tcMar>
              <w:right w:w="397" w:type="dxa"/>
            </w:tcMar>
            <w:vAlign w:val="center"/>
          </w:tcPr>
          <w:p w14:paraId="32617BFB" w14:textId="75D8CEE7" w:rsidR="00144F48" w:rsidRPr="00144F48" w:rsidRDefault="00144F48" w:rsidP="00802953">
            <w:pPr>
              <w:pStyle w:val="Tabletext"/>
              <w:jc w:val="right"/>
            </w:pPr>
            <w:r w:rsidRPr="00AD5B7D">
              <w:t>191</w:t>
            </w:r>
          </w:p>
        </w:tc>
        <w:tc>
          <w:tcPr>
            <w:tcW w:w="1085" w:type="dxa"/>
            <w:tcMar>
              <w:right w:w="397" w:type="dxa"/>
            </w:tcMar>
            <w:vAlign w:val="center"/>
          </w:tcPr>
          <w:p w14:paraId="60DE2592" w14:textId="04A50758" w:rsidR="00144F48" w:rsidRPr="00144F48" w:rsidRDefault="00144F48" w:rsidP="00802953">
            <w:pPr>
              <w:pStyle w:val="Tabletext"/>
              <w:jc w:val="right"/>
            </w:pPr>
            <w:r w:rsidRPr="00AD5B7D">
              <w:t>19.1</w:t>
            </w:r>
          </w:p>
        </w:tc>
      </w:tr>
      <w:tr w:rsidR="00144F48" w:rsidRPr="002011B3" w14:paraId="06C5AAC2" w14:textId="77777777" w:rsidTr="008F14AA">
        <w:trPr>
          <w:trHeight w:val="340"/>
        </w:trPr>
        <w:tc>
          <w:tcPr>
            <w:tcW w:w="2563" w:type="dxa"/>
            <w:tcBorders>
              <w:right w:val="single" w:sz="12" w:space="0" w:color="auto"/>
            </w:tcBorders>
            <w:vAlign w:val="center"/>
          </w:tcPr>
          <w:p w14:paraId="4D265A3E" w14:textId="133F3787" w:rsidR="00144F48" w:rsidRPr="00144F48" w:rsidRDefault="00144F48" w:rsidP="00B2408B">
            <w:pPr>
              <w:pStyle w:val="Tabletext"/>
            </w:pPr>
            <w:r w:rsidRPr="00AD5B7D">
              <w:t>3</w:t>
            </w:r>
          </w:p>
        </w:tc>
        <w:tc>
          <w:tcPr>
            <w:tcW w:w="1084" w:type="dxa"/>
            <w:tcBorders>
              <w:left w:val="single" w:sz="12" w:space="0" w:color="auto"/>
            </w:tcBorders>
            <w:tcMar>
              <w:right w:w="397" w:type="dxa"/>
            </w:tcMar>
            <w:vAlign w:val="center"/>
          </w:tcPr>
          <w:p w14:paraId="5360C880" w14:textId="04752BC2" w:rsidR="00144F48" w:rsidRPr="00144F48" w:rsidRDefault="00144F48" w:rsidP="00802953">
            <w:pPr>
              <w:pStyle w:val="Tabletext"/>
              <w:jc w:val="right"/>
            </w:pPr>
            <w:r w:rsidRPr="00AD5B7D">
              <w:t>86</w:t>
            </w:r>
          </w:p>
        </w:tc>
        <w:tc>
          <w:tcPr>
            <w:tcW w:w="1085" w:type="dxa"/>
            <w:tcBorders>
              <w:right w:val="single" w:sz="12" w:space="0" w:color="auto"/>
            </w:tcBorders>
            <w:tcMar>
              <w:right w:w="397" w:type="dxa"/>
            </w:tcMar>
            <w:vAlign w:val="center"/>
          </w:tcPr>
          <w:p w14:paraId="42F8B762" w14:textId="297F93AA" w:rsidR="00144F48" w:rsidRPr="00144F48" w:rsidRDefault="00144F48" w:rsidP="00802953">
            <w:pPr>
              <w:pStyle w:val="Tabletext"/>
              <w:jc w:val="right"/>
            </w:pPr>
            <w:r w:rsidRPr="00AD5B7D">
              <w:t>21.9</w:t>
            </w:r>
          </w:p>
        </w:tc>
        <w:tc>
          <w:tcPr>
            <w:tcW w:w="1085" w:type="dxa"/>
            <w:tcBorders>
              <w:left w:val="single" w:sz="12" w:space="0" w:color="auto"/>
            </w:tcBorders>
            <w:tcMar>
              <w:right w:w="397" w:type="dxa"/>
            </w:tcMar>
            <w:vAlign w:val="center"/>
          </w:tcPr>
          <w:p w14:paraId="5A9FFF1F" w14:textId="60454DEA" w:rsidR="00144F48" w:rsidRPr="00144F48" w:rsidRDefault="00144F48" w:rsidP="00802953">
            <w:pPr>
              <w:pStyle w:val="Tabletext"/>
              <w:jc w:val="right"/>
            </w:pPr>
            <w:r w:rsidRPr="00AD5B7D">
              <w:t>140</w:t>
            </w:r>
          </w:p>
        </w:tc>
        <w:tc>
          <w:tcPr>
            <w:tcW w:w="1085" w:type="dxa"/>
            <w:tcBorders>
              <w:right w:val="single" w:sz="12" w:space="0" w:color="auto"/>
            </w:tcBorders>
            <w:tcMar>
              <w:right w:w="397" w:type="dxa"/>
            </w:tcMar>
            <w:vAlign w:val="center"/>
          </w:tcPr>
          <w:p w14:paraId="470B1DE8" w14:textId="550E4EAA" w:rsidR="00144F48" w:rsidRPr="00144F48" w:rsidRDefault="00144F48" w:rsidP="00802953">
            <w:pPr>
              <w:pStyle w:val="Tabletext"/>
              <w:jc w:val="right"/>
            </w:pPr>
            <w:r w:rsidRPr="00AD5B7D">
              <w:t>23.1</w:t>
            </w:r>
          </w:p>
        </w:tc>
        <w:tc>
          <w:tcPr>
            <w:tcW w:w="1085" w:type="dxa"/>
            <w:tcBorders>
              <w:left w:val="single" w:sz="12" w:space="0" w:color="auto"/>
            </w:tcBorders>
            <w:tcMar>
              <w:right w:w="397" w:type="dxa"/>
            </w:tcMar>
            <w:vAlign w:val="center"/>
          </w:tcPr>
          <w:p w14:paraId="1087185D" w14:textId="1522DDBC" w:rsidR="00144F48" w:rsidRPr="00144F48" w:rsidRDefault="00144F48" w:rsidP="00802953">
            <w:pPr>
              <w:pStyle w:val="Tabletext"/>
              <w:jc w:val="right"/>
            </w:pPr>
            <w:r w:rsidRPr="00AD5B7D">
              <w:t>226</w:t>
            </w:r>
          </w:p>
        </w:tc>
        <w:tc>
          <w:tcPr>
            <w:tcW w:w="1085" w:type="dxa"/>
            <w:tcMar>
              <w:right w:w="397" w:type="dxa"/>
            </w:tcMar>
            <w:vAlign w:val="center"/>
          </w:tcPr>
          <w:p w14:paraId="29BE5B6A" w14:textId="4A17739D" w:rsidR="00144F48" w:rsidRPr="00144F48" w:rsidRDefault="00144F48" w:rsidP="00802953">
            <w:pPr>
              <w:pStyle w:val="Tabletext"/>
              <w:jc w:val="right"/>
            </w:pPr>
            <w:r w:rsidRPr="00AD5B7D">
              <w:t>22.6</w:t>
            </w:r>
          </w:p>
        </w:tc>
      </w:tr>
      <w:tr w:rsidR="00144F48" w:rsidRPr="002011B3" w14:paraId="2719456B" w14:textId="77777777" w:rsidTr="008F14AA">
        <w:trPr>
          <w:trHeight w:val="340"/>
        </w:trPr>
        <w:tc>
          <w:tcPr>
            <w:tcW w:w="2563" w:type="dxa"/>
            <w:tcBorders>
              <w:right w:val="single" w:sz="12" w:space="0" w:color="auto"/>
            </w:tcBorders>
            <w:vAlign w:val="center"/>
          </w:tcPr>
          <w:p w14:paraId="68347F42" w14:textId="2BB3B8F6" w:rsidR="00144F48" w:rsidRPr="00144F48" w:rsidRDefault="00144F48" w:rsidP="00B2408B">
            <w:pPr>
              <w:pStyle w:val="Tabletext"/>
            </w:pPr>
            <w:r w:rsidRPr="00AD5B7D">
              <w:t>4</w:t>
            </w:r>
          </w:p>
        </w:tc>
        <w:tc>
          <w:tcPr>
            <w:tcW w:w="1084" w:type="dxa"/>
            <w:tcBorders>
              <w:left w:val="single" w:sz="12" w:space="0" w:color="auto"/>
            </w:tcBorders>
            <w:tcMar>
              <w:right w:w="397" w:type="dxa"/>
            </w:tcMar>
            <w:vAlign w:val="center"/>
          </w:tcPr>
          <w:p w14:paraId="4102FC51" w14:textId="4D79CC97" w:rsidR="00144F48" w:rsidRPr="00144F48" w:rsidRDefault="00144F48" w:rsidP="00802953">
            <w:pPr>
              <w:pStyle w:val="Tabletext"/>
              <w:jc w:val="right"/>
            </w:pPr>
            <w:r w:rsidRPr="00AD5B7D">
              <w:t>65</w:t>
            </w:r>
          </w:p>
        </w:tc>
        <w:tc>
          <w:tcPr>
            <w:tcW w:w="1085" w:type="dxa"/>
            <w:tcBorders>
              <w:right w:val="single" w:sz="12" w:space="0" w:color="auto"/>
            </w:tcBorders>
            <w:tcMar>
              <w:right w:w="397" w:type="dxa"/>
            </w:tcMar>
            <w:vAlign w:val="center"/>
          </w:tcPr>
          <w:p w14:paraId="2A967423" w14:textId="1E509A74" w:rsidR="00144F48" w:rsidRPr="00144F48" w:rsidRDefault="00144F48" w:rsidP="00802953">
            <w:pPr>
              <w:pStyle w:val="Tabletext"/>
              <w:jc w:val="right"/>
            </w:pPr>
            <w:r w:rsidRPr="00AD5B7D">
              <w:t>16.5</w:t>
            </w:r>
          </w:p>
        </w:tc>
        <w:tc>
          <w:tcPr>
            <w:tcW w:w="1085" w:type="dxa"/>
            <w:tcBorders>
              <w:left w:val="single" w:sz="12" w:space="0" w:color="auto"/>
            </w:tcBorders>
            <w:tcMar>
              <w:right w:w="397" w:type="dxa"/>
            </w:tcMar>
            <w:vAlign w:val="center"/>
          </w:tcPr>
          <w:p w14:paraId="68F22BD8" w14:textId="26C89981" w:rsidR="00144F48" w:rsidRPr="00144F48" w:rsidRDefault="00144F48" w:rsidP="00802953">
            <w:pPr>
              <w:pStyle w:val="Tabletext"/>
              <w:jc w:val="right"/>
            </w:pPr>
            <w:r w:rsidRPr="00AD5B7D">
              <w:t>129</w:t>
            </w:r>
          </w:p>
        </w:tc>
        <w:tc>
          <w:tcPr>
            <w:tcW w:w="1085" w:type="dxa"/>
            <w:tcBorders>
              <w:right w:val="single" w:sz="12" w:space="0" w:color="auto"/>
            </w:tcBorders>
            <w:tcMar>
              <w:right w:w="397" w:type="dxa"/>
            </w:tcMar>
            <w:vAlign w:val="center"/>
          </w:tcPr>
          <w:p w14:paraId="2D88E219" w14:textId="20ECBEBB" w:rsidR="00144F48" w:rsidRPr="00144F48" w:rsidRDefault="00144F48" w:rsidP="00802953">
            <w:pPr>
              <w:pStyle w:val="Tabletext"/>
              <w:jc w:val="right"/>
            </w:pPr>
            <w:r w:rsidRPr="00AD5B7D">
              <w:t>21.3</w:t>
            </w:r>
          </w:p>
        </w:tc>
        <w:tc>
          <w:tcPr>
            <w:tcW w:w="1085" w:type="dxa"/>
            <w:tcBorders>
              <w:left w:val="single" w:sz="12" w:space="0" w:color="auto"/>
            </w:tcBorders>
            <w:tcMar>
              <w:right w:w="397" w:type="dxa"/>
            </w:tcMar>
            <w:vAlign w:val="center"/>
          </w:tcPr>
          <w:p w14:paraId="7756B0BF" w14:textId="2BAEC32B" w:rsidR="00144F48" w:rsidRPr="00144F48" w:rsidRDefault="00144F48" w:rsidP="00802953">
            <w:pPr>
              <w:pStyle w:val="Tabletext"/>
              <w:jc w:val="right"/>
            </w:pPr>
            <w:r w:rsidRPr="00AD5B7D">
              <w:t>194</w:t>
            </w:r>
          </w:p>
        </w:tc>
        <w:tc>
          <w:tcPr>
            <w:tcW w:w="1085" w:type="dxa"/>
            <w:tcMar>
              <w:right w:w="397" w:type="dxa"/>
            </w:tcMar>
            <w:vAlign w:val="center"/>
          </w:tcPr>
          <w:p w14:paraId="53C77D28" w14:textId="00BB342B" w:rsidR="00144F48" w:rsidRPr="00144F48" w:rsidRDefault="00144F48" w:rsidP="00802953">
            <w:pPr>
              <w:pStyle w:val="Tabletext"/>
              <w:jc w:val="right"/>
            </w:pPr>
            <w:r w:rsidRPr="00AD5B7D">
              <w:t>19.4</w:t>
            </w:r>
          </w:p>
        </w:tc>
      </w:tr>
      <w:tr w:rsidR="00144F48" w:rsidRPr="002011B3" w14:paraId="32B76220" w14:textId="77777777" w:rsidTr="008F14AA">
        <w:trPr>
          <w:trHeight w:val="340"/>
        </w:trPr>
        <w:tc>
          <w:tcPr>
            <w:tcW w:w="2563" w:type="dxa"/>
            <w:tcBorders>
              <w:right w:val="single" w:sz="12" w:space="0" w:color="auto"/>
            </w:tcBorders>
            <w:vAlign w:val="center"/>
          </w:tcPr>
          <w:p w14:paraId="0F88E434" w14:textId="2441B5EE" w:rsidR="00144F48" w:rsidRPr="00144F48" w:rsidRDefault="00144F48" w:rsidP="00B2408B">
            <w:pPr>
              <w:pStyle w:val="Tabletext"/>
            </w:pPr>
            <w:r w:rsidRPr="00AD5B7D">
              <w:t>5</w:t>
            </w:r>
          </w:p>
        </w:tc>
        <w:tc>
          <w:tcPr>
            <w:tcW w:w="1084" w:type="dxa"/>
            <w:tcBorders>
              <w:left w:val="single" w:sz="12" w:space="0" w:color="auto"/>
            </w:tcBorders>
            <w:tcMar>
              <w:right w:w="397" w:type="dxa"/>
            </w:tcMar>
            <w:vAlign w:val="center"/>
          </w:tcPr>
          <w:p w14:paraId="11A75990" w14:textId="13830133" w:rsidR="00144F48" w:rsidRPr="00144F48" w:rsidRDefault="00144F48" w:rsidP="00802953">
            <w:pPr>
              <w:pStyle w:val="Tabletext"/>
              <w:jc w:val="right"/>
            </w:pPr>
            <w:r w:rsidRPr="00AD5B7D">
              <w:t>32</w:t>
            </w:r>
          </w:p>
        </w:tc>
        <w:tc>
          <w:tcPr>
            <w:tcW w:w="1085" w:type="dxa"/>
            <w:tcBorders>
              <w:right w:val="single" w:sz="12" w:space="0" w:color="auto"/>
            </w:tcBorders>
            <w:tcMar>
              <w:right w:w="397" w:type="dxa"/>
            </w:tcMar>
            <w:vAlign w:val="center"/>
          </w:tcPr>
          <w:p w14:paraId="5C23A567" w14:textId="154228BD" w:rsidR="00144F48" w:rsidRPr="00144F48" w:rsidRDefault="00144F48" w:rsidP="00802953">
            <w:pPr>
              <w:pStyle w:val="Tabletext"/>
              <w:jc w:val="right"/>
            </w:pPr>
            <w:r w:rsidRPr="00AD5B7D">
              <w:t>8.1</w:t>
            </w:r>
          </w:p>
        </w:tc>
        <w:tc>
          <w:tcPr>
            <w:tcW w:w="1085" w:type="dxa"/>
            <w:tcBorders>
              <w:left w:val="single" w:sz="12" w:space="0" w:color="auto"/>
            </w:tcBorders>
            <w:tcMar>
              <w:right w:w="397" w:type="dxa"/>
            </w:tcMar>
            <w:vAlign w:val="center"/>
          </w:tcPr>
          <w:p w14:paraId="5E8D542E" w14:textId="0963C3B4" w:rsidR="00144F48" w:rsidRPr="00144F48" w:rsidRDefault="00144F48" w:rsidP="00802953">
            <w:pPr>
              <w:pStyle w:val="Tabletext"/>
              <w:jc w:val="right"/>
            </w:pPr>
            <w:r w:rsidRPr="00AD5B7D">
              <w:t>93</w:t>
            </w:r>
          </w:p>
        </w:tc>
        <w:tc>
          <w:tcPr>
            <w:tcW w:w="1085" w:type="dxa"/>
            <w:tcBorders>
              <w:right w:val="single" w:sz="12" w:space="0" w:color="auto"/>
            </w:tcBorders>
            <w:tcMar>
              <w:right w:w="397" w:type="dxa"/>
            </w:tcMar>
            <w:vAlign w:val="center"/>
          </w:tcPr>
          <w:p w14:paraId="6EE35AE6" w14:textId="355DBFC9" w:rsidR="00144F48" w:rsidRPr="00144F48" w:rsidRDefault="00144F48" w:rsidP="00802953">
            <w:pPr>
              <w:pStyle w:val="Tabletext"/>
              <w:jc w:val="right"/>
            </w:pPr>
            <w:r w:rsidRPr="00AD5B7D">
              <w:t>15.3</w:t>
            </w:r>
          </w:p>
        </w:tc>
        <w:tc>
          <w:tcPr>
            <w:tcW w:w="1085" w:type="dxa"/>
            <w:tcBorders>
              <w:left w:val="single" w:sz="12" w:space="0" w:color="auto"/>
            </w:tcBorders>
            <w:tcMar>
              <w:right w:w="397" w:type="dxa"/>
            </w:tcMar>
            <w:vAlign w:val="center"/>
          </w:tcPr>
          <w:p w14:paraId="232322DE" w14:textId="43CD9CDF" w:rsidR="00144F48" w:rsidRPr="00144F48" w:rsidRDefault="00144F48" w:rsidP="00802953">
            <w:pPr>
              <w:pStyle w:val="Tabletext"/>
              <w:jc w:val="right"/>
            </w:pPr>
            <w:r w:rsidRPr="00AD5B7D">
              <w:t>125</w:t>
            </w:r>
          </w:p>
        </w:tc>
        <w:tc>
          <w:tcPr>
            <w:tcW w:w="1085" w:type="dxa"/>
            <w:tcMar>
              <w:right w:w="397" w:type="dxa"/>
            </w:tcMar>
            <w:vAlign w:val="center"/>
          </w:tcPr>
          <w:p w14:paraId="15FD5520" w14:textId="28CCF8D7" w:rsidR="00144F48" w:rsidRPr="00144F48" w:rsidRDefault="00144F48" w:rsidP="00802953">
            <w:pPr>
              <w:pStyle w:val="Tabletext"/>
              <w:jc w:val="right"/>
            </w:pPr>
            <w:r w:rsidRPr="00AD5B7D">
              <w:t>12.5</w:t>
            </w:r>
          </w:p>
        </w:tc>
      </w:tr>
      <w:tr w:rsidR="00144F48" w:rsidRPr="002011B3" w14:paraId="30BC7D9A" w14:textId="77777777" w:rsidTr="008F14AA">
        <w:trPr>
          <w:trHeight w:val="340"/>
        </w:trPr>
        <w:tc>
          <w:tcPr>
            <w:tcW w:w="2563" w:type="dxa"/>
            <w:tcBorders>
              <w:right w:val="single" w:sz="12" w:space="0" w:color="auto"/>
            </w:tcBorders>
            <w:vAlign w:val="center"/>
          </w:tcPr>
          <w:p w14:paraId="403C33A0" w14:textId="2EB76FA3" w:rsidR="00144F48" w:rsidRPr="00144F48" w:rsidRDefault="00144F48" w:rsidP="00B2408B">
            <w:pPr>
              <w:pStyle w:val="Tabletext"/>
            </w:pPr>
            <w:r w:rsidRPr="00AD5B7D">
              <w:t>6</w:t>
            </w:r>
          </w:p>
        </w:tc>
        <w:tc>
          <w:tcPr>
            <w:tcW w:w="1084" w:type="dxa"/>
            <w:tcBorders>
              <w:left w:val="single" w:sz="12" w:space="0" w:color="auto"/>
            </w:tcBorders>
            <w:tcMar>
              <w:right w:w="397" w:type="dxa"/>
            </w:tcMar>
            <w:vAlign w:val="center"/>
          </w:tcPr>
          <w:p w14:paraId="60955E56" w14:textId="6C860588" w:rsidR="00144F48" w:rsidRPr="00144F48" w:rsidRDefault="00144F48" w:rsidP="0006569E">
            <w:pPr>
              <w:pStyle w:val="Tabletext"/>
              <w:jc w:val="right"/>
            </w:pPr>
            <w:r w:rsidRPr="00AD5B7D">
              <w:t>11</w:t>
            </w:r>
          </w:p>
        </w:tc>
        <w:tc>
          <w:tcPr>
            <w:tcW w:w="1085" w:type="dxa"/>
            <w:tcBorders>
              <w:right w:val="single" w:sz="12" w:space="0" w:color="auto"/>
            </w:tcBorders>
            <w:tcMar>
              <w:right w:w="397" w:type="dxa"/>
            </w:tcMar>
            <w:vAlign w:val="center"/>
          </w:tcPr>
          <w:p w14:paraId="5D50E195" w14:textId="262190E9" w:rsidR="00144F48" w:rsidRPr="00144F48" w:rsidRDefault="00144F48" w:rsidP="0006569E">
            <w:pPr>
              <w:pStyle w:val="Tabletext"/>
              <w:jc w:val="right"/>
            </w:pPr>
            <w:r w:rsidRPr="00AD5B7D">
              <w:t>2.8</w:t>
            </w:r>
          </w:p>
        </w:tc>
        <w:tc>
          <w:tcPr>
            <w:tcW w:w="1085" w:type="dxa"/>
            <w:tcBorders>
              <w:left w:val="single" w:sz="12" w:space="0" w:color="auto"/>
            </w:tcBorders>
            <w:tcMar>
              <w:right w:w="397" w:type="dxa"/>
            </w:tcMar>
            <w:vAlign w:val="center"/>
          </w:tcPr>
          <w:p w14:paraId="02EAF0E4" w14:textId="32EA68E6" w:rsidR="00144F48" w:rsidRPr="00144F48" w:rsidRDefault="00144F48" w:rsidP="0006569E">
            <w:pPr>
              <w:pStyle w:val="Tabletext"/>
              <w:jc w:val="right"/>
            </w:pPr>
            <w:r w:rsidRPr="00AD5B7D">
              <w:t>56</w:t>
            </w:r>
          </w:p>
        </w:tc>
        <w:tc>
          <w:tcPr>
            <w:tcW w:w="1085" w:type="dxa"/>
            <w:tcBorders>
              <w:right w:val="single" w:sz="12" w:space="0" w:color="auto"/>
            </w:tcBorders>
            <w:tcMar>
              <w:right w:w="397" w:type="dxa"/>
            </w:tcMar>
            <w:vAlign w:val="center"/>
          </w:tcPr>
          <w:p w14:paraId="0A28138D" w14:textId="6893502B" w:rsidR="00144F48" w:rsidRPr="00144F48" w:rsidRDefault="00144F48" w:rsidP="0006569E">
            <w:pPr>
              <w:pStyle w:val="Tabletext"/>
              <w:jc w:val="right"/>
            </w:pPr>
            <w:r w:rsidRPr="00AD5B7D">
              <w:t>9.2</w:t>
            </w:r>
          </w:p>
        </w:tc>
        <w:tc>
          <w:tcPr>
            <w:tcW w:w="1085" w:type="dxa"/>
            <w:tcBorders>
              <w:left w:val="single" w:sz="12" w:space="0" w:color="auto"/>
            </w:tcBorders>
            <w:tcMar>
              <w:right w:w="397" w:type="dxa"/>
            </w:tcMar>
            <w:vAlign w:val="center"/>
          </w:tcPr>
          <w:p w14:paraId="3E82CEF5" w14:textId="61BE18CD" w:rsidR="00144F48" w:rsidRPr="00144F48" w:rsidRDefault="00144F48" w:rsidP="0006569E">
            <w:pPr>
              <w:pStyle w:val="Tabletext"/>
              <w:jc w:val="right"/>
            </w:pPr>
            <w:r w:rsidRPr="00AD5B7D">
              <w:t>67</w:t>
            </w:r>
          </w:p>
        </w:tc>
        <w:tc>
          <w:tcPr>
            <w:tcW w:w="1085" w:type="dxa"/>
            <w:tcMar>
              <w:right w:w="397" w:type="dxa"/>
            </w:tcMar>
            <w:vAlign w:val="center"/>
          </w:tcPr>
          <w:p w14:paraId="3B4A6975" w14:textId="5A7311D1" w:rsidR="00144F48" w:rsidRPr="00144F48" w:rsidRDefault="00144F48" w:rsidP="0006569E">
            <w:pPr>
              <w:pStyle w:val="Tabletext"/>
              <w:jc w:val="right"/>
            </w:pPr>
            <w:r w:rsidRPr="00AD5B7D">
              <w:t>6.7</w:t>
            </w:r>
          </w:p>
        </w:tc>
      </w:tr>
      <w:tr w:rsidR="00144F48" w:rsidRPr="002011B3" w14:paraId="049D7C97" w14:textId="77777777" w:rsidTr="008F14AA">
        <w:trPr>
          <w:trHeight w:val="340"/>
        </w:trPr>
        <w:tc>
          <w:tcPr>
            <w:tcW w:w="2563" w:type="dxa"/>
            <w:tcBorders>
              <w:bottom w:val="single" w:sz="12" w:space="0" w:color="auto"/>
              <w:right w:val="single" w:sz="12" w:space="0" w:color="auto"/>
            </w:tcBorders>
            <w:vAlign w:val="center"/>
          </w:tcPr>
          <w:p w14:paraId="5733EDA3" w14:textId="4E428BF8" w:rsidR="00144F48" w:rsidRPr="00144F48" w:rsidRDefault="00144F48" w:rsidP="00B2408B">
            <w:pPr>
              <w:pStyle w:val="Tabletext"/>
            </w:pPr>
            <w:r w:rsidRPr="00AD5B7D">
              <w:t>7+</w:t>
            </w:r>
          </w:p>
        </w:tc>
        <w:tc>
          <w:tcPr>
            <w:tcW w:w="1084" w:type="dxa"/>
            <w:tcBorders>
              <w:left w:val="single" w:sz="12" w:space="0" w:color="auto"/>
              <w:bottom w:val="single" w:sz="12" w:space="0" w:color="auto"/>
            </w:tcBorders>
            <w:tcMar>
              <w:right w:w="397" w:type="dxa"/>
            </w:tcMar>
            <w:vAlign w:val="center"/>
          </w:tcPr>
          <w:p w14:paraId="7E3078C7" w14:textId="6039C712" w:rsidR="00144F48" w:rsidRPr="00144F48" w:rsidRDefault="00144F48" w:rsidP="0006569E">
            <w:pPr>
              <w:pStyle w:val="Tabletext"/>
              <w:jc w:val="right"/>
            </w:pPr>
            <w:r w:rsidRPr="00AD5B7D">
              <w:t>15</w:t>
            </w:r>
          </w:p>
        </w:tc>
        <w:tc>
          <w:tcPr>
            <w:tcW w:w="1085" w:type="dxa"/>
            <w:tcBorders>
              <w:bottom w:val="single" w:sz="12" w:space="0" w:color="auto"/>
              <w:right w:val="single" w:sz="12" w:space="0" w:color="auto"/>
            </w:tcBorders>
            <w:tcMar>
              <w:right w:w="397" w:type="dxa"/>
            </w:tcMar>
            <w:vAlign w:val="center"/>
          </w:tcPr>
          <w:p w14:paraId="24966015" w14:textId="70C10199" w:rsidR="00144F48" w:rsidRPr="00144F48" w:rsidRDefault="00144F48" w:rsidP="0006569E">
            <w:pPr>
              <w:pStyle w:val="Tabletext"/>
              <w:jc w:val="right"/>
            </w:pPr>
            <w:r w:rsidRPr="00AD5B7D">
              <w:t>3.8</w:t>
            </w:r>
          </w:p>
        </w:tc>
        <w:tc>
          <w:tcPr>
            <w:tcW w:w="1085" w:type="dxa"/>
            <w:tcBorders>
              <w:left w:val="single" w:sz="12" w:space="0" w:color="auto"/>
              <w:bottom w:val="single" w:sz="12" w:space="0" w:color="auto"/>
            </w:tcBorders>
            <w:tcMar>
              <w:right w:w="397" w:type="dxa"/>
            </w:tcMar>
            <w:vAlign w:val="center"/>
          </w:tcPr>
          <w:p w14:paraId="37F0CDC9" w14:textId="6F4F9932" w:rsidR="00144F48" w:rsidRPr="00144F48" w:rsidRDefault="00144F48" w:rsidP="0006569E">
            <w:pPr>
              <w:pStyle w:val="Tabletext"/>
              <w:jc w:val="right"/>
            </w:pPr>
            <w:r w:rsidRPr="00AD5B7D">
              <w:t>29</w:t>
            </w:r>
          </w:p>
        </w:tc>
        <w:tc>
          <w:tcPr>
            <w:tcW w:w="1085" w:type="dxa"/>
            <w:tcBorders>
              <w:bottom w:val="single" w:sz="12" w:space="0" w:color="auto"/>
              <w:right w:val="single" w:sz="12" w:space="0" w:color="auto"/>
            </w:tcBorders>
            <w:tcMar>
              <w:right w:w="397" w:type="dxa"/>
            </w:tcMar>
            <w:vAlign w:val="center"/>
          </w:tcPr>
          <w:p w14:paraId="2C136ECA" w14:textId="76776CC4" w:rsidR="00144F48" w:rsidRPr="00144F48" w:rsidRDefault="00144F48" w:rsidP="0006569E">
            <w:pPr>
              <w:pStyle w:val="Tabletext"/>
              <w:jc w:val="right"/>
            </w:pPr>
            <w:r w:rsidRPr="00AD5B7D">
              <w:t>4.8</w:t>
            </w:r>
          </w:p>
        </w:tc>
        <w:tc>
          <w:tcPr>
            <w:tcW w:w="1085" w:type="dxa"/>
            <w:tcBorders>
              <w:left w:val="single" w:sz="12" w:space="0" w:color="auto"/>
              <w:bottom w:val="single" w:sz="12" w:space="0" w:color="auto"/>
            </w:tcBorders>
            <w:tcMar>
              <w:right w:w="397" w:type="dxa"/>
            </w:tcMar>
            <w:vAlign w:val="center"/>
          </w:tcPr>
          <w:p w14:paraId="008DFBE6" w14:textId="4D83C595" w:rsidR="00144F48" w:rsidRPr="00144F48" w:rsidRDefault="00144F48" w:rsidP="0006569E">
            <w:pPr>
              <w:pStyle w:val="Tabletext"/>
              <w:jc w:val="right"/>
            </w:pPr>
            <w:r w:rsidRPr="00AD5B7D">
              <w:t>44</w:t>
            </w:r>
          </w:p>
        </w:tc>
        <w:tc>
          <w:tcPr>
            <w:tcW w:w="1085" w:type="dxa"/>
            <w:tcBorders>
              <w:bottom w:val="single" w:sz="12" w:space="0" w:color="auto"/>
            </w:tcBorders>
            <w:tcMar>
              <w:right w:w="397" w:type="dxa"/>
            </w:tcMar>
            <w:vAlign w:val="center"/>
          </w:tcPr>
          <w:p w14:paraId="62056917" w14:textId="0B7F6FBC" w:rsidR="00144F48" w:rsidRPr="00144F48" w:rsidRDefault="00144F48" w:rsidP="0006569E">
            <w:pPr>
              <w:pStyle w:val="Tabletext"/>
              <w:jc w:val="right"/>
            </w:pPr>
            <w:r w:rsidRPr="00AD5B7D">
              <w:t>4.4</w:t>
            </w:r>
          </w:p>
        </w:tc>
      </w:tr>
      <w:tr w:rsidR="00144F48" w:rsidRPr="002011B3" w14:paraId="0A7B2B42" w14:textId="77777777" w:rsidTr="008F14AA">
        <w:trPr>
          <w:trHeight w:val="340"/>
        </w:trPr>
        <w:tc>
          <w:tcPr>
            <w:tcW w:w="2563" w:type="dxa"/>
            <w:tcBorders>
              <w:top w:val="single" w:sz="12" w:space="0" w:color="auto"/>
              <w:right w:val="single" w:sz="12" w:space="0" w:color="auto"/>
            </w:tcBorders>
            <w:vAlign w:val="center"/>
          </w:tcPr>
          <w:p w14:paraId="4A2B5D74" w14:textId="77777777" w:rsidR="00144F48" w:rsidRPr="002011B3" w:rsidRDefault="00144F48" w:rsidP="00B2408B">
            <w:pPr>
              <w:pStyle w:val="Tabletext"/>
            </w:pPr>
            <w:r w:rsidRPr="002011B3">
              <w:t>Total children</w:t>
            </w:r>
          </w:p>
        </w:tc>
        <w:tc>
          <w:tcPr>
            <w:tcW w:w="1084" w:type="dxa"/>
            <w:tcBorders>
              <w:top w:val="single" w:sz="12" w:space="0" w:color="auto"/>
              <w:left w:val="single" w:sz="12" w:space="0" w:color="auto"/>
            </w:tcBorders>
            <w:tcMar>
              <w:right w:w="397" w:type="dxa"/>
            </w:tcMar>
            <w:vAlign w:val="center"/>
          </w:tcPr>
          <w:p w14:paraId="7CAD032E" w14:textId="77777777" w:rsidR="00144F48" w:rsidRPr="002011B3" w:rsidRDefault="00144F48" w:rsidP="0006569E">
            <w:pPr>
              <w:pStyle w:val="Tabletext"/>
              <w:jc w:val="right"/>
            </w:pPr>
            <w:r w:rsidRPr="002011B3">
              <w:t>393</w:t>
            </w:r>
          </w:p>
        </w:tc>
        <w:tc>
          <w:tcPr>
            <w:tcW w:w="1085" w:type="dxa"/>
            <w:tcBorders>
              <w:top w:val="single" w:sz="12" w:space="0" w:color="auto"/>
              <w:right w:val="single" w:sz="12" w:space="0" w:color="auto"/>
            </w:tcBorders>
            <w:tcMar>
              <w:right w:w="397" w:type="dxa"/>
            </w:tcMar>
            <w:vAlign w:val="center"/>
          </w:tcPr>
          <w:p w14:paraId="145FE5F6" w14:textId="77777777" w:rsidR="00144F48" w:rsidRPr="002011B3" w:rsidRDefault="00144F48" w:rsidP="0006569E">
            <w:pPr>
              <w:pStyle w:val="Tabletext"/>
              <w:jc w:val="right"/>
            </w:pPr>
            <w:r w:rsidRPr="002011B3">
              <w:t>100.0</w:t>
            </w:r>
          </w:p>
        </w:tc>
        <w:tc>
          <w:tcPr>
            <w:tcW w:w="1085" w:type="dxa"/>
            <w:tcBorders>
              <w:top w:val="single" w:sz="12" w:space="0" w:color="auto"/>
              <w:left w:val="single" w:sz="12" w:space="0" w:color="auto"/>
            </w:tcBorders>
            <w:tcMar>
              <w:right w:w="397" w:type="dxa"/>
            </w:tcMar>
            <w:vAlign w:val="center"/>
          </w:tcPr>
          <w:p w14:paraId="3E05D7B9" w14:textId="77777777" w:rsidR="00144F48" w:rsidRPr="002011B3" w:rsidRDefault="00144F48" w:rsidP="0006569E">
            <w:pPr>
              <w:pStyle w:val="Tabletext"/>
              <w:jc w:val="right"/>
            </w:pPr>
            <w:r w:rsidRPr="002011B3">
              <w:t>607</w:t>
            </w:r>
          </w:p>
        </w:tc>
        <w:tc>
          <w:tcPr>
            <w:tcW w:w="1085" w:type="dxa"/>
            <w:tcBorders>
              <w:top w:val="single" w:sz="12" w:space="0" w:color="auto"/>
              <w:right w:val="single" w:sz="12" w:space="0" w:color="auto"/>
            </w:tcBorders>
            <w:tcMar>
              <w:right w:w="397" w:type="dxa"/>
            </w:tcMar>
            <w:vAlign w:val="center"/>
          </w:tcPr>
          <w:p w14:paraId="0131A762" w14:textId="77777777" w:rsidR="00144F48" w:rsidRPr="002011B3" w:rsidRDefault="00144F48" w:rsidP="0006569E">
            <w:pPr>
              <w:pStyle w:val="Tabletext"/>
              <w:jc w:val="right"/>
            </w:pPr>
            <w:r w:rsidRPr="002011B3">
              <w:t>100.0</w:t>
            </w:r>
          </w:p>
        </w:tc>
        <w:tc>
          <w:tcPr>
            <w:tcW w:w="1085" w:type="dxa"/>
            <w:tcBorders>
              <w:top w:val="single" w:sz="12" w:space="0" w:color="auto"/>
              <w:left w:val="single" w:sz="12" w:space="0" w:color="auto"/>
            </w:tcBorders>
            <w:tcMar>
              <w:right w:w="397" w:type="dxa"/>
            </w:tcMar>
            <w:vAlign w:val="center"/>
          </w:tcPr>
          <w:p w14:paraId="68EEFF8A" w14:textId="77777777" w:rsidR="00144F48" w:rsidRPr="002011B3" w:rsidRDefault="00144F48" w:rsidP="0006569E">
            <w:pPr>
              <w:pStyle w:val="Tabletext"/>
              <w:jc w:val="right"/>
            </w:pPr>
            <w:r w:rsidRPr="002011B3">
              <w:t>1,000</w:t>
            </w:r>
          </w:p>
        </w:tc>
        <w:tc>
          <w:tcPr>
            <w:tcW w:w="1085" w:type="dxa"/>
            <w:tcBorders>
              <w:top w:val="single" w:sz="12" w:space="0" w:color="auto"/>
            </w:tcBorders>
            <w:tcMar>
              <w:right w:w="397" w:type="dxa"/>
            </w:tcMar>
            <w:vAlign w:val="center"/>
          </w:tcPr>
          <w:p w14:paraId="33CE4007" w14:textId="77777777" w:rsidR="00144F48" w:rsidRPr="002011B3" w:rsidRDefault="00144F48" w:rsidP="0006569E">
            <w:pPr>
              <w:pStyle w:val="Tabletext"/>
              <w:jc w:val="right"/>
            </w:pPr>
            <w:r w:rsidRPr="002011B3">
              <w:t>100.0</w:t>
            </w:r>
          </w:p>
        </w:tc>
      </w:tr>
    </w:tbl>
    <w:p w14:paraId="5A711AD5" w14:textId="502A3F7F" w:rsidR="00CC0271" w:rsidRPr="00EC08C5" w:rsidRDefault="00EE458D" w:rsidP="00B2408B">
      <w:pPr>
        <w:pStyle w:val="Heading3"/>
        <w:rPr>
          <w:lang w:val="en-GB"/>
        </w:rPr>
      </w:pPr>
      <w:r w:rsidRPr="00EC08C5">
        <w:rPr>
          <w:lang w:val="en-GB"/>
        </w:rPr>
        <w:lastRenderedPageBreak/>
        <w:t>Number of referrals</w:t>
      </w:r>
      <w:r w:rsidR="003135B9">
        <w:rPr>
          <w:lang w:val="en-GB"/>
        </w:rPr>
        <w:t xml:space="preserve"> (to 3</w:t>
      </w:r>
      <w:r w:rsidR="00420C0D">
        <w:rPr>
          <w:lang w:val="en-GB"/>
        </w:rPr>
        <w:t>1</w:t>
      </w:r>
      <w:r w:rsidR="003135B9">
        <w:rPr>
          <w:lang w:val="en-GB"/>
        </w:rPr>
        <w:t xml:space="preserve"> March 2016)</w:t>
      </w:r>
      <w:r w:rsidR="0080418C">
        <w:rPr>
          <w:rStyle w:val="FootnoteReference"/>
          <w:lang w:val="en-GB"/>
        </w:rPr>
        <w:footnoteReference w:id="50"/>
      </w:r>
    </w:p>
    <w:p w14:paraId="2C64FFEC" w14:textId="7E552B79" w:rsidR="00EE458D" w:rsidRPr="00EC08C5" w:rsidRDefault="003135B9" w:rsidP="009F6B25">
      <w:pPr>
        <w:spacing w:after="160"/>
        <w:rPr>
          <w:rFonts w:cstheme="minorHAnsi"/>
          <w:lang w:val="en-GB"/>
        </w:rPr>
      </w:pPr>
      <w:r>
        <w:rPr>
          <w:lang w:val="en-GB"/>
        </w:rPr>
        <w:t>T</w:t>
      </w:r>
      <w:r w:rsidR="00EE458D" w:rsidRPr="00EC08C5">
        <w:rPr>
          <w:lang w:val="en-GB"/>
        </w:rPr>
        <w:t>he number of referrals to the CHS up to 31 March 2016</w:t>
      </w:r>
      <w:r>
        <w:rPr>
          <w:lang w:val="en-GB"/>
        </w:rPr>
        <w:t xml:space="preserve"> varied depending on whether children were looked after </w:t>
      </w:r>
      <w:r w:rsidRPr="00B60808">
        <w:rPr>
          <w:i/>
          <w:lang w:val="en-GB"/>
        </w:rPr>
        <w:t>at home</w:t>
      </w:r>
      <w:r>
        <w:rPr>
          <w:lang w:val="en-GB"/>
        </w:rPr>
        <w:t xml:space="preserve"> or </w:t>
      </w:r>
      <w:r w:rsidRPr="00B60808">
        <w:rPr>
          <w:i/>
          <w:lang w:val="en-GB"/>
        </w:rPr>
        <w:t>away from home</w:t>
      </w:r>
      <w:r>
        <w:rPr>
          <w:lang w:val="en-GB"/>
        </w:rPr>
        <w:t>, and this was statistically significant</w:t>
      </w:r>
      <w:r w:rsidR="00E01C79">
        <w:rPr>
          <w:lang w:val="en-GB"/>
        </w:rPr>
        <w:t xml:space="preserve"> </w:t>
      </w:r>
      <w:r w:rsidR="00181173" w:rsidRPr="002011B3">
        <w:rPr>
          <w:color w:val="000000"/>
          <w:shd w:val="clear" w:color="auto" w:fill="FFFFFF"/>
          <w:lang w:val="en-GB"/>
        </w:rPr>
        <w:t>(Chi-square</w:t>
      </w:r>
      <w:r w:rsidR="00181173" w:rsidRPr="00EC08C5" w:rsidDel="00181173">
        <w:rPr>
          <w:lang w:val="en-GB"/>
        </w:rPr>
        <w:t xml:space="preserve"> </w:t>
      </w:r>
      <w:r w:rsidR="00EE458D" w:rsidRPr="00EC08C5">
        <w:rPr>
          <w:color w:val="000000"/>
          <w:szCs w:val="27"/>
          <w:shd w:val="clear" w:color="auto" w:fill="FFFFFF"/>
          <w:lang w:val="en-GB"/>
        </w:rPr>
        <w:t>(</w:t>
      </w:r>
      <w:r w:rsidR="00DB14AE">
        <w:rPr>
          <w:color w:val="000000"/>
          <w:szCs w:val="27"/>
          <w:shd w:val="clear" w:color="auto" w:fill="FFFFFF"/>
          <w:lang w:val="en-GB"/>
        </w:rPr>
        <w:t>df</w:t>
      </w:r>
      <w:r w:rsidR="00EE458D" w:rsidRPr="00EC08C5">
        <w:rPr>
          <w:color w:val="000000"/>
          <w:szCs w:val="27"/>
          <w:shd w:val="clear" w:color="auto" w:fill="FFFFFF"/>
          <w:lang w:val="en-GB"/>
        </w:rPr>
        <w:t>2, </w:t>
      </w:r>
      <w:r w:rsidR="00EE458D" w:rsidRPr="00EC08C5">
        <w:rPr>
          <w:i/>
          <w:iCs/>
          <w:color w:val="000000"/>
          <w:szCs w:val="27"/>
          <w:shd w:val="clear" w:color="auto" w:fill="FFFFFF"/>
          <w:lang w:val="en-GB"/>
        </w:rPr>
        <w:t>N</w:t>
      </w:r>
      <w:r w:rsidR="00EE458D" w:rsidRPr="00EC08C5">
        <w:rPr>
          <w:color w:val="000000"/>
          <w:szCs w:val="27"/>
          <w:shd w:val="clear" w:color="auto" w:fill="FFFFFF"/>
          <w:lang w:val="en-GB"/>
        </w:rPr>
        <w:t xml:space="preserve"> = </w:t>
      </w:r>
      <w:r w:rsidR="00231F4C">
        <w:rPr>
          <w:color w:val="000000"/>
          <w:szCs w:val="27"/>
          <w:shd w:val="clear" w:color="auto" w:fill="FFFFFF"/>
          <w:lang w:val="en-GB"/>
        </w:rPr>
        <w:t>1,000</w:t>
      </w:r>
      <w:r w:rsidR="00EE458D" w:rsidRPr="00EC08C5">
        <w:rPr>
          <w:color w:val="000000"/>
          <w:szCs w:val="27"/>
          <w:shd w:val="clear" w:color="auto" w:fill="FFFFFF"/>
          <w:lang w:val="en-GB"/>
        </w:rPr>
        <w:t>) = 27.88, </w:t>
      </w:r>
      <w:r w:rsidR="00EE458D" w:rsidRPr="00EC08C5">
        <w:rPr>
          <w:i/>
          <w:iCs/>
          <w:color w:val="000000"/>
          <w:szCs w:val="27"/>
          <w:shd w:val="clear" w:color="auto" w:fill="FFFFFF"/>
          <w:lang w:val="en-GB"/>
        </w:rPr>
        <w:t>p</w:t>
      </w:r>
      <w:r w:rsidR="00EE458D" w:rsidRPr="00EC08C5">
        <w:rPr>
          <w:color w:val="000000"/>
          <w:szCs w:val="27"/>
          <w:shd w:val="clear" w:color="auto" w:fill="FFFFFF"/>
          <w:lang w:val="en-GB"/>
        </w:rPr>
        <w:t xml:space="preserve"> &lt; </w:t>
      </w:r>
      <w:r w:rsidR="004E1F06">
        <w:rPr>
          <w:color w:val="000000"/>
          <w:szCs w:val="27"/>
          <w:shd w:val="clear" w:color="auto" w:fill="FFFFFF"/>
          <w:lang w:val="en-GB"/>
        </w:rPr>
        <w:t>0</w:t>
      </w:r>
      <w:r w:rsidR="00EE458D" w:rsidRPr="00EC08C5">
        <w:rPr>
          <w:color w:val="000000"/>
          <w:szCs w:val="27"/>
          <w:shd w:val="clear" w:color="auto" w:fill="FFFFFF"/>
          <w:lang w:val="en-GB"/>
        </w:rPr>
        <w:t>.001)</w:t>
      </w:r>
      <w:r w:rsidR="00EE458D" w:rsidRPr="00EC08C5">
        <w:rPr>
          <w:lang w:val="en-GB"/>
        </w:rPr>
        <w:t xml:space="preserve">. </w:t>
      </w:r>
      <w:r w:rsidR="00EE458D" w:rsidRPr="00EC08C5">
        <w:rPr>
          <w:rFonts w:cstheme="minorHAnsi"/>
          <w:lang w:val="en-GB"/>
        </w:rPr>
        <w:t xml:space="preserve">Within the </w:t>
      </w:r>
      <w:r w:rsidR="00EE458D" w:rsidRPr="00B60808">
        <w:rPr>
          <w:rFonts w:cstheme="minorHAnsi"/>
          <w:i/>
          <w:lang w:val="en-GB"/>
        </w:rPr>
        <w:t>away from home</w:t>
      </w:r>
      <w:r w:rsidR="00EE458D" w:rsidRPr="00EC08C5">
        <w:rPr>
          <w:rFonts w:cstheme="minorHAnsi"/>
          <w:lang w:val="en-GB"/>
        </w:rPr>
        <w:t xml:space="preserve"> group, 34.9% had </w:t>
      </w:r>
      <w:r w:rsidR="009E5BB3">
        <w:rPr>
          <w:rFonts w:cstheme="minorHAnsi"/>
          <w:lang w:val="en-GB"/>
        </w:rPr>
        <w:t>one</w:t>
      </w:r>
      <w:r w:rsidR="00EE458D" w:rsidRPr="00EC08C5">
        <w:rPr>
          <w:rFonts w:cstheme="minorHAnsi"/>
          <w:lang w:val="en-GB"/>
        </w:rPr>
        <w:t xml:space="preserve"> referral up to </w:t>
      </w:r>
      <w:r w:rsidR="004E1F06">
        <w:rPr>
          <w:rFonts w:cstheme="minorHAnsi"/>
          <w:lang w:val="en-GB"/>
        </w:rPr>
        <w:t xml:space="preserve">31 </w:t>
      </w:r>
      <w:r w:rsidR="00EE458D" w:rsidRPr="00EC08C5">
        <w:rPr>
          <w:rFonts w:cstheme="minorHAnsi"/>
          <w:lang w:val="en-GB"/>
        </w:rPr>
        <w:t xml:space="preserve">March 2016 and </w:t>
      </w:r>
      <w:r w:rsidR="0093322E">
        <w:rPr>
          <w:rFonts w:cstheme="minorHAnsi"/>
          <w:lang w:val="en-GB"/>
        </w:rPr>
        <w:t>4</w:t>
      </w:r>
      <w:r w:rsidR="00EE458D" w:rsidRPr="00EC08C5">
        <w:rPr>
          <w:rFonts w:cstheme="minorHAnsi"/>
          <w:lang w:val="en-GB"/>
        </w:rPr>
        <w:t xml:space="preserve">1.7% had </w:t>
      </w:r>
      <w:r w:rsidR="004E1F06">
        <w:rPr>
          <w:rFonts w:cstheme="minorHAnsi"/>
          <w:lang w:val="en-GB"/>
        </w:rPr>
        <w:t>three</w:t>
      </w:r>
      <w:r w:rsidR="00EE458D" w:rsidRPr="00EC08C5">
        <w:rPr>
          <w:rFonts w:cstheme="minorHAnsi"/>
          <w:lang w:val="en-GB"/>
        </w:rPr>
        <w:t xml:space="preserve"> or more referrals. Within the </w:t>
      </w:r>
      <w:r w:rsidR="00EE458D" w:rsidRPr="00B60808">
        <w:rPr>
          <w:rFonts w:cstheme="minorHAnsi"/>
          <w:i/>
          <w:lang w:val="en-GB"/>
        </w:rPr>
        <w:t>at home</w:t>
      </w:r>
      <w:r w:rsidR="00EE458D" w:rsidRPr="00EC08C5">
        <w:rPr>
          <w:rFonts w:cstheme="minorHAnsi"/>
          <w:lang w:val="en-GB"/>
        </w:rPr>
        <w:t xml:space="preserve"> group, 21.6% had </w:t>
      </w:r>
      <w:r w:rsidR="009E5BB3">
        <w:rPr>
          <w:rFonts w:cstheme="minorHAnsi"/>
          <w:lang w:val="en-GB"/>
        </w:rPr>
        <w:t>one</w:t>
      </w:r>
      <w:r w:rsidR="00EE458D" w:rsidRPr="00EC08C5">
        <w:rPr>
          <w:rFonts w:cstheme="minorHAnsi"/>
          <w:lang w:val="en-GB"/>
        </w:rPr>
        <w:t xml:space="preserve"> referral and 57.8% had </w:t>
      </w:r>
      <w:r w:rsidR="009E5BB3">
        <w:rPr>
          <w:rFonts w:cstheme="minorHAnsi"/>
          <w:lang w:val="en-GB"/>
        </w:rPr>
        <w:t>three</w:t>
      </w:r>
      <w:r w:rsidR="00EE458D" w:rsidRPr="00EC08C5">
        <w:rPr>
          <w:rFonts w:cstheme="minorHAnsi"/>
          <w:lang w:val="en-GB"/>
        </w:rPr>
        <w:t xml:space="preserve"> or more referrals. This appears to show that the </w:t>
      </w:r>
      <w:r w:rsidR="00EE458D" w:rsidRPr="00B60808">
        <w:rPr>
          <w:rFonts w:cstheme="minorHAnsi"/>
          <w:i/>
          <w:lang w:val="en-GB"/>
        </w:rPr>
        <w:t>at home</w:t>
      </w:r>
      <w:r w:rsidR="00EE458D" w:rsidRPr="00EC08C5">
        <w:rPr>
          <w:rFonts w:cstheme="minorHAnsi"/>
          <w:lang w:val="en-GB"/>
        </w:rPr>
        <w:t xml:space="preserve"> group had more referrals to the CHS</w:t>
      </w:r>
      <w:r w:rsidR="00081081">
        <w:rPr>
          <w:rFonts w:cstheme="minorHAnsi"/>
          <w:lang w:val="en-GB"/>
        </w:rPr>
        <w:t>,</w:t>
      </w:r>
      <w:r w:rsidR="00B60808">
        <w:rPr>
          <w:rFonts w:cstheme="minorHAnsi"/>
          <w:lang w:val="en-GB"/>
        </w:rPr>
        <w:t xml:space="preserve"> </w:t>
      </w:r>
      <w:r w:rsidR="00EE458D" w:rsidRPr="00EC08C5">
        <w:rPr>
          <w:rFonts w:cstheme="minorHAnsi"/>
          <w:lang w:val="en-GB"/>
        </w:rPr>
        <w:t>although the effect of this was relatively small (</w:t>
      </w:r>
      <w:r w:rsidR="001D5493">
        <w:rPr>
          <w:rFonts w:cstheme="minorHAnsi"/>
          <w:lang w:val="en-GB"/>
        </w:rPr>
        <w:t xml:space="preserve">Cramer’s </w:t>
      </w:r>
      <w:r w:rsidR="00EE458D" w:rsidRPr="00EC08C5">
        <w:rPr>
          <w:rFonts w:cstheme="minorHAnsi"/>
          <w:lang w:val="en-GB"/>
        </w:rPr>
        <w:t>V</w:t>
      </w:r>
      <w:r w:rsidR="004E1F06">
        <w:rPr>
          <w:rFonts w:cstheme="minorHAnsi"/>
          <w:lang w:val="en-GB"/>
        </w:rPr>
        <w:t xml:space="preserve"> </w:t>
      </w:r>
      <w:r w:rsidR="00EE458D" w:rsidRPr="00EC08C5">
        <w:rPr>
          <w:rFonts w:cstheme="minorHAnsi"/>
          <w:lang w:val="en-GB"/>
        </w:rPr>
        <w:t>=</w:t>
      </w:r>
      <w:r w:rsidR="004E1F06">
        <w:rPr>
          <w:rFonts w:cstheme="minorHAnsi"/>
          <w:lang w:val="en-GB"/>
        </w:rPr>
        <w:t xml:space="preserve"> 0</w:t>
      </w:r>
      <w:r w:rsidR="00EE458D" w:rsidRPr="00EC08C5">
        <w:rPr>
          <w:rFonts w:cstheme="minorHAnsi"/>
          <w:lang w:val="en-GB"/>
        </w:rPr>
        <w:t>.167).</w:t>
      </w:r>
    </w:p>
    <w:p w14:paraId="4A3A5DF0" w14:textId="44F32636" w:rsidR="007D2F8E" w:rsidRDefault="00F33CDB" w:rsidP="00E6725D">
      <w:pPr>
        <w:pStyle w:val="Tablehead"/>
        <w:ind w:left="964" w:hanging="964"/>
      </w:pPr>
      <w:bookmarkStart w:id="103" w:name="_Toc9411234"/>
      <w:r w:rsidRPr="007D2F8E">
        <w:t xml:space="preserve">Table </w:t>
      </w:r>
      <w:r w:rsidR="007D2F8E" w:rsidRPr="007D2F8E">
        <w:t>2</w:t>
      </w:r>
      <w:r w:rsidR="00AD5B7D">
        <w:t>8</w:t>
      </w:r>
      <w:r w:rsidRPr="007D2F8E">
        <w:t>: Number of referrals</w:t>
      </w:r>
      <w:r w:rsidR="009E1282" w:rsidRPr="009E1282">
        <w:t xml:space="preserve"> </w:t>
      </w:r>
      <w:r w:rsidR="009E1282" w:rsidRPr="00AD5B7D">
        <w:t>to 31 March 2016</w:t>
      </w:r>
      <w:r w:rsidR="007D2F8E" w:rsidRPr="007D2F8E">
        <w:t xml:space="preserve">, for </w:t>
      </w:r>
      <w:r w:rsidR="007D2F8E" w:rsidRPr="00D804B1">
        <w:rPr>
          <w:i/>
        </w:rPr>
        <w:t>at home</w:t>
      </w:r>
      <w:r w:rsidR="007D2F8E" w:rsidRPr="007D2F8E">
        <w:t xml:space="preserve"> and </w:t>
      </w:r>
      <w:r w:rsidR="007D2F8E" w:rsidRPr="00D804B1">
        <w:rPr>
          <w:i/>
        </w:rPr>
        <w:t>away from home</w:t>
      </w:r>
      <w:r w:rsidR="007D2F8E" w:rsidRPr="007D2F8E">
        <w:t xml:space="preserve"> groups (n=1,000)</w:t>
      </w:r>
      <w:bookmarkEnd w:id="103"/>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2628"/>
        <w:gridCol w:w="1111"/>
        <w:gridCol w:w="1112"/>
        <w:gridCol w:w="1112"/>
        <w:gridCol w:w="1112"/>
        <w:gridCol w:w="1112"/>
        <w:gridCol w:w="1112"/>
      </w:tblGrid>
      <w:tr w:rsidR="00C42AF3" w:rsidRPr="002011B3" w14:paraId="33B8B6D2" w14:textId="77777777" w:rsidTr="008F14AA">
        <w:trPr>
          <w:trHeight w:val="340"/>
        </w:trPr>
        <w:tc>
          <w:tcPr>
            <w:tcW w:w="2563" w:type="dxa"/>
            <w:vMerge w:val="restart"/>
            <w:tcBorders>
              <w:right w:val="single" w:sz="12" w:space="0" w:color="auto"/>
            </w:tcBorders>
            <w:shd w:val="clear" w:color="auto" w:fill="E7E6E6" w:themeFill="background2"/>
            <w:vAlign w:val="center"/>
          </w:tcPr>
          <w:p w14:paraId="7876B63E" w14:textId="2CF32872" w:rsidR="00C42AF3" w:rsidRPr="002011B3" w:rsidRDefault="00C42AF3" w:rsidP="00B2408B">
            <w:pPr>
              <w:pStyle w:val="Tabletext"/>
              <w:rPr>
                <w:b/>
              </w:rPr>
            </w:pPr>
            <w:r w:rsidRPr="00AD5B7D">
              <w:t xml:space="preserve">Number of referrals </w:t>
            </w:r>
          </w:p>
        </w:tc>
        <w:tc>
          <w:tcPr>
            <w:tcW w:w="2169" w:type="dxa"/>
            <w:gridSpan w:val="2"/>
            <w:tcBorders>
              <w:left w:val="single" w:sz="12" w:space="0" w:color="auto"/>
              <w:right w:val="single" w:sz="12" w:space="0" w:color="auto"/>
            </w:tcBorders>
            <w:shd w:val="clear" w:color="auto" w:fill="E7E6E6" w:themeFill="background2"/>
          </w:tcPr>
          <w:p w14:paraId="7D3A5923" w14:textId="418AA75A" w:rsidR="00C42AF3" w:rsidRPr="002011B3" w:rsidRDefault="00C42AF3" w:rsidP="00A80FF6">
            <w:pPr>
              <w:pStyle w:val="Tabletext"/>
              <w:jc w:val="center"/>
              <w:rPr>
                <w:b/>
              </w:rPr>
            </w:pPr>
            <w:r w:rsidRPr="009C6FDA">
              <w:rPr>
                <w:i/>
              </w:rPr>
              <w:t>At home</w:t>
            </w:r>
            <w:r w:rsidRPr="002011B3">
              <w:t xml:space="preserve"> group</w:t>
            </w:r>
          </w:p>
        </w:tc>
        <w:tc>
          <w:tcPr>
            <w:tcW w:w="2170" w:type="dxa"/>
            <w:gridSpan w:val="2"/>
            <w:tcBorders>
              <w:left w:val="single" w:sz="12" w:space="0" w:color="auto"/>
              <w:right w:val="single" w:sz="12" w:space="0" w:color="auto"/>
            </w:tcBorders>
            <w:shd w:val="clear" w:color="auto" w:fill="E7E6E6" w:themeFill="background2"/>
          </w:tcPr>
          <w:p w14:paraId="427A9438" w14:textId="45D8B663" w:rsidR="00C42AF3" w:rsidRPr="002011B3" w:rsidRDefault="00C42AF3" w:rsidP="00A80FF6">
            <w:pPr>
              <w:pStyle w:val="Tabletext"/>
              <w:jc w:val="center"/>
              <w:rPr>
                <w:b/>
              </w:rPr>
            </w:pPr>
            <w:r w:rsidRPr="009C6FDA">
              <w:rPr>
                <w:i/>
              </w:rPr>
              <w:t>Away from home</w:t>
            </w:r>
            <w:r w:rsidRPr="002011B3">
              <w:t xml:space="preserve"> group</w:t>
            </w:r>
          </w:p>
        </w:tc>
        <w:tc>
          <w:tcPr>
            <w:tcW w:w="2170" w:type="dxa"/>
            <w:gridSpan w:val="2"/>
            <w:tcBorders>
              <w:left w:val="single" w:sz="12" w:space="0" w:color="auto"/>
            </w:tcBorders>
            <w:shd w:val="clear" w:color="auto" w:fill="E7E6E6" w:themeFill="background2"/>
          </w:tcPr>
          <w:p w14:paraId="7394EF99" w14:textId="2CFBC911" w:rsidR="00C42AF3" w:rsidRPr="002011B3" w:rsidRDefault="00C42AF3" w:rsidP="00A80FF6">
            <w:pPr>
              <w:pStyle w:val="Tabletext"/>
              <w:jc w:val="center"/>
              <w:rPr>
                <w:b/>
              </w:rPr>
            </w:pPr>
            <w:r w:rsidRPr="002011B3">
              <w:t>Total children</w:t>
            </w:r>
          </w:p>
        </w:tc>
      </w:tr>
      <w:tr w:rsidR="00C42AF3" w:rsidRPr="002011B3" w14:paraId="22A85150" w14:textId="77777777" w:rsidTr="008F14AA">
        <w:trPr>
          <w:trHeight w:val="340"/>
        </w:trPr>
        <w:tc>
          <w:tcPr>
            <w:tcW w:w="2563" w:type="dxa"/>
            <w:vMerge/>
            <w:tcBorders>
              <w:right w:val="single" w:sz="12" w:space="0" w:color="auto"/>
            </w:tcBorders>
            <w:shd w:val="clear" w:color="auto" w:fill="E7E6E6" w:themeFill="background2"/>
            <w:vAlign w:val="center"/>
          </w:tcPr>
          <w:p w14:paraId="504A620A" w14:textId="4819A264" w:rsidR="00C42AF3" w:rsidRPr="00144F48" w:rsidRDefault="00C42AF3" w:rsidP="00B2408B">
            <w:pPr>
              <w:pStyle w:val="Tabletext"/>
              <w:rPr>
                <w:b/>
              </w:rPr>
            </w:pPr>
          </w:p>
        </w:tc>
        <w:tc>
          <w:tcPr>
            <w:tcW w:w="1084" w:type="dxa"/>
            <w:tcBorders>
              <w:left w:val="single" w:sz="12" w:space="0" w:color="auto"/>
            </w:tcBorders>
            <w:shd w:val="clear" w:color="auto" w:fill="E7E6E6" w:themeFill="background2"/>
            <w:vAlign w:val="center"/>
          </w:tcPr>
          <w:p w14:paraId="50A00BF9" w14:textId="6044BF26" w:rsidR="00C42AF3" w:rsidRPr="002011B3" w:rsidRDefault="00C42AF3" w:rsidP="00A80FF6">
            <w:pPr>
              <w:pStyle w:val="Tabletext"/>
              <w:jc w:val="center"/>
              <w:rPr>
                <w:b/>
              </w:rPr>
            </w:pPr>
            <w:r w:rsidRPr="002011B3">
              <w:t>n</w:t>
            </w:r>
          </w:p>
        </w:tc>
        <w:tc>
          <w:tcPr>
            <w:tcW w:w="1085" w:type="dxa"/>
            <w:tcBorders>
              <w:right w:val="single" w:sz="12" w:space="0" w:color="auto"/>
            </w:tcBorders>
            <w:shd w:val="clear" w:color="auto" w:fill="E7E6E6" w:themeFill="background2"/>
            <w:vAlign w:val="center"/>
          </w:tcPr>
          <w:p w14:paraId="26F83057" w14:textId="09AEFF8C" w:rsidR="00C42AF3" w:rsidRPr="002011B3" w:rsidRDefault="00C42AF3" w:rsidP="00A80FF6">
            <w:pPr>
              <w:pStyle w:val="Tabletext"/>
              <w:jc w:val="center"/>
              <w:rPr>
                <w:b/>
              </w:rPr>
            </w:pPr>
            <w:r w:rsidRPr="002011B3">
              <w:t>%</w:t>
            </w:r>
          </w:p>
        </w:tc>
        <w:tc>
          <w:tcPr>
            <w:tcW w:w="1085" w:type="dxa"/>
            <w:tcBorders>
              <w:left w:val="single" w:sz="12" w:space="0" w:color="auto"/>
            </w:tcBorders>
            <w:shd w:val="clear" w:color="auto" w:fill="E7E6E6" w:themeFill="background2"/>
            <w:vAlign w:val="center"/>
          </w:tcPr>
          <w:p w14:paraId="1A634E21" w14:textId="055FD012" w:rsidR="00C42AF3" w:rsidRPr="002011B3" w:rsidRDefault="00C42AF3" w:rsidP="00A80FF6">
            <w:pPr>
              <w:pStyle w:val="Tabletext"/>
              <w:jc w:val="center"/>
              <w:rPr>
                <w:b/>
              </w:rPr>
            </w:pPr>
            <w:r w:rsidRPr="002011B3">
              <w:t>n</w:t>
            </w:r>
          </w:p>
        </w:tc>
        <w:tc>
          <w:tcPr>
            <w:tcW w:w="1085" w:type="dxa"/>
            <w:tcBorders>
              <w:right w:val="single" w:sz="12" w:space="0" w:color="auto"/>
            </w:tcBorders>
            <w:shd w:val="clear" w:color="auto" w:fill="E7E6E6" w:themeFill="background2"/>
            <w:vAlign w:val="center"/>
          </w:tcPr>
          <w:p w14:paraId="6EB8F744" w14:textId="5E853E43" w:rsidR="00C42AF3" w:rsidRPr="002011B3" w:rsidRDefault="00C42AF3" w:rsidP="00A80FF6">
            <w:pPr>
              <w:pStyle w:val="Tabletext"/>
              <w:jc w:val="center"/>
              <w:rPr>
                <w:b/>
              </w:rPr>
            </w:pPr>
            <w:r w:rsidRPr="002011B3">
              <w:t>%</w:t>
            </w:r>
          </w:p>
        </w:tc>
        <w:tc>
          <w:tcPr>
            <w:tcW w:w="1085" w:type="dxa"/>
            <w:tcBorders>
              <w:left w:val="single" w:sz="12" w:space="0" w:color="auto"/>
            </w:tcBorders>
            <w:shd w:val="clear" w:color="auto" w:fill="E7E6E6" w:themeFill="background2"/>
            <w:vAlign w:val="center"/>
          </w:tcPr>
          <w:p w14:paraId="48F2DD25" w14:textId="2F6C7AB6" w:rsidR="00C42AF3" w:rsidRPr="002011B3" w:rsidRDefault="00C42AF3" w:rsidP="00A80FF6">
            <w:pPr>
              <w:pStyle w:val="Tabletext"/>
              <w:jc w:val="center"/>
              <w:rPr>
                <w:b/>
              </w:rPr>
            </w:pPr>
            <w:r w:rsidRPr="002011B3">
              <w:t>n</w:t>
            </w:r>
          </w:p>
        </w:tc>
        <w:tc>
          <w:tcPr>
            <w:tcW w:w="1085" w:type="dxa"/>
            <w:shd w:val="clear" w:color="auto" w:fill="E7E6E6" w:themeFill="background2"/>
            <w:vAlign w:val="center"/>
          </w:tcPr>
          <w:p w14:paraId="281AAE95" w14:textId="45299AD9" w:rsidR="00C42AF3" w:rsidRPr="002011B3" w:rsidRDefault="00C42AF3" w:rsidP="00A80FF6">
            <w:pPr>
              <w:pStyle w:val="Tabletext"/>
              <w:jc w:val="center"/>
              <w:rPr>
                <w:b/>
              </w:rPr>
            </w:pPr>
            <w:r w:rsidRPr="002011B3">
              <w:t>%</w:t>
            </w:r>
          </w:p>
        </w:tc>
      </w:tr>
      <w:tr w:rsidR="00144F48" w:rsidRPr="002011B3" w14:paraId="536DC9A0" w14:textId="77777777" w:rsidTr="008F14AA">
        <w:trPr>
          <w:trHeight w:val="340"/>
        </w:trPr>
        <w:tc>
          <w:tcPr>
            <w:tcW w:w="2563" w:type="dxa"/>
            <w:tcBorders>
              <w:top w:val="single" w:sz="12" w:space="0" w:color="auto"/>
              <w:right w:val="single" w:sz="12" w:space="0" w:color="auto"/>
            </w:tcBorders>
            <w:vAlign w:val="center"/>
          </w:tcPr>
          <w:p w14:paraId="2E4432F8" w14:textId="54A6F62A" w:rsidR="00144F48" w:rsidRPr="002011B3" w:rsidRDefault="00144F48" w:rsidP="00B2408B">
            <w:pPr>
              <w:pStyle w:val="Tabletext"/>
              <w:rPr>
                <w:b/>
              </w:rPr>
            </w:pPr>
            <w:r w:rsidRPr="002011B3">
              <w:t xml:space="preserve">1 </w:t>
            </w:r>
          </w:p>
        </w:tc>
        <w:tc>
          <w:tcPr>
            <w:tcW w:w="1084" w:type="dxa"/>
            <w:tcBorders>
              <w:top w:val="single" w:sz="12" w:space="0" w:color="auto"/>
              <w:left w:val="single" w:sz="12" w:space="0" w:color="auto"/>
            </w:tcBorders>
            <w:tcMar>
              <w:right w:w="397" w:type="dxa"/>
            </w:tcMar>
            <w:vAlign w:val="center"/>
          </w:tcPr>
          <w:p w14:paraId="096423D2" w14:textId="0A37C7FF" w:rsidR="00144F48" w:rsidRPr="00144F48" w:rsidRDefault="00144F48" w:rsidP="00A80FF6">
            <w:pPr>
              <w:pStyle w:val="Tabletext"/>
              <w:jc w:val="right"/>
              <w:rPr>
                <w:b/>
              </w:rPr>
            </w:pPr>
            <w:r w:rsidRPr="00AD5B7D">
              <w:t>85</w:t>
            </w:r>
          </w:p>
        </w:tc>
        <w:tc>
          <w:tcPr>
            <w:tcW w:w="1085" w:type="dxa"/>
            <w:tcBorders>
              <w:top w:val="single" w:sz="12" w:space="0" w:color="auto"/>
              <w:right w:val="single" w:sz="12" w:space="0" w:color="auto"/>
            </w:tcBorders>
            <w:tcMar>
              <w:right w:w="397" w:type="dxa"/>
            </w:tcMar>
            <w:vAlign w:val="center"/>
          </w:tcPr>
          <w:p w14:paraId="61BEECF4" w14:textId="4C91F53D" w:rsidR="00144F48" w:rsidRPr="00144F48" w:rsidRDefault="00144F48" w:rsidP="00A80FF6">
            <w:pPr>
              <w:pStyle w:val="Tabletext"/>
              <w:jc w:val="right"/>
              <w:rPr>
                <w:b/>
              </w:rPr>
            </w:pPr>
            <w:r w:rsidRPr="00AD5B7D">
              <w:t>21.6</w:t>
            </w:r>
          </w:p>
        </w:tc>
        <w:tc>
          <w:tcPr>
            <w:tcW w:w="1085" w:type="dxa"/>
            <w:tcBorders>
              <w:top w:val="single" w:sz="12" w:space="0" w:color="auto"/>
              <w:left w:val="single" w:sz="12" w:space="0" w:color="auto"/>
            </w:tcBorders>
            <w:tcMar>
              <w:right w:w="397" w:type="dxa"/>
            </w:tcMar>
            <w:vAlign w:val="center"/>
          </w:tcPr>
          <w:p w14:paraId="74953949" w14:textId="01E51B59" w:rsidR="00144F48" w:rsidRPr="00144F48" w:rsidRDefault="00144F48" w:rsidP="00A80FF6">
            <w:pPr>
              <w:pStyle w:val="Tabletext"/>
              <w:jc w:val="right"/>
              <w:rPr>
                <w:b/>
              </w:rPr>
            </w:pPr>
            <w:r w:rsidRPr="00AD5B7D">
              <w:t>212</w:t>
            </w:r>
          </w:p>
        </w:tc>
        <w:tc>
          <w:tcPr>
            <w:tcW w:w="1085" w:type="dxa"/>
            <w:tcBorders>
              <w:top w:val="single" w:sz="12" w:space="0" w:color="auto"/>
              <w:right w:val="single" w:sz="12" w:space="0" w:color="auto"/>
            </w:tcBorders>
            <w:tcMar>
              <w:right w:w="397" w:type="dxa"/>
            </w:tcMar>
            <w:vAlign w:val="center"/>
          </w:tcPr>
          <w:p w14:paraId="1BC38DE6" w14:textId="08A3154A" w:rsidR="00144F48" w:rsidRPr="00144F48" w:rsidRDefault="00144F48" w:rsidP="00A80FF6">
            <w:pPr>
              <w:pStyle w:val="Tabletext"/>
              <w:jc w:val="right"/>
              <w:rPr>
                <w:b/>
              </w:rPr>
            </w:pPr>
            <w:r w:rsidRPr="00AD5B7D">
              <w:t>34.9</w:t>
            </w:r>
          </w:p>
        </w:tc>
        <w:tc>
          <w:tcPr>
            <w:tcW w:w="1085" w:type="dxa"/>
            <w:tcBorders>
              <w:top w:val="single" w:sz="12" w:space="0" w:color="auto"/>
              <w:left w:val="single" w:sz="12" w:space="0" w:color="auto"/>
            </w:tcBorders>
            <w:tcMar>
              <w:right w:w="397" w:type="dxa"/>
            </w:tcMar>
            <w:vAlign w:val="center"/>
          </w:tcPr>
          <w:p w14:paraId="38276515" w14:textId="0E0A2FFB" w:rsidR="00144F48" w:rsidRPr="00144F48" w:rsidRDefault="00144F48" w:rsidP="00A80FF6">
            <w:pPr>
              <w:pStyle w:val="Tabletext"/>
              <w:jc w:val="right"/>
              <w:rPr>
                <w:b/>
              </w:rPr>
            </w:pPr>
            <w:r w:rsidRPr="00AD5B7D">
              <w:t>297</w:t>
            </w:r>
          </w:p>
        </w:tc>
        <w:tc>
          <w:tcPr>
            <w:tcW w:w="1085" w:type="dxa"/>
            <w:tcBorders>
              <w:top w:val="single" w:sz="12" w:space="0" w:color="auto"/>
            </w:tcBorders>
            <w:tcMar>
              <w:right w:w="397" w:type="dxa"/>
            </w:tcMar>
            <w:vAlign w:val="center"/>
          </w:tcPr>
          <w:p w14:paraId="5A5D96C4" w14:textId="2979762D" w:rsidR="00144F48" w:rsidRPr="00144F48" w:rsidRDefault="00144F48" w:rsidP="00A80FF6">
            <w:pPr>
              <w:pStyle w:val="Tabletext"/>
              <w:jc w:val="right"/>
              <w:rPr>
                <w:b/>
              </w:rPr>
            </w:pPr>
            <w:r w:rsidRPr="00AD5B7D">
              <w:t>29.7</w:t>
            </w:r>
          </w:p>
        </w:tc>
      </w:tr>
      <w:tr w:rsidR="00144F48" w:rsidRPr="002011B3" w14:paraId="0A4DC835" w14:textId="77777777" w:rsidTr="008F14AA">
        <w:trPr>
          <w:trHeight w:val="340"/>
        </w:trPr>
        <w:tc>
          <w:tcPr>
            <w:tcW w:w="2563" w:type="dxa"/>
            <w:tcBorders>
              <w:right w:val="single" w:sz="12" w:space="0" w:color="auto"/>
            </w:tcBorders>
            <w:vAlign w:val="center"/>
          </w:tcPr>
          <w:p w14:paraId="35DCD299" w14:textId="77777777" w:rsidR="00144F48" w:rsidRPr="002011B3" w:rsidRDefault="00144F48" w:rsidP="00B2408B">
            <w:pPr>
              <w:pStyle w:val="Tabletext"/>
              <w:rPr>
                <w:b/>
              </w:rPr>
            </w:pPr>
            <w:r w:rsidRPr="002011B3">
              <w:t>2</w:t>
            </w:r>
          </w:p>
        </w:tc>
        <w:tc>
          <w:tcPr>
            <w:tcW w:w="1084" w:type="dxa"/>
            <w:tcBorders>
              <w:left w:val="single" w:sz="12" w:space="0" w:color="auto"/>
            </w:tcBorders>
            <w:tcMar>
              <w:right w:w="397" w:type="dxa"/>
            </w:tcMar>
            <w:vAlign w:val="center"/>
          </w:tcPr>
          <w:p w14:paraId="7387F864" w14:textId="7333A4E2" w:rsidR="00144F48" w:rsidRPr="00144F48" w:rsidRDefault="00144F48" w:rsidP="00A80FF6">
            <w:pPr>
              <w:pStyle w:val="Tabletext"/>
              <w:jc w:val="right"/>
              <w:rPr>
                <w:b/>
              </w:rPr>
            </w:pPr>
            <w:r w:rsidRPr="00AD5B7D">
              <w:t>81</w:t>
            </w:r>
          </w:p>
        </w:tc>
        <w:tc>
          <w:tcPr>
            <w:tcW w:w="1085" w:type="dxa"/>
            <w:tcBorders>
              <w:right w:val="single" w:sz="12" w:space="0" w:color="auto"/>
            </w:tcBorders>
            <w:tcMar>
              <w:right w:w="397" w:type="dxa"/>
            </w:tcMar>
            <w:vAlign w:val="center"/>
          </w:tcPr>
          <w:p w14:paraId="4251191A" w14:textId="167A0BBD" w:rsidR="00144F48" w:rsidRPr="00144F48" w:rsidRDefault="00144F48" w:rsidP="00A80FF6">
            <w:pPr>
              <w:pStyle w:val="Tabletext"/>
              <w:jc w:val="right"/>
              <w:rPr>
                <w:b/>
              </w:rPr>
            </w:pPr>
            <w:r w:rsidRPr="00AD5B7D">
              <w:t>20.6</w:t>
            </w:r>
          </w:p>
        </w:tc>
        <w:tc>
          <w:tcPr>
            <w:tcW w:w="1085" w:type="dxa"/>
            <w:tcBorders>
              <w:left w:val="single" w:sz="12" w:space="0" w:color="auto"/>
            </w:tcBorders>
            <w:tcMar>
              <w:right w:w="397" w:type="dxa"/>
            </w:tcMar>
            <w:vAlign w:val="center"/>
          </w:tcPr>
          <w:p w14:paraId="3C3CCF31" w14:textId="29C2F470" w:rsidR="00144F48" w:rsidRPr="00144F48" w:rsidRDefault="00144F48" w:rsidP="00A80FF6">
            <w:pPr>
              <w:pStyle w:val="Tabletext"/>
              <w:jc w:val="right"/>
              <w:rPr>
                <w:b/>
              </w:rPr>
            </w:pPr>
            <w:r w:rsidRPr="00AD5B7D">
              <w:t>142</w:t>
            </w:r>
          </w:p>
        </w:tc>
        <w:tc>
          <w:tcPr>
            <w:tcW w:w="1085" w:type="dxa"/>
            <w:tcBorders>
              <w:right w:val="single" w:sz="12" w:space="0" w:color="auto"/>
            </w:tcBorders>
            <w:tcMar>
              <w:right w:w="397" w:type="dxa"/>
            </w:tcMar>
            <w:vAlign w:val="center"/>
          </w:tcPr>
          <w:p w14:paraId="03E54EFD" w14:textId="73747911" w:rsidR="00144F48" w:rsidRPr="00144F48" w:rsidRDefault="00144F48" w:rsidP="00A80FF6">
            <w:pPr>
              <w:pStyle w:val="Tabletext"/>
              <w:jc w:val="right"/>
              <w:rPr>
                <w:b/>
              </w:rPr>
            </w:pPr>
            <w:r w:rsidRPr="00AD5B7D">
              <w:t>23.4</w:t>
            </w:r>
          </w:p>
        </w:tc>
        <w:tc>
          <w:tcPr>
            <w:tcW w:w="1085" w:type="dxa"/>
            <w:tcBorders>
              <w:left w:val="single" w:sz="12" w:space="0" w:color="auto"/>
            </w:tcBorders>
            <w:tcMar>
              <w:right w:w="397" w:type="dxa"/>
            </w:tcMar>
            <w:vAlign w:val="center"/>
          </w:tcPr>
          <w:p w14:paraId="0F13FEA1" w14:textId="7846DF7F" w:rsidR="00144F48" w:rsidRPr="00144F48" w:rsidRDefault="00144F48" w:rsidP="00A80FF6">
            <w:pPr>
              <w:pStyle w:val="Tabletext"/>
              <w:jc w:val="right"/>
              <w:rPr>
                <w:b/>
              </w:rPr>
            </w:pPr>
            <w:r w:rsidRPr="00AD5B7D">
              <w:t>223</w:t>
            </w:r>
          </w:p>
        </w:tc>
        <w:tc>
          <w:tcPr>
            <w:tcW w:w="1085" w:type="dxa"/>
            <w:tcMar>
              <w:right w:w="397" w:type="dxa"/>
            </w:tcMar>
            <w:vAlign w:val="center"/>
          </w:tcPr>
          <w:p w14:paraId="0D1C1B3E" w14:textId="33B76960" w:rsidR="00144F48" w:rsidRPr="00144F48" w:rsidRDefault="00144F48" w:rsidP="00A80FF6">
            <w:pPr>
              <w:pStyle w:val="Tabletext"/>
              <w:jc w:val="right"/>
              <w:rPr>
                <w:b/>
              </w:rPr>
            </w:pPr>
            <w:r w:rsidRPr="00AD5B7D">
              <w:t>22.3</w:t>
            </w:r>
          </w:p>
        </w:tc>
      </w:tr>
      <w:tr w:rsidR="00144F48" w:rsidRPr="002011B3" w14:paraId="3F038E91" w14:textId="77777777" w:rsidTr="008F14AA">
        <w:trPr>
          <w:trHeight w:val="340"/>
        </w:trPr>
        <w:tc>
          <w:tcPr>
            <w:tcW w:w="2563" w:type="dxa"/>
            <w:tcBorders>
              <w:bottom w:val="single" w:sz="12" w:space="0" w:color="auto"/>
              <w:right w:val="single" w:sz="12" w:space="0" w:color="auto"/>
            </w:tcBorders>
            <w:vAlign w:val="center"/>
          </w:tcPr>
          <w:p w14:paraId="650652F2" w14:textId="243E87D2" w:rsidR="00144F48" w:rsidRPr="002011B3" w:rsidRDefault="00144F48" w:rsidP="00B2408B">
            <w:pPr>
              <w:pStyle w:val="Tabletext"/>
              <w:rPr>
                <w:b/>
              </w:rPr>
            </w:pPr>
            <w:r w:rsidRPr="002011B3">
              <w:t>3</w:t>
            </w:r>
            <w:r>
              <w:t>+</w:t>
            </w:r>
          </w:p>
        </w:tc>
        <w:tc>
          <w:tcPr>
            <w:tcW w:w="1084" w:type="dxa"/>
            <w:tcBorders>
              <w:left w:val="single" w:sz="12" w:space="0" w:color="auto"/>
              <w:bottom w:val="single" w:sz="12" w:space="0" w:color="auto"/>
            </w:tcBorders>
            <w:tcMar>
              <w:right w:w="397" w:type="dxa"/>
            </w:tcMar>
            <w:vAlign w:val="center"/>
          </w:tcPr>
          <w:p w14:paraId="3EA908DF" w14:textId="4ABFA28C" w:rsidR="00144F48" w:rsidRPr="00144F48" w:rsidRDefault="00144F48" w:rsidP="00A80FF6">
            <w:pPr>
              <w:pStyle w:val="Tabletext"/>
              <w:jc w:val="right"/>
              <w:rPr>
                <w:b/>
              </w:rPr>
            </w:pPr>
            <w:r w:rsidRPr="00AD5B7D">
              <w:t>227</w:t>
            </w:r>
          </w:p>
        </w:tc>
        <w:tc>
          <w:tcPr>
            <w:tcW w:w="1085" w:type="dxa"/>
            <w:tcBorders>
              <w:bottom w:val="single" w:sz="12" w:space="0" w:color="auto"/>
              <w:right w:val="single" w:sz="12" w:space="0" w:color="auto"/>
            </w:tcBorders>
            <w:tcMar>
              <w:right w:w="397" w:type="dxa"/>
            </w:tcMar>
            <w:vAlign w:val="center"/>
          </w:tcPr>
          <w:p w14:paraId="75C62F9F" w14:textId="63211EAF" w:rsidR="00144F48" w:rsidRPr="00144F48" w:rsidRDefault="00144F48" w:rsidP="00A80FF6">
            <w:pPr>
              <w:pStyle w:val="Tabletext"/>
              <w:jc w:val="right"/>
              <w:rPr>
                <w:b/>
              </w:rPr>
            </w:pPr>
            <w:r w:rsidRPr="00AD5B7D">
              <w:t>57.8</w:t>
            </w:r>
          </w:p>
        </w:tc>
        <w:tc>
          <w:tcPr>
            <w:tcW w:w="1085" w:type="dxa"/>
            <w:tcBorders>
              <w:left w:val="single" w:sz="12" w:space="0" w:color="auto"/>
              <w:bottom w:val="single" w:sz="12" w:space="0" w:color="auto"/>
            </w:tcBorders>
            <w:tcMar>
              <w:right w:w="397" w:type="dxa"/>
            </w:tcMar>
            <w:vAlign w:val="center"/>
          </w:tcPr>
          <w:p w14:paraId="4F1DD415" w14:textId="4B972B4F" w:rsidR="00144F48" w:rsidRPr="00144F48" w:rsidRDefault="00144F48" w:rsidP="00A80FF6">
            <w:pPr>
              <w:pStyle w:val="Tabletext"/>
              <w:jc w:val="right"/>
              <w:rPr>
                <w:b/>
              </w:rPr>
            </w:pPr>
            <w:r w:rsidRPr="00AD5B7D">
              <w:t>253</w:t>
            </w:r>
          </w:p>
        </w:tc>
        <w:tc>
          <w:tcPr>
            <w:tcW w:w="1085" w:type="dxa"/>
            <w:tcBorders>
              <w:bottom w:val="single" w:sz="12" w:space="0" w:color="auto"/>
              <w:right w:val="single" w:sz="12" w:space="0" w:color="auto"/>
            </w:tcBorders>
            <w:tcMar>
              <w:right w:w="397" w:type="dxa"/>
            </w:tcMar>
            <w:vAlign w:val="center"/>
          </w:tcPr>
          <w:p w14:paraId="465E0411" w14:textId="5655826D" w:rsidR="00144F48" w:rsidRPr="00144F48" w:rsidRDefault="00144F48" w:rsidP="00A80FF6">
            <w:pPr>
              <w:pStyle w:val="Tabletext"/>
              <w:jc w:val="right"/>
              <w:rPr>
                <w:b/>
              </w:rPr>
            </w:pPr>
            <w:r w:rsidRPr="00AD5B7D">
              <w:t>41.7</w:t>
            </w:r>
          </w:p>
        </w:tc>
        <w:tc>
          <w:tcPr>
            <w:tcW w:w="1085" w:type="dxa"/>
            <w:tcBorders>
              <w:left w:val="single" w:sz="12" w:space="0" w:color="auto"/>
              <w:bottom w:val="single" w:sz="12" w:space="0" w:color="auto"/>
            </w:tcBorders>
            <w:tcMar>
              <w:right w:w="397" w:type="dxa"/>
            </w:tcMar>
            <w:vAlign w:val="center"/>
          </w:tcPr>
          <w:p w14:paraId="1FCEE33C" w14:textId="3E2E7022" w:rsidR="00144F48" w:rsidRPr="00144F48" w:rsidRDefault="00144F48" w:rsidP="00A80FF6">
            <w:pPr>
              <w:pStyle w:val="Tabletext"/>
              <w:jc w:val="right"/>
              <w:rPr>
                <w:b/>
              </w:rPr>
            </w:pPr>
            <w:r w:rsidRPr="00AD5B7D">
              <w:t>480</w:t>
            </w:r>
          </w:p>
        </w:tc>
        <w:tc>
          <w:tcPr>
            <w:tcW w:w="1085" w:type="dxa"/>
            <w:tcBorders>
              <w:bottom w:val="single" w:sz="12" w:space="0" w:color="auto"/>
            </w:tcBorders>
            <w:tcMar>
              <w:right w:w="397" w:type="dxa"/>
            </w:tcMar>
            <w:vAlign w:val="center"/>
          </w:tcPr>
          <w:p w14:paraId="5EF02D37" w14:textId="1E52573A" w:rsidR="00144F48" w:rsidRPr="00144F48" w:rsidRDefault="00144F48" w:rsidP="00A80FF6">
            <w:pPr>
              <w:pStyle w:val="Tabletext"/>
              <w:jc w:val="right"/>
              <w:rPr>
                <w:b/>
              </w:rPr>
            </w:pPr>
            <w:r w:rsidRPr="00AD5B7D">
              <w:t>48.0</w:t>
            </w:r>
          </w:p>
        </w:tc>
      </w:tr>
      <w:tr w:rsidR="00144F48" w:rsidRPr="002011B3" w14:paraId="4C11C9E8" w14:textId="77777777" w:rsidTr="008F14AA">
        <w:trPr>
          <w:trHeight w:val="340"/>
        </w:trPr>
        <w:tc>
          <w:tcPr>
            <w:tcW w:w="2563" w:type="dxa"/>
            <w:tcBorders>
              <w:top w:val="single" w:sz="12" w:space="0" w:color="auto"/>
              <w:right w:val="single" w:sz="12" w:space="0" w:color="auto"/>
            </w:tcBorders>
            <w:vAlign w:val="center"/>
          </w:tcPr>
          <w:p w14:paraId="43E9491C" w14:textId="77777777" w:rsidR="00144F48" w:rsidRPr="002011B3" w:rsidRDefault="00144F48" w:rsidP="00B2408B">
            <w:pPr>
              <w:pStyle w:val="Tabletext"/>
              <w:rPr>
                <w:b/>
              </w:rPr>
            </w:pPr>
            <w:r w:rsidRPr="002011B3">
              <w:t>Total children</w:t>
            </w:r>
          </w:p>
        </w:tc>
        <w:tc>
          <w:tcPr>
            <w:tcW w:w="1084" w:type="dxa"/>
            <w:tcBorders>
              <w:top w:val="single" w:sz="12" w:space="0" w:color="auto"/>
              <w:left w:val="single" w:sz="12" w:space="0" w:color="auto"/>
            </w:tcBorders>
            <w:tcMar>
              <w:right w:w="397" w:type="dxa"/>
            </w:tcMar>
            <w:vAlign w:val="center"/>
          </w:tcPr>
          <w:p w14:paraId="67A6858B" w14:textId="77777777" w:rsidR="00144F48" w:rsidRPr="002011B3" w:rsidRDefault="00144F48" w:rsidP="00A80FF6">
            <w:pPr>
              <w:pStyle w:val="Tabletext"/>
              <w:jc w:val="right"/>
              <w:rPr>
                <w:b/>
              </w:rPr>
            </w:pPr>
            <w:r w:rsidRPr="002011B3">
              <w:t>393</w:t>
            </w:r>
          </w:p>
        </w:tc>
        <w:tc>
          <w:tcPr>
            <w:tcW w:w="1085" w:type="dxa"/>
            <w:tcBorders>
              <w:top w:val="single" w:sz="12" w:space="0" w:color="auto"/>
              <w:right w:val="single" w:sz="12" w:space="0" w:color="auto"/>
            </w:tcBorders>
            <w:tcMar>
              <w:right w:w="397" w:type="dxa"/>
            </w:tcMar>
            <w:vAlign w:val="center"/>
          </w:tcPr>
          <w:p w14:paraId="7A5E258C" w14:textId="77777777" w:rsidR="00144F48" w:rsidRPr="002011B3" w:rsidRDefault="00144F48" w:rsidP="00A80FF6">
            <w:pPr>
              <w:pStyle w:val="Tabletext"/>
              <w:jc w:val="right"/>
              <w:rPr>
                <w:b/>
              </w:rPr>
            </w:pPr>
            <w:r w:rsidRPr="002011B3">
              <w:t>100.0</w:t>
            </w:r>
          </w:p>
        </w:tc>
        <w:tc>
          <w:tcPr>
            <w:tcW w:w="1085" w:type="dxa"/>
            <w:tcBorders>
              <w:top w:val="single" w:sz="12" w:space="0" w:color="auto"/>
              <w:left w:val="single" w:sz="12" w:space="0" w:color="auto"/>
            </w:tcBorders>
            <w:tcMar>
              <w:right w:w="397" w:type="dxa"/>
            </w:tcMar>
            <w:vAlign w:val="center"/>
          </w:tcPr>
          <w:p w14:paraId="08D355F6" w14:textId="77777777" w:rsidR="00144F48" w:rsidRPr="002011B3" w:rsidRDefault="00144F48" w:rsidP="00A80FF6">
            <w:pPr>
              <w:pStyle w:val="Tabletext"/>
              <w:jc w:val="right"/>
              <w:rPr>
                <w:b/>
              </w:rPr>
            </w:pPr>
            <w:r w:rsidRPr="002011B3">
              <w:t>607</w:t>
            </w:r>
          </w:p>
        </w:tc>
        <w:tc>
          <w:tcPr>
            <w:tcW w:w="1085" w:type="dxa"/>
            <w:tcBorders>
              <w:top w:val="single" w:sz="12" w:space="0" w:color="auto"/>
              <w:right w:val="single" w:sz="12" w:space="0" w:color="auto"/>
            </w:tcBorders>
            <w:tcMar>
              <w:right w:w="397" w:type="dxa"/>
            </w:tcMar>
            <w:vAlign w:val="center"/>
          </w:tcPr>
          <w:p w14:paraId="2E9579A3" w14:textId="77777777" w:rsidR="00144F48" w:rsidRPr="002011B3" w:rsidRDefault="00144F48" w:rsidP="00A80FF6">
            <w:pPr>
              <w:pStyle w:val="Tabletext"/>
              <w:jc w:val="right"/>
              <w:rPr>
                <w:b/>
              </w:rPr>
            </w:pPr>
            <w:r w:rsidRPr="002011B3">
              <w:t>100.0</w:t>
            </w:r>
          </w:p>
        </w:tc>
        <w:tc>
          <w:tcPr>
            <w:tcW w:w="1085" w:type="dxa"/>
            <w:tcBorders>
              <w:top w:val="single" w:sz="12" w:space="0" w:color="auto"/>
              <w:left w:val="single" w:sz="12" w:space="0" w:color="auto"/>
            </w:tcBorders>
            <w:tcMar>
              <w:right w:w="397" w:type="dxa"/>
            </w:tcMar>
            <w:vAlign w:val="center"/>
          </w:tcPr>
          <w:p w14:paraId="37682FB1" w14:textId="77777777" w:rsidR="00144F48" w:rsidRPr="002011B3" w:rsidRDefault="00144F48" w:rsidP="00A80FF6">
            <w:pPr>
              <w:pStyle w:val="Tabletext"/>
              <w:jc w:val="right"/>
              <w:rPr>
                <w:b/>
              </w:rPr>
            </w:pPr>
            <w:r w:rsidRPr="002011B3">
              <w:t>1,000</w:t>
            </w:r>
          </w:p>
        </w:tc>
        <w:tc>
          <w:tcPr>
            <w:tcW w:w="1085" w:type="dxa"/>
            <w:tcBorders>
              <w:top w:val="single" w:sz="12" w:space="0" w:color="auto"/>
            </w:tcBorders>
            <w:tcMar>
              <w:right w:w="397" w:type="dxa"/>
            </w:tcMar>
            <w:vAlign w:val="center"/>
          </w:tcPr>
          <w:p w14:paraId="32FA6C19" w14:textId="77777777" w:rsidR="00144F48" w:rsidRPr="002011B3" w:rsidRDefault="00144F48" w:rsidP="00A80FF6">
            <w:pPr>
              <w:pStyle w:val="Tabletext"/>
              <w:jc w:val="right"/>
              <w:rPr>
                <w:b/>
              </w:rPr>
            </w:pPr>
            <w:r w:rsidRPr="002011B3">
              <w:t>100.0</w:t>
            </w:r>
          </w:p>
        </w:tc>
      </w:tr>
    </w:tbl>
    <w:p w14:paraId="73D9A52B" w14:textId="38548432" w:rsidR="009E3303" w:rsidRDefault="009E3303" w:rsidP="001F6E3D">
      <w:pPr>
        <w:pStyle w:val="Extraspace"/>
      </w:pPr>
      <w:r w:rsidRPr="009E3303">
        <w:t xml:space="preserve">The following two tables show the total number of referrals broken down by whether the Reporter’s decision was to arrange a </w:t>
      </w:r>
      <w:r w:rsidR="00216A37">
        <w:t>Children’s Hearing</w:t>
      </w:r>
      <w:r w:rsidRPr="009E3303">
        <w:t xml:space="preserve"> or not. Due to small numbers, no additional detail is provided for the frequency of children with more than three referrals where the </w:t>
      </w:r>
      <w:r w:rsidR="00822F30">
        <w:t>Reporter</w:t>
      </w:r>
      <w:r w:rsidRPr="009E3303">
        <w:t xml:space="preserve"> decided to arrange a </w:t>
      </w:r>
      <w:r w:rsidR="00216A37">
        <w:t>Hearing</w:t>
      </w:r>
      <w:r w:rsidRPr="009E3303">
        <w:t xml:space="preserve">. As there are more children with a higher frequency of referrals where a </w:t>
      </w:r>
      <w:r w:rsidR="00216A37">
        <w:t>Children’s Hearing</w:t>
      </w:r>
      <w:r w:rsidRPr="009E3303">
        <w:t xml:space="preserve"> was not arranged, it was possible to provide more details where this was the </w:t>
      </w:r>
      <w:r w:rsidR="00822F30">
        <w:t>Reporter</w:t>
      </w:r>
      <w:r w:rsidRPr="009E3303">
        <w:t xml:space="preserve">'s decision (up to 8+).  </w:t>
      </w:r>
    </w:p>
    <w:p w14:paraId="6E1D3C48" w14:textId="1330C9F3" w:rsidR="00CC0271" w:rsidRPr="00EC08C5" w:rsidRDefault="001B4497" w:rsidP="00B2408B">
      <w:pPr>
        <w:pStyle w:val="Heading3"/>
        <w:rPr>
          <w:lang w:val="en-GB"/>
        </w:rPr>
      </w:pPr>
      <w:r w:rsidRPr="00EC08C5">
        <w:rPr>
          <w:lang w:val="en-GB"/>
        </w:rPr>
        <w:t>Number of referrals w</w:t>
      </w:r>
      <w:r w:rsidR="00EA0CB5">
        <w:rPr>
          <w:lang w:val="en-GB"/>
        </w:rPr>
        <w:t>here</w:t>
      </w:r>
      <w:r w:rsidRPr="00EC08C5">
        <w:rPr>
          <w:lang w:val="en-GB"/>
        </w:rPr>
        <w:t xml:space="preserve"> </w:t>
      </w:r>
      <w:r w:rsidR="002C6E56">
        <w:rPr>
          <w:lang w:val="en-GB"/>
        </w:rPr>
        <w:t xml:space="preserve">the </w:t>
      </w:r>
      <w:r w:rsidR="00822F30">
        <w:rPr>
          <w:lang w:val="en-GB"/>
        </w:rPr>
        <w:t>Reporter</w:t>
      </w:r>
      <w:r w:rsidRPr="00EC08C5">
        <w:rPr>
          <w:lang w:val="en-GB"/>
        </w:rPr>
        <w:t xml:space="preserve"> deci</w:t>
      </w:r>
      <w:r w:rsidR="00EA0CB5">
        <w:rPr>
          <w:lang w:val="en-GB"/>
        </w:rPr>
        <w:t>ded</w:t>
      </w:r>
      <w:r w:rsidRPr="00EC08C5">
        <w:rPr>
          <w:lang w:val="en-GB"/>
        </w:rPr>
        <w:t xml:space="preserve"> to arrange a </w:t>
      </w:r>
      <w:r w:rsidR="00216A37">
        <w:rPr>
          <w:lang w:val="en-GB"/>
        </w:rPr>
        <w:t>Hearing</w:t>
      </w:r>
    </w:p>
    <w:p w14:paraId="4B85DF44" w14:textId="5682EF6F" w:rsidR="00081081" w:rsidRDefault="003135B9" w:rsidP="009F6B25">
      <w:pPr>
        <w:spacing w:after="160"/>
        <w:rPr>
          <w:lang w:val="en-GB"/>
        </w:rPr>
      </w:pPr>
      <w:r w:rsidRPr="00EC08C5">
        <w:rPr>
          <w:rFonts w:cstheme="minorHAnsi"/>
          <w:lang w:val="en-GB"/>
        </w:rPr>
        <w:t>For</w:t>
      </w:r>
      <w:r w:rsidR="008C7D93">
        <w:rPr>
          <w:rFonts w:cstheme="minorHAnsi"/>
          <w:lang w:val="en-GB"/>
        </w:rPr>
        <w:t xml:space="preserve"> children looked after </w:t>
      </w:r>
      <w:r w:rsidR="008C7D93" w:rsidRPr="00B00E30">
        <w:rPr>
          <w:rFonts w:cstheme="minorHAnsi"/>
          <w:iCs/>
          <w:lang w:val="en-GB"/>
        </w:rPr>
        <w:t>at home</w:t>
      </w:r>
      <w:r w:rsidRPr="00B00E30">
        <w:rPr>
          <w:rFonts w:cstheme="minorHAnsi"/>
          <w:iCs/>
          <w:lang w:val="en-GB"/>
        </w:rPr>
        <w:t>,</w:t>
      </w:r>
      <w:r w:rsidRPr="00EC08C5">
        <w:rPr>
          <w:rFonts w:cstheme="minorHAnsi"/>
          <w:lang w:val="en-GB"/>
        </w:rPr>
        <w:t xml:space="preserve"> </w:t>
      </w:r>
      <w:r>
        <w:rPr>
          <w:rFonts w:cstheme="minorHAnsi"/>
          <w:lang w:val="en-GB"/>
        </w:rPr>
        <w:t>as might be expected given they had more referrals overall</w:t>
      </w:r>
      <w:r w:rsidR="00EA0CB5">
        <w:rPr>
          <w:rFonts w:cstheme="minorHAnsi"/>
          <w:lang w:val="en-GB"/>
        </w:rPr>
        <w:t xml:space="preserve"> up to 31 March 2016</w:t>
      </w:r>
      <w:r>
        <w:rPr>
          <w:rFonts w:cstheme="minorHAnsi"/>
          <w:lang w:val="en-GB"/>
        </w:rPr>
        <w:t xml:space="preserve">, they </w:t>
      </w:r>
      <w:r w:rsidR="008C7D93">
        <w:rPr>
          <w:rFonts w:cstheme="minorHAnsi"/>
          <w:lang w:val="en-GB"/>
        </w:rPr>
        <w:t xml:space="preserve">also </w:t>
      </w:r>
      <w:r>
        <w:rPr>
          <w:lang w:val="en-GB"/>
        </w:rPr>
        <w:t xml:space="preserve">had more referrals than those in the </w:t>
      </w:r>
      <w:r w:rsidRPr="00081081">
        <w:rPr>
          <w:i/>
          <w:lang w:val="en-GB"/>
        </w:rPr>
        <w:t>away from home</w:t>
      </w:r>
      <w:r>
        <w:rPr>
          <w:lang w:val="en-GB"/>
        </w:rPr>
        <w:t xml:space="preserve"> group where the </w:t>
      </w:r>
      <w:r w:rsidR="00822F30">
        <w:rPr>
          <w:lang w:val="en-GB"/>
        </w:rPr>
        <w:t>Reporter</w:t>
      </w:r>
      <w:r>
        <w:rPr>
          <w:lang w:val="en-GB"/>
        </w:rPr>
        <w:t xml:space="preserve"> decided to arrange a </w:t>
      </w:r>
      <w:r w:rsidR="00216A37">
        <w:rPr>
          <w:lang w:val="en-GB"/>
        </w:rPr>
        <w:t>Hearing</w:t>
      </w:r>
      <w:r>
        <w:rPr>
          <w:lang w:val="en-GB"/>
        </w:rPr>
        <w:t xml:space="preserve"> </w:t>
      </w:r>
      <w:r w:rsidR="00181173" w:rsidRPr="002011B3">
        <w:rPr>
          <w:color w:val="000000"/>
          <w:shd w:val="clear" w:color="auto" w:fill="FFFFFF"/>
          <w:lang w:val="en-GB"/>
        </w:rPr>
        <w:t>(Chi-square</w:t>
      </w:r>
      <w:r w:rsidR="00181173" w:rsidRPr="00EC08C5" w:rsidDel="00181173">
        <w:rPr>
          <w:lang w:val="en-GB"/>
        </w:rPr>
        <w:t xml:space="preserve"> </w:t>
      </w:r>
      <w:r w:rsidRPr="00EC08C5">
        <w:rPr>
          <w:color w:val="000000"/>
          <w:szCs w:val="27"/>
          <w:shd w:val="clear" w:color="auto" w:fill="FFFFFF"/>
          <w:lang w:val="en-GB"/>
        </w:rPr>
        <w:t>(</w:t>
      </w:r>
      <w:r w:rsidR="00DB14AE">
        <w:rPr>
          <w:color w:val="000000"/>
          <w:szCs w:val="27"/>
          <w:shd w:val="clear" w:color="auto" w:fill="FFFFFF"/>
          <w:lang w:val="en-GB"/>
        </w:rPr>
        <w:t>df</w:t>
      </w:r>
      <w:r w:rsidRPr="00EC08C5">
        <w:rPr>
          <w:color w:val="000000"/>
          <w:szCs w:val="27"/>
          <w:shd w:val="clear" w:color="auto" w:fill="FFFFFF"/>
          <w:lang w:val="en-GB"/>
        </w:rPr>
        <w:t>2, </w:t>
      </w:r>
      <w:r w:rsidRPr="00EC08C5">
        <w:rPr>
          <w:i/>
          <w:iCs/>
          <w:color w:val="000000"/>
          <w:szCs w:val="27"/>
          <w:shd w:val="clear" w:color="auto" w:fill="FFFFFF"/>
          <w:lang w:val="en-GB"/>
        </w:rPr>
        <w:t>N</w:t>
      </w:r>
      <w:r w:rsidRPr="00EC08C5">
        <w:rPr>
          <w:color w:val="000000"/>
          <w:szCs w:val="27"/>
          <w:shd w:val="clear" w:color="auto" w:fill="FFFFFF"/>
          <w:lang w:val="en-GB"/>
        </w:rPr>
        <w:t xml:space="preserve"> = </w:t>
      </w:r>
      <w:r>
        <w:rPr>
          <w:color w:val="000000"/>
          <w:szCs w:val="27"/>
          <w:shd w:val="clear" w:color="auto" w:fill="FFFFFF"/>
          <w:lang w:val="en-GB"/>
        </w:rPr>
        <w:t>1,000</w:t>
      </w:r>
      <w:r w:rsidRPr="00EC08C5">
        <w:rPr>
          <w:color w:val="000000"/>
          <w:szCs w:val="27"/>
          <w:shd w:val="clear" w:color="auto" w:fill="FFFFFF"/>
          <w:lang w:val="en-GB"/>
        </w:rPr>
        <w:t>) = 16.56, </w:t>
      </w:r>
      <w:r w:rsidRPr="00EC08C5">
        <w:rPr>
          <w:i/>
          <w:iCs/>
          <w:color w:val="000000"/>
          <w:szCs w:val="27"/>
          <w:shd w:val="clear" w:color="auto" w:fill="FFFFFF"/>
          <w:lang w:val="en-GB"/>
        </w:rPr>
        <w:t>p</w:t>
      </w:r>
      <w:r w:rsidRPr="00EC08C5">
        <w:rPr>
          <w:color w:val="000000"/>
          <w:szCs w:val="27"/>
          <w:shd w:val="clear" w:color="auto" w:fill="FFFFFF"/>
          <w:lang w:val="en-GB"/>
        </w:rPr>
        <w:t xml:space="preserve"> &lt; </w:t>
      </w:r>
      <w:r w:rsidR="006A5CAC">
        <w:rPr>
          <w:color w:val="000000"/>
          <w:szCs w:val="27"/>
          <w:shd w:val="clear" w:color="auto" w:fill="FFFFFF"/>
          <w:lang w:val="en-GB"/>
        </w:rPr>
        <w:t>0</w:t>
      </w:r>
      <w:r w:rsidRPr="00EC08C5">
        <w:rPr>
          <w:color w:val="000000"/>
          <w:szCs w:val="27"/>
          <w:shd w:val="clear" w:color="auto" w:fill="FFFFFF"/>
          <w:lang w:val="en-GB"/>
        </w:rPr>
        <w:t>.001)</w:t>
      </w:r>
      <w:r w:rsidRPr="00EC08C5">
        <w:rPr>
          <w:lang w:val="en-GB"/>
        </w:rPr>
        <w:t xml:space="preserve">. </w:t>
      </w:r>
    </w:p>
    <w:p w14:paraId="6A08859E" w14:textId="36FD37AA" w:rsidR="003135B9" w:rsidRDefault="00940A93" w:rsidP="009F6B25">
      <w:pPr>
        <w:spacing w:after="160"/>
        <w:rPr>
          <w:lang w:val="en-GB"/>
        </w:rPr>
      </w:pPr>
      <w:r>
        <w:rPr>
          <w:rFonts w:cstheme="minorHAnsi"/>
          <w:lang w:val="en-GB"/>
        </w:rPr>
        <w:t xml:space="preserve">From the </w:t>
      </w:r>
      <w:r w:rsidRPr="00081081">
        <w:rPr>
          <w:rFonts w:cstheme="minorHAnsi"/>
          <w:i/>
          <w:lang w:val="en-GB"/>
        </w:rPr>
        <w:t xml:space="preserve">at home </w:t>
      </w:r>
      <w:r w:rsidRPr="00940A93">
        <w:rPr>
          <w:rFonts w:cstheme="minorHAnsi"/>
          <w:iCs/>
          <w:lang w:val="en-GB"/>
        </w:rPr>
        <w:t>group</w:t>
      </w:r>
      <w:r>
        <w:rPr>
          <w:rFonts w:cstheme="minorHAnsi"/>
          <w:iCs/>
          <w:lang w:val="en-GB"/>
        </w:rPr>
        <w:t>,</w:t>
      </w:r>
      <w:r w:rsidRPr="00940A93">
        <w:rPr>
          <w:rFonts w:cstheme="minorHAnsi"/>
          <w:iCs/>
          <w:lang w:val="en-GB"/>
        </w:rPr>
        <w:t xml:space="preserve"> </w:t>
      </w:r>
      <w:r w:rsidR="003135B9" w:rsidRPr="00EC08C5">
        <w:rPr>
          <w:rFonts w:cstheme="minorHAnsi"/>
          <w:lang w:val="en-GB"/>
        </w:rPr>
        <w:t>69.2</w:t>
      </w:r>
      <w:r w:rsidR="00CF78B6" w:rsidRPr="00EC08C5">
        <w:rPr>
          <w:rFonts w:cstheme="minorHAnsi"/>
          <w:lang w:val="en-GB"/>
        </w:rPr>
        <w:t xml:space="preserve">% </w:t>
      </w:r>
      <w:r w:rsidR="00CF78B6">
        <w:rPr>
          <w:rFonts w:cstheme="minorHAnsi"/>
          <w:lang w:val="en-GB"/>
        </w:rPr>
        <w:t>of</w:t>
      </w:r>
      <w:r w:rsidR="008C7D93">
        <w:rPr>
          <w:rFonts w:cstheme="minorHAnsi"/>
          <w:lang w:val="en-GB"/>
        </w:rPr>
        <w:t xml:space="preserve"> children in the </w:t>
      </w:r>
      <w:r w:rsidR="008C7D93" w:rsidRPr="00081081">
        <w:rPr>
          <w:rFonts w:cstheme="minorHAnsi"/>
          <w:i/>
          <w:lang w:val="en-GB"/>
        </w:rPr>
        <w:t>at home group</w:t>
      </w:r>
      <w:r w:rsidR="008C7D93">
        <w:rPr>
          <w:rFonts w:cstheme="minorHAnsi"/>
          <w:lang w:val="en-GB"/>
        </w:rPr>
        <w:t xml:space="preserve"> </w:t>
      </w:r>
      <w:r w:rsidR="003135B9" w:rsidRPr="00EC08C5">
        <w:rPr>
          <w:rFonts w:cstheme="minorHAnsi"/>
          <w:lang w:val="en-GB"/>
        </w:rPr>
        <w:t xml:space="preserve">had </w:t>
      </w:r>
      <w:r w:rsidR="000E4FBE">
        <w:rPr>
          <w:rFonts w:cstheme="minorHAnsi"/>
          <w:lang w:val="en-GB"/>
        </w:rPr>
        <w:t>one</w:t>
      </w:r>
      <w:r w:rsidR="003135B9" w:rsidRPr="00EC08C5">
        <w:rPr>
          <w:rFonts w:cstheme="minorHAnsi"/>
          <w:lang w:val="en-GB"/>
        </w:rPr>
        <w:t xml:space="preserve"> referral that led to a </w:t>
      </w:r>
      <w:r w:rsidR="00216A37">
        <w:rPr>
          <w:rFonts w:cstheme="minorHAnsi"/>
          <w:lang w:val="en-GB"/>
        </w:rPr>
        <w:t>Hearing</w:t>
      </w:r>
      <w:r w:rsidR="003135B9">
        <w:rPr>
          <w:rFonts w:cstheme="minorHAnsi"/>
          <w:lang w:val="en-GB"/>
        </w:rPr>
        <w:t>,</w:t>
      </w:r>
      <w:r w:rsidR="003135B9" w:rsidRPr="00EC08C5">
        <w:rPr>
          <w:rFonts w:cstheme="minorHAnsi"/>
          <w:lang w:val="en-GB"/>
        </w:rPr>
        <w:t xml:space="preserve"> and 9.2% </w:t>
      </w:r>
      <w:r w:rsidR="008C7D93">
        <w:rPr>
          <w:rFonts w:cstheme="minorHAnsi"/>
          <w:lang w:val="en-GB"/>
        </w:rPr>
        <w:t>had</w:t>
      </w:r>
      <w:r w:rsidR="004A6A76">
        <w:rPr>
          <w:rFonts w:cstheme="minorHAnsi"/>
          <w:lang w:val="en-GB"/>
        </w:rPr>
        <w:t xml:space="preserve"> </w:t>
      </w:r>
      <w:r w:rsidR="009D6E21">
        <w:rPr>
          <w:rFonts w:cstheme="minorHAnsi"/>
          <w:lang w:val="en-GB"/>
        </w:rPr>
        <w:t>three</w:t>
      </w:r>
      <w:r w:rsidR="003135B9" w:rsidRPr="00EC08C5">
        <w:rPr>
          <w:rFonts w:cstheme="minorHAnsi"/>
          <w:lang w:val="en-GB"/>
        </w:rPr>
        <w:t xml:space="preserve"> or more referrals leading to a </w:t>
      </w:r>
      <w:r w:rsidR="00216A37">
        <w:rPr>
          <w:rFonts w:cstheme="minorHAnsi"/>
          <w:lang w:val="en-GB"/>
        </w:rPr>
        <w:t>Hearing</w:t>
      </w:r>
      <w:r w:rsidR="003135B9" w:rsidRPr="00EC08C5">
        <w:rPr>
          <w:rFonts w:cstheme="minorHAnsi"/>
          <w:lang w:val="en-GB"/>
        </w:rPr>
        <w:t>.</w:t>
      </w:r>
      <w:r w:rsidR="00E01C79">
        <w:rPr>
          <w:rFonts w:cstheme="minorHAnsi"/>
          <w:lang w:val="en-GB"/>
        </w:rPr>
        <w:t xml:space="preserve"> </w:t>
      </w:r>
    </w:p>
    <w:p w14:paraId="7D9A8A68" w14:textId="66B40C28" w:rsidR="00F73F06" w:rsidRPr="00EC08C5" w:rsidRDefault="00F73F06" w:rsidP="009F6B25">
      <w:pPr>
        <w:spacing w:after="160"/>
        <w:rPr>
          <w:rFonts w:cstheme="minorHAnsi"/>
          <w:lang w:val="en-GB"/>
        </w:rPr>
      </w:pPr>
      <w:r w:rsidRPr="00EC08C5">
        <w:rPr>
          <w:rFonts w:cstheme="minorHAnsi"/>
          <w:lang w:val="en-GB"/>
        </w:rPr>
        <w:t xml:space="preserve">For the </w:t>
      </w:r>
      <w:r w:rsidRPr="00081081">
        <w:rPr>
          <w:rFonts w:cstheme="minorHAnsi"/>
          <w:i/>
          <w:lang w:val="en-GB"/>
        </w:rPr>
        <w:t>away from home</w:t>
      </w:r>
      <w:r w:rsidRPr="00EC08C5">
        <w:rPr>
          <w:rFonts w:cstheme="minorHAnsi"/>
          <w:lang w:val="en-GB"/>
        </w:rPr>
        <w:t xml:space="preserve"> group, 76.4% had </w:t>
      </w:r>
      <w:r w:rsidR="009D6E21">
        <w:rPr>
          <w:rFonts w:cstheme="minorHAnsi"/>
          <w:lang w:val="en-GB"/>
        </w:rPr>
        <w:t>one</w:t>
      </w:r>
      <w:r w:rsidRPr="00EC08C5">
        <w:rPr>
          <w:rFonts w:cstheme="minorHAnsi"/>
          <w:lang w:val="en-GB"/>
        </w:rPr>
        <w:t xml:space="preserve"> referral that led to a </w:t>
      </w:r>
      <w:r w:rsidR="00822F30">
        <w:rPr>
          <w:rFonts w:cstheme="minorHAnsi"/>
          <w:lang w:val="en-GB"/>
        </w:rPr>
        <w:t>Reporter</w:t>
      </w:r>
      <w:r w:rsidRPr="00EC08C5">
        <w:rPr>
          <w:rFonts w:cstheme="minorHAnsi"/>
          <w:lang w:val="en-GB"/>
        </w:rPr>
        <w:t xml:space="preserve"> arrang</w:t>
      </w:r>
      <w:r w:rsidR="00CF78B6">
        <w:rPr>
          <w:rFonts w:cstheme="minorHAnsi"/>
          <w:lang w:val="en-GB"/>
        </w:rPr>
        <w:t>ing</w:t>
      </w:r>
      <w:r w:rsidRPr="00EC08C5">
        <w:rPr>
          <w:rFonts w:cstheme="minorHAnsi"/>
          <w:lang w:val="en-GB"/>
        </w:rPr>
        <w:t xml:space="preserve"> a </w:t>
      </w:r>
      <w:r w:rsidR="00216A37">
        <w:rPr>
          <w:rFonts w:cstheme="minorHAnsi"/>
          <w:lang w:val="en-GB"/>
        </w:rPr>
        <w:t>Hearing</w:t>
      </w:r>
      <w:r w:rsidRPr="00EC08C5">
        <w:rPr>
          <w:rFonts w:cstheme="minorHAnsi"/>
          <w:lang w:val="en-GB"/>
        </w:rPr>
        <w:t xml:space="preserve">, with 3.3% </w:t>
      </w:r>
      <w:r w:rsidR="008F08B3">
        <w:rPr>
          <w:rFonts w:cstheme="minorHAnsi"/>
          <w:lang w:val="en-GB"/>
        </w:rPr>
        <w:t>having</w:t>
      </w:r>
      <w:r w:rsidRPr="00EC08C5">
        <w:rPr>
          <w:rFonts w:cstheme="minorHAnsi"/>
          <w:lang w:val="en-GB"/>
        </w:rPr>
        <w:t xml:space="preserve"> </w:t>
      </w:r>
      <w:r w:rsidR="00F31055">
        <w:rPr>
          <w:rFonts w:cstheme="minorHAnsi"/>
          <w:lang w:val="en-GB"/>
        </w:rPr>
        <w:t>three</w:t>
      </w:r>
      <w:r w:rsidRPr="00EC08C5">
        <w:rPr>
          <w:rFonts w:cstheme="minorHAnsi"/>
          <w:lang w:val="en-GB"/>
        </w:rPr>
        <w:t xml:space="preserve"> or more referrals </w:t>
      </w:r>
      <w:r w:rsidR="00CF78B6">
        <w:rPr>
          <w:rFonts w:cstheme="minorHAnsi"/>
          <w:lang w:val="en-GB"/>
        </w:rPr>
        <w:t>which led to a</w:t>
      </w:r>
      <w:r w:rsidR="004A6A76">
        <w:rPr>
          <w:rFonts w:cstheme="minorHAnsi"/>
          <w:lang w:val="en-GB"/>
        </w:rPr>
        <w:t xml:space="preserve"> </w:t>
      </w:r>
      <w:r w:rsidR="00216A37">
        <w:rPr>
          <w:rFonts w:cstheme="minorHAnsi"/>
          <w:lang w:val="en-GB"/>
        </w:rPr>
        <w:t>Hearing</w:t>
      </w:r>
      <w:r w:rsidRPr="00EC08C5">
        <w:rPr>
          <w:rFonts w:cstheme="minorHAnsi"/>
          <w:lang w:val="en-GB"/>
        </w:rPr>
        <w:t>. This was a small</w:t>
      </w:r>
      <w:r w:rsidR="00666D46">
        <w:rPr>
          <w:rFonts w:cstheme="minorHAnsi"/>
          <w:lang w:val="en-GB"/>
        </w:rPr>
        <w:t xml:space="preserve"> </w:t>
      </w:r>
      <w:r w:rsidRPr="00EC08C5">
        <w:rPr>
          <w:rFonts w:cstheme="minorHAnsi"/>
          <w:lang w:val="en-GB"/>
        </w:rPr>
        <w:t>effect size (</w:t>
      </w:r>
      <w:r w:rsidR="001D5493">
        <w:rPr>
          <w:rFonts w:cstheme="minorHAnsi"/>
          <w:lang w:val="en-GB"/>
        </w:rPr>
        <w:t xml:space="preserve">Cramer’s </w:t>
      </w:r>
      <w:r w:rsidRPr="00EC08C5">
        <w:rPr>
          <w:rFonts w:cstheme="minorHAnsi"/>
          <w:lang w:val="en-GB"/>
        </w:rPr>
        <w:t>V</w:t>
      </w:r>
      <w:r w:rsidR="009D6E21">
        <w:rPr>
          <w:rFonts w:cstheme="minorHAnsi"/>
          <w:lang w:val="en-GB"/>
        </w:rPr>
        <w:t xml:space="preserve"> </w:t>
      </w:r>
      <w:r w:rsidRPr="00EC08C5">
        <w:rPr>
          <w:rFonts w:cstheme="minorHAnsi"/>
          <w:lang w:val="en-GB"/>
        </w:rPr>
        <w:t>=</w:t>
      </w:r>
      <w:r w:rsidR="009D6E21">
        <w:rPr>
          <w:rFonts w:cstheme="minorHAnsi"/>
          <w:lang w:val="en-GB"/>
        </w:rPr>
        <w:t xml:space="preserve"> 0</w:t>
      </w:r>
      <w:r w:rsidRPr="00EC08C5">
        <w:rPr>
          <w:rFonts w:cstheme="minorHAnsi"/>
          <w:lang w:val="en-GB"/>
        </w:rPr>
        <w:t>.129).</w:t>
      </w:r>
    </w:p>
    <w:p w14:paraId="54C880F7" w14:textId="77777777" w:rsidR="004F4569" w:rsidRDefault="004F4569">
      <w:pPr>
        <w:spacing w:after="160" w:line="259" w:lineRule="auto"/>
        <w:rPr>
          <w:rFonts w:ascii="Dubai" w:eastAsiaTheme="majorEastAsia" w:hAnsi="Dubai" w:cstheme="majorBidi"/>
        </w:rPr>
      </w:pPr>
      <w:r>
        <w:br w:type="page"/>
      </w:r>
    </w:p>
    <w:p w14:paraId="3C328BB7" w14:textId="55D2BCCD" w:rsidR="007D2F8E" w:rsidRDefault="00F33CDB" w:rsidP="004735D7">
      <w:pPr>
        <w:pStyle w:val="Tablehead"/>
        <w:ind w:left="964" w:hanging="964"/>
      </w:pPr>
      <w:bookmarkStart w:id="104" w:name="_Toc9411235"/>
      <w:r w:rsidRPr="007D2F8E">
        <w:lastRenderedPageBreak/>
        <w:t>Table 2</w:t>
      </w:r>
      <w:r w:rsidR="00F60319">
        <w:t>9</w:t>
      </w:r>
      <w:r w:rsidRPr="007D2F8E">
        <w:t xml:space="preserve">: Number of referrals where the </w:t>
      </w:r>
      <w:r w:rsidR="00822F30">
        <w:t>Reporter</w:t>
      </w:r>
      <w:r w:rsidRPr="007D2F8E">
        <w:t xml:space="preserve"> arranged a </w:t>
      </w:r>
      <w:r w:rsidR="00216A37">
        <w:t>Children’s Hearing</w:t>
      </w:r>
      <w:r w:rsidR="0011322B" w:rsidRPr="0011322B">
        <w:t xml:space="preserve"> </w:t>
      </w:r>
      <w:r w:rsidR="0011322B" w:rsidRPr="00AD5B7D">
        <w:t>to 31 March 2016</w:t>
      </w:r>
      <w:r w:rsidR="008F08B3" w:rsidRPr="007D2F8E">
        <w:t>,</w:t>
      </w:r>
      <w:r w:rsidR="007D2F8E" w:rsidRPr="007D2F8E">
        <w:t xml:space="preserve"> for </w:t>
      </w:r>
      <w:r w:rsidR="007D2F8E" w:rsidRPr="000E4FBE">
        <w:rPr>
          <w:i/>
        </w:rPr>
        <w:t>at home</w:t>
      </w:r>
      <w:r w:rsidR="007D2F8E" w:rsidRPr="007D2F8E">
        <w:t xml:space="preserve"> and </w:t>
      </w:r>
      <w:r w:rsidR="007D2F8E" w:rsidRPr="000E4FBE">
        <w:rPr>
          <w:i/>
        </w:rPr>
        <w:t>away from home</w:t>
      </w:r>
      <w:r w:rsidR="007D2F8E" w:rsidRPr="007D2F8E">
        <w:t xml:space="preserve"> groups (n=1,000)</w:t>
      </w:r>
      <w:bookmarkEnd w:id="104"/>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2628"/>
        <w:gridCol w:w="1111"/>
        <w:gridCol w:w="1112"/>
        <w:gridCol w:w="1112"/>
        <w:gridCol w:w="1112"/>
        <w:gridCol w:w="1112"/>
        <w:gridCol w:w="1112"/>
      </w:tblGrid>
      <w:tr w:rsidR="00F536A4" w:rsidRPr="002011B3" w14:paraId="7E9CD091" w14:textId="77777777" w:rsidTr="00BB3947">
        <w:trPr>
          <w:trHeight w:val="340"/>
        </w:trPr>
        <w:tc>
          <w:tcPr>
            <w:tcW w:w="2563" w:type="dxa"/>
            <w:vMerge w:val="restart"/>
            <w:tcBorders>
              <w:right w:val="single" w:sz="12" w:space="0" w:color="auto"/>
            </w:tcBorders>
            <w:shd w:val="clear" w:color="auto" w:fill="E7E6E6" w:themeFill="background2"/>
            <w:vAlign w:val="center"/>
          </w:tcPr>
          <w:p w14:paraId="198D5026" w14:textId="5B700012" w:rsidR="00F536A4" w:rsidRPr="002011B3" w:rsidRDefault="00F536A4" w:rsidP="00B2408B">
            <w:pPr>
              <w:pStyle w:val="Tabletext"/>
            </w:pPr>
            <w:r w:rsidRPr="00AD5B7D">
              <w:t xml:space="preserve">Number of referrals </w:t>
            </w:r>
          </w:p>
        </w:tc>
        <w:tc>
          <w:tcPr>
            <w:tcW w:w="2169" w:type="dxa"/>
            <w:gridSpan w:val="2"/>
            <w:tcBorders>
              <w:left w:val="single" w:sz="12" w:space="0" w:color="auto"/>
              <w:right w:val="single" w:sz="12" w:space="0" w:color="auto"/>
            </w:tcBorders>
            <w:shd w:val="clear" w:color="auto" w:fill="E7E6E6" w:themeFill="background2"/>
          </w:tcPr>
          <w:p w14:paraId="5D487F18" w14:textId="7E398480" w:rsidR="00F536A4" w:rsidRPr="002011B3" w:rsidRDefault="00F536A4" w:rsidP="007C315D">
            <w:pPr>
              <w:pStyle w:val="Tabletext"/>
              <w:jc w:val="center"/>
            </w:pPr>
            <w:r w:rsidRPr="009C6FDA">
              <w:rPr>
                <w:i/>
              </w:rPr>
              <w:t>At home</w:t>
            </w:r>
            <w:r w:rsidRPr="002011B3">
              <w:t xml:space="preserve"> group</w:t>
            </w:r>
          </w:p>
        </w:tc>
        <w:tc>
          <w:tcPr>
            <w:tcW w:w="2170" w:type="dxa"/>
            <w:gridSpan w:val="2"/>
            <w:tcBorders>
              <w:left w:val="single" w:sz="12" w:space="0" w:color="auto"/>
              <w:right w:val="single" w:sz="12" w:space="0" w:color="auto"/>
            </w:tcBorders>
            <w:shd w:val="clear" w:color="auto" w:fill="E7E6E6" w:themeFill="background2"/>
          </w:tcPr>
          <w:p w14:paraId="4140ABE3" w14:textId="4B4EB971" w:rsidR="00F536A4" w:rsidRPr="002011B3" w:rsidRDefault="00F536A4" w:rsidP="007C315D">
            <w:pPr>
              <w:pStyle w:val="Tabletext"/>
              <w:jc w:val="center"/>
            </w:pPr>
            <w:r w:rsidRPr="009C6FDA">
              <w:rPr>
                <w:i/>
              </w:rPr>
              <w:t>Away from home</w:t>
            </w:r>
            <w:r w:rsidRPr="002011B3">
              <w:t xml:space="preserve"> group</w:t>
            </w:r>
          </w:p>
        </w:tc>
        <w:tc>
          <w:tcPr>
            <w:tcW w:w="2170" w:type="dxa"/>
            <w:gridSpan w:val="2"/>
            <w:tcBorders>
              <w:left w:val="single" w:sz="12" w:space="0" w:color="auto"/>
            </w:tcBorders>
            <w:shd w:val="clear" w:color="auto" w:fill="E7E6E6" w:themeFill="background2"/>
          </w:tcPr>
          <w:p w14:paraId="690EFA14" w14:textId="2A67BF39" w:rsidR="00F536A4" w:rsidRPr="002011B3" w:rsidRDefault="00F536A4" w:rsidP="007C315D">
            <w:pPr>
              <w:pStyle w:val="Tabletext"/>
              <w:jc w:val="center"/>
            </w:pPr>
            <w:r w:rsidRPr="002011B3">
              <w:t>Total children</w:t>
            </w:r>
          </w:p>
        </w:tc>
      </w:tr>
      <w:tr w:rsidR="00F536A4" w:rsidRPr="002011B3" w14:paraId="1C7C7A92" w14:textId="77777777" w:rsidTr="00BB3947">
        <w:trPr>
          <w:trHeight w:val="340"/>
        </w:trPr>
        <w:tc>
          <w:tcPr>
            <w:tcW w:w="2563" w:type="dxa"/>
            <w:vMerge/>
            <w:tcBorders>
              <w:right w:val="single" w:sz="12" w:space="0" w:color="auto"/>
            </w:tcBorders>
            <w:shd w:val="clear" w:color="auto" w:fill="E7E6E6" w:themeFill="background2"/>
            <w:vAlign w:val="center"/>
          </w:tcPr>
          <w:p w14:paraId="60FA3BD1" w14:textId="6091FBA6" w:rsidR="00F536A4" w:rsidRPr="00144F48" w:rsidRDefault="00F536A4" w:rsidP="00B2408B">
            <w:pPr>
              <w:pStyle w:val="Tabletext"/>
            </w:pPr>
          </w:p>
        </w:tc>
        <w:tc>
          <w:tcPr>
            <w:tcW w:w="1084" w:type="dxa"/>
            <w:tcBorders>
              <w:left w:val="single" w:sz="12" w:space="0" w:color="auto"/>
            </w:tcBorders>
            <w:shd w:val="clear" w:color="auto" w:fill="E7E6E6" w:themeFill="background2"/>
            <w:vAlign w:val="center"/>
          </w:tcPr>
          <w:p w14:paraId="7AD5A58D" w14:textId="7E910D12" w:rsidR="00F536A4" w:rsidRPr="002011B3" w:rsidRDefault="00F536A4" w:rsidP="007C315D">
            <w:pPr>
              <w:pStyle w:val="Tabletext"/>
              <w:jc w:val="center"/>
            </w:pPr>
            <w:r w:rsidRPr="002011B3">
              <w:t>n</w:t>
            </w:r>
          </w:p>
        </w:tc>
        <w:tc>
          <w:tcPr>
            <w:tcW w:w="1085" w:type="dxa"/>
            <w:tcBorders>
              <w:right w:val="single" w:sz="12" w:space="0" w:color="auto"/>
            </w:tcBorders>
            <w:shd w:val="clear" w:color="auto" w:fill="E7E6E6" w:themeFill="background2"/>
            <w:vAlign w:val="center"/>
          </w:tcPr>
          <w:p w14:paraId="713D1040" w14:textId="6AABCD76" w:rsidR="00F536A4" w:rsidRPr="002011B3" w:rsidRDefault="00F536A4" w:rsidP="007C315D">
            <w:pPr>
              <w:pStyle w:val="Tabletext"/>
              <w:jc w:val="center"/>
            </w:pPr>
            <w:r w:rsidRPr="002011B3">
              <w:t>%</w:t>
            </w:r>
          </w:p>
        </w:tc>
        <w:tc>
          <w:tcPr>
            <w:tcW w:w="1085" w:type="dxa"/>
            <w:tcBorders>
              <w:left w:val="single" w:sz="12" w:space="0" w:color="auto"/>
            </w:tcBorders>
            <w:shd w:val="clear" w:color="auto" w:fill="E7E6E6" w:themeFill="background2"/>
            <w:vAlign w:val="center"/>
          </w:tcPr>
          <w:p w14:paraId="4EA5552B" w14:textId="0C60B83E" w:rsidR="00F536A4" w:rsidRPr="002011B3" w:rsidRDefault="00F536A4" w:rsidP="007C315D">
            <w:pPr>
              <w:pStyle w:val="Tabletext"/>
              <w:jc w:val="center"/>
            </w:pPr>
            <w:r w:rsidRPr="002011B3">
              <w:t>n</w:t>
            </w:r>
          </w:p>
        </w:tc>
        <w:tc>
          <w:tcPr>
            <w:tcW w:w="1085" w:type="dxa"/>
            <w:tcBorders>
              <w:right w:val="single" w:sz="12" w:space="0" w:color="auto"/>
            </w:tcBorders>
            <w:shd w:val="clear" w:color="auto" w:fill="E7E6E6" w:themeFill="background2"/>
            <w:vAlign w:val="center"/>
          </w:tcPr>
          <w:p w14:paraId="37C13E72" w14:textId="1D66F119" w:rsidR="00F536A4" w:rsidRPr="002011B3" w:rsidRDefault="00F536A4" w:rsidP="007C315D">
            <w:pPr>
              <w:pStyle w:val="Tabletext"/>
              <w:jc w:val="center"/>
            </w:pPr>
            <w:r w:rsidRPr="002011B3">
              <w:t>%</w:t>
            </w:r>
          </w:p>
        </w:tc>
        <w:tc>
          <w:tcPr>
            <w:tcW w:w="1085" w:type="dxa"/>
            <w:tcBorders>
              <w:left w:val="single" w:sz="12" w:space="0" w:color="auto"/>
            </w:tcBorders>
            <w:shd w:val="clear" w:color="auto" w:fill="E7E6E6" w:themeFill="background2"/>
            <w:vAlign w:val="center"/>
          </w:tcPr>
          <w:p w14:paraId="0B855D81" w14:textId="46C4D73E" w:rsidR="00F536A4" w:rsidRPr="002011B3" w:rsidRDefault="00F536A4" w:rsidP="007C315D">
            <w:pPr>
              <w:pStyle w:val="Tabletext"/>
              <w:jc w:val="center"/>
            </w:pPr>
            <w:r w:rsidRPr="002011B3">
              <w:t>n</w:t>
            </w:r>
          </w:p>
        </w:tc>
        <w:tc>
          <w:tcPr>
            <w:tcW w:w="1085" w:type="dxa"/>
            <w:shd w:val="clear" w:color="auto" w:fill="E7E6E6" w:themeFill="background2"/>
            <w:vAlign w:val="center"/>
          </w:tcPr>
          <w:p w14:paraId="1660D949" w14:textId="0519833E" w:rsidR="00F536A4" w:rsidRPr="002011B3" w:rsidRDefault="00F536A4" w:rsidP="007C315D">
            <w:pPr>
              <w:pStyle w:val="Tabletext"/>
              <w:jc w:val="center"/>
            </w:pPr>
            <w:r w:rsidRPr="002011B3">
              <w:t>%</w:t>
            </w:r>
          </w:p>
        </w:tc>
      </w:tr>
      <w:tr w:rsidR="00144F48" w:rsidRPr="002011B3" w14:paraId="607C645C" w14:textId="77777777" w:rsidTr="00BB3947">
        <w:trPr>
          <w:trHeight w:val="340"/>
        </w:trPr>
        <w:tc>
          <w:tcPr>
            <w:tcW w:w="2563" w:type="dxa"/>
            <w:tcBorders>
              <w:top w:val="single" w:sz="12" w:space="0" w:color="auto"/>
              <w:right w:val="single" w:sz="12" w:space="0" w:color="auto"/>
            </w:tcBorders>
            <w:vAlign w:val="center"/>
          </w:tcPr>
          <w:p w14:paraId="6E76FD97" w14:textId="77777777" w:rsidR="00144F48" w:rsidRPr="002011B3" w:rsidRDefault="00144F48" w:rsidP="00B2408B">
            <w:pPr>
              <w:pStyle w:val="Tabletext"/>
            </w:pPr>
            <w:r w:rsidRPr="002011B3">
              <w:t xml:space="preserve">1 </w:t>
            </w:r>
          </w:p>
        </w:tc>
        <w:tc>
          <w:tcPr>
            <w:tcW w:w="1084" w:type="dxa"/>
            <w:tcBorders>
              <w:top w:val="single" w:sz="12" w:space="0" w:color="auto"/>
              <w:left w:val="single" w:sz="12" w:space="0" w:color="auto"/>
            </w:tcBorders>
            <w:tcMar>
              <w:right w:w="397" w:type="dxa"/>
            </w:tcMar>
            <w:vAlign w:val="center"/>
          </w:tcPr>
          <w:p w14:paraId="65EB7FCA" w14:textId="3BC53947" w:rsidR="00144F48" w:rsidRPr="00144F48" w:rsidRDefault="00144F48" w:rsidP="007C315D">
            <w:pPr>
              <w:pStyle w:val="Tabletext"/>
              <w:jc w:val="right"/>
            </w:pPr>
            <w:r w:rsidRPr="00F60319">
              <w:t>272</w:t>
            </w:r>
          </w:p>
        </w:tc>
        <w:tc>
          <w:tcPr>
            <w:tcW w:w="1085" w:type="dxa"/>
            <w:tcBorders>
              <w:top w:val="single" w:sz="12" w:space="0" w:color="auto"/>
              <w:right w:val="single" w:sz="12" w:space="0" w:color="auto"/>
            </w:tcBorders>
            <w:tcMar>
              <w:right w:w="397" w:type="dxa"/>
            </w:tcMar>
            <w:vAlign w:val="center"/>
          </w:tcPr>
          <w:p w14:paraId="169264FE" w14:textId="7AB1723C" w:rsidR="00144F48" w:rsidRPr="00144F48" w:rsidRDefault="00144F48" w:rsidP="007C315D">
            <w:pPr>
              <w:pStyle w:val="Tabletext"/>
              <w:jc w:val="right"/>
            </w:pPr>
            <w:r w:rsidRPr="00F60319">
              <w:t>69.2</w:t>
            </w:r>
          </w:p>
        </w:tc>
        <w:tc>
          <w:tcPr>
            <w:tcW w:w="1085" w:type="dxa"/>
            <w:tcBorders>
              <w:top w:val="single" w:sz="12" w:space="0" w:color="auto"/>
              <w:left w:val="single" w:sz="12" w:space="0" w:color="auto"/>
            </w:tcBorders>
            <w:tcMar>
              <w:right w:w="397" w:type="dxa"/>
            </w:tcMar>
            <w:vAlign w:val="center"/>
          </w:tcPr>
          <w:p w14:paraId="09391A60" w14:textId="0695C298" w:rsidR="00144F48" w:rsidRPr="00144F48" w:rsidRDefault="00144F48" w:rsidP="007C315D">
            <w:pPr>
              <w:pStyle w:val="Tabletext"/>
              <w:jc w:val="right"/>
            </w:pPr>
            <w:r w:rsidRPr="00F60319">
              <w:t>464</w:t>
            </w:r>
          </w:p>
        </w:tc>
        <w:tc>
          <w:tcPr>
            <w:tcW w:w="1085" w:type="dxa"/>
            <w:tcBorders>
              <w:top w:val="single" w:sz="12" w:space="0" w:color="auto"/>
              <w:right w:val="single" w:sz="12" w:space="0" w:color="auto"/>
            </w:tcBorders>
            <w:tcMar>
              <w:right w:w="397" w:type="dxa"/>
            </w:tcMar>
            <w:vAlign w:val="center"/>
          </w:tcPr>
          <w:p w14:paraId="6EB58DE5" w14:textId="6CF4AE5D" w:rsidR="00144F48" w:rsidRPr="00144F48" w:rsidRDefault="00144F48" w:rsidP="007C315D">
            <w:pPr>
              <w:pStyle w:val="Tabletext"/>
              <w:jc w:val="right"/>
            </w:pPr>
            <w:r w:rsidRPr="00F60319">
              <w:t>76.4</w:t>
            </w:r>
          </w:p>
        </w:tc>
        <w:tc>
          <w:tcPr>
            <w:tcW w:w="1085" w:type="dxa"/>
            <w:tcBorders>
              <w:top w:val="single" w:sz="12" w:space="0" w:color="auto"/>
              <w:left w:val="single" w:sz="12" w:space="0" w:color="auto"/>
            </w:tcBorders>
            <w:tcMar>
              <w:right w:w="397" w:type="dxa"/>
            </w:tcMar>
            <w:vAlign w:val="center"/>
          </w:tcPr>
          <w:p w14:paraId="46116CCC" w14:textId="58D61A52" w:rsidR="00144F48" w:rsidRPr="00144F48" w:rsidRDefault="00144F48" w:rsidP="007C315D">
            <w:pPr>
              <w:pStyle w:val="Tabletext"/>
              <w:jc w:val="right"/>
            </w:pPr>
            <w:r w:rsidRPr="00F60319">
              <w:t>736</w:t>
            </w:r>
          </w:p>
        </w:tc>
        <w:tc>
          <w:tcPr>
            <w:tcW w:w="1085" w:type="dxa"/>
            <w:tcBorders>
              <w:top w:val="single" w:sz="12" w:space="0" w:color="auto"/>
            </w:tcBorders>
            <w:tcMar>
              <w:right w:w="397" w:type="dxa"/>
            </w:tcMar>
            <w:vAlign w:val="center"/>
          </w:tcPr>
          <w:p w14:paraId="2587A973" w14:textId="6640AD99" w:rsidR="00144F48" w:rsidRPr="00144F48" w:rsidRDefault="00144F48" w:rsidP="007C315D">
            <w:pPr>
              <w:pStyle w:val="Tabletext"/>
              <w:jc w:val="right"/>
            </w:pPr>
            <w:r w:rsidRPr="00F60319">
              <w:t>73.6</w:t>
            </w:r>
          </w:p>
        </w:tc>
      </w:tr>
      <w:tr w:rsidR="00144F48" w:rsidRPr="002011B3" w14:paraId="22F097D7" w14:textId="77777777" w:rsidTr="00BB3947">
        <w:trPr>
          <w:trHeight w:val="340"/>
        </w:trPr>
        <w:tc>
          <w:tcPr>
            <w:tcW w:w="2563" w:type="dxa"/>
            <w:tcBorders>
              <w:right w:val="single" w:sz="12" w:space="0" w:color="auto"/>
            </w:tcBorders>
            <w:vAlign w:val="center"/>
          </w:tcPr>
          <w:p w14:paraId="1F23177B" w14:textId="77777777" w:rsidR="00144F48" w:rsidRPr="002011B3" w:rsidRDefault="00144F48" w:rsidP="00B2408B">
            <w:pPr>
              <w:pStyle w:val="Tabletext"/>
            </w:pPr>
            <w:r w:rsidRPr="002011B3">
              <w:t>2</w:t>
            </w:r>
          </w:p>
        </w:tc>
        <w:tc>
          <w:tcPr>
            <w:tcW w:w="1084" w:type="dxa"/>
            <w:tcBorders>
              <w:left w:val="single" w:sz="12" w:space="0" w:color="auto"/>
            </w:tcBorders>
            <w:tcMar>
              <w:right w:w="397" w:type="dxa"/>
            </w:tcMar>
            <w:vAlign w:val="center"/>
          </w:tcPr>
          <w:p w14:paraId="20489F67" w14:textId="64466876" w:rsidR="00144F48" w:rsidRPr="00144F48" w:rsidRDefault="00144F48" w:rsidP="007C315D">
            <w:pPr>
              <w:pStyle w:val="Tabletext"/>
              <w:jc w:val="right"/>
            </w:pPr>
            <w:r w:rsidRPr="00F60319">
              <w:t>85</w:t>
            </w:r>
          </w:p>
        </w:tc>
        <w:tc>
          <w:tcPr>
            <w:tcW w:w="1085" w:type="dxa"/>
            <w:tcBorders>
              <w:right w:val="single" w:sz="12" w:space="0" w:color="auto"/>
            </w:tcBorders>
            <w:tcMar>
              <w:right w:w="397" w:type="dxa"/>
            </w:tcMar>
            <w:vAlign w:val="center"/>
          </w:tcPr>
          <w:p w14:paraId="1D180478" w14:textId="04786169" w:rsidR="00144F48" w:rsidRPr="00144F48" w:rsidRDefault="00144F48" w:rsidP="007C315D">
            <w:pPr>
              <w:pStyle w:val="Tabletext"/>
              <w:jc w:val="right"/>
            </w:pPr>
            <w:r w:rsidRPr="00F60319">
              <w:t>21.6</w:t>
            </w:r>
          </w:p>
        </w:tc>
        <w:tc>
          <w:tcPr>
            <w:tcW w:w="1085" w:type="dxa"/>
            <w:tcBorders>
              <w:left w:val="single" w:sz="12" w:space="0" w:color="auto"/>
            </w:tcBorders>
            <w:tcMar>
              <w:right w:w="397" w:type="dxa"/>
            </w:tcMar>
            <w:vAlign w:val="center"/>
          </w:tcPr>
          <w:p w14:paraId="3D701F19" w14:textId="18BA0E2E" w:rsidR="00144F48" w:rsidRPr="00144F48" w:rsidRDefault="00144F48" w:rsidP="007C315D">
            <w:pPr>
              <w:pStyle w:val="Tabletext"/>
              <w:jc w:val="right"/>
            </w:pPr>
            <w:r w:rsidRPr="00F60319">
              <w:t>123</w:t>
            </w:r>
          </w:p>
        </w:tc>
        <w:tc>
          <w:tcPr>
            <w:tcW w:w="1085" w:type="dxa"/>
            <w:tcBorders>
              <w:right w:val="single" w:sz="12" w:space="0" w:color="auto"/>
            </w:tcBorders>
            <w:tcMar>
              <w:right w:w="397" w:type="dxa"/>
            </w:tcMar>
            <w:vAlign w:val="center"/>
          </w:tcPr>
          <w:p w14:paraId="1165E211" w14:textId="01D21BA7" w:rsidR="00144F48" w:rsidRPr="00144F48" w:rsidRDefault="00144F48" w:rsidP="007C315D">
            <w:pPr>
              <w:pStyle w:val="Tabletext"/>
              <w:jc w:val="right"/>
            </w:pPr>
            <w:r w:rsidRPr="00F60319">
              <w:t>20.3</w:t>
            </w:r>
          </w:p>
        </w:tc>
        <w:tc>
          <w:tcPr>
            <w:tcW w:w="1085" w:type="dxa"/>
            <w:tcBorders>
              <w:left w:val="single" w:sz="12" w:space="0" w:color="auto"/>
            </w:tcBorders>
            <w:tcMar>
              <w:right w:w="397" w:type="dxa"/>
            </w:tcMar>
            <w:vAlign w:val="center"/>
          </w:tcPr>
          <w:p w14:paraId="0C9E73CE" w14:textId="2A0D022C" w:rsidR="00144F48" w:rsidRPr="00144F48" w:rsidRDefault="00144F48" w:rsidP="007C315D">
            <w:pPr>
              <w:pStyle w:val="Tabletext"/>
              <w:jc w:val="right"/>
            </w:pPr>
            <w:r w:rsidRPr="00F60319">
              <w:t>208</w:t>
            </w:r>
          </w:p>
        </w:tc>
        <w:tc>
          <w:tcPr>
            <w:tcW w:w="1085" w:type="dxa"/>
            <w:tcMar>
              <w:right w:w="397" w:type="dxa"/>
            </w:tcMar>
            <w:vAlign w:val="center"/>
          </w:tcPr>
          <w:p w14:paraId="35CD6035" w14:textId="6CBF3CD8" w:rsidR="00144F48" w:rsidRPr="00144F48" w:rsidRDefault="00144F48" w:rsidP="007C315D">
            <w:pPr>
              <w:pStyle w:val="Tabletext"/>
              <w:jc w:val="right"/>
            </w:pPr>
            <w:r w:rsidRPr="00F60319">
              <w:t>20.8</w:t>
            </w:r>
          </w:p>
        </w:tc>
      </w:tr>
      <w:tr w:rsidR="00144F48" w:rsidRPr="002011B3" w14:paraId="5C2CAB0E" w14:textId="77777777" w:rsidTr="00BB3947">
        <w:trPr>
          <w:trHeight w:val="340"/>
        </w:trPr>
        <w:tc>
          <w:tcPr>
            <w:tcW w:w="2563" w:type="dxa"/>
            <w:tcBorders>
              <w:bottom w:val="single" w:sz="12" w:space="0" w:color="auto"/>
              <w:right w:val="single" w:sz="12" w:space="0" w:color="auto"/>
            </w:tcBorders>
            <w:vAlign w:val="center"/>
          </w:tcPr>
          <w:p w14:paraId="02FDCAA2" w14:textId="77777777" w:rsidR="00144F48" w:rsidRPr="002011B3" w:rsidRDefault="00144F48" w:rsidP="00B2408B">
            <w:pPr>
              <w:pStyle w:val="Tabletext"/>
            </w:pPr>
            <w:r w:rsidRPr="002011B3">
              <w:t>3</w:t>
            </w:r>
            <w:r>
              <w:t>+</w:t>
            </w:r>
          </w:p>
        </w:tc>
        <w:tc>
          <w:tcPr>
            <w:tcW w:w="1084" w:type="dxa"/>
            <w:tcBorders>
              <w:left w:val="single" w:sz="12" w:space="0" w:color="auto"/>
              <w:bottom w:val="single" w:sz="12" w:space="0" w:color="auto"/>
            </w:tcBorders>
            <w:tcMar>
              <w:right w:w="397" w:type="dxa"/>
            </w:tcMar>
            <w:vAlign w:val="center"/>
          </w:tcPr>
          <w:p w14:paraId="5D534CD1" w14:textId="0AE2A76D" w:rsidR="00144F48" w:rsidRPr="00144F48" w:rsidRDefault="00144F48" w:rsidP="007C315D">
            <w:pPr>
              <w:pStyle w:val="Tabletext"/>
              <w:jc w:val="right"/>
            </w:pPr>
            <w:r w:rsidRPr="00F60319">
              <w:t>36</w:t>
            </w:r>
          </w:p>
        </w:tc>
        <w:tc>
          <w:tcPr>
            <w:tcW w:w="1085" w:type="dxa"/>
            <w:tcBorders>
              <w:bottom w:val="single" w:sz="12" w:space="0" w:color="auto"/>
              <w:right w:val="single" w:sz="12" w:space="0" w:color="auto"/>
            </w:tcBorders>
            <w:tcMar>
              <w:right w:w="397" w:type="dxa"/>
            </w:tcMar>
            <w:vAlign w:val="center"/>
          </w:tcPr>
          <w:p w14:paraId="5FB6CEF5" w14:textId="193DA521" w:rsidR="00144F48" w:rsidRPr="00144F48" w:rsidRDefault="00144F48" w:rsidP="007C315D">
            <w:pPr>
              <w:pStyle w:val="Tabletext"/>
              <w:jc w:val="right"/>
            </w:pPr>
            <w:r w:rsidRPr="00F60319">
              <w:t>9.2</w:t>
            </w:r>
          </w:p>
        </w:tc>
        <w:tc>
          <w:tcPr>
            <w:tcW w:w="1085" w:type="dxa"/>
            <w:tcBorders>
              <w:left w:val="single" w:sz="12" w:space="0" w:color="auto"/>
              <w:bottom w:val="single" w:sz="12" w:space="0" w:color="auto"/>
            </w:tcBorders>
            <w:tcMar>
              <w:right w:w="397" w:type="dxa"/>
            </w:tcMar>
            <w:vAlign w:val="center"/>
          </w:tcPr>
          <w:p w14:paraId="032E8677" w14:textId="3966455B" w:rsidR="00144F48" w:rsidRPr="00144F48" w:rsidRDefault="00144F48" w:rsidP="007C315D">
            <w:pPr>
              <w:pStyle w:val="Tabletext"/>
              <w:jc w:val="right"/>
            </w:pPr>
            <w:r w:rsidRPr="00F60319">
              <w:t>20</w:t>
            </w:r>
          </w:p>
        </w:tc>
        <w:tc>
          <w:tcPr>
            <w:tcW w:w="1085" w:type="dxa"/>
            <w:tcBorders>
              <w:bottom w:val="single" w:sz="12" w:space="0" w:color="auto"/>
              <w:right w:val="single" w:sz="12" w:space="0" w:color="auto"/>
            </w:tcBorders>
            <w:tcMar>
              <w:right w:w="397" w:type="dxa"/>
            </w:tcMar>
            <w:vAlign w:val="center"/>
          </w:tcPr>
          <w:p w14:paraId="2AE94791" w14:textId="747B7E80" w:rsidR="00144F48" w:rsidRPr="00144F48" w:rsidRDefault="00144F48" w:rsidP="007C315D">
            <w:pPr>
              <w:pStyle w:val="Tabletext"/>
              <w:jc w:val="right"/>
            </w:pPr>
            <w:r w:rsidRPr="00F60319">
              <w:t>3.3</w:t>
            </w:r>
          </w:p>
        </w:tc>
        <w:tc>
          <w:tcPr>
            <w:tcW w:w="1085" w:type="dxa"/>
            <w:tcBorders>
              <w:left w:val="single" w:sz="12" w:space="0" w:color="auto"/>
              <w:bottom w:val="single" w:sz="12" w:space="0" w:color="auto"/>
            </w:tcBorders>
            <w:tcMar>
              <w:right w:w="397" w:type="dxa"/>
            </w:tcMar>
            <w:vAlign w:val="center"/>
          </w:tcPr>
          <w:p w14:paraId="526B5254" w14:textId="1C1C64F7" w:rsidR="00144F48" w:rsidRPr="00144F48" w:rsidRDefault="00144F48" w:rsidP="007C315D">
            <w:pPr>
              <w:pStyle w:val="Tabletext"/>
              <w:jc w:val="right"/>
            </w:pPr>
            <w:r w:rsidRPr="00F60319">
              <w:t>56</w:t>
            </w:r>
          </w:p>
        </w:tc>
        <w:tc>
          <w:tcPr>
            <w:tcW w:w="1085" w:type="dxa"/>
            <w:tcBorders>
              <w:bottom w:val="single" w:sz="12" w:space="0" w:color="auto"/>
            </w:tcBorders>
            <w:tcMar>
              <w:right w:w="397" w:type="dxa"/>
            </w:tcMar>
            <w:vAlign w:val="center"/>
          </w:tcPr>
          <w:p w14:paraId="7A424A63" w14:textId="062CAB3A" w:rsidR="00144F48" w:rsidRPr="00144F48" w:rsidRDefault="00144F48" w:rsidP="007C315D">
            <w:pPr>
              <w:pStyle w:val="Tabletext"/>
              <w:jc w:val="right"/>
            </w:pPr>
            <w:r w:rsidRPr="00F60319">
              <w:t>5.6</w:t>
            </w:r>
          </w:p>
        </w:tc>
      </w:tr>
      <w:tr w:rsidR="00144F48" w:rsidRPr="002011B3" w14:paraId="244732BD" w14:textId="77777777" w:rsidTr="00BB3947">
        <w:trPr>
          <w:trHeight w:val="340"/>
        </w:trPr>
        <w:tc>
          <w:tcPr>
            <w:tcW w:w="2563" w:type="dxa"/>
            <w:tcBorders>
              <w:top w:val="single" w:sz="12" w:space="0" w:color="auto"/>
              <w:right w:val="single" w:sz="12" w:space="0" w:color="auto"/>
            </w:tcBorders>
            <w:vAlign w:val="center"/>
          </w:tcPr>
          <w:p w14:paraId="38AB11ED" w14:textId="77777777" w:rsidR="00144F48" w:rsidRPr="002011B3" w:rsidRDefault="00144F48" w:rsidP="00B2408B">
            <w:pPr>
              <w:pStyle w:val="Tabletext"/>
            </w:pPr>
            <w:r w:rsidRPr="002011B3">
              <w:t>Total children</w:t>
            </w:r>
          </w:p>
        </w:tc>
        <w:tc>
          <w:tcPr>
            <w:tcW w:w="1084" w:type="dxa"/>
            <w:tcBorders>
              <w:top w:val="single" w:sz="12" w:space="0" w:color="auto"/>
              <w:left w:val="single" w:sz="12" w:space="0" w:color="auto"/>
            </w:tcBorders>
            <w:tcMar>
              <w:right w:w="397" w:type="dxa"/>
            </w:tcMar>
            <w:vAlign w:val="center"/>
          </w:tcPr>
          <w:p w14:paraId="15DB82C6" w14:textId="77777777" w:rsidR="00144F48" w:rsidRPr="002011B3" w:rsidRDefault="00144F48" w:rsidP="007C315D">
            <w:pPr>
              <w:pStyle w:val="Tabletext"/>
              <w:jc w:val="right"/>
            </w:pPr>
            <w:r w:rsidRPr="002011B3">
              <w:t>393</w:t>
            </w:r>
          </w:p>
        </w:tc>
        <w:tc>
          <w:tcPr>
            <w:tcW w:w="1085" w:type="dxa"/>
            <w:tcBorders>
              <w:top w:val="single" w:sz="12" w:space="0" w:color="auto"/>
              <w:right w:val="single" w:sz="12" w:space="0" w:color="auto"/>
            </w:tcBorders>
            <w:tcMar>
              <w:right w:w="397" w:type="dxa"/>
            </w:tcMar>
            <w:vAlign w:val="center"/>
          </w:tcPr>
          <w:p w14:paraId="213498F5" w14:textId="77777777" w:rsidR="00144F48" w:rsidRPr="002011B3" w:rsidRDefault="00144F48" w:rsidP="007C315D">
            <w:pPr>
              <w:pStyle w:val="Tabletext"/>
              <w:jc w:val="right"/>
            </w:pPr>
            <w:r w:rsidRPr="002011B3">
              <w:t>100.0</w:t>
            </w:r>
          </w:p>
        </w:tc>
        <w:tc>
          <w:tcPr>
            <w:tcW w:w="1085" w:type="dxa"/>
            <w:tcBorders>
              <w:top w:val="single" w:sz="12" w:space="0" w:color="auto"/>
              <w:left w:val="single" w:sz="12" w:space="0" w:color="auto"/>
            </w:tcBorders>
            <w:tcMar>
              <w:right w:w="397" w:type="dxa"/>
            </w:tcMar>
            <w:vAlign w:val="center"/>
          </w:tcPr>
          <w:p w14:paraId="79DCBD3A" w14:textId="77777777" w:rsidR="00144F48" w:rsidRPr="002011B3" w:rsidRDefault="00144F48" w:rsidP="007C315D">
            <w:pPr>
              <w:pStyle w:val="Tabletext"/>
              <w:jc w:val="right"/>
            </w:pPr>
            <w:r w:rsidRPr="002011B3">
              <w:t>607</w:t>
            </w:r>
          </w:p>
        </w:tc>
        <w:tc>
          <w:tcPr>
            <w:tcW w:w="1085" w:type="dxa"/>
            <w:tcBorders>
              <w:top w:val="single" w:sz="12" w:space="0" w:color="auto"/>
              <w:right w:val="single" w:sz="12" w:space="0" w:color="auto"/>
            </w:tcBorders>
            <w:tcMar>
              <w:right w:w="397" w:type="dxa"/>
            </w:tcMar>
            <w:vAlign w:val="center"/>
          </w:tcPr>
          <w:p w14:paraId="24544C30" w14:textId="77777777" w:rsidR="00144F48" w:rsidRPr="002011B3" w:rsidRDefault="00144F48" w:rsidP="007C315D">
            <w:pPr>
              <w:pStyle w:val="Tabletext"/>
              <w:jc w:val="right"/>
            </w:pPr>
            <w:r w:rsidRPr="002011B3">
              <w:t>100.0</w:t>
            </w:r>
          </w:p>
        </w:tc>
        <w:tc>
          <w:tcPr>
            <w:tcW w:w="1085" w:type="dxa"/>
            <w:tcBorders>
              <w:top w:val="single" w:sz="12" w:space="0" w:color="auto"/>
              <w:left w:val="single" w:sz="12" w:space="0" w:color="auto"/>
            </w:tcBorders>
            <w:tcMar>
              <w:right w:w="397" w:type="dxa"/>
            </w:tcMar>
            <w:vAlign w:val="center"/>
          </w:tcPr>
          <w:p w14:paraId="50FB997D" w14:textId="77777777" w:rsidR="00144F48" w:rsidRPr="002011B3" w:rsidRDefault="00144F48" w:rsidP="007C315D">
            <w:pPr>
              <w:pStyle w:val="Tabletext"/>
              <w:jc w:val="right"/>
            </w:pPr>
            <w:r w:rsidRPr="002011B3">
              <w:t>1,000</w:t>
            </w:r>
          </w:p>
        </w:tc>
        <w:tc>
          <w:tcPr>
            <w:tcW w:w="1085" w:type="dxa"/>
            <w:tcBorders>
              <w:top w:val="single" w:sz="12" w:space="0" w:color="auto"/>
            </w:tcBorders>
            <w:tcMar>
              <w:right w:w="397" w:type="dxa"/>
            </w:tcMar>
            <w:vAlign w:val="center"/>
          </w:tcPr>
          <w:p w14:paraId="5F3C3842" w14:textId="77777777" w:rsidR="00144F48" w:rsidRPr="002011B3" w:rsidRDefault="00144F48" w:rsidP="007C315D">
            <w:pPr>
              <w:pStyle w:val="Tabletext"/>
              <w:jc w:val="right"/>
            </w:pPr>
            <w:r w:rsidRPr="002011B3">
              <w:t>100.0</w:t>
            </w:r>
          </w:p>
        </w:tc>
      </w:tr>
    </w:tbl>
    <w:p w14:paraId="1465A38F" w14:textId="4367657B" w:rsidR="001B4497" w:rsidRPr="00EC08C5" w:rsidRDefault="00F73F06" w:rsidP="00B2408B">
      <w:pPr>
        <w:pStyle w:val="Heading3"/>
        <w:rPr>
          <w:lang w:val="en-GB"/>
        </w:rPr>
      </w:pPr>
      <w:r w:rsidRPr="00EC08C5">
        <w:rPr>
          <w:lang w:val="en-GB"/>
        </w:rPr>
        <w:t xml:space="preserve">Number of referrals with </w:t>
      </w:r>
      <w:r w:rsidR="00822F30">
        <w:rPr>
          <w:lang w:val="en-GB"/>
        </w:rPr>
        <w:t>Reporter</w:t>
      </w:r>
      <w:r w:rsidRPr="00EC08C5">
        <w:rPr>
          <w:lang w:val="en-GB"/>
        </w:rPr>
        <w:t xml:space="preserve">’s decision not to arrange a </w:t>
      </w:r>
      <w:r w:rsidR="00216A37">
        <w:rPr>
          <w:lang w:val="en-GB"/>
        </w:rPr>
        <w:t>Hearing</w:t>
      </w:r>
    </w:p>
    <w:p w14:paraId="75CBEC03" w14:textId="0D23F65B" w:rsidR="00E16008" w:rsidRPr="00B60808" w:rsidRDefault="00F33CDB" w:rsidP="00F60319">
      <w:pPr>
        <w:autoSpaceDE w:val="0"/>
        <w:autoSpaceDN w:val="0"/>
        <w:adjustRightInd w:val="0"/>
        <w:rPr>
          <w:lang w:val="en-GB"/>
        </w:rPr>
      </w:pPr>
      <w:r w:rsidRPr="00081081">
        <w:rPr>
          <w:rFonts w:cstheme="minorHAnsi"/>
          <w:lang w:val="en-GB"/>
        </w:rPr>
        <w:t>There was a s</w:t>
      </w:r>
      <w:r w:rsidR="00F73F06" w:rsidRPr="00081081">
        <w:rPr>
          <w:rFonts w:cstheme="minorHAnsi"/>
          <w:lang w:val="en-GB"/>
        </w:rPr>
        <w:t xml:space="preserve">ignificant association between whether </w:t>
      </w:r>
      <w:r w:rsidR="00C1447F" w:rsidRPr="00081081">
        <w:rPr>
          <w:rFonts w:cstheme="minorHAnsi"/>
          <w:lang w:val="en-GB"/>
        </w:rPr>
        <w:t>the child</w:t>
      </w:r>
      <w:r w:rsidR="00FD4870">
        <w:rPr>
          <w:rFonts w:cstheme="minorHAnsi"/>
          <w:lang w:val="en-GB"/>
        </w:rPr>
        <w:t>ren</w:t>
      </w:r>
      <w:r w:rsidR="00C1447F" w:rsidRPr="00081081">
        <w:rPr>
          <w:rFonts w:cstheme="minorHAnsi"/>
          <w:lang w:val="en-GB"/>
        </w:rPr>
        <w:t xml:space="preserve"> w</w:t>
      </w:r>
      <w:r w:rsidR="00FD4870">
        <w:rPr>
          <w:rFonts w:cstheme="minorHAnsi"/>
          <w:lang w:val="en-GB"/>
        </w:rPr>
        <w:t>ere</w:t>
      </w:r>
      <w:r w:rsidR="00C1447F" w:rsidRPr="00081081">
        <w:rPr>
          <w:rFonts w:cstheme="minorHAnsi"/>
          <w:lang w:val="en-GB"/>
        </w:rPr>
        <w:t xml:space="preserve"> </w:t>
      </w:r>
      <w:r w:rsidR="00F73F06" w:rsidRPr="00081081">
        <w:rPr>
          <w:rFonts w:cstheme="minorHAnsi"/>
          <w:lang w:val="en-GB"/>
        </w:rPr>
        <w:t>in</w:t>
      </w:r>
      <w:r w:rsidR="00FD4870">
        <w:rPr>
          <w:rFonts w:cstheme="minorHAnsi"/>
          <w:lang w:val="en-GB"/>
        </w:rPr>
        <w:t xml:space="preserve"> the</w:t>
      </w:r>
      <w:r w:rsidR="00F73F06" w:rsidRPr="00081081">
        <w:rPr>
          <w:rFonts w:cstheme="minorHAnsi"/>
          <w:lang w:val="en-GB"/>
        </w:rPr>
        <w:t xml:space="preserve"> </w:t>
      </w:r>
      <w:r w:rsidR="00F73F06" w:rsidRPr="00B60808">
        <w:rPr>
          <w:rFonts w:cstheme="minorHAnsi"/>
          <w:i/>
          <w:lang w:val="en-GB"/>
        </w:rPr>
        <w:t>away from home</w:t>
      </w:r>
      <w:r w:rsidR="00F73F06" w:rsidRPr="00081081">
        <w:rPr>
          <w:rFonts w:cstheme="minorHAnsi"/>
          <w:lang w:val="en-GB"/>
        </w:rPr>
        <w:t xml:space="preserve"> or</w:t>
      </w:r>
      <w:r w:rsidR="00C1447F" w:rsidRPr="00081081">
        <w:rPr>
          <w:rFonts w:cstheme="minorHAnsi"/>
          <w:lang w:val="en-GB"/>
        </w:rPr>
        <w:t xml:space="preserve"> </w:t>
      </w:r>
      <w:r w:rsidR="00F73F06" w:rsidRPr="00B60808">
        <w:rPr>
          <w:rFonts w:cstheme="minorHAnsi"/>
          <w:i/>
          <w:lang w:val="en-GB"/>
        </w:rPr>
        <w:t>at home</w:t>
      </w:r>
      <w:r w:rsidR="00F73F06" w:rsidRPr="00081081">
        <w:rPr>
          <w:rFonts w:cstheme="minorHAnsi"/>
          <w:lang w:val="en-GB"/>
        </w:rPr>
        <w:t xml:space="preserve"> group and </w:t>
      </w:r>
      <w:r w:rsidR="00EA0CB5" w:rsidRPr="00081081">
        <w:rPr>
          <w:rFonts w:cstheme="minorHAnsi"/>
          <w:lang w:val="en-GB"/>
        </w:rPr>
        <w:t xml:space="preserve">the </w:t>
      </w:r>
      <w:r w:rsidR="00F73F06" w:rsidRPr="00081081">
        <w:rPr>
          <w:rFonts w:cstheme="minorHAnsi"/>
          <w:lang w:val="en-GB"/>
        </w:rPr>
        <w:t>number of referrals w</w:t>
      </w:r>
      <w:r w:rsidR="00E16008" w:rsidRPr="00081081">
        <w:rPr>
          <w:rFonts w:cstheme="minorHAnsi"/>
          <w:lang w:val="en-GB"/>
        </w:rPr>
        <w:t>here a</w:t>
      </w:r>
      <w:r w:rsidR="00EA0CB5" w:rsidRPr="00081081">
        <w:rPr>
          <w:rFonts w:cstheme="minorHAnsi"/>
          <w:lang w:val="en-GB"/>
        </w:rPr>
        <w:t xml:space="preserve"> </w:t>
      </w:r>
      <w:r w:rsidR="00822F30">
        <w:rPr>
          <w:rFonts w:cstheme="minorHAnsi"/>
          <w:lang w:val="en-GB"/>
        </w:rPr>
        <w:t>Reporter</w:t>
      </w:r>
      <w:r w:rsidR="00EA0CB5" w:rsidRPr="00081081">
        <w:rPr>
          <w:rFonts w:cstheme="minorHAnsi"/>
          <w:lang w:val="en-GB"/>
        </w:rPr>
        <w:t xml:space="preserve"> decided</w:t>
      </w:r>
      <w:r w:rsidR="00F73F06" w:rsidRPr="000F4713">
        <w:rPr>
          <w:rFonts w:cstheme="minorHAnsi"/>
          <w:lang w:val="en-GB"/>
        </w:rPr>
        <w:t xml:space="preserve"> not to arrange a </w:t>
      </w:r>
      <w:r w:rsidR="00216A37">
        <w:rPr>
          <w:rFonts w:cstheme="minorHAnsi"/>
          <w:lang w:val="en-GB"/>
        </w:rPr>
        <w:t>Hearing</w:t>
      </w:r>
      <w:r w:rsidR="001F57B0" w:rsidRPr="00B60808">
        <w:rPr>
          <w:rFonts w:cstheme="minorHAnsi"/>
          <w:lang w:val="en-GB"/>
        </w:rPr>
        <w:t xml:space="preserve"> </w:t>
      </w:r>
      <w:r w:rsidR="00181173" w:rsidRPr="002011B3">
        <w:rPr>
          <w:color w:val="000000"/>
          <w:shd w:val="clear" w:color="auto" w:fill="FFFFFF"/>
          <w:lang w:val="en-GB"/>
        </w:rPr>
        <w:t>(Chi-square</w:t>
      </w:r>
      <w:r w:rsidR="00181173" w:rsidRPr="00B60808" w:rsidDel="00181173">
        <w:rPr>
          <w:lang w:val="en-GB"/>
        </w:rPr>
        <w:t xml:space="preserve"> </w:t>
      </w:r>
      <w:r w:rsidR="001F57B0" w:rsidRPr="00081081">
        <w:rPr>
          <w:color w:val="000000"/>
          <w:shd w:val="clear" w:color="auto" w:fill="FFFFFF"/>
          <w:lang w:val="en-GB"/>
        </w:rPr>
        <w:t>(</w:t>
      </w:r>
      <w:r w:rsidR="00DB14AE">
        <w:rPr>
          <w:color w:val="000000"/>
          <w:shd w:val="clear" w:color="auto" w:fill="FFFFFF"/>
          <w:lang w:val="en-GB"/>
        </w:rPr>
        <w:t>df</w:t>
      </w:r>
      <w:r w:rsidR="001F57B0" w:rsidRPr="00081081">
        <w:rPr>
          <w:color w:val="000000"/>
          <w:shd w:val="clear" w:color="auto" w:fill="FFFFFF"/>
          <w:lang w:val="en-GB"/>
        </w:rPr>
        <w:t>8, </w:t>
      </w:r>
      <w:r w:rsidR="001F57B0" w:rsidRPr="00081081">
        <w:rPr>
          <w:i/>
          <w:iCs/>
          <w:color w:val="000000"/>
          <w:shd w:val="clear" w:color="auto" w:fill="FFFFFF"/>
          <w:lang w:val="en-GB"/>
        </w:rPr>
        <w:t>N</w:t>
      </w:r>
      <w:r w:rsidR="001F57B0" w:rsidRPr="00081081">
        <w:rPr>
          <w:color w:val="000000"/>
          <w:shd w:val="clear" w:color="auto" w:fill="FFFFFF"/>
          <w:lang w:val="en-GB"/>
        </w:rPr>
        <w:t xml:space="preserve"> = </w:t>
      </w:r>
      <w:r w:rsidR="00231F4C" w:rsidRPr="00081081">
        <w:rPr>
          <w:color w:val="000000"/>
          <w:shd w:val="clear" w:color="auto" w:fill="FFFFFF"/>
          <w:lang w:val="en-GB"/>
        </w:rPr>
        <w:t>1,000</w:t>
      </w:r>
      <w:r w:rsidR="001F57B0" w:rsidRPr="00081081">
        <w:rPr>
          <w:color w:val="000000"/>
          <w:shd w:val="clear" w:color="auto" w:fill="FFFFFF"/>
          <w:lang w:val="en-GB"/>
        </w:rPr>
        <w:t>) = 35.30, </w:t>
      </w:r>
      <w:r w:rsidR="001F57B0" w:rsidRPr="000F4713">
        <w:rPr>
          <w:i/>
          <w:iCs/>
          <w:color w:val="000000"/>
          <w:shd w:val="clear" w:color="auto" w:fill="FFFFFF"/>
          <w:lang w:val="en-GB"/>
        </w:rPr>
        <w:t>p</w:t>
      </w:r>
      <w:r w:rsidR="001F57B0" w:rsidRPr="00B60808">
        <w:rPr>
          <w:color w:val="000000"/>
          <w:shd w:val="clear" w:color="auto" w:fill="FFFFFF"/>
          <w:lang w:val="en-GB"/>
        </w:rPr>
        <w:t xml:space="preserve"> &lt; </w:t>
      </w:r>
      <w:r w:rsidR="00F146D2">
        <w:rPr>
          <w:color w:val="000000"/>
          <w:shd w:val="clear" w:color="auto" w:fill="FFFFFF"/>
          <w:lang w:val="en-GB"/>
        </w:rPr>
        <w:t>0</w:t>
      </w:r>
      <w:r w:rsidR="001F57B0" w:rsidRPr="00B60808">
        <w:rPr>
          <w:color w:val="000000"/>
          <w:shd w:val="clear" w:color="auto" w:fill="FFFFFF"/>
          <w:lang w:val="en-GB"/>
        </w:rPr>
        <w:t>.001)</w:t>
      </w:r>
      <w:r w:rsidR="00B42B3F">
        <w:rPr>
          <w:color w:val="000000"/>
          <w:shd w:val="clear" w:color="auto" w:fill="FFFFFF"/>
          <w:lang w:val="en-GB"/>
        </w:rPr>
        <w:t>, although the effect size was relatively small (Cramer’s V</w:t>
      </w:r>
      <w:r w:rsidR="00F146D2">
        <w:rPr>
          <w:color w:val="000000"/>
          <w:shd w:val="clear" w:color="auto" w:fill="FFFFFF"/>
          <w:lang w:val="en-GB"/>
        </w:rPr>
        <w:t xml:space="preserve"> </w:t>
      </w:r>
      <w:r w:rsidR="00B42B3F">
        <w:rPr>
          <w:color w:val="000000"/>
          <w:shd w:val="clear" w:color="auto" w:fill="FFFFFF"/>
          <w:lang w:val="en-GB"/>
        </w:rPr>
        <w:t>=</w:t>
      </w:r>
      <w:r w:rsidR="00F146D2">
        <w:rPr>
          <w:color w:val="000000"/>
          <w:shd w:val="clear" w:color="auto" w:fill="FFFFFF"/>
          <w:lang w:val="en-GB"/>
        </w:rPr>
        <w:t xml:space="preserve"> 0</w:t>
      </w:r>
      <w:r w:rsidR="00B42B3F">
        <w:rPr>
          <w:color w:val="000000"/>
          <w:shd w:val="clear" w:color="auto" w:fill="FFFFFF"/>
          <w:lang w:val="en-GB"/>
        </w:rPr>
        <w:t>.188)</w:t>
      </w:r>
      <w:r w:rsidR="001F57B0" w:rsidRPr="00B60808">
        <w:rPr>
          <w:lang w:val="en-GB"/>
        </w:rPr>
        <w:t>.</w:t>
      </w:r>
    </w:p>
    <w:p w14:paraId="285514F6" w14:textId="35AC4B8B" w:rsidR="00F73F06" w:rsidRPr="00C1447F" w:rsidRDefault="00F73F06" w:rsidP="00F60319">
      <w:pPr>
        <w:autoSpaceDE w:val="0"/>
        <w:autoSpaceDN w:val="0"/>
        <w:adjustRightInd w:val="0"/>
        <w:rPr>
          <w:rFonts w:cstheme="minorHAnsi"/>
          <w:lang w:val="en-GB"/>
        </w:rPr>
      </w:pPr>
      <w:r w:rsidRPr="00B60808">
        <w:rPr>
          <w:rFonts w:cstheme="minorHAnsi"/>
          <w:lang w:val="en-GB"/>
        </w:rPr>
        <w:t xml:space="preserve">For </w:t>
      </w:r>
      <w:r w:rsidR="00EA0CB5" w:rsidRPr="00B60808">
        <w:rPr>
          <w:rFonts w:cstheme="minorHAnsi"/>
          <w:lang w:val="en-GB"/>
        </w:rPr>
        <w:t>41</w:t>
      </w:r>
      <w:r w:rsidR="00C74C0C">
        <w:rPr>
          <w:rFonts w:cstheme="minorHAnsi"/>
          <w:lang w:val="en-GB"/>
        </w:rPr>
        <w:t>.4</w:t>
      </w:r>
      <w:r w:rsidR="00EA0CB5" w:rsidRPr="00B60808">
        <w:rPr>
          <w:rFonts w:cstheme="minorHAnsi"/>
          <w:lang w:val="en-GB"/>
        </w:rPr>
        <w:t xml:space="preserve">% of children who were looked after </w:t>
      </w:r>
      <w:r w:rsidR="00EA0CB5" w:rsidRPr="00B60808">
        <w:rPr>
          <w:rFonts w:cstheme="minorHAnsi"/>
          <w:i/>
          <w:lang w:val="en-GB"/>
        </w:rPr>
        <w:t>away from home</w:t>
      </w:r>
      <w:r w:rsidR="00EA0CB5" w:rsidRPr="00081081">
        <w:rPr>
          <w:rFonts w:cstheme="minorHAnsi"/>
          <w:lang w:val="en-GB"/>
        </w:rPr>
        <w:t xml:space="preserve">, on each occasion where they were referred to the </w:t>
      </w:r>
      <w:r w:rsidR="00822F30">
        <w:rPr>
          <w:rFonts w:cstheme="minorHAnsi"/>
          <w:lang w:val="en-GB"/>
        </w:rPr>
        <w:t>Reporter</w:t>
      </w:r>
      <w:r w:rsidR="00EA0CB5" w:rsidRPr="00081081">
        <w:rPr>
          <w:rFonts w:cstheme="minorHAnsi"/>
          <w:lang w:val="en-GB"/>
        </w:rPr>
        <w:t xml:space="preserve">, the decision of the </w:t>
      </w:r>
      <w:r w:rsidR="00822F30">
        <w:rPr>
          <w:rFonts w:cstheme="minorHAnsi"/>
          <w:lang w:val="en-GB"/>
        </w:rPr>
        <w:t>Reporter</w:t>
      </w:r>
      <w:r w:rsidR="00EA0CB5" w:rsidRPr="00081081">
        <w:rPr>
          <w:rFonts w:cstheme="minorHAnsi"/>
          <w:lang w:val="en-GB"/>
        </w:rPr>
        <w:t xml:space="preserve"> was to arrange a </w:t>
      </w:r>
      <w:r w:rsidR="00216A37">
        <w:rPr>
          <w:rFonts w:cstheme="minorHAnsi"/>
          <w:lang w:val="en-GB"/>
        </w:rPr>
        <w:t>Hearing</w:t>
      </w:r>
      <w:r w:rsidR="00EA0CB5" w:rsidRPr="00081081">
        <w:rPr>
          <w:rFonts w:cstheme="minorHAnsi"/>
          <w:lang w:val="en-GB"/>
        </w:rPr>
        <w:t>.</w:t>
      </w:r>
      <w:r w:rsidR="00C1447F" w:rsidRPr="000F4713">
        <w:rPr>
          <w:rFonts w:cstheme="minorHAnsi"/>
          <w:lang w:val="en-GB"/>
        </w:rPr>
        <w:t xml:space="preserve"> </w:t>
      </w:r>
      <w:r w:rsidR="00B42B3F" w:rsidRPr="00081081">
        <w:rPr>
          <w:rFonts w:cstheme="minorHAnsi"/>
          <w:lang w:val="en-GB"/>
        </w:rPr>
        <w:t xml:space="preserve">By comparison, for children who were looked after </w:t>
      </w:r>
      <w:r w:rsidR="00B42B3F" w:rsidRPr="00B60808">
        <w:rPr>
          <w:rFonts w:cstheme="minorHAnsi"/>
          <w:i/>
          <w:lang w:val="en-GB"/>
        </w:rPr>
        <w:t>at home</w:t>
      </w:r>
      <w:r w:rsidR="00B42B3F" w:rsidRPr="00081081">
        <w:rPr>
          <w:rFonts w:cstheme="minorHAnsi"/>
          <w:lang w:val="en-GB"/>
        </w:rPr>
        <w:t>, 27</w:t>
      </w:r>
      <w:r w:rsidR="00C74C0C">
        <w:rPr>
          <w:rFonts w:cstheme="minorHAnsi"/>
          <w:lang w:val="en-GB"/>
        </w:rPr>
        <w:t>.2</w:t>
      </w:r>
      <w:r w:rsidR="00B42B3F" w:rsidRPr="00081081">
        <w:rPr>
          <w:rFonts w:cstheme="minorHAnsi"/>
          <w:lang w:val="en-GB"/>
        </w:rPr>
        <w:t xml:space="preserve">% had a Hearing on each occasion when they were referred to the </w:t>
      </w:r>
      <w:r w:rsidR="00822F30">
        <w:rPr>
          <w:rFonts w:cstheme="minorHAnsi"/>
          <w:lang w:val="en-GB"/>
        </w:rPr>
        <w:t>Reporter</w:t>
      </w:r>
      <w:r w:rsidR="00B42B3F" w:rsidRPr="00081081">
        <w:rPr>
          <w:rFonts w:cstheme="minorHAnsi"/>
          <w:lang w:val="en-GB"/>
        </w:rPr>
        <w:t xml:space="preserve">. </w:t>
      </w:r>
      <w:r w:rsidR="00C1447F" w:rsidRPr="000F4713">
        <w:rPr>
          <w:rFonts w:cstheme="minorHAnsi"/>
          <w:lang w:val="en-GB"/>
        </w:rPr>
        <w:t xml:space="preserve">For 3.3% of the children looked after </w:t>
      </w:r>
      <w:r w:rsidR="00C1447F" w:rsidRPr="00B60808">
        <w:rPr>
          <w:rFonts w:cstheme="minorHAnsi"/>
          <w:i/>
          <w:lang w:val="en-GB"/>
        </w:rPr>
        <w:t>away from</w:t>
      </w:r>
      <w:r w:rsidR="00C1447F" w:rsidRPr="00081081">
        <w:rPr>
          <w:rFonts w:cstheme="minorHAnsi"/>
          <w:lang w:val="en-GB"/>
        </w:rPr>
        <w:t xml:space="preserve"> home the </w:t>
      </w:r>
      <w:r w:rsidR="00822F30">
        <w:rPr>
          <w:rFonts w:cstheme="minorHAnsi"/>
          <w:lang w:val="en-GB"/>
        </w:rPr>
        <w:t>Reporter</w:t>
      </w:r>
      <w:r w:rsidR="00C1447F" w:rsidRPr="00081081">
        <w:rPr>
          <w:rFonts w:cstheme="minorHAnsi"/>
          <w:lang w:val="en-GB"/>
        </w:rPr>
        <w:t xml:space="preserve"> decided not to arrange a </w:t>
      </w:r>
      <w:r w:rsidR="00216A37">
        <w:rPr>
          <w:rFonts w:cstheme="minorHAnsi"/>
          <w:lang w:val="en-GB"/>
        </w:rPr>
        <w:t>Hearing</w:t>
      </w:r>
      <w:r w:rsidR="00C1447F" w:rsidRPr="00081081">
        <w:rPr>
          <w:rFonts w:cstheme="minorHAnsi"/>
          <w:lang w:val="en-GB"/>
        </w:rPr>
        <w:t xml:space="preserve"> on </w:t>
      </w:r>
      <w:r w:rsidR="00137951">
        <w:rPr>
          <w:rFonts w:cstheme="minorHAnsi"/>
          <w:lang w:val="en-GB"/>
        </w:rPr>
        <w:t>eight</w:t>
      </w:r>
      <w:r w:rsidR="00C1447F" w:rsidRPr="00081081">
        <w:rPr>
          <w:rFonts w:cstheme="minorHAnsi"/>
          <w:lang w:val="en-GB"/>
        </w:rPr>
        <w:t xml:space="preserve"> or more occasions when they were referred. For </w:t>
      </w:r>
      <w:r w:rsidR="00137951">
        <w:rPr>
          <w:rFonts w:cstheme="minorHAnsi"/>
          <w:lang w:val="en-GB"/>
        </w:rPr>
        <w:t>7.9</w:t>
      </w:r>
      <w:r w:rsidR="00C1447F" w:rsidRPr="00081081">
        <w:rPr>
          <w:rFonts w:cstheme="minorHAnsi"/>
          <w:lang w:val="en-GB"/>
        </w:rPr>
        <w:t>% of</w:t>
      </w:r>
      <w:r w:rsidR="00C1447F">
        <w:rPr>
          <w:rFonts w:cstheme="minorHAnsi"/>
          <w:lang w:val="en-GB"/>
        </w:rPr>
        <w:t xml:space="preserve"> children who were looked after </w:t>
      </w:r>
      <w:r w:rsidR="00C1447F" w:rsidRPr="00B60808">
        <w:rPr>
          <w:rFonts w:cstheme="minorHAnsi"/>
          <w:i/>
          <w:lang w:val="en-GB"/>
        </w:rPr>
        <w:t>at home,</w:t>
      </w:r>
      <w:r w:rsidR="00C1447F">
        <w:rPr>
          <w:rFonts w:cstheme="minorHAnsi"/>
          <w:lang w:val="en-GB"/>
        </w:rPr>
        <w:t xml:space="preserve"> the </w:t>
      </w:r>
      <w:r w:rsidR="00822F30">
        <w:rPr>
          <w:rFonts w:cstheme="minorHAnsi"/>
          <w:lang w:val="en-GB"/>
        </w:rPr>
        <w:t>Reporter</w:t>
      </w:r>
      <w:r w:rsidR="00C1447F">
        <w:rPr>
          <w:rFonts w:cstheme="minorHAnsi"/>
          <w:lang w:val="en-GB"/>
        </w:rPr>
        <w:t xml:space="preserve"> decided not to arrange a </w:t>
      </w:r>
      <w:r w:rsidR="00216A37">
        <w:rPr>
          <w:rFonts w:cstheme="minorHAnsi"/>
          <w:lang w:val="en-GB"/>
        </w:rPr>
        <w:t>Hearing</w:t>
      </w:r>
      <w:r w:rsidR="00C1447F">
        <w:rPr>
          <w:rFonts w:cstheme="minorHAnsi"/>
          <w:lang w:val="en-GB"/>
        </w:rPr>
        <w:t xml:space="preserve"> on </w:t>
      </w:r>
      <w:r w:rsidR="00137951">
        <w:rPr>
          <w:rFonts w:cstheme="minorHAnsi"/>
          <w:lang w:val="en-GB"/>
        </w:rPr>
        <w:t>eight</w:t>
      </w:r>
      <w:r w:rsidR="00C1447F">
        <w:rPr>
          <w:rFonts w:cstheme="minorHAnsi"/>
          <w:lang w:val="en-GB"/>
        </w:rPr>
        <w:t xml:space="preserve"> or more occasions when they were referred. </w:t>
      </w:r>
    </w:p>
    <w:p w14:paraId="7A26C8EA" w14:textId="4062E9D9" w:rsidR="007D2F8E" w:rsidRDefault="00E55BD5" w:rsidP="006B6873">
      <w:pPr>
        <w:pStyle w:val="Heading6"/>
        <w:ind w:left="964" w:hanging="964"/>
      </w:pPr>
      <w:r w:rsidRPr="007D2F8E">
        <w:t xml:space="preserve">Table </w:t>
      </w:r>
      <w:r w:rsidR="00F60319">
        <w:t>30</w:t>
      </w:r>
      <w:r w:rsidRPr="007D2F8E">
        <w:t xml:space="preserve">: Number of referrals where </w:t>
      </w:r>
      <w:r w:rsidR="00822F30">
        <w:t>Reporter</w:t>
      </w:r>
      <w:r w:rsidRPr="007D2F8E">
        <w:t xml:space="preserve"> did not arrange a </w:t>
      </w:r>
      <w:r w:rsidR="00216A37">
        <w:t>Hearing</w:t>
      </w:r>
      <w:r w:rsidR="00BA7DA6" w:rsidRPr="00BA7DA6">
        <w:t xml:space="preserve"> </w:t>
      </w:r>
      <w:r w:rsidR="00BA7DA6" w:rsidRPr="00F60319">
        <w:t>to 31 March 2016</w:t>
      </w:r>
      <w:r w:rsidR="007D2F8E" w:rsidRPr="007D2F8E">
        <w:t xml:space="preserve">, for </w:t>
      </w:r>
      <w:r w:rsidR="007D2F8E" w:rsidRPr="006B6873">
        <w:rPr>
          <w:i/>
        </w:rPr>
        <w:t>at home</w:t>
      </w:r>
      <w:r w:rsidR="007D2F8E" w:rsidRPr="007D2F8E">
        <w:t xml:space="preserve"> and </w:t>
      </w:r>
      <w:r w:rsidR="007D2F8E" w:rsidRPr="006B6873">
        <w:rPr>
          <w:i/>
        </w:rPr>
        <w:t>away from home</w:t>
      </w:r>
      <w:r w:rsidR="007D2F8E" w:rsidRPr="007D2F8E">
        <w:t xml:space="preserve"> groups (n=1,000)</w:t>
      </w:r>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2628"/>
        <w:gridCol w:w="1111"/>
        <w:gridCol w:w="1112"/>
        <w:gridCol w:w="1112"/>
        <w:gridCol w:w="1112"/>
        <w:gridCol w:w="1112"/>
        <w:gridCol w:w="1112"/>
      </w:tblGrid>
      <w:tr w:rsidR="00BA7DA6" w:rsidRPr="002011B3" w14:paraId="5F518FE1" w14:textId="77777777" w:rsidTr="00BB3947">
        <w:trPr>
          <w:trHeight w:val="340"/>
        </w:trPr>
        <w:tc>
          <w:tcPr>
            <w:tcW w:w="2563" w:type="dxa"/>
            <w:vMerge w:val="restart"/>
            <w:tcBorders>
              <w:right w:val="single" w:sz="12" w:space="0" w:color="auto"/>
            </w:tcBorders>
            <w:shd w:val="clear" w:color="auto" w:fill="E7E6E6" w:themeFill="background2"/>
            <w:vAlign w:val="center"/>
          </w:tcPr>
          <w:p w14:paraId="3B330276" w14:textId="6DAF72E4" w:rsidR="00BA7DA6" w:rsidRPr="002011B3" w:rsidRDefault="00BA7DA6" w:rsidP="00B2408B">
            <w:pPr>
              <w:pStyle w:val="Tabletext"/>
              <w:rPr>
                <w:b/>
              </w:rPr>
            </w:pPr>
            <w:r w:rsidRPr="00F60319">
              <w:t>Number of referrals</w:t>
            </w:r>
          </w:p>
        </w:tc>
        <w:tc>
          <w:tcPr>
            <w:tcW w:w="2169" w:type="dxa"/>
            <w:gridSpan w:val="2"/>
            <w:tcBorders>
              <w:left w:val="single" w:sz="12" w:space="0" w:color="auto"/>
              <w:right w:val="single" w:sz="12" w:space="0" w:color="auto"/>
            </w:tcBorders>
            <w:shd w:val="clear" w:color="auto" w:fill="E7E6E6" w:themeFill="background2"/>
          </w:tcPr>
          <w:p w14:paraId="2EF2366B" w14:textId="5F89D24D" w:rsidR="00BA7DA6" w:rsidRPr="002011B3" w:rsidRDefault="00BA7DA6" w:rsidP="003F1658">
            <w:pPr>
              <w:pStyle w:val="Tabletext"/>
              <w:jc w:val="center"/>
              <w:rPr>
                <w:b/>
              </w:rPr>
            </w:pPr>
            <w:r w:rsidRPr="009C6FDA">
              <w:rPr>
                <w:i/>
              </w:rPr>
              <w:t>At home</w:t>
            </w:r>
            <w:r w:rsidRPr="002011B3">
              <w:t xml:space="preserve"> group</w:t>
            </w:r>
          </w:p>
        </w:tc>
        <w:tc>
          <w:tcPr>
            <w:tcW w:w="2170" w:type="dxa"/>
            <w:gridSpan w:val="2"/>
            <w:tcBorders>
              <w:left w:val="single" w:sz="12" w:space="0" w:color="auto"/>
              <w:right w:val="single" w:sz="12" w:space="0" w:color="auto"/>
            </w:tcBorders>
            <w:shd w:val="clear" w:color="auto" w:fill="E7E6E6" w:themeFill="background2"/>
          </w:tcPr>
          <w:p w14:paraId="1D1E80A3" w14:textId="0760A38B" w:rsidR="00BA7DA6" w:rsidRPr="002011B3" w:rsidRDefault="00BA7DA6" w:rsidP="003F1658">
            <w:pPr>
              <w:pStyle w:val="Tabletext"/>
              <w:jc w:val="center"/>
              <w:rPr>
                <w:b/>
              </w:rPr>
            </w:pPr>
            <w:r w:rsidRPr="009C6FDA">
              <w:rPr>
                <w:i/>
              </w:rPr>
              <w:t>Away from home</w:t>
            </w:r>
            <w:r w:rsidRPr="002011B3">
              <w:t xml:space="preserve"> group</w:t>
            </w:r>
          </w:p>
        </w:tc>
        <w:tc>
          <w:tcPr>
            <w:tcW w:w="2170" w:type="dxa"/>
            <w:gridSpan w:val="2"/>
            <w:tcBorders>
              <w:left w:val="single" w:sz="12" w:space="0" w:color="auto"/>
            </w:tcBorders>
            <w:shd w:val="clear" w:color="auto" w:fill="E7E6E6" w:themeFill="background2"/>
          </w:tcPr>
          <w:p w14:paraId="3639B7EB" w14:textId="2FEEF026" w:rsidR="00BA7DA6" w:rsidRPr="002011B3" w:rsidRDefault="00BA7DA6" w:rsidP="003F1658">
            <w:pPr>
              <w:pStyle w:val="Tabletext"/>
              <w:jc w:val="center"/>
              <w:rPr>
                <w:b/>
              </w:rPr>
            </w:pPr>
            <w:r w:rsidRPr="002011B3">
              <w:t>Total children</w:t>
            </w:r>
          </w:p>
        </w:tc>
      </w:tr>
      <w:tr w:rsidR="00BA7DA6" w:rsidRPr="002011B3" w14:paraId="212F7E7B" w14:textId="77777777" w:rsidTr="00BB3947">
        <w:trPr>
          <w:trHeight w:val="340"/>
        </w:trPr>
        <w:tc>
          <w:tcPr>
            <w:tcW w:w="2563" w:type="dxa"/>
            <w:vMerge/>
            <w:tcBorders>
              <w:right w:val="single" w:sz="12" w:space="0" w:color="auto"/>
            </w:tcBorders>
            <w:shd w:val="clear" w:color="auto" w:fill="E7E6E6" w:themeFill="background2"/>
            <w:vAlign w:val="center"/>
          </w:tcPr>
          <w:p w14:paraId="57099EF3" w14:textId="2EFAFC57" w:rsidR="00BA7DA6" w:rsidRPr="00B42B3F" w:rsidRDefault="00BA7DA6" w:rsidP="00B2408B">
            <w:pPr>
              <w:pStyle w:val="Tabletext"/>
              <w:rPr>
                <w:b/>
              </w:rPr>
            </w:pPr>
          </w:p>
        </w:tc>
        <w:tc>
          <w:tcPr>
            <w:tcW w:w="1084" w:type="dxa"/>
            <w:tcBorders>
              <w:left w:val="single" w:sz="12" w:space="0" w:color="auto"/>
            </w:tcBorders>
            <w:shd w:val="clear" w:color="auto" w:fill="E7E6E6" w:themeFill="background2"/>
            <w:vAlign w:val="center"/>
          </w:tcPr>
          <w:p w14:paraId="2723C5EB" w14:textId="494911E4" w:rsidR="00BA7DA6" w:rsidRPr="002011B3" w:rsidRDefault="00BA7DA6" w:rsidP="003F1658">
            <w:pPr>
              <w:pStyle w:val="Tabletext"/>
              <w:jc w:val="center"/>
              <w:rPr>
                <w:b/>
              </w:rPr>
            </w:pPr>
            <w:r w:rsidRPr="002011B3">
              <w:t>n</w:t>
            </w:r>
          </w:p>
        </w:tc>
        <w:tc>
          <w:tcPr>
            <w:tcW w:w="1085" w:type="dxa"/>
            <w:tcBorders>
              <w:right w:val="single" w:sz="12" w:space="0" w:color="auto"/>
            </w:tcBorders>
            <w:shd w:val="clear" w:color="auto" w:fill="E7E6E6" w:themeFill="background2"/>
            <w:vAlign w:val="center"/>
          </w:tcPr>
          <w:p w14:paraId="226C8298" w14:textId="22A12911" w:rsidR="00BA7DA6" w:rsidRPr="002011B3" w:rsidRDefault="00BA7DA6" w:rsidP="003F1658">
            <w:pPr>
              <w:pStyle w:val="Tabletext"/>
              <w:jc w:val="center"/>
              <w:rPr>
                <w:b/>
              </w:rPr>
            </w:pPr>
            <w:r w:rsidRPr="002011B3">
              <w:t>%</w:t>
            </w:r>
          </w:p>
        </w:tc>
        <w:tc>
          <w:tcPr>
            <w:tcW w:w="1085" w:type="dxa"/>
            <w:tcBorders>
              <w:left w:val="single" w:sz="12" w:space="0" w:color="auto"/>
            </w:tcBorders>
            <w:shd w:val="clear" w:color="auto" w:fill="E7E6E6" w:themeFill="background2"/>
            <w:vAlign w:val="center"/>
          </w:tcPr>
          <w:p w14:paraId="37DAB9DE" w14:textId="7B416E00" w:rsidR="00BA7DA6" w:rsidRPr="002011B3" w:rsidRDefault="00BA7DA6" w:rsidP="003F1658">
            <w:pPr>
              <w:pStyle w:val="Tabletext"/>
              <w:jc w:val="center"/>
              <w:rPr>
                <w:b/>
              </w:rPr>
            </w:pPr>
            <w:r w:rsidRPr="002011B3">
              <w:t>n</w:t>
            </w:r>
          </w:p>
        </w:tc>
        <w:tc>
          <w:tcPr>
            <w:tcW w:w="1085" w:type="dxa"/>
            <w:tcBorders>
              <w:right w:val="single" w:sz="12" w:space="0" w:color="auto"/>
            </w:tcBorders>
            <w:shd w:val="clear" w:color="auto" w:fill="E7E6E6" w:themeFill="background2"/>
            <w:vAlign w:val="center"/>
          </w:tcPr>
          <w:p w14:paraId="5D193969" w14:textId="04996CAD" w:rsidR="00BA7DA6" w:rsidRPr="002011B3" w:rsidRDefault="00BA7DA6" w:rsidP="003F1658">
            <w:pPr>
              <w:pStyle w:val="Tabletext"/>
              <w:jc w:val="center"/>
              <w:rPr>
                <w:b/>
              </w:rPr>
            </w:pPr>
            <w:r w:rsidRPr="002011B3">
              <w:t>%</w:t>
            </w:r>
          </w:p>
        </w:tc>
        <w:tc>
          <w:tcPr>
            <w:tcW w:w="1085" w:type="dxa"/>
            <w:tcBorders>
              <w:left w:val="single" w:sz="12" w:space="0" w:color="auto"/>
            </w:tcBorders>
            <w:shd w:val="clear" w:color="auto" w:fill="E7E6E6" w:themeFill="background2"/>
            <w:vAlign w:val="center"/>
          </w:tcPr>
          <w:p w14:paraId="2BBC6117" w14:textId="2697EA68" w:rsidR="00BA7DA6" w:rsidRPr="002011B3" w:rsidRDefault="00BA7DA6" w:rsidP="003F1658">
            <w:pPr>
              <w:pStyle w:val="Tabletext"/>
              <w:jc w:val="center"/>
              <w:rPr>
                <w:b/>
              </w:rPr>
            </w:pPr>
            <w:r w:rsidRPr="002011B3">
              <w:t>n</w:t>
            </w:r>
          </w:p>
        </w:tc>
        <w:tc>
          <w:tcPr>
            <w:tcW w:w="1085" w:type="dxa"/>
            <w:shd w:val="clear" w:color="auto" w:fill="E7E6E6" w:themeFill="background2"/>
            <w:vAlign w:val="center"/>
          </w:tcPr>
          <w:p w14:paraId="74E57111" w14:textId="366C2469" w:rsidR="00BA7DA6" w:rsidRPr="002011B3" w:rsidRDefault="00BA7DA6" w:rsidP="003F1658">
            <w:pPr>
              <w:pStyle w:val="Tabletext"/>
              <w:jc w:val="center"/>
              <w:rPr>
                <w:b/>
              </w:rPr>
            </w:pPr>
            <w:r w:rsidRPr="002011B3">
              <w:t>%</w:t>
            </w:r>
          </w:p>
        </w:tc>
      </w:tr>
      <w:tr w:rsidR="00AD750F" w:rsidRPr="002011B3" w14:paraId="0E7DEC42" w14:textId="77777777" w:rsidTr="00BB3947">
        <w:trPr>
          <w:trHeight w:val="340"/>
        </w:trPr>
        <w:tc>
          <w:tcPr>
            <w:tcW w:w="2563" w:type="dxa"/>
            <w:tcBorders>
              <w:top w:val="single" w:sz="12" w:space="0" w:color="auto"/>
              <w:right w:val="single" w:sz="12" w:space="0" w:color="auto"/>
            </w:tcBorders>
            <w:vAlign w:val="center"/>
          </w:tcPr>
          <w:p w14:paraId="3613FE57" w14:textId="19F63F41" w:rsidR="00AD750F" w:rsidRPr="00144F48" w:rsidRDefault="00AD750F" w:rsidP="00B2408B">
            <w:pPr>
              <w:pStyle w:val="Tabletext"/>
              <w:rPr>
                <w:b/>
              </w:rPr>
            </w:pPr>
            <w:r>
              <w:t>0</w:t>
            </w:r>
          </w:p>
        </w:tc>
        <w:tc>
          <w:tcPr>
            <w:tcW w:w="1084" w:type="dxa"/>
            <w:tcBorders>
              <w:top w:val="single" w:sz="12" w:space="0" w:color="auto"/>
              <w:left w:val="single" w:sz="12" w:space="0" w:color="auto"/>
            </w:tcBorders>
            <w:tcMar>
              <w:right w:w="397" w:type="dxa"/>
            </w:tcMar>
            <w:vAlign w:val="center"/>
          </w:tcPr>
          <w:p w14:paraId="38111849" w14:textId="302234F1" w:rsidR="00AD750F" w:rsidRPr="00AD750F" w:rsidRDefault="00AD750F" w:rsidP="003F1658">
            <w:pPr>
              <w:pStyle w:val="Tabletext"/>
              <w:jc w:val="right"/>
              <w:rPr>
                <w:b/>
              </w:rPr>
            </w:pPr>
            <w:r w:rsidRPr="00F60319">
              <w:t>107</w:t>
            </w:r>
          </w:p>
        </w:tc>
        <w:tc>
          <w:tcPr>
            <w:tcW w:w="1085" w:type="dxa"/>
            <w:tcBorders>
              <w:top w:val="single" w:sz="12" w:space="0" w:color="auto"/>
              <w:right w:val="single" w:sz="12" w:space="0" w:color="auto"/>
            </w:tcBorders>
            <w:tcMar>
              <w:right w:w="397" w:type="dxa"/>
            </w:tcMar>
            <w:vAlign w:val="center"/>
          </w:tcPr>
          <w:p w14:paraId="02DD89B5" w14:textId="3BD6BA9C" w:rsidR="00AD750F" w:rsidRPr="00AD750F" w:rsidRDefault="00AD750F" w:rsidP="003F1658">
            <w:pPr>
              <w:pStyle w:val="Tabletext"/>
              <w:jc w:val="right"/>
              <w:rPr>
                <w:b/>
              </w:rPr>
            </w:pPr>
            <w:r w:rsidRPr="00F60319">
              <w:t>27.2</w:t>
            </w:r>
          </w:p>
        </w:tc>
        <w:tc>
          <w:tcPr>
            <w:tcW w:w="1085" w:type="dxa"/>
            <w:tcBorders>
              <w:top w:val="single" w:sz="12" w:space="0" w:color="auto"/>
              <w:left w:val="single" w:sz="12" w:space="0" w:color="auto"/>
            </w:tcBorders>
            <w:tcMar>
              <w:right w:w="397" w:type="dxa"/>
            </w:tcMar>
            <w:vAlign w:val="center"/>
          </w:tcPr>
          <w:p w14:paraId="07F8886C" w14:textId="4D10B588" w:rsidR="00AD750F" w:rsidRPr="00AD750F" w:rsidRDefault="00AD750F" w:rsidP="003F1658">
            <w:pPr>
              <w:pStyle w:val="Tabletext"/>
              <w:jc w:val="right"/>
              <w:rPr>
                <w:b/>
              </w:rPr>
            </w:pPr>
            <w:r w:rsidRPr="00F60319">
              <w:t>251</w:t>
            </w:r>
          </w:p>
        </w:tc>
        <w:tc>
          <w:tcPr>
            <w:tcW w:w="1085" w:type="dxa"/>
            <w:tcBorders>
              <w:top w:val="single" w:sz="12" w:space="0" w:color="auto"/>
              <w:right w:val="single" w:sz="12" w:space="0" w:color="auto"/>
            </w:tcBorders>
            <w:tcMar>
              <w:right w:w="397" w:type="dxa"/>
            </w:tcMar>
            <w:vAlign w:val="center"/>
          </w:tcPr>
          <w:p w14:paraId="64965C65" w14:textId="4F7BA23A" w:rsidR="00AD750F" w:rsidRPr="00AD750F" w:rsidRDefault="00AD750F" w:rsidP="003F1658">
            <w:pPr>
              <w:pStyle w:val="Tabletext"/>
              <w:jc w:val="right"/>
              <w:rPr>
                <w:b/>
              </w:rPr>
            </w:pPr>
            <w:r w:rsidRPr="00F60319">
              <w:t>41.4</w:t>
            </w:r>
          </w:p>
        </w:tc>
        <w:tc>
          <w:tcPr>
            <w:tcW w:w="1085" w:type="dxa"/>
            <w:tcBorders>
              <w:top w:val="single" w:sz="12" w:space="0" w:color="auto"/>
              <w:left w:val="single" w:sz="12" w:space="0" w:color="auto"/>
            </w:tcBorders>
            <w:tcMar>
              <w:right w:w="397" w:type="dxa"/>
            </w:tcMar>
            <w:vAlign w:val="center"/>
          </w:tcPr>
          <w:p w14:paraId="77637242" w14:textId="439CFF94" w:rsidR="00AD750F" w:rsidRPr="00AD750F" w:rsidRDefault="00AD750F" w:rsidP="003F1658">
            <w:pPr>
              <w:pStyle w:val="Tabletext"/>
              <w:jc w:val="right"/>
              <w:rPr>
                <w:b/>
              </w:rPr>
            </w:pPr>
            <w:r w:rsidRPr="00F60319">
              <w:t>358</w:t>
            </w:r>
          </w:p>
        </w:tc>
        <w:tc>
          <w:tcPr>
            <w:tcW w:w="1085" w:type="dxa"/>
            <w:tcBorders>
              <w:top w:val="single" w:sz="12" w:space="0" w:color="auto"/>
            </w:tcBorders>
            <w:tcMar>
              <w:right w:w="397" w:type="dxa"/>
            </w:tcMar>
            <w:vAlign w:val="center"/>
          </w:tcPr>
          <w:p w14:paraId="3D234E41" w14:textId="41EFBCAA" w:rsidR="00AD750F" w:rsidRPr="00AD750F" w:rsidRDefault="00AD750F" w:rsidP="003F1658">
            <w:pPr>
              <w:pStyle w:val="Tabletext"/>
              <w:jc w:val="right"/>
              <w:rPr>
                <w:b/>
              </w:rPr>
            </w:pPr>
            <w:r w:rsidRPr="00F60319">
              <w:t>35.8</w:t>
            </w:r>
          </w:p>
        </w:tc>
      </w:tr>
      <w:tr w:rsidR="00AD750F" w:rsidRPr="002011B3" w14:paraId="50AF57B5" w14:textId="77777777" w:rsidTr="00BB3947">
        <w:trPr>
          <w:trHeight w:val="340"/>
        </w:trPr>
        <w:tc>
          <w:tcPr>
            <w:tcW w:w="2563" w:type="dxa"/>
            <w:tcBorders>
              <w:right w:val="single" w:sz="12" w:space="0" w:color="auto"/>
            </w:tcBorders>
            <w:vAlign w:val="center"/>
          </w:tcPr>
          <w:p w14:paraId="0FDD4EE3" w14:textId="7B24B67E" w:rsidR="00AD750F" w:rsidRPr="00144F48" w:rsidRDefault="00AD750F" w:rsidP="00B2408B">
            <w:pPr>
              <w:pStyle w:val="Tabletext"/>
              <w:rPr>
                <w:b/>
              </w:rPr>
            </w:pPr>
            <w:r>
              <w:t>1</w:t>
            </w:r>
          </w:p>
        </w:tc>
        <w:tc>
          <w:tcPr>
            <w:tcW w:w="1084" w:type="dxa"/>
            <w:tcBorders>
              <w:left w:val="single" w:sz="12" w:space="0" w:color="auto"/>
            </w:tcBorders>
            <w:tcMar>
              <w:right w:w="397" w:type="dxa"/>
            </w:tcMar>
            <w:vAlign w:val="center"/>
          </w:tcPr>
          <w:p w14:paraId="382802B4" w14:textId="72A747EC" w:rsidR="00AD750F" w:rsidRPr="00AD750F" w:rsidRDefault="00AD750F" w:rsidP="003F1658">
            <w:pPr>
              <w:pStyle w:val="Tabletext"/>
              <w:jc w:val="right"/>
              <w:rPr>
                <w:b/>
              </w:rPr>
            </w:pPr>
            <w:r w:rsidRPr="00F60319">
              <w:t>86</w:t>
            </w:r>
          </w:p>
        </w:tc>
        <w:tc>
          <w:tcPr>
            <w:tcW w:w="1085" w:type="dxa"/>
            <w:tcBorders>
              <w:right w:val="single" w:sz="12" w:space="0" w:color="auto"/>
            </w:tcBorders>
            <w:tcMar>
              <w:right w:w="397" w:type="dxa"/>
            </w:tcMar>
            <w:vAlign w:val="center"/>
          </w:tcPr>
          <w:p w14:paraId="71FC7B9E" w14:textId="37C1CBFD" w:rsidR="00AD750F" w:rsidRPr="00AD750F" w:rsidRDefault="00AD750F" w:rsidP="003F1658">
            <w:pPr>
              <w:pStyle w:val="Tabletext"/>
              <w:jc w:val="right"/>
              <w:rPr>
                <w:b/>
              </w:rPr>
            </w:pPr>
            <w:r w:rsidRPr="00F60319">
              <w:t>21.9</w:t>
            </w:r>
          </w:p>
        </w:tc>
        <w:tc>
          <w:tcPr>
            <w:tcW w:w="1085" w:type="dxa"/>
            <w:tcBorders>
              <w:left w:val="single" w:sz="12" w:space="0" w:color="auto"/>
            </w:tcBorders>
            <w:tcMar>
              <w:right w:w="397" w:type="dxa"/>
            </w:tcMar>
            <w:vAlign w:val="center"/>
          </w:tcPr>
          <w:p w14:paraId="7E1F607E" w14:textId="436C7D89" w:rsidR="00AD750F" w:rsidRPr="00AD750F" w:rsidRDefault="00AD750F" w:rsidP="003F1658">
            <w:pPr>
              <w:pStyle w:val="Tabletext"/>
              <w:jc w:val="right"/>
              <w:rPr>
                <w:b/>
              </w:rPr>
            </w:pPr>
            <w:r w:rsidRPr="00F60319">
              <w:t>143</w:t>
            </w:r>
          </w:p>
        </w:tc>
        <w:tc>
          <w:tcPr>
            <w:tcW w:w="1085" w:type="dxa"/>
            <w:tcBorders>
              <w:right w:val="single" w:sz="12" w:space="0" w:color="auto"/>
            </w:tcBorders>
            <w:tcMar>
              <w:right w:w="397" w:type="dxa"/>
            </w:tcMar>
            <w:vAlign w:val="center"/>
          </w:tcPr>
          <w:p w14:paraId="14C5CAF8" w14:textId="550B6150" w:rsidR="00AD750F" w:rsidRPr="00AD750F" w:rsidRDefault="00AD750F" w:rsidP="003F1658">
            <w:pPr>
              <w:pStyle w:val="Tabletext"/>
              <w:jc w:val="right"/>
              <w:rPr>
                <w:b/>
              </w:rPr>
            </w:pPr>
            <w:r w:rsidRPr="00F60319">
              <w:t>23.6</w:t>
            </w:r>
          </w:p>
        </w:tc>
        <w:tc>
          <w:tcPr>
            <w:tcW w:w="1085" w:type="dxa"/>
            <w:tcBorders>
              <w:left w:val="single" w:sz="12" w:space="0" w:color="auto"/>
            </w:tcBorders>
            <w:tcMar>
              <w:right w:w="397" w:type="dxa"/>
            </w:tcMar>
            <w:vAlign w:val="center"/>
          </w:tcPr>
          <w:p w14:paraId="0308560D" w14:textId="3E832CF1" w:rsidR="00AD750F" w:rsidRPr="00AD750F" w:rsidRDefault="00AD750F" w:rsidP="003F1658">
            <w:pPr>
              <w:pStyle w:val="Tabletext"/>
              <w:jc w:val="right"/>
              <w:rPr>
                <w:b/>
              </w:rPr>
            </w:pPr>
            <w:r w:rsidRPr="00F60319">
              <w:t>229</w:t>
            </w:r>
          </w:p>
        </w:tc>
        <w:tc>
          <w:tcPr>
            <w:tcW w:w="1085" w:type="dxa"/>
            <w:tcMar>
              <w:right w:w="397" w:type="dxa"/>
            </w:tcMar>
            <w:vAlign w:val="center"/>
          </w:tcPr>
          <w:p w14:paraId="71D9EEE9" w14:textId="25259BA1" w:rsidR="00AD750F" w:rsidRPr="00AD750F" w:rsidRDefault="00AD750F" w:rsidP="003F1658">
            <w:pPr>
              <w:pStyle w:val="Tabletext"/>
              <w:jc w:val="right"/>
              <w:rPr>
                <w:b/>
              </w:rPr>
            </w:pPr>
            <w:r w:rsidRPr="00F60319">
              <w:t>22.9</w:t>
            </w:r>
          </w:p>
        </w:tc>
      </w:tr>
      <w:tr w:rsidR="00AD750F" w:rsidRPr="002011B3" w14:paraId="10D226D8" w14:textId="77777777" w:rsidTr="00BB3947">
        <w:trPr>
          <w:trHeight w:val="340"/>
        </w:trPr>
        <w:tc>
          <w:tcPr>
            <w:tcW w:w="2563" w:type="dxa"/>
            <w:tcBorders>
              <w:right w:val="single" w:sz="12" w:space="0" w:color="auto"/>
            </w:tcBorders>
            <w:vAlign w:val="center"/>
          </w:tcPr>
          <w:p w14:paraId="71C49D48" w14:textId="447AD5B5" w:rsidR="00AD750F" w:rsidRPr="00144F48" w:rsidRDefault="00AD750F" w:rsidP="00B2408B">
            <w:pPr>
              <w:pStyle w:val="Tabletext"/>
              <w:rPr>
                <w:b/>
              </w:rPr>
            </w:pPr>
            <w:r>
              <w:t>2</w:t>
            </w:r>
          </w:p>
        </w:tc>
        <w:tc>
          <w:tcPr>
            <w:tcW w:w="1084" w:type="dxa"/>
            <w:tcBorders>
              <w:left w:val="single" w:sz="12" w:space="0" w:color="auto"/>
            </w:tcBorders>
            <w:tcMar>
              <w:right w:w="397" w:type="dxa"/>
            </w:tcMar>
            <w:vAlign w:val="center"/>
          </w:tcPr>
          <w:p w14:paraId="1ED2CDE4" w14:textId="4BE1B0D0" w:rsidR="00AD750F" w:rsidRPr="00AD750F" w:rsidRDefault="00AD750F" w:rsidP="003F1658">
            <w:pPr>
              <w:pStyle w:val="Tabletext"/>
              <w:jc w:val="right"/>
              <w:rPr>
                <w:b/>
              </w:rPr>
            </w:pPr>
            <w:r w:rsidRPr="00F60319">
              <w:t>63</w:t>
            </w:r>
          </w:p>
        </w:tc>
        <w:tc>
          <w:tcPr>
            <w:tcW w:w="1085" w:type="dxa"/>
            <w:tcBorders>
              <w:right w:val="single" w:sz="12" w:space="0" w:color="auto"/>
            </w:tcBorders>
            <w:tcMar>
              <w:right w:w="397" w:type="dxa"/>
            </w:tcMar>
            <w:vAlign w:val="center"/>
          </w:tcPr>
          <w:p w14:paraId="18316BB0" w14:textId="20BB702B" w:rsidR="00AD750F" w:rsidRPr="00AD750F" w:rsidRDefault="00AD750F" w:rsidP="003F1658">
            <w:pPr>
              <w:pStyle w:val="Tabletext"/>
              <w:jc w:val="right"/>
              <w:rPr>
                <w:b/>
              </w:rPr>
            </w:pPr>
            <w:r w:rsidRPr="00F60319">
              <w:t>16.0</w:t>
            </w:r>
          </w:p>
        </w:tc>
        <w:tc>
          <w:tcPr>
            <w:tcW w:w="1085" w:type="dxa"/>
            <w:tcBorders>
              <w:left w:val="single" w:sz="12" w:space="0" w:color="auto"/>
            </w:tcBorders>
            <w:tcMar>
              <w:right w:w="397" w:type="dxa"/>
            </w:tcMar>
            <w:vAlign w:val="center"/>
          </w:tcPr>
          <w:p w14:paraId="3AFCF9D5" w14:textId="51D01F04" w:rsidR="00AD750F" w:rsidRPr="00AD750F" w:rsidRDefault="00AD750F" w:rsidP="003F1658">
            <w:pPr>
              <w:pStyle w:val="Tabletext"/>
              <w:jc w:val="right"/>
              <w:rPr>
                <w:b/>
              </w:rPr>
            </w:pPr>
            <w:r w:rsidRPr="00F60319">
              <w:t>76</w:t>
            </w:r>
          </w:p>
        </w:tc>
        <w:tc>
          <w:tcPr>
            <w:tcW w:w="1085" w:type="dxa"/>
            <w:tcBorders>
              <w:right w:val="single" w:sz="12" w:space="0" w:color="auto"/>
            </w:tcBorders>
            <w:tcMar>
              <w:right w:w="397" w:type="dxa"/>
            </w:tcMar>
            <w:vAlign w:val="center"/>
          </w:tcPr>
          <w:p w14:paraId="16093161" w14:textId="30A11686" w:rsidR="00AD750F" w:rsidRPr="00AD750F" w:rsidRDefault="00AD750F" w:rsidP="003F1658">
            <w:pPr>
              <w:pStyle w:val="Tabletext"/>
              <w:jc w:val="right"/>
              <w:rPr>
                <w:b/>
              </w:rPr>
            </w:pPr>
            <w:r w:rsidRPr="00F60319">
              <w:t>12.5</w:t>
            </w:r>
          </w:p>
        </w:tc>
        <w:tc>
          <w:tcPr>
            <w:tcW w:w="1085" w:type="dxa"/>
            <w:tcBorders>
              <w:left w:val="single" w:sz="12" w:space="0" w:color="auto"/>
            </w:tcBorders>
            <w:tcMar>
              <w:right w:w="397" w:type="dxa"/>
            </w:tcMar>
            <w:vAlign w:val="center"/>
          </w:tcPr>
          <w:p w14:paraId="79B81746" w14:textId="4EDF122E" w:rsidR="00AD750F" w:rsidRPr="00AD750F" w:rsidRDefault="00AD750F" w:rsidP="003F1658">
            <w:pPr>
              <w:pStyle w:val="Tabletext"/>
              <w:jc w:val="right"/>
              <w:rPr>
                <w:b/>
              </w:rPr>
            </w:pPr>
            <w:r w:rsidRPr="00F60319">
              <w:t>139</w:t>
            </w:r>
          </w:p>
        </w:tc>
        <w:tc>
          <w:tcPr>
            <w:tcW w:w="1085" w:type="dxa"/>
            <w:tcMar>
              <w:right w:w="397" w:type="dxa"/>
            </w:tcMar>
            <w:vAlign w:val="center"/>
          </w:tcPr>
          <w:p w14:paraId="2661CBBF" w14:textId="2ED0291C" w:rsidR="00AD750F" w:rsidRPr="00AD750F" w:rsidRDefault="00AD750F" w:rsidP="003F1658">
            <w:pPr>
              <w:pStyle w:val="Tabletext"/>
              <w:jc w:val="right"/>
              <w:rPr>
                <w:b/>
              </w:rPr>
            </w:pPr>
            <w:r w:rsidRPr="00F60319">
              <w:t>13.9</w:t>
            </w:r>
          </w:p>
        </w:tc>
      </w:tr>
      <w:tr w:rsidR="00AD750F" w:rsidRPr="002011B3" w14:paraId="6669984E" w14:textId="77777777" w:rsidTr="00BB3947">
        <w:trPr>
          <w:trHeight w:val="340"/>
        </w:trPr>
        <w:tc>
          <w:tcPr>
            <w:tcW w:w="2563" w:type="dxa"/>
            <w:tcBorders>
              <w:right w:val="single" w:sz="12" w:space="0" w:color="auto"/>
            </w:tcBorders>
            <w:vAlign w:val="center"/>
          </w:tcPr>
          <w:p w14:paraId="6928F8BE" w14:textId="490BCB77" w:rsidR="00AD750F" w:rsidRPr="00144F48" w:rsidRDefault="00AD750F" w:rsidP="00B2408B">
            <w:pPr>
              <w:pStyle w:val="Tabletext"/>
              <w:rPr>
                <w:b/>
              </w:rPr>
            </w:pPr>
            <w:r>
              <w:t>3</w:t>
            </w:r>
          </w:p>
        </w:tc>
        <w:tc>
          <w:tcPr>
            <w:tcW w:w="1084" w:type="dxa"/>
            <w:tcBorders>
              <w:left w:val="single" w:sz="12" w:space="0" w:color="auto"/>
            </w:tcBorders>
            <w:tcMar>
              <w:right w:w="397" w:type="dxa"/>
            </w:tcMar>
            <w:vAlign w:val="center"/>
          </w:tcPr>
          <w:p w14:paraId="63DB8DC7" w14:textId="42FFD43D" w:rsidR="00AD750F" w:rsidRPr="00AD750F" w:rsidRDefault="00AD750F" w:rsidP="003F1658">
            <w:pPr>
              <w:pStyle w:val="Tabletext"/>
              <w:jc w:val="right"/>
              <w:rPr>
                <w:b/>
              </w:rPr>
            </w:pPr>
            <w:r w:rsidRPr="00F60319">
              <w:t>38</w:t>
            </w:r>
          </w:p>
        </w:tc>
        <w:tc>
          <w:tcPr>
            <w:tcW w:w="1085" w:type="dxa"/>
            <w:tcBorders>
              <w:right w:val="single" w:sz="12" w:space="0" w:color="auto"/>
            </w:tcBorders>
            <w:tcMar>
              <w:right w:w="397" w:type="dxa"/>
            </w:tcMar>
            <w:vAlign w:val="center"/>
          </w:tcPr>
          <w:p w14:paraId="78DAF5B0" w14:textId="51CAF17E" w:rsidR="00AD750F" w:rsidRPr="00AD750F" w:rsidRDefault="00AD750F" w:rsidP="003F1658">
            <w:pPr>
              <w:pStyle w:val="Tabletext"/>
              <w:jc w:val="right"/>
              <w:rPr>
                <w:b/>
              </w:rPr>
            </w:pPr>
            <w:r w:rsidRPr="00F60319">
              <w:t>9.7</w:t>
            </w:r>
          </w:p>
        </w:tc>
        <w:tc>
          <w:tcPr>
            <w:tcW w:w="1085" w:type="dxa"/>
            <w:tcBorders>
              <w:left w:val="single" w:sz="12" w:space="0" w:color="auto"/>
            </w:tcBorders>
            <w:tcMar>
              <w:right w:w="397" w:type="dxa"/>
            </w:tcMar>
            <w:vAlign w:val="center"/>
          </w:tcPr>
          <w:p w14:paraId="03105E72" w14:textId="59D53334" w:rsidR="00AD750F" w:rsidRPr="00AD750F" w:rsidRDefault="00AD750F" w:rsidP="003F1658">
            <w:pPr>
              <w:pStyle w:val="Tabletext"/>
              <w:jc w:val="right"/>
              <w:rPr>
                <w:b/>
              </w:rPr>
            </w:pPr>
            <w:r w:rsidRPr="00F60319">
              <w:t>49</w:t>
            </w:r>
          </w:p>
        </w:tc>
        <w:tc>
          <w:tcPr>
            <w:tcW w:w="1085" w:type="dxa"/>
            <w:tcBorders>
              <w:right w:val="single" w:sz="12" w:space="0" w:color="auto"/>
            </w:tcBorders>
            <w:tcMar>
              <w:right w:w="397" w:type="dxa"/>
            </w:tcMar>
            <w:vAlign w:val="center"/>
          </w:tcPr>
          <w:p w14:paraId="2603F87C" w14:textId="2EE9F211" w:rsidR="00AD750F" w:rsidRPr="00AD750F" w:rsidRDefault="00AD750F" w:rsidP="003F1658">
            <w:pPr>
              <w:pStyle w:val="Tabletext"/>
              <w:jc w:val="right"/>
              <w:rPr>
                <w:b/>
              </w:rPr>
            </w:pPr>
            <w:r w:rsidRPr="00F60319">
              <w:t>8.1</w:t>
            </w:r>
          </w:p>
        </w:tc>
        <w:tc>
          <w:tcPr>
            <w:tcW w:w="1085" w:type="dxa"/>
            <w:tcBorders>
              <w:left w:val="single" w:sz="12" w:space="0" w:color="auto"/>
            </w:tcBorders>
            <w:tcMar>
              <w:right w:w="397" w:type="dxa"/>
            </w:tcMar>
            <w:vAlign w:val="center"/>
          </w:tcPr>
          <w:p w14:paraId="016061F4" w14:textId="48F17262" w:rsidR="00AD750F" w:rsidRPr="00AD750F" w:rsidRDefault="00AD750F" w:rsidP="003F1658">
            <w:pPr>
              <w:pStyle w:val="Tabletext"/>
              <w:jc w:val="right"/>
              <w:rPr>
                <w:b/>
              </w:rPr>
            </w:pPr>
            <w:r w:rsidRPr="00F60319">
              <w:t>87</w:t>
            </w:r>
          </w:p>
        </w:tc>
        <w:tc>
          <w:tcPr>
            <w:tcW w:w="1085" w:type="dxa"/>
            <w:tcMar>
              <w:right w:w="397" w:type="dxa"/>
            </w:tcMar>
            <w:vAlign w:val="center"/>
          </w:tcPr>
          <w:p w14:paraId="699A7AE5" w14:textId="02C5E4CD" w:rsidR="00AD750F" w:rsidRPr="00AD750F" w:rsidRDefault="00AD750F" w:rsidP="003F1658">
            <w:pPr>
              <w:pStyle w:val="Tabletext"/>
              <w:jc w:val="right"/>
              <w:rPr>
                <w:b/>
              </w:rPr>
            </w:pPr>
            <w:r w:rsidRPr="00F60319">
              <w:t>8.7</w:t>
            </w:r>
          </w:p>
        </w:tc>
      </w:tr>
      <w:tr w:rsidR="00AD750F" w:rsidRPr="002011B3" w14:paraId="47340DAD" w14:textId="77777777" w:rsidTr="00BB3947">
        <w:trPr>
          <w:trHeight w:val="340"/>
        </w:trPr>
        <w:tc>
          <w:tcPr>
            <w:tcW w:w="2563" w:type="dxa"/>
            <w:tcBorders>
              <w:right w:val="single" w:sz="12" w:space="0" w:color="auto"/>
            </w:tcBorders>
            <w:vAlign w:val="center"/>
          </w:tcPr>
          <w:p w14:paraId="7C04C9F7" w14:textId="06A6E1D8" w:rsidR="00AD750F" w:rsidRPr="00144F48" w:rsidRDefault="00AD750F" w:rsidP="00B2408B">
            <w:pPr>
              <w:pStyle w:val="Tabletext"/>
              <w:rPr>
                <w:b/>
              </w:rPr>
            </w:pPr>
            <w:r>
              <w:t>4</w:t>
            </w:r>
          </w:p>
        </w:tc>
        <w:tc>
          <w:tcPr>
            <w:tcW w:w="1084" w:type="dxa"/>
            <w:tcBorders>
              <w:left w:val="single" w:sz="12" w:space="0" w:color="auto"/>
            </w:tcBorders>
            <w:tcMar>
              <w:right w:w="397" w:type="dxa"/>
            </w:tcMar>
            <w:vAlign w:val="center"/>
          </w:tcPr>
          <w:p w14:paraId="5EC4FC91" w14:textId="42F1B273" w:rsidR="00AD750F" w:rsidRPr="00AD750F" w:rsidRDefault="00AD750F" w:rsidP="003F1658">
            <w:pPr>
              <w:pStyle w:val="Tabletext"/>
              <w:jc w:val="right"/>
              <w:rPr>
                <w:b/>
              </w:rPr>
            </w:pPr>
            <w:r w:rsidRPr="00F60319">
              <w:t>23</w:t>
            </w:r>
          </w:p>
        </w:tc>
        <w:tc>
          <w:tcPr>
            <w:tcW w:w="1085" w:type="dxa"/>
            <w:tcBorders>
              <w:right w:val="single" w:sz="12" w:space="0" w:color="auto"/>
            </w:tcBorders>
            <w:tcMar>
              <w:right w:w="397" w:type="dxa"/>
            </w:tcMar>
            <w:vAlign w:val="center"/>
          </w:tcPr>
          <w:p w14:paraId="461A3FFC" w14:textId="719F60BD" w:rsidR="00AD750F" w:rsidRPr="00AD750F" w:rsidRDefault="00AD750F" w:rsidP="003F1658">
            <w:pPr>
              <w:pStyle w:val="Tabletext"/>
              <w:jc w:val="right"/>
              <w:rPr>
                <w:b/>
              </w:rPr>
            </w:pPr>
            <w:r w:rsidRPr="00F60319">
              <w:t>5.9</w:t>
            </w:r>
          </w:p>
        </w:tc>
        <w:tc>
          <w:tcPr>
            <w:tcW w:w="1085" w:type="dxa"/>
            <w:tcBorders>
              <w:left w:val="single" w:sz="12" w:space="0" w:color="auto"/>
            </w:tcBorders>
            <w:tcMar>
              <w:right w:w="397" w:type="dxa"/>
            </w:tcMar>
            <w:vAlign w:val="center"/>
          </w:tcPr>
          <w:p w14:paraId="7815834E" w14:textId="337779D6" w:rsidR="00AD750F" w:rsidRPr="00AD750F" w:rsidRDefault="00AD750F" w:rsidP="003F1658">
            <w:pPr>
              <w:pStyle w:val="Tabletext"/>
              <w:jc w:val="right"/>
              <w:rPr>
                <w:b/>
              </w:rPr>
            </w:pPr>
            <w:r w:rsidRPr="00F60319">
              <w:t>27</w:t>
            </w:r>
          </w:p>
        </w:tc>
        <w:tc>
          <w:tcPr>
            <w:tcW w:w="1085" w:type="dxa"/>
            <w:tcBorders>
              <w:right w:val="single" w:sz="12" w:space="0" w:color="auto"/>
            </w:tcBorders>
            <w:tcMar>
              <w:right w:w="397" w:type="dxa"/>
            </w:tcMar>
            <w:vAlign w:val="center"/>
          </w:tcPr>
          <w:p w14:paraId="6C5B4297" w14:textId="5FF8326B" w:rsidR="00AD750F" w:rsidRPr="00AD750F" w:rsidRDefault="00AD750F" w:rsidP="003F1658">
            <w:pPr>
              <w:pStyle w:val="Tabletext"/>
              <w:jc w:val="right"/>
              <w:rPr>
                <w:b/>
              </w:rPr>
            </w:pPr>
            <w:r w:rsidRPr="00F60319">
              <w:t>4.4</w:t>
            </w:r>
          </w:p>
        </w:tc>
        <w:tc>
          <w:tcPr>
            <w:tcW w:w="1085" w:type="dxa"/>
            <w:tcBorders>
              <w:left w:val="single" w:sz="12" w:space="0" w:color="auto"/>
            </w:tcBorders>
            <w:tcMar>
              <w:right w:w="397" w:type="dxa"/>
            </w:tcMar>
            <w:vAlign w:val="center"/>
          </w:tcPr>
          <w:p w14:paraId="0416936B" w14:textId="30D13D84" w:rsidR="00AD750F" w:rsidRPr="00AD750F" w:rsidRDefault="00AD750F" w:rsidP="003F1658">
            <w:pPr>
              <w:pStyle w:val="Tabletext"/>
              <w:jc w:val="right"/>
              <w:rPr>
                <w:b/>
              </w:rPr>
            </w:pPr>
            <w:r w:rsidRPr="00F60319">
              <w:t>50</w:t>
            </w:r>
          </w:p>
        </w:tc>
        <w:tc>
          <w:tcPr>
            <w:tcW w:w="1085" w:type="dxa"/>
            <w:tcMar>
              <w:right w:w="397" w:type="dxa"/>
            </w:tcMar>
            <w:vAlign w:val="center"/>
          </w:tcPr>
          <w:p w14:paraId="71222D62" w14:textId="7CE746D7" w:rsidR="00AD750F" w:rsidRPr="00AD750F" w:rsidRDefault="00AD750F" w:rsidP="003F1658">
            <w:pPr>
              <w:pStyle w:val="Tabletext"/>
              <w:jc w:val="right"/>
              <w:rPr>
                <w:b/>
              </w:rPr>
            </w:pPr>
            <w:r w:rsidRPr="00F60319">
              <w:t>5.0</w:t>
            </w:r>
          </w:p>
        </w:tc>
      </w:tr>
      <w:tr w:rsidR="00AD750F" w:rsidRPr="002011B3" w14:paraId="4E6676D6" w14:textId="77777777" w:rsidTr="00BB3947">
        <w:trPr>
          <w:trHeight w:val="340"/>
        </w:trPr>
        <w:tc>
          <w:tcPr>
            <w:tcW w:w="2563" w:type="dxa"/>
            <w:tcBorders>
              <w:right w:val="single" w:sz="12" w:space="0" w:color="auto"/>
            </w:tcBorders>
            <w:vAlign w:val="center"/>
          </w:tcPr>
          <w:p w14:paraId="32FD701A" w14:textId="7919F5FC" w:rsidR="00AD750F" w:rsidRPr="00144F48" w:rsidRDefault="00AD750F" w:rsidP="00B2408B">
            <w:pPr>
              <w:pStyle w:val="Tabletext"/>
              <w:rPr>
                <w:b/>
              </w:rPr>
            </w:pPr>
            <w:r>
              <w:t>5</w:t>
            </w:r>
          </w:p>
        </w:tc>
        <w:tc>
          <w:tcPr>
            <w:tcW w:w="1084" w:type="dxa"/>
            <w:tcBorders>
              <w:left w:val="single" w:sz="12" w:space="0" w:color="auto"/>
            </w:tcBorders>
            <w:tcMar>
              <w:right w:w="397" w:type="dxa"/>
            </w:tcMar>
            <w:vAlign w:val="center"/>
          </w:tcPr>
          <w:p w14:paraId="3FC26F82" w14:textId="067364C0" w:rsidR="00AD750F" w:rsidRPr="00AD750F" w:rsidRDefault="00AD750F" w:rsidP="003F1658">
            <w:pPr>
              <w:pStyle w:val="Tabletext"/>
              <w:jc w:val="right"/>
              <w:rPr>
                <w:b/>
              </w:rPr>
            </w:pPr>
            <w:r w:rsidRPr="00F60319">
              <w:t>24</w:t>
            </w:r>
          </w:p>
        </w:tc>
        <w:tc>
          <w:tcPr>
            <w:tcW w:w="1085" w:type="dxa"/>
            <w:tcBorders>
              <w:right w:val="single" w:sz="12" w:space="0" w:color="auto"/>
            </w:tcBorders>
            <w:tcMar>
              <w:right w:w="397" w:type="dxa"/>
            </w:tcMar>
            <w:vAlign w:val="center"/>
          </w:tcPr>
          <w:p w14:paraId="213CB4CE" w14:textId="0A4F1711" w:rsidR="00AD750F" w:rsidRPr="00AD750F" w:rsidRDefault="00AD750F" w:rsidP="003F1658">
            <w:pPr>
              <w:pStyle w:val="Tabletext"/>
              <w:jc w:val="right"/>
              <w:rPr>
                <w:b/>
              </w:rPr>
            </w:pPr>
            <w:r w:rsidRPr="00F60319">
              <w:t>6.1</w:t>
            </w:r>
          </w:p>
        </w:tc>
        <w:tc>
          <w:tcPr>
            <w:tcW w:w="1085" w:type="dxa"/>
            <w:tcBorders>
              <w:left w:val="single" w:sz="12" w:space="0" w:color="auto"/>
            </w:tcBorders>
            <w:tcMar>
              <w:right w:w="397" w:type="dxa"/>
            </w:tcMar>
            <w:vAlign w:val="center"/>
          </w:tcPr>
          <w:p w14:paraId="30F10FDD" w14:textId="093E6D5E" w:rsidR="00AD750F" w:rsidRPr="00AD750F" w:rsidRDefault="00AD750F" w:rsidP="003F1658">
            <w:pPr>
              <w:pStyle w:val="Tabletext"/>
              <w:jc w:val="right"/>
              <w:rPr>
                <w:b/>
              </w:rPr>
            </w:pPr>
            <w:r w:rsidRPr="00F60319">
              <w:t>16</w:t>
            </w:r>
          </w:p>
        </w:tc>
        <w:tc>
          <w:tcPr>
            <w:tcW w:w="1085" w:type="dxa"/>
            <w:tcBorders>
              <w:right w:val="single" w:sz="12" w:space="0" w:color="auto"/>
            </w:tcBorders>
            <w:tcMar>
              <w:right w:w="397" w:type="dxa"/>
            </w:tcMar>
            <w:vAlign w:val="center"/>
          </w:tcPr>
          <w:p w14:paraId="2AFA60A3" w14:textId="4FB30E35" w:rsidR="00AD750F" w:rsidRPr="00AD750F" w:rsidRDefault="00AD750F" w:rsidP="003F1658">
            <w:pPr>
              <w:pStyle w:val="Tabletext"/>
              <w:jc w:val="right"/>
              <w:rPr>
                <w:b/>
              </w:rPr>
            </w:pPr>
            <w:r w:rsidRPr="00F60319">
              <w:t>2.6</w:t>
            </w:r>
          </w:p>
        </w:tc>
        <w:tc>
          <w:tcPr>
            <w:tcW w:w="1085" w:type="dxa"/>
            <w:tcBorders>
              <w:left w:val="single" w:sz="12" w:space="0" w:color="auto"/>
            </w:tcBorders>
            <w:tcMar>
              <w:right w:w="397" w:type="dxa"/>
            </w:tcMar>
            <w:vAlign w:val="center"/>
          </w:tcPr>
          <w:p w14:paraId="625A0E67" w14:textId="1386ACD7" w:rsidR="00AD750F" w:rsidRPr="00AD750F" w:rsidRDefault="00AD750F" w:rsidP="003F1658">
            <w:pPr>
              <w:pStyle w:val="Tabletext"/>
              <w:jc w:val="right"/>
              <w:rPr>
                <w:b/>
              </w:rPr>
            </w:pPr>
            <w:r w:rsidRPr="00F60319">
              <w:t>40</w:t>
            </w:r>
          </w:p>
        </w:tc>
        <w:tc>
          <w:tcPr>
            <w:tcW w:w="1085" w:type="dxa"/>
            <w:tcMar>
              <w:right w:w="397" w:type="dxa"/>
            </w:tcMar>
            <w:vAlign w:val="center"/>
          </w:tcPr>
          <w:p w14:paraId="33E7604F" w14:textId="4F95930E" w:rsidR="00AD750F" w:rsidRPr="00AD750F" w:rsidRDefault="00AD750F" w:rsidP="003F1658">
            <w:pPr>
              <w:pStyle w:val="Tabletext"/>
              <w:jc w:val="right"/>
              <w:rPr>
                <w:b/>
              </w:rPr>
            </w:pPr>
            <w:r w:rsidRPr="00F60319">
              <w:t>4.0</w:t>
            </w:r>
          </w:p>
        </w:tc>
      </w:tr>
      <w:tr w:rsidR="00AD750F" w:rsidRPr="002011B3" w14:paraId="18023690" w14:textId="77777777" w:rsidTr="00BB3947">
        <w:trPr>
          <w:trHeight w:val="340"/>
        </w:trPr>
        <w:tc>
          <w:tcPr>
            <w:tcW w:w="2563" w:type="dxa"/>
            <w:tcBorders>
              <w:right w:val="single" w:sz="12" w:space="0" w:color="auto"/>
            </w:tcBorders>
            <w:vAlign w:val="center"/>
          </w:tcPr>
          <w:p w14:paraId="4BE9DC2A" w14:textId="503F1EF7" w:rsidR="00AD750F" w:rsidRPr="00144F48" w:rsidRDefault="00AD750F" w:rsidP="00B2408B">
            <w:pPr>
              <w:pStyle w:val="Tabletext"/>
              <w:rPr>
                <w:b/>
              </w:rPr>
            </w:pPr>
            <w:r>
              <w:t>6</w:t>
            </w:r>
          </w:p>
        </w:tc>
        <w:tc>
          <w:tcPr>
            <w:tcW w:w="1084" w:type="dxa"/>
            <w:tcBorders>
              <w:left w:val="single" w:sz="12" w:space="0" w:color="auto"/>
            </w:tcBorders>
            <w:tcMar>
              <w:right w:w="397" w:type="dxa"/>
            </w:tcMar>
            <w:vAlign w:val="center"/>
          </w:tcPr>
          <w:p w14:paraId="65B00ABA" w14:textId="069E8DFA" w:rsidR="00AD750F" w:rsidRPr="00AD750F" w:rsidRDefault="00AD750F" w:rsidP="003F1658">
            <w:pPr>
              <w:pStyle w:val="Tabletext"/>
              <w:jc w:val="right"/>
              <w:rPr>
                <w:b/>
              </w:rPr>
            </w:pPr>
            <w:r w:rsidRPr="00F60319">
              <w:t>12</w:t>
            </w:r>
          </w:p>
        </w:tc>
        <w:tc>
          <w:tcPr>
            <w:tcW w:w="1085" w:type="dxa"/>
            <w:tcBorders>
              <w:right w:val="single" w:sz="12" w:space="0" w:color="auto"/>
            </w:tcBorders>
            <w:tcMar>
              <w:right w:w="397" w:type="dxa"/>
            </w:tcMar>
            <w:vAlign w:val="center"/>
          </w:tcPr>
          <w:p w14:paraId="2D9868BF" w14:textId="1734A9F1" w:rsidR="00AD750F" w:rsidRPr="00AD750F" w:rsidRDefault="00AD750F" w:rsidP="003F1658">
            <w:pPr>
              <w:pStyle w:val="Tabletext"/>
              <w:jc w:val="right"/>
              <w:rPr>
                <w:b/>
              </w:rPr>
            </w:pPr>
            <w:r w:rsidRPr="00F60319">
              <w:t>3.1</w:t>
            </w:r>
          </w:p>
        </w:tc>
        <w:tc>
          <w:tcPr>
            <w:tcW w:w="1085" w:type="dxa"/>
            <w:tcBorders>
              <w:left w:val="single" w:sz="12" w:space="0" w:color="auto"/>
            </w:tcBorders>
            <w:tcMar>
              <w:right w:w="397" w:type="dxa"/>
            </w:tcMar>
            <w:vAlign w:val="center"/>
          </w:tcPr>
          <w:p w14:paraId="4AF745CC" w14:textId="40FD83F0" w:rsidR="00AD750F" w:rsidRPr="00AD750F" w:rsidRDefault="00AD750F" w:rsidP="003F1658">
            <w:pPr>
              <w:pStyle w:val="Tabletext"/>
              <w:jc w:val="right"/>
              <w:rPr>
                <w:b/>
              </w:rPr>
            </w:pPr>
            <w:r w:rsidRPr="00F60319">
              <w:t>13</w:t>
            </w:r>
          </w:p>
        </w:tc>
        <w:tc>
          <w:tcPr>
            <w:tcW w:w="1085" w:type="dxa"/>
            <w:tcBorders>
              <w:right w:val="single" w:sz="12" w:space="0" w:color="auto"/>
            </w:tcBorders>
            <w:tcMar>
              <w:right w:w="397" w:type="dxa"/>
            </w:tcMar>
            <w:vAlign w:val="center"/>
          </w:tcPr>
          <w:p w14:paraId="0B3D77DB" w14:textId="2334F134" w:rsidR="00AD750F" w:rsidRPr="00AD750F" w:rsidRDefault="00AD750F" w:rsidP="003F1658">
            <w:pPr>
              <w:pStyle w:val="Tabletext"/>
              <w:jc w:val="right"/>
              <w:rPr>
                <w:b/>
              </w:rPr>
            </w:pPr>
            <w:r w:rsidRPr="00F60319">
              <w:t>2.1</w:t>
            </w:r>
          </w:p>
        </w:tc>
        <w:tc>
          <w:tcPr>
            <w:tcW w:w="1085" w:type="dxa"/>
            <w:tcBorders>
              <w:left w:val="single" w:sz="12" w:space="0" w:color="auto"/>
            </w:tcBorders>
            <w:tcMar>
              <w:right w:w="397" w:type="dxa"/>
            </w:tcMar>
            <w:vAlign w:val="center"/>
          </w:tcPr>
          <w:p w14:paraId="502BD0BE" w14:textId="49AA07DE" w:rsidR="00AD750F" w:rsidRPr="00AD750F" w:rsidRDefault="00AD750F" w:rsidP="003F1658">
            <w:pPr>
              <w:pStyle w:val="Tabletext"/>
              <w:jc w:val="right"/>
              <w:rPr>
                <w:b/>
              </w:rPr>
            </w:pPr>
            <w:r w:rsidRPr="00F60319">
              <w:t>25</w:t>
            </w:r>
          </w:p>
        </w:tc>
        <w:tc>
          <w:tcPr>
            <w:tcW w:w="1085" w:type="dxa"/>
            <w:tcMar>
              <w:right w:w="397" w:type="dxa"/>
            </w:tcMar>
            <w:vAlign w:val="center"/>
          </w:tcPr>
          <w:p w14:paraId="3BF3EE1A" w14:textId="38374EB0" w:rsidR="00AD750F" w:rsidRPr="00AD750F" w:rsidRDefault="00AD750F" w:rsidP="003F1658">
            <w:pPr>
              <w:pStyle w:val="Tabletext"/>
              <w:jc w:val="right"/>
              <w:rPr>
                <w:b/>
              </w:rPr>
            </w:pPr>
            <w:r w:rsidRPr="00F60319">
              <w:t>2.5</w:t>
            </w:r>
          </w:p>
        </w:tc>
      </w:tr>
      <w:tr w:rsidR="00AD750F" w:rsidRPr="002011B3" w14:paraId="536B4103" w14:textId="77777777" w:rsidTr="00BB3947">
        <w:trPr>
          <w:trHeight w:val="340"/>
        </w:trPr>
        <w:tc>
          <w:tcPr>
            <w:tcW w:w="2563" w:type="dxa"/>
            <w:tcBorders>
              <w:right w:val="single" w:sz="12" w:space="0" w:color="auto"/>
            </w:tcBorders>
            <w:vAlign w:val="center"/>
          </w:tcPr>
          <w:p w14:paraId="3798E8BB" w14:textId="2093C84B" w:rsidR="00AD750F" w:rsidRPr="002011B3" w:rsidRDefault="00AD750F" w:rsidP="00B2408B">
            <w:pPr>
              <w:pStyle w:val="Tabletext"/>
              <w:rPr>
                <w:b/>
              </w:rPr>
            </w:pPr>
            <w:r>
              <w:t>7</w:t>
            </w:r>
          </w:p>
        </w:tc>
        <w:tc>
          <w:tcPr>
            <w:tcW w:w="1084" w:type="dxa"/>
            <w:tcBorders>
              <w:left w:val="single" w:sz="12" w:space="0" w:color="auto"/>
            </w:tcBorders>
            <w:tcMar>
              <w:right w:w="397" w:type="dxa"/>
            </w:tcMar>
            <w:vAlign w:val="center"/>
          </w:tcPr>
          <w:p w14:paraId="00251040" w14:textId="1C5751CB" w:rsidR="00AD750F" w:rsidRPr="00AD750F" w:rsidRDefault="00AD750F" w:rsidP="00EA22F5">
            <w:pPr>
              <w:pStyle w:val="Tabletext"/>
              <w:jc w:val="right"/>
              <w:rPr>
                <w:b/>
              </w:rPr>
            </w:pPr>
            <w:r w:rsidRPr="00F60319">
              <w:t>9</w:t>
            </w:r>
          </w:p>
        </w:tc>
        <w:tc>
          <w:tcPr>
            <w:tcW w:w="1085" w:type="dxa"/>
            <w:tcBorders>
              <w:right w:val="single" w:sz="12" w:space="0" w:color="auto"/>
            </w:tcBorders>
            <w:tcMar>
              <w:right w:w="397" w:type="dxa"/>
            </w:tcMar>
            <w:vAlign w:val="center"/>
          </w:tcPr>
          <w:p w14:paraId="28ED1136" w14:textId="5A682FF5" w:rsidR="00AD750F" w:rsidRPr="00AD750F" w:rsidRDefault="00AD750F" w:rsidP="00EA22F5">
            <w:pPr>
              <w:pStyle w:val="Tabletext"/>
              <w:jc w:val="right"/>
              <w:rPr>
                <w:b/>
              </w:rPr>
            </w:pPr>
            <w:r w:rsidRPr="00F60319">
              <w:t>2.3</w:t>
            </w:r>
          </w:p>
        </w:tc>
        <w:tc>
          <w:tcPr>
            <w:tcW w:w="1085" w:type="dxa"/>
            <w:tcBorders>
              <w:left w:val="single" w:sz="12" w:space="0" w:color="auto"/>
            </w:tcBorders>
            <w:tcMar>
              <w:right w:w="397" w:type="dxa"/>
            </w:tcMar>
            <w:vAlign w:val="center"/>
          </w:tcPr>
          <w:p w14:paraId="29BA13AB" w14:textId="0B8C20A5" w:rsidR="00AD750F" w:rsidRPr="00AD750F" w:rsidRDefault="00AD750F" w:rsidP="00EA22F5">
            <w:pPr>
              <w:pStyle w:val="Tabletext"/>
              <w:jc w:val="right"/>
              <w:rPr>
                <w:b/>
              </w:rPr>
            </w:pPr>
            <w:r w:rsidRPr="00F60319">
              <w:t>12</w:t>
            </w:r>
          </w:p>
        </w:tc>
        <w:tc>
          <w:tcPr>
            <w:tcW w:w="1085" w:type="dxa"/>
            <w:tcBorders>
              <w:right w:val="single" w:sz="12" w:space="0" w:color="auto"/>
            </w:tcBorders>
            <w:tcMar>
              <w:right w:w="397" w:type="dxa"/>
            </w:tcMar>
            <w:vAlign w:val="center"/>
          </w:tcPr>
          <w:p w14:paraId="6291612F" w14:textId="41162B96" w:rsidR="00AD750F" w:rsidRPr="00AD750F" w:rsidRDefault="00AD750F" w:rsidP="00EA22F5">
            <w:pPr>
              <w:pStyle w:val="Tabletext"/>
              <w:jc w:val="right"/>
              <w:rPr>
                <w:b/>
              </w:rPr>
            </w:pPr>
            <w:r w:rsidRPr="00F60319">
              <w:t>2.0</w:t>
            </w:r>
          </w:p>
        </w:tc>
        <w:tc>
          <w:tcPr>
            <w:tcW w:w="1085" w:type="dxa"/>
            <w:tcBorders>
              <w:left w:val="single" w:sz="12" w:space="0" w:color="auto"/>
            </w:tcBorders>
            <w:tcMar>
              <w:right w:w="397" w:type="dxa"/>
            </w:tcMar>
            <w:vAlign w:val="center"/>
          </w:tcPr>
          <w:p w14:paraId="7E4A2EA6" w14:textId="68BF881B" w:rsidR="00AD750F" w:rsidRPr="00AD750F" w:rsidRDefault="00AD750F" w:rsidP="00EA22F5">
            <w:pPr>
              <w:pStyle w:val="Tabletext"/>
              <w:jc w:val="right"/>
              <w:rPr>
                <w:b/>
              </w:rPr>
            </w:pPr>
            <w:r w:rsidRPr="00F60319">
              <w:t>21</w:t>
            </w:r>
          </w:p>
        </w:tc>
        <w:tc>
          <w:tcPr>
            <w:tcW w:w="1085" w:type="dxa"/>
            <w:tcMar>
              <w:right w:w="397" w:type="dxa"/>
            </w:tcMar>
            <w:vAlign w:val="center"/>
          </w:tcPr>
          <w:p w14:paraId="7EEC89B1" w14:textId="3CD27E2B" w:rsidR="00AD750F" w:rsidRPr="00AD750F" w:rsidRDefault="00AD750F" w:rsidP="00EA22F5">
            <w:pPr>
              <w:pStyle w:val="Tabletext"/>
              <w:jc w:val="right"/>
              <w:rPr>
                <w:b/>
              </w:rPr>
            </w:pPr>
            <w:r w:rsidRPr="00F60319">
              <w:t>2.1</w:t>
            </w:r>
          </w:p>
        </w:tc>
      </w:tr>
      <w:tr w:rsidR="00AD750F" w:rsidRPr="002011B3" w14:paraId="435519DB" w14:textId="77777777" w:rsidTr="00BB3947">
        <w:trPr>
          <w:trHeight w:val="340"/>
        </w:trPr>
        <w:tc>
          <w:tcPr>
            <w:tcW w:w="2563" w:type="dxa"/>
            <w:tcBorders>
              <w:bottom w:val="single" w:sz="12" w:space="0" w:color="auto"/>
              <w:right w:val="single" w:sz="12" w:space="0" w:color="auto"/>
            </w:tcBorders>
            <w:vAlign w:val="center"/>
          </w:tcPr>
          <w:p w14:paraId="54A9F7B7" w14:textId="687DF39E" w:rsidR="00AD750F" w:rsidRPr="002011B3" w:rsidRDefault="00AD750F" w:rsidP="00B2408B">
            <w:pPr>
              <w:pStyle w:val="Tabletext"/>
              <w:rPr>
                <w:b/>
              </w:rPr>
            </w:pPr>
            <w:r>
              <w:t>8+</w:t>
            </w:r>
          </w:p>
        </w:tc>
        <w:tc>
          <w:tcPr>
            <w:tcW w:w="1084" w:type="dxa"/>
            <w:tcBorders>
              <w:left w:val="single" w:sz="12" w:space="0" w:color="auto"/>
              <w:bottom w:val="single" w:sz="12" w:space="0" w:color="auto"/>
            </w:tcBorders>
            <w:tcMar>
              <w:right w:w="397" w:type="dxa"/>
            </w:tcMar>
            <w:vAlign w:val="center"/>
          </w:tcPr>
          <w:p w14:paraId="17910957" w14:textId="10754674" w:rsidR="00AD750F" w:rsidRPr="00AD750F" w:rsidRDefault="00AD750F" w:rsidP="00EA22F5">
            <w:pPr>
              <w:pStyle w:val="Tabletext"/>
              <w:jc w:val="right"/>
              <w:rPr>
                <w:b/>
              </w:rPr>
            </w:pPr>
            <w:r w:rsidRPr="00F60319">
              <w:t>31</w:t>
            </w:r>
          </w:p>
        </w:tc>
        <w:tc>
          <w:tcPr>
            <w:tcW w:w="1085" w:type="dxa"/>
            <w:tcBorders>
              <w:bottom w:val="single" w:sz="12" w:space="0" w:color="auto"/>
              <w:right w:val="single" w:sz="12" w:space="0" w:color="auto"/>
            </w:tcBorders>
            <w:tcMar>
              <w:right w:w="397" w:type="dxa"/>
            </w:tcMar>
            <w:vAlign w:val="center"/>
          </w:tcPr>
          <w:p w14:paraId="32200AA0" w14:textId="6A04A6B0" w:rsidR="00AD750F" w:rsidRPr="00AD750F" w:rsidRDefault="00AD750F" w:rsidP="00EA22F5">
            <w:pPr>
              <w:pStyle w:val="Tabletext"/>
              <w:jc w:val="right"/>
              <w:rPr>
                <w:b/>
              </w:rPr>
            </w:pPr>
            <w:r w:rsidRPr="00F60319">
              <w:t>7.9</w:t>
            </w:r>
          </w:p>
        </w:tc>
        <w:tc>
          <w:tcPr>
            <w:tcW w:w="1085" w:type="dxa"/>
            <w:tcBorders>
              <w:left w:val="single" w:sz="12" w:space="0" w:color="auto"/>
              <w:bottom w:val="single" w:sz="12" w:space="0" w:color="auto"/>
            </w:tcBorders>
            <w:tcMar>
              <w:right w:w="397" w:type="dxa"/>
            </w:tcMar>
            <w:vAlign w:val="center"/>
          </w:tcPr>
          <w:p w14:paraId="12446290" w14:textId="284266F1" w:rsidR="00AD750F" w:rsidRPr="00AD750F" w:rsidRDefault="00AD750F" w:rsidP="00EA22F5">
            <w:pPr>
              <w:pStyle w:val="Tabletext"/>
              <w:jc w:val="right"/>
              <w:rPr>
                <w:b/>
              </w:rPr>
            </w:pPr>
            <w:r w:rsidRPr="00F60319">
              <w:t>20</w:t>
            </w:r>
          </w:p>
        </w:tc>
        <w:tc>
          <w:tcPr>
            <w:tcW w:w="1085" w:type="dxa"/>
            <w:tcBorders>
              <w:bottom w:val="single" w:sz="12" w:space="0" w:color="auto"/>
              <w:right w:val="single" w:sz="12" w:space="0" w:color="auto"/>
            </w:tcBorders>
            <w:tcMar>
              <w:right w:w="397" w:type="dxa"/>
            </w:tcMar>
            <w:vAlign w:val="center"/>
          </w:tcPr>
          <w:p w14:paraId="6485D7E5" w14:textId="0A92EF37" w:rsidR="00AD750F" w:rsidRPr="00AD750F" w:rsidRDefault="00AD750F" w:rsidP="00EA22F5">
            <w:pPr>
              <w:pStyle w:val="Tabletext"/>
              <w:jc w:val="right"/>
              <w:rPr>
                <w:b/>
              </w:rPr>
            </w:pPr>
            <w:r w:rsidRPr="00F60319">
              <w:t>3.3</w:t>
            </w:r>
          </w:p>
        </w:tc>
        <w:tc>
          <w:tcPr>
            <w:tcW w:w="1085" w:type="dxa"/>
            <w:tcBorders>
              <w:left w:val="single" w:sz="12" w:space="0" w:color="auto"/>
              <w:bottom w:val="single" w:sz="12" w:space="0" w:color="auto"/>
            </w:tcBorders>
            <w:tcMar>
              <w:right w:w="397" w:type="dxa"/>
            </w:tcMar>
            <w:vAlign w:val="center"/>
          </w:tcPr>
          <w:p w14:paraId="7DB8651F" w14:textId="78ACC547" w:rsidR="00AD750F" w:rsidRPr="00AD750F" w:rsidRDefault="00AD750F" w:rsidP="00EA22F5">
            <w:pPr>
              <w:pStyle w:val="Tabletext"/>
              <w:jc w:val="right"/>
              <w:rPr>
                <w:b/>
              </w:rPr>
            </w:pPr>
            <w:r w:rsidRPr="00F60319">
              <w:t>51</w:t>
            </w:r>
          </w:p>
        </w:tc>
        <w:tc>
          <w:tcPr>
            <w:tcW w:w="1085" w:type="dxa"/>
            <w:tcBorders>
              <w:bottom w:val="single" w:sz="12" w:space="0" w:color="auto"/>
            </w:tcBorders>
            <w:tcMar>
              <w:right w:w="397" w:type="dxa"/>
            </w:tcMar>
            <w:vAlign w:val="center"/>
          </w:tcPr>
          <w:p w14:paraId="260C5CE9" w14:textId="723F155B" w:rsidR="00AD750F" w:rsidRPr="00AD750F" w:rsidRDefault="00AD750F" w:rsidP="00EA22F5">
            <w:pPr>
              <w:pStyle w:val="Tabletext"/>
              <w:jc w:val="right"/>
              <w:rPr>
                <w:b/>
              </w:rPr>
            </w:pPr>
            <w:r w:rsidRPr="00F60319">
              <w:t>5.1</w:t>
            </w:r>
          </w:p>
        </w:tc>
      </w:tr>
      <w:tr w:rsidR="00B42B3F" w:rsidRPr="002011B3" w14:paraId="5FF021E5" w14:textId="77777777" w:rsidTr="00BB3947">
        <w:trPr>
          <w:trHeight w:val="340"/>
        </w:trPr>
        <w:tc>
          <w:tcPr>
            <w:tcW w:w="2563" w:type="dxa"/>
            <w:tcBorders>
              <w:top w:val="single" w:sz="12" w:space="0" w:color="auto"/>
              <w:right w:val="single" w:sz="12" w:space="0" w:color="auto"/>
            </w:tcBorders>
            <w:vAlign w:val="center"/>
          </w:tcPr>
          <w:p w14:paraId="27F3E0FF" w14:textId="77777777" w:rsidR="00B42B3F" w:rsidRPr="002011B3" w:rsidRDefault="00B42B3F" w:rsidP="00B2408B">
            <w:pPr>
              <w:pStyle w:val="Tabletext"/>
              <w:rPr>
                <w:b/>
              </w:rPr>
            </w:pPr>
            <w:r w:rsidRPr="002011B3">
              <w:t>Total children</w:t>
            </w:r>
          </w:p>
        </w:tc>
        <w:tc>
          <w:tcPr>
            <w:tcW w:w="1084" w:type="dxa"/>
            <w:tcBorders>
              <w:top w:val="single" w:sz="12" w:space="0" w:color="auto"/>
              <w:left w:val="single" w:sz="12" w:space="0" w:color="auto"/>
            </w:tcBorders>
            <w:tcMar>
              <w:right w:w="397" w:type="dxa"/>
            </w:tcMar>
            <w:vAlign w:val="center"/>
          </w:tcPr>
          <w:p w14:paraId="520B5055" w14:textId="77777777" w:rsidR="00B42B3F" w:rsidRPr="002011B3" w:rsidRDefault="00B42B3F" w:rsidP="00EA22F5">
            <w:pPr>
              <w:pStyle w:val="Tabletext"/>
              <w:jc w:val="right"/>
              <w:rPr>
                <w:b/>
              </w:rPr>
            </w:pPr>
            <w:r w:rsidRPr="002011B3">
              <w:t>393</w:t>
            </w:r>
          </w:p>
        </w:tc>
        <w:tc>
          <w:tcPr>
            <w:tcW w:w="1085" w:type="dxa"/>
            <w:tcBorders>
              <w:top w:val="single" w:sz="12" w:space="0" w:color="auto"/>
              <w:right w:val="single" w:sz="12" w:space="0" w:color="auto"/>
            </w:tcBorders>
            <w:tcMar>
              <w:right w:w="397" w:type="dxa"/>
            </w:tcMar>
            <w:vAlign w:val="center"/>
          </w:tcPr>
          <w:p w14:paraId="1715A17A" w14:textId="77777777" w:rsidR="00B42B3F" w:rsidRPr="002011B3" w:rsidRDefault="00B42B3F" w:rsidP="00EA22F5">
            <w:pPr>
              <w:pStyle w:val="Tabletext"/>
              <w:jc w:val="right"/>
              <w:rPr>
                <w:b/>
              </w:rPr>
            </w:pPr>
            <w:r w:rsidRPr="002011B3">
              <w:t>100.0</w:t>
            </w:r>
          </w:p>
        </w:tc>
        <w:tc>
          <w:tcPr>
            <w:tcW w:w="1085" w:type="dxa"/>
            <w:tcBorders>
              <w:top w:val="single" w:sz="12" w:space="0" w:color="auto"/>
              <w:left w:val="single" w:sz="12" w:space="0" w:color="auto"/>
            </w:tcBorders>
            <w:tcMar>
              <w:right w:w="397" w:type="dxa"/>
            </w:tcMar>
            <w:vAlign w:val="center"/>
          </w:tcPr>
          <w:p w14:paraId="33E07B92" w14:textId="77777777" w:rsidR="00B42B3F" w:rsidRPr="002011B3" w:rsidRDefault="00B42B3F" w:rsidP="00EA22F5">
            <w:pPr>
              <w:pStyle w:val="Tabletext"/>
              <w:jc w:val="right"/>
              <w:rPr>
                <w:b/>
              </w:rPr>
            </w:pPr>
            <w:r w:rsidRPr="002011B3">
              <w:t>607</w:t>
            </w:r>
          </w:p>
        </w:tc>
        <w:tc>
          <w:tcPr>
            <w:tcW w:w="1085" w:type="dxa"/>
            <w:tcBorders>
              <w:top w:val="single" w:sz="12" w:space="0" w:color="auto"/>
              <w:right w:val="single" w:sz="12" w:space="0" w:color="auto"/>
            </w:tcBorders>
            <w:tcMar>
              <w:right w:w="397" w:type="dxa"/>
            </w:tcMar>
            <w:vAlign w:val="center"/>
          </w:tcPr>
          <w:p w14:paraId="45F156FF" w14:textId="77777777" w:rsidR="00B42B3F" w:rsidRPr="002011B3" w:rsidRDefault="00B42B3F" w:rsidP="00EA22F5">
            <w:pPr>
              <w:pStyle w:val="Tabletext"/>
              <w:jc w:val="right"/>
              <w:rPr>
                <w:b/>
              </w:rPr>
            </w:pPr>
            <w:r w:rsidRPr="002011B3">
              <w:t>100.0</w:t>
            </w:r>
          </w:p>
        </w:tc>
        <w:tc>
          <w:tcPr>
            <w:tcW w:w="1085" w:type="dxa"/>
            <w:tcBorders>
              <w:top w:val="single" w:sz="12" w:space="0" w:color="auto"/>
              <w:left w:val="single" w:sz="12" w:space="0" w:color="auto"/>
            </w:tcBorders>
            <w:tcMar>
              <w:right w:w="397" w:type="dxa"/>
            </w:tcMar>
            <w:vAlign w:val="center"/>
          </w:tcPr>
          <w:p w14:paraId="56A34F00" w14:textId="77777777" w:rsidR="00B42B3F" w:rsidRPr="002011B3" w:rsidRDefault="00B42B3F" w:rsidP="00EA22F5">
            <w:pPr>
              <w:pStyle w:val="Tabletext"/>
              <w:jc w:val="right"/>
              <w:rPr>
                <w:b/>
              </w:rPr>
            </w:pPr>
            <w:r w:rsidRPr="002011B3">
              <w:t>1,000</w:t>
            </w:r>
          </w:p>
        </w:tc>
        <w:tc>
          <w:tcPr>
            <w:tcW w:w="1085" w:type="dxa"/>
            <w:tcBorders>
              <w:top w:val="single" w:sz="12" w:space="0" w:color="auto"/>
            </w:tcBorders>
            <w:tcMar>
              <w:right w:w="397" w:type="dxa"/>
            </w:tcMar>
            <w:vAlign w:val="center"/>
          </w:tcPr>
          <w:p w14:paraId="521A8F16" w14:textId="77777777" w:rsidR="00B42B3F" w:rsidRPr="002011B3" w:rsidRDefault="00B42B3F" w:rsidP="00EA22F5">
            <w:pPr>
              <w:pStyle w:val="Tabletext"/>
              <w:jc w:val="right"/>
              <w:rPr>
                <w:b/>
              </w:rPr>
            </w:pPr>
            <w:r w:rsidRPr="002011B3">
              <w:t>100.0</w:t>
            </w:r>
          </w:p>
        </w:tc>
      </w:tr>
    </w:tbl>
    <w:p w14:paraId="68525FD3" w14:textId="77777777" w:rsidR="00B42B3F" w:rsidRPr="007D2F8E" w:rsidRDefault="00B42B3F" w:rsidP="007D2F8E"/>
    <w:p w14:paraId="0C2DCB79" w14:textId="03CBDB35" w:rsidR="009012ED" w:rsidRPr="00EC08C5" w:rsidRDefault="009012ED" w:rsidP="00B2408B">
      <w:pPr>
        <w:pStyle w:val="Heading3"/>
        <w:rPr>
          <w:lang w:val="en-GB"/>
        </w:rPr>
      </w:pPr>
      <w:r w:rsidRPr="00EC08C5">
        <w:rPr>
          <w:lang w:val="en-GB"/>
        </w:rPr>
        <w:lastRenderedPageBreak/>
        <w:t>Number of appeals</w:t>
      </w:r>
    </w:p>
    <w:p w14:paraId="147F07BE" w14:textId="769EB14A" w:rsidR="001F5DE8" w:rsidRDefault="001F5DE8" w:rsidP="00C3431F">
      <w:pPr>
        <w:rPr>
          <w:rFonts w:cstheme="minorHAnsi"/>
          <w:lang w:val="en-GB"/>
        </w:rPr>
      </w:pPr>
      <w:r>
        <w:rPr>
          <w:rFonts w:cstheme="minorHAnsi"/>
          <w:lang w:val="en-GB"/>
        </w:rPr>
        <w:t xml:space="preserve">The </w:t>
      </w:r>
      <w:proofErr w:type="gramStart"/>
      <w:r w:rsidRPr="001F5DE8">
        <w:rPr>
          <w:rFonts w:cstheme="minorHAnsi"/>
          <w:i/>
          <w:lang w:val="en-GB"/>
        </w:rPr>
        <w:t xml:space="preserve">Decision </w:t>
      </w:r>
      <w:r w:rsidR="00735DCA">
        <w:rPr>
          <w:rFonts w:cstheme="minorHAnsi"/>
          <w:i/>
          <w:lang w:val="en-GB"/>
        </w:rPr>
        <w:t>m</w:t>
      </w:r>
      <w:r w:rsidRPr="001F5DE8">
        <w:rPr>
          <w:rFonts w:cstheme="minorHAnsi"/>
          <w:i/>
          <w:lang w:val="en-GB"/>
        </w:rPr>
        <w:t>aking</w:t>
      </w:r>
      <w:proofErr w:type="gramEnd"/>
      <w:r>
        <w:rPr>
          <w:rFonts w:cstheme="minorHAnsi"/>
          <w:lang w:val="en-GB"/>
        </w:rPr>
        <w:t xml:space="preserve"> strand</w:t>
      </w:r>
      <w:r w:rsidR="00957FAE">
        <w:rPr>
          <w:rStyle w:val="FootnoteReference"/>
          <w:rFonts w:cstheme="minorHAnsi"/>
          <w:lang w:val="en-GB"/>
        </w:rPr>
        <w:footnoteReference w:id="51"/>
      </w:r>
      <w:r>
        <w:rPr>
          <w:rFonts w:cstheme="minorHAnsi"/>
          <w:lang w:val="en-GB"/>
        </w:rPr>
        <w:t xml:space="preserve"> </w:t>
      </w:r>
      <w:r w:rsidR="00A74398">
        <w:rPr>
          <w:rFonts w:cstheme="minorHAnsi"/>
          <w:lang w:val="en-GB"/>
        </w:rPr>
        <w:t xml:space="preserve">of the study </w:t>
      </w:r>
      <w:r>
        <w:rPr>
          <w:rFonts w:cstheme="minorHAnsi"/>
          <w:lang w:val="en-GB"/>
        </w:rPr>
        <w:t xml:space="preserve">interviewed 160 people across Scotland involved in making decisions about permanence for children. Some participants expressed concern that appeals to </w:t>
      </w:r>
      <w:r w:rsidR="00B35E82">
        <w:rPr>
          <w:rFonts w:cstheme="minorHAnsi"/>
          <w:lang w:val="en-GB"/>
        </w:rPr>
        <w:t>a</w:t>
      </w:r>
      <w:r>
        <w:rPr>
          <w:rFonts w:cstheme="minorHAnsi"/>
          <w:lang w:val="en-GB"/>
        </w:rPr>
        <w:t xml:space="preserve"> sheriff added delay to permanence processes. </w:t>
      </w:r>
      <w:r w:rsidR="00406967" w:rsidRPr="00406967">
        <w:rPr>
          <w:rFonts w:cstheme="minorHAnsi"/>
          <w:lang w:val="en-GB"/>
        </w:rPr>
        <w:t>This was in line with previous research where participants voiced concern about delays associated with parental appeals (</w:t>
      </w:r>
      <w:proofErr w:type="spellStart"/>
      <w:r w:rsidR="00406967" w:rsidRPr="00406967">
        <w:rPr>
          <w:rFonts w:cstheme="minorHAnsi"/>
          <w:lang w:val="en-GB"/>
        </w:rPr>
        <w:t>Gadda</w:t>
      </w:r>
      <w:proofErr w:type="spellEnd"/>
      <w:r w:rsidR="00406967" w:rsidRPr="00406967">
        <w:rPr>
          <w:rFonts w:cstheme="minorHAnsi"/>
          <w:lang w:val="en-GB"/>
        </w:rPr>
        <w:t xml:space="preserve"> et al</w:t>
      </w:r>
      <w:r w:rsidR="00406967">
        <w:rPr>
          <w:rFonts w:cstheme="minorHAnsi"/>
          <w:lang w:val="en-GB"/>
        </w:rPr>
        <w:t>,</w:t>
      </w:r>
      <w:r w:rsidR="00406967" w:rsidRPr="00406967">
        <w:rPr>
          <w:rFonts w:cstheme="minorHAnsi"/>
          <w:lang w:val="en-GB"/>
        </w:rPr>
        <w:t xml:space="preserve"> 2015; Porter et al</w:t>
      </w:r>
      <w:r w:rsidR="00406967">
        <w:rPr>
          <w:rFonts w:cstheme="minorHAnsi"/>
          <w:lang w:val="en-GB"/>
        </w:rPr>
        <w:t>,</w:t>
      </w:r>
      <w:r w:rsidR="00406967" w:rsidRPr="00406967">
        <w:rPr>
          <w:rFonts w:cstheme="minorHAnsi"/>
          <w:lang w:val="en-GB"/>
        </w:rPr>
        <w:t xml:space="preserve"> 2016; Porter</w:t>
      </w:r>
      <w:r w:rsidR="00406967">
        <w:rPr>
          <w:rFonts w:cstheme="minorHAnsi"/>
          <w:lang w:val="en-GB"/>
        </w:rPr>
        <w:t>,</w:t>
      </w:r>
      <w:r w:rsidR="00406967" w:rsidRPr="00406967">
        <w:rPr>
          <w:rFonts w:cstheme="minorHAnsi"/>
          <w:lang w:val="en-GB"/>
        </w:rPr>
        <w:t xml:space="preserve"> 2017). As Table 31 indicates, while there was an appeal in almost one in five cases, the linkage of the CLAS and SCRA data showed that for most (81.2%) of the 1</w:t>
      </w:r>
      <w:r w:rsidR="00574090">
        <w:rPr>
          <w:rFonts w:cstheme="minorHAnsi"/>
          <w:lang w:val="en-GB"/>
        </w:rPr>
        <w:t>,</w:t>
      </w:r>
      <w:r w:rsidR="00406967" w:rsidRPr="00406967">
        <w:rPr>
          <w:rFonts w:cstheme="minorHAnsi"/>
          <w:lang w:val="en-GB"/>
        </w:rPr>
        <w:t>000 children there were no appeals to a sheriff up to the end of March 2016</w:t>
      </w:r>
      <w:r w:rsidR="00DA67F8" w:rsidRPr="00A41137">
        <w:rPr>
          <w:rFonts w:cstheme="minorHAnsi"/>
          <w:lang w:val="en-GB"/>
        </w:rPr>
        <w:t>.</w:t>
      </w:r>
      <w:r>
        <w:rPr>
          <w:rFonts w:cstheme="minorHAnsi"/>
          <w:lang w:val="en-GB"/>
        </w:rPr>
        <w:t xml:space="preserve"> </w:t>
      </w:r>
    </w:p>
    <w:p w14:paraId="65F7497E" w14:textId="52AD7992" w:rsidR="008545D1" w:rsidRDefault="001F5DE8" w:rsidP="00C3431F">
      <w:pPr>
        <w:rPr>
          <w:rFonts w:cstheme="minorHAnsi"/>
          <w:lang w:val="en-GB"/>
        </w:rPr>
      </w:pPr>
      <w:r>
        <w:rPr>
          <w:rFonts w:cstheme="minorHAnsi"/>
          <w:lang w:val="en-GB"/>
        </w:rPr>
        <w:t>T</w:t>
      </w:r>
      <w:r w:rsidR="00DA67F8" w:rsidRPr="00A41137">
        <w:rPr>
          <w:rFonts w:cstheme="minorHAnsi"/>
          <w:lang w:val="en-GB"/>
        </w:rPr>
        <w:t xml:space="preserve">here was a </w:t>
      </w:r>
      <w:r w:rsidR="00DA67F8">
        <w:rPr>
          <w:rFonts w:cstheme="minorHAnsi"/>
          <w:lang w:val="en-GB"/>
        </w:rPr>
        <w:t xml:space="preserve">statistically </w:t>
      </w:r>
      <w:r w:rsidR="00DA67F8" w:rsidRPr="00A41137">
        <w:rPr>
          <w:rFonts w:cstheme="minorHAnsi"/>
          <w:lang w:val="en-GB"/>
        </w:rPr>
        <w:t>s</w:t>
      </w:r>
      <w:r w:rsidR="009012ED" w:rsidRPr="00DA67F8">
        <w:rPr>
          <w:lang w:val="en-GB"/>
        </w:rPr>
        <w:t xml:space="preserve">ignificant association between whether </w:t>
      </w:r>
      <w:r w:rsidR="00DA67F8">
        <w:rPr>
          <w:lang w:val="en-GB"/>
        </w:rPr>
        <w:t xml:space="preserve">children were in the </w:t>
      </w:r>
      <w:r w:rsidR="00DA67F8" w:rsidRPr="00957FAE">
        <w:rPr>
          <w:i/>
          <w:lang w:val="en-GB"/>
        </w:rPr>
        <w:t>at</w:t>
      </w:r>
      <w:r w:rsidR="009012ED" w:rsidRPr="00957FAE">
        <w:rPr>
          <w:i/>
          <w:lang w:val="en-GB"/>
        </w:rPr>
        <w:t xml:space="preserve"> home</w:t>
      </w:r>
      <w:r w:rsidR="009012ED" w:rsidRPr="00DA67F8">
        <w:rPr>
          <w:lang w:val="en-GB"/>
        </w:rPr>
        <w:t xml:space="preserve"> or </w:t>
      </w:r>
      <w:r w:rsidR="009012ED" w:rsidRPr="00957FAE">
        <w:rPr>
          <w:i/>
          <w:lang w:val="en-GB"/>
        </w:rPr>
        <w:t xml:space="preserve">away </w:t>
      </w:r>
      <w:r w:rsidR="00DA67F8" w:rsidRPr="00957FAE">
        <w:rPr>
          <w:i/>
          <w:lang w:val="en-GB"/>
        </w:rPr>
        <w:t>from home</w:t>
      </w:r>
      <w:r w:rsidR="00DA67F8">
        <w:rPr>
          <w:lang w:val="en-GB"/>
        </w:rPr>
        <w:t xml:space="preserve"> </w:t>
      </w:r>
      <w:r w:rsidR="009012ED" w:rsidRPr="00DA67F8">
        <w:rPr>
          <w:lang w:val="en-GB"/>
        </w:rPr>
        <w:t xml:space="preserve">group and </w:t>
      </w:r>
      <w:r w:rsidR="00DA67F8">
        <w:rPr>
          <w:lang w:val="en-GB"/>
        </w:rPr>
        <w:t xml:space="preserve">the </w:t>
      </w:r>
      <w:r w:rsidR="009012ED" w:rsidRPr="00DA67F8">
        <w:rPr>
          <w:lang w:val="en-GB"/>
        </w:rPr>
        <w:t>number of appeals</w:t>
      </w:r>
      <w:r w:rsidR="00967406">
        <w:rPr>
          <w:lang w:val="en-GB"/>
        </w:rPr>
        <w:t xml:space="preserve"> </w:t>
      </w:r>
      <w:r w:rsidR="001B30B7" w:rsidRPr="002011B3">
        <w:rPr>
          <w:color w:val="000000"/>
          <w:shd w:val="clear" w:color="auto" w:fill="FFFFFF"/>
          <w:lang w:val="en-GB"/>
        </w:rPr>
        <w:t>(Chi-square</w:t>
      </w:r>
      <w:r w:rsidR="001B30B7" w:rsidRPr="00081081">
        <w:rPr>
          <w:color w:val="000000"/>
          <w:shd w:val="clear" w:color="auto" w:fill="FFFFFF"/>
          <w:lang w:val="en-GB"/>
        </w:rPr>
        <w:t xml:space="preserve"> </w:t>
      </w:r>
      <w:r w:rsidR="00967406" w:rsidRPr="00081081">
        <w:rPr>
          <w:color w:val="000000"/>
          <w:shd w:val="clear" w:color="auto" w:fill="FFFFFF"/>
          <w:lang w:val="en-GB"/>
        </w:rPr>
        <w:t>(</w:t>
      </w:r>
      <w:r w:rsidR="00DB14AE">
        <w:rPr>
          <w:color w:val="000000"/>
          <w:shd w:val="clear" w:color="auto" w:fill="FFFFFF"/>
          <w:lang w:val="en-GB"/>
        </w:rPr>
        <w:t>df</w:t>
      </w:r>
      <w:r w:rsidR="00967406">
        <w:rPr>
          <w:color w:val="000000"/>
          <w:shd w:val="clear" w:color="auto" w:fill="FFFFFF"/>
          <w:lang w:val="en-GB"/>
        </w:rPr>
        <w:t>2</w:t>
      </w:r>
      <w:r w:rsidR="00967406" w:rsidRPr="00081081">
        <w:rPr>
          <w:color w:val="000000"/>
          <w:shd w:val="clear" w:color="auto" w:fill="FFFFFF"/>
          <w:lang w:val="en-GB"/>
        </w:rPr>
        <w:t>, </w:t>
      </w:r>
      <w:r w:rsidR="00967406" w:rsidRPr="00081081">
        <w:rPr>
          <w:i/>
          <w:iCs/>
          <w:color w:val="000000"/>
          <w:shd w:val="clear" w:color="auto" w:fill="FFFFFF"/>
          <w:lang w:val="en-GB"/>
        </w:rPr>
        <w:t>N</w:t>
      </w:r>
      <w:r w:rsidR="00967406" w:rsidRPr="00081081">
        <w:rPr>
          <w:color w:val="000000"/>
          <w:shd w:val="clear" w:color="auto" w:fill="FFFFFF"/>
          <w:lang w:val="en-GB"/>
        </w:rPr>
        <w:t> = 1</w:t>
      </w:r>
      <w:r w:rsidR="00967406">
        <w:rPr>
          <w:color w:val="000000"/>
          <w:shd w:val="clear" w:color="auto" w:fill="FFFFFF"/>
          <w:lang w:val="en-GB"/>
        </w:rPr>
        <w:t>,000</w:t>
      </w:r>
      <w:r w:rsidR="00967406" w:rsidRPr="00081081">
        <w:rPr>
          <w:color w:val="000000"/>
          <w:shd w:val="clear" w:color="auto" w:fill="FFFFFF"/>
          <w:lang w:val="en-GB"/>
        </w:rPr>
        <w:t xml:space="preserve">) = </w:t>
      </w:r>
      <w:r w:rsidR="00967406">
        <w:rPr>
          <w:color w:val="000000"/>
          <w:shd w:val="clear" w:color="auto" w:fill="FFFFFF"/>
          <w:lang w:val="en-GB"/>
        </w:rPr>
        <w:t>37.15</w:t>
      </w:r>
      <w:r w:rsidR="00967406" w:rsidRPr="00081081">
        <w:rPr>
          <w:color w:val="000000"/>
          <w:shd w:val="clear" w:color="auto" w:fill="FFFFFF"/>
          <w:lang w:val="en-GB"/>
        </w:rPr>
        <w:t>, </w:t>
      </w:r>
      <w:r w:rsidR="00766140">
        <w:rPr>
          <w:color w:val="000000"/>
          <w:shd w:val="clear" w:color="auto" w:fill="FFFFFF"/>
          <w:lang w:val="en-GB"/>
        </w:rPr>
        <w:br/>
      </w:r>
      <w:r w:rsidR="00967406" w:rsidRPr="000F4713">
        <w:rPr>
          <w:i/>
          <w:iCs/>
          <w:color w:val="000000"/>
          <w:shd w:val="clear" w:color="auto" w:fill="FFFFFF"/>
          <w:lang w:val="en-GB"/>
        </w:rPr>
        <w:t>p</w:t>
      </w:r>
      <w:r w:rsidR="00967406" w:rsidRPr="00B60808">
        <w:rPr>
          <w:color w:val="000000"/>
          <w:shd w:val="clear" w:color="auto" w:fill="FFFFFF"/>
          <w:lang w:val="en-GB"/>
        </w:rPr>
        <w:t> </w:t>
      </w:r>
      <w:r w:rsidR="00967406">
        <w:rPr>
          <w:color w:val="000000"/>
          <w:shd w:val="clear" w:color="auto" w:fill="FFFFFF"/>
          <w:lang w:val="en-GB"/>
        </w:rPr>
        <w:t xml:space="preserve">&lt; </w:t>
      </w:r>
      <w:r w:rsidR="00957FAE">
        <w:rPr>
          <w:color w:val="000000"/>
          <w:shd w:val="clear" w:color="auto" w:fill="FFFFFF"/>
          <w:lang w:val="en-GB"/>
        </w:rPr>
        <w:t>0</w:t>
      </w:r>
      <w:r w:rsidR="00967406">
        <w:rPr>
          <w:color w:val="000000"/>
          <w:shd w:val="clear" w:color="auto" w:fill="FFFFFF"/>
          <w:lang w:val="en-GB"/>
        </w:rPr>
        <w:t>.001</w:t>
      </w:r>
      <w:r w:rsidR="00967406" w:rsidRPr="00B60808">
        <w:rPr>
          <w:color w:val="000000"/>
          <w:shd w:val="clear" w:color="auto" w:fill="FFFFFF"/>
          <w:lang w:val="en-GB"/>
        </w:rPr>
        <w:t>)</w:t>
      </w:r>
      <w:r w:rsidR="009012ED" w:rsidRPr="00DA67F8">
        <w:rPr>
          <w:lang w:val="en-GB"/>
        </w:rPr>
        <w:t>.</w:t>
      </w:r>
      <w:r w:rsidR="00DA67F8">
        <w:rPr>
          <w:rFonts w:cstheme="minorHAnsi"/>
          <w:lang w:val="en-GB"/>
        </w:rPr>
        <w:t xml:space="preserve"> </w:t>
      </w:r>
      <w:r w:rsidR="009012ED" w:rsidRPr="00A41137">
        <w:rPr>
          <w:rFonts w:cstheme="minorHAnsi"/>
          <w:lang w:val="en-GB"/>
        </w:rPr>
        <w:t xml:space="preserve">In the </w:t>
      </w:r>
      <w:r w:rsidR="009012ED" w:rsidRPr="00FD4870">
        <w:rPr>
          <w:rFonts w:cstheme="minorHAnsi"/>
          <w:i/>
          <w:lang w:val="en-GB"/>
        </w:rPr>
        <w:t>away from home</w:t>
      </w:r>
      <w:r w:rsidR="009012ED" w:rsidRPr="00A41137">
        <w:rPr>
          <w:rFonts w:cstheme="minorHAnsi"/>
          <w:lang w:val="en-GB"/>
        </w:rPr>
        <w:t xml:space="preserve"> group, 75.5% had no appeals,</w:t>
      </w:r>
      <w:r w:rsidR="00DA67F8">
        <w:rPr>
          <w:rFonts w:cstheme="minorHAnsi"/>
          <w:lang w:val="en-GB"/>
        </w:rPr>
        <w:t xml:space="preserve"> </w:t>
      </w:r>
      <w:r w:rsidR="009012ED" w:rsidRPr="00A41137">
        <w:rPr>
          <w:rFonts w:cstheme="minorHAnsi"/>
          <w:lang w:val="en-GB"/>
        </w:rPr>
        <w:t xml:space="preserve">13.2% had </w:t>
      </w:r>
      <w:r w:rsidR="00957FAE">
        <w:rPr>
          <w:rFonts w:cstheme="minorHAnsi"/>
          <w:lang w:val="en-GB"/>
        </w:rPr>
        <w:t>one</w:t>
      </w:r>
      <w:r w:rsidR="009012ED" w:rsidRPr="00A41137">
        <w:rPr>
          <w:rFonts w:cstheme="minorHAnsi"/>
          <w:lang w:val="en-GB"/>
        </w:rPr>
        <w:t xml:space="preserve"> appeal and 11.4% had </w:t>
      </w:r>
      <w:r w:rsidR="00957FAE">
        <w:rPr>
          <w:rFonts w:cstheme="minorHAnsi"/>
          <w:lang w:val="en-GB"/>
        </w:rPr>
        <w:t>two</w:t>
      </w:r>
      <w:r w:rsidR="009012ED" w:rsidRPr="00A41137">
        <w:rPr>
          <w:rFonts w:cstheme="minorHAnsi"/>
          <w:lang w:val="en-GB"/>
        </w:rPr>
        <w:t xml:space="preserve"> or more appeals. For the </w:t>
      </w:r>
      <w:r w:rsidR="00296179" w:rsidRPr="00957FAE">
        <w:rPr>
          <w:rFonts w:cstheme="minorHAnsi"/>
          <w:i/>
          <w:lang w:val="en-GB"/>
        </w:rPr>
        <w:t>at home</w:t>
      </w:r>
      <w:r w:rsidR="009012ED" w:rsidRPr="00A41137">
        <w:rPr>
          <w:rFonts w:cstheme="minorHAnsi"/>
          <w:lang w:val="en-GB"/>
        </w:rPr>
        <w:t xml:space="preserve"> group, 90.1% had no appeals, with 7.4% having </w:t>
      </w:r>
      <w:r w:rsidR="00957FAE">
        <w:rPr>
          <w:rFonts w:cstheme="minorHAnsi"/>
          <w:lang w:val="en-GB"/>
        </w:rPr>
        <w:t>one</w:t>
      </w:r>
      <w:r w:rsidR="009012ED" w:rsidRPr="00A41137">
        <w:rPr>
          <w:rFonts w:cstheme="minorHAnsi"/>
          <w:lang w:val="en-GB"/>
        </w:rPr>
        <w:t xml:space="preserve"> appeal and 2.5% having </w:t>
      </w:r>
      <w:r w:rsidR="00957FAE">
        <w:rPr>
          <w:rFonts w:cstheme="minorHAnsi"/>
          <w:lang w:val="en-GB"/>
        </w:rPr>
        <w:t>two</w:t>
      </w:r>
      <w:r w:rsidR="009012ED" w:rsidRPr="00A41137">
        <w:rPr>
          <w:rFonts w:cstheme="minorHAnsi"/>
          <w:lang w:val="en-GB"/>
        </w:rPr>
        <w:t xml:space="preserve"> or more. </w:t>
      </w:r>
      <w:r w:rsidR="00B33281">
        <w:rPr>
          <w:rFonts w:cstheme="minorHAnsi"/>
          <w:lang w:val="en-GB"/>
        </w:rPr>
        <w:t xml:space="preserve">This means that children from the </w:t>
      </w:r>
      <w:r w:rsidR="00B33281" w:rsidRPr="00957FAE">
        <w:rPr>
          <w:rFonts w:cstheme="minorHAnsi"/>
          <w:i/>
          <w:lang w:val="en-GB"/>
        </w:rPr>
        <w:t>a</w:t>
      </w:r>
      <w:r w:rsidR="009012ED" w:rsidRPr="00957FAE">
        <w:rPr>
          <w:rFonts w:cstheme="minorHAnsi"/>
          <w:i/>
          <w:lang w:val="en-GB"/>
        </w:rPr>
        <w:t>way from home</w:t>
      </w:r>
      <w:r w:rsidR="009012ED" w:rsidRPr="00A41137">
        <w:rPr>
          <w:rFonts w:cstheme="minorHAnsi"/>
          <w:lang w:val="en-GB"/>
        </w:rPr>
        <w:t xml:space="preserve"> group </w:t>
      </w:r>
      <w:r w:rsidR="00B33281">
        <w:rPr>
          <w:rFonts w:cstheme="minorHAnsi"/>
          <w:lang w:val="en-GB"/>
        </w:rPr>
        <w:t xml:space="preserve">were </w:t>
      </w:r>
      <w:r w:rsidR="009012ED" w:rsidRPr="00A41137">
        <w:rPr>
          <w:rFonts w:cstheme="minorHAnsi"/>
          <w:lang w:val="en-GB"/>
        </w:rPr>
        <w:t>mo</w:t>
      </w:r>
      <w:r w:rsidR="009012ED" w:rsidRPr="00B33281">
        <w:rPr>
          <w:rFonts w:cstheme="minorHAnsi"/>
          <w:lang w:val="en-GB"/>
        </w:rPr>
        <w:t xml:space="preserve">re likely to have </w:t>
      </w:r>
      <w:r w:rsidR="0094353A">
        <w:rPr>
          <w:rFonts w:cstheme="minorHAnsi"/>
          <w:lang w:val="en-GB"/>
        </w:rPr>
        <w:t xml:space="preserve">had </w:t>
      </w:r>
      <w:r w:rsidR="009012ED" w:rsidRPr="00B33281">
        <w:rPr>
          <w:rFonts w:cstheme="minorHAnsi"/>
          <w:lang w:val="en-GB"/>
        </w:rPr>
        <w:t>a</w:t>
      </w:r>
      <w:r w:rsidR="0094353A">
        <w:rPr>
          <w:rFonts w:cstheme="minorHAnsi"/>
          <w:lang w:val="en-GB"/>
        </w:rPr>
        <w:t>n</w:t>
      </w:r>
      <w:r w:rsidR="009012ED" w:rsidRPr="00B33281">
        <w:rPr>
          <w:rFonts w:cstheme="minorHAnsi"/>
          <w:lang w:val="en-GB"/>
        </w:rPr>
        <w:t xml:space="preserve"> appeal </w:t>
      </w:r>
      <w:r w:rsidR="00B33281">
        <w:rPr>
          <w:rFonts w:cstheme="minorHAnsi"/>
          <w:lang w:val="en-GB"/>
        </w:rPr>
        <w:t xml:space="preserve">than the </w:t>
      </w:r>
      <w:r w:rsidR="00B33281" w:rsidRPr="00FD4870">
        <w:rPr>
          <w:rFonts w:cstheme="minorHAnsi"/>
          <w:i/>
          <w:lang w:val="en-GB"/>
        </w:rPr>
        <w:t>at home</w:t>
      </w:r>
      <w:r w:rsidR="00B33281">
        <w:rPr>
          <w:rFonts w:cstheme="minorHAnsi"/>
          <w:lang w:val="en-GB"/>
        </w:rPr>
        <w:t xml:space="preserve"> group, although the effect size for this is relatively small </w:t>
      </w:r>
      <w:r w:rsidR="009012ED" w:rsidRPr="00A41137">
        <w:rPr>
          <w:rFonts w:cstheme="minorHAnsi"/>
          <w:lang w:val="en-GB"/>
        </w:rPr>
        <w:t>(</w:t>
      </w:r>
      <w:r w:rsidR="001D5493">
        <w:rPr>
          <w:rFonts w:cstheme="minorHAnsi"/>
          <w:lang w:val="en-GB"/>
        </w:rPr>
        <w:t xml:space="preserve">Cramer’s </w:t>
      </w:r>
      <w:r w:rsidR="0094353A">
        <w:rPr>
          <w:rFonts w:cstheme="minorHAnsi"/>
          <w:lang w:val="en-GB"/>
        </w:rPr>
        <w:t>V</w:t>
      </w:r>
      <w:r w:rsidR="00957FAE">
        <w:rPr>
          <w:rFonts w:cstheme="minorHAnsi"/>
          <w:lang w:val="en-GB"/>
        </w:rPr>
        <w:t xml:space="preserve"> </w:t>
      </w:r>
      <w:r w:rsidR="0094353A">
        <w:rPr>
          <w:rFonts w:cstheme="minorHAnsi"/>
          <w:lang w:val="en-GB"/>
        </w:rPr>
        <w:t>=</w:t>
      </w:r>
      <w:r w:rsidR="00957FAE">
        <w:rPr>
          <w:rFonts w:cstheme="minorHAnsi"/>
          <w:lang w:val="en-GB"/>
        </w:rPr>
        <w:t xml:space="preserve"> 0</w:t>
      </w:r>
      <w:r w:rsidR="009012ED" w:rsidRPr="00A41137">
        <w:rPr>
          <w:rFonts w:cstheme="minorHAnsi"/>
          <w:lang w:val="en-GB"/>
        </w:rPr>
        <w:t>.193)</w:t>
      </w:r>
      <w:r w:rsidR="00B33281">
        <w:rPr>
          <w:rFonts w:cstheme="minorHAnsi"/>
          <w:lang w:val="en-GB"/>
        </w:rPr>
        <w:t>.</w:t>
      </w:r>
    </w:p>
    <w:p w14:paraId="5D54DF28" w14:textId="283BEA24" w:rsidR="007D2F8E" w:rsidRDefault="00E55BD5" w:rsidP="00553A27">
      <w:pPr>
        <w:pStyle w:val="Tablehead"/>
        <w:ind w:left="964" w:hanging="964"/>
      </w:pPr>
      <w:bookmarkStart w:id="105" w:name="_Toc9411236"/>
      <w:r w:rsidRPr="007D2F8E">
        <w:t xml:space="preserve">Table </w:t>
      </w:r>
      <w:r w:rsidR="00F60319">
        <w:t>31</w:t>
      </w:r>
      <w:r w:rsidRPr="007D2F8E">
        <w:t xml:space="preserve">: Number of appeals to </w:t>
      </w:r>
      <w:r w:rsidR="003B63EB">
        <w:t>a s</w:t>
      </w:r>
      <w:r w:rsidRPr="007D2F8E">
        <w:t>heriff</w:t>
      </w:r>
      <w:r w:rsidR="00BA7DA6" w:rsidRPr="00BA7DA6">
        <w:t xml:space="preserve"> </w:t>
      </w:r>
      <w:r w:rsidR="00BA7DA6" w:rsidRPr="00AD750F">
        <w:t>to 31</w:t>
      </w:r>
      <w:r w:rsidR="00CC5489">
        <w:t xml:space="preserve"> </w:t>
      </w:r>
      <w:r w:rsidR="00BA7DA6" w:rsidRPr="00AD750F">
        <w:t>March 2016</w:t>
      </w:r>
      <w:r w:rsidR="007D2F8E" w:rsidRPr="007D2F8E">
        <w:t xml:space="preserve">, for </w:t>
      </w:r>
      <w:r w:rsidR="007D2F8E" w:rsidRPr="003B63EB">
        <w:rPr>
          <w:i/>
        </w:rPr>
        <w:t>at home</w:t>
      </w:r>
      <w:r w:rsidR="007D2F8E" w:rsidRPr="007D2F8E">
        <w:t xml:space="preserve"> and </w:t>
      </w:r>
      <w:r w:rsidR="007D2F8E" w:rsidRPr="003B63EB">
        <w:rPr>
          <w:i/>
        </w:rPr>
        <w:t>away from home</w:t>
      </w:r>
      <w:r w:rsidR="007D2F8E" w:rsidRPr="007D2F8E">
        <w:t xml:space="preserve"> groups (n=1,000)</w:t>
      </w:r>
      <w:bookmarkEnd w:id="105"/>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bottom w:w="57" w:type="dxa"/>
        </w:tblCellMar>
        <w:tblLook w:val="04A0" w:firstRow="1" w:lastRow="0" w:firstColumn="1" w:lastColumn="0" w:noHBand="0" w:noVBand="1"/>
      </w:tblPr>
      <w:tblGrid>
        <w:gridCol w:w="2628"/>
        <w:gridCol w:w="1111"/>
        <w:gridCol w:w="1112"/>
        <w:gridCol w:w="1112"/>
        <w:gridCol w:w="1112"/>
        <w:gridCol w:w="1112"/>
        <w:gridCol w:w="1112"/>
      </w:tblGrid>
      <w:tr w:rsidR="00BA7DA6" w:rsidRPr="002011B3" w14:paraId="216AB30C" w14:textId="77777777" w:rsidTr="00BB3947">
        <w:trPr>
          <w:trHeight w:val="340"/>
        </w:trPr>
        <w:tc>
          <w:tcPr>
            <w:tcW w:w="2563" w:type="dxa"/>
            <w:vMerge w:val="restart"/>
            <w:tcBorders>
              <w:right w:val="single" w:sz="12" w:space="0" w:color="auto"/>
            </w:tcBorders>
            <w:shd w:val="clear" w:color="auto" w:fill="E7E6E6" w:themeFill="background2"/>
            <w:vAlign w:val="center"/>
          </w:tcPr>
          <w:p w14:paraId="7D63FF02" w14:textId="15765F79" w:rsidR="00BA7DA6" w:rsidRPr="002011B3" w:rsidRDefault="00BA7DA6" w:rsidP="00B2408B">
            <w:pPr>
              <w:pStyle w:val="Tabletext"/>
              <w:rPr>
                <w:b/>
              </w:rPr>
            </w:pPr>
            <w:r w:rsidRPr="00AD750F">
              <w:t>Number of appeals</w:t>
            </w:r>
          </w:p>
        </w:tc>
        <w:tc>
          <w:tcPr>
            <w:tcW w:w="2169" w:type="dxa"/>
            <w:gridSpan w:val="2"/>
            <w:tcBorders>
              <w:left w:val="single" w:sz="12" w:space="0" w:color="auto"/>
              <w:right w:val="single" w:sz="12" w:space="0" w:color="auto"/>
            </w:tcBorders>
            <w:shd w:val="clear" w:color="auto" w:fill="E7E6E6" w:themeFill="background2"/>
          </w:tcPr>
          <w:p w14:paraId="003AD81B" w14:textId="1572B01C" w:rsidR="00BA7DA6" w:rsidRPr="002011B3" w:rsidRDefault="00BA7DA6" w:rsidP="002F5E31">
            <w:pPr>
              <w:pStyle w:val="Tabletext"/>
              <w:jc w:val="center"/>
              <w:rPr>
                <w:b/>
              </w:rPr>
            </w:pPr>
            <w:r w:rsidRPr="009C6FDA">
              <w:rPr>
                <w:i/>
              </w:rPr>
              <w:t>At home</w:t>
            </w:r>
            <w:r w:rsidRPr="002011B3">
              <w:t xml:space="preserve"> group</w:t>
            </w:r>
          </w:p>
        </w:tc>
        <w:tc>
          <w:tcPr>
            <w:tcW w:w="2170" w:type="dxa"/>
            <w:gridSpan w:val="2"/>
            <w:tcBorders>
              <w:left w:val="single" w:sz="12" w:space="0" w:color="auto"/>
              <w:right w:val="single" w:sz="12" w:space="0" w:color="auto"/>
            </w:tcBorders>
            <w:shd w:val="clear" w:color="auto" w:fill="E7E6E6" w:themeFill="background2"/>
          </w:tcPr>
          <w:p w14:paraId="6C813855" w14:textId="4798F814" w:rsidR="00BA7DA6" w:rsidRPr="002011B3" w:rsidRDefault="00BA7DA6" w:rsidP="002F5E31">
            <w:pPr>
              <w:pStyle w:val="Tabletext"/>
              <w:jc w:val="center"/>
              <w:rPr>
                <w:b/>
              </w:rPr>
            </w:pPr>
            <w:r w:rsidRPr="009C6FDA">
              <w:rPr>
                <w:i/>
              </w:rPr>
              <w:t>Away from home</w:t>
            </w:r>
            <w:r w:rsidRPr="002011B3">
              <w:t xml:space="preserve"> group</w:t>
            </w:r>
          </w:p>
        </w:tc>
        <w:tc>
          <w:tcPr>
            <w:tcW w:w="2170" w:type="dxa"/>
            <w:gridSpan w:val="2"/>
            <w:tcBorders>
              <w:left w:val="single" w:sz="12" w:space="0" w:color="auto"/>
            </w:tcBorders>
            <w:shd w:val="clear" w:color="auto" w:fill="E7E6E6" w:themeFill="background2"/>
          </w:tcPr>
          <w:p w14:paraId="345AFB62" w14:textId="763601C2" w:rsidR="00BA7DA6" w:rsidRPr="002011B3" w:rsidRDefault="00BA7DA6" w:rsidP="002F5E31">
            <w:pPr>
              <w:pStyle w:val="Tabletext"/>
              <w:jc w:val="center"/>
              <w:rPr>
                <w:b/>
              </w:rPr>
            </w:pPr>
            <w:r w:rsidRPr="002011B3">
              <w:t>Total children</w:t>
            </w:r>
          </w:p>
        </w:tc>
      </w:tr>
      <w:tr w:rsidR="00BA7DA6" w:rsidRPr="002011B3" w14:paraId="71F07A0B" w14:textId="77777777" w:rsidTr="00BB3947">
        <w:trPr>
          <w:trHeight w:val="340"/>
        </w:trPr>
        <w:tc>
          <w:tcPr>
            <w:tcW w:w="2563" w:type="dxa"/>
            <w:vMerge/>
            <w:tcBorders>
              <w:right w:val="single" w:sz="12" w:space="0" w:color="auto"/>
            </w:tcBorders>
            <w:shd w:val="clear" w:color="auto" w:fill="E7E6E6" w:themeFill="background2"/>
            <w:vAlign w:val="center"/>
          </w:tcPr>
          <w:p w14:paraId="1563A209" w14:textId="5F27D07E" w:rsidR="00BA7DA6" w:rsidRPr="002011B3" w:rsidRDefault="00BA7DA6" w:rsidP="00B2408B">
            <w:pPr>
              <w:pStyle w:val="Tabletext"/>
              <w:rPr>
                <w:b/>
              </w:rPr>
            </w:pPr>
          </w:p>
        </w:tc>
        <w:tc>
          <w:tcPr>
            <w:tcW w:w="1084" w:type="dxa"/>
            <w:tcBorders>
              <w:left w:val="single" w:sz="12" w:space="0" w:color="auto"/>
            </w:tcBorders>
            <w:shd w:val="clear" w:color="auto" w:fill="E7E6E6" w:themeFill="background2"/>
            <w:vAlign w:val="center"/>
          </w:tcPr>
          <w:p w14:paraId="2A4C0278" w14:textId="225CA4B5" w:rsidR="00BA7DA6" w:rsidRPr="002011B3" w:rsidRDefault="00BA7DA6" w:rsidP="002F5E31">
            <w:pPr>
              <w:pStyle w:val="Tabletext"/>
              <w:jc w:val="center"/>
              <w:rPr>
                <w:b/>
              </w:rPr>
            </w:pPr>
            <w:r w:rsidRPr="002011B3">
              <w:t>n</w:t>
            </w:r>
          </w:p>
        </w:tc>
        <w:tc>
          <w:tcPr>
            <w:tcW w:w="1085" w:type="dxa"/>
            <w:tcBorders>
              <w:right w:val="single" w:sz="12" w:space="0" w:color="auto"/>
            </w:tcBorders>
            <w:shd w:val="clear" w:color="auto" w:fill="E7E6E6" w:themeFill="background2"/>
            <w:vAlign w:val="center"/>
          </w:tcPr>
          <w:p w14:paraId="41078F35" w14:textId="1FA15DBC" w:rsidR="00BA7DA6" w:rsidRPr="002011B3" w:rsidRDefault="00BA7DA6" w:rsidP="002F5E31">
            <w:pPr>
              <w:pStyle w:val="Tabletext"/>
              <w:jc w:val="center"/>
              <w:rPr>
                <w:b/>
              </w:rPr>
            </w:pPr>
            <w:r w:rsidRPr="002011B3">
              <w:t>%</w:t>
            </w:r>
          </w:p>
        </w:tc>
        <w:tc>
          <w:tcPr>
            <w:tcW w:w="1085" w:type="dxa"/>
            <w:tcBorders>
              <w:left w:val="single" w:sz="12" w:space="0" w:color="auto"/>
            </w:tcBorders>
            <w:shd w:val="clear" w:color="auto" w:fill="E7E6E6" w:themeFill="background2"/>
            <w:vAlign w:val="center"/>
          </w:tcPr>
          <w:p w14:paraId="5A0DC762" w14:textId="66CB8AD4" w:rsidR="00BA7DA6" w:rsidRPr="002011B3" w:rsidRDefault="00BA7DA6" w:rsidP="002F5E31">
            <w:pPr>
              <w:pStyle w:val="Tabletext"/>
              <w:jc w:val="center"/>
              <w:rPr>
                <w:b/>
              </w:rPr>
            </w:pPr>
            <w:r w:rsidRPr="002011B3">
              <w:t>n</w:t>
            </w:r>
          </w:p>
        </w:tc>
        <w:tc>
          <w:tcPr>
            <w:tcW w:w="1085" w:type="dxa"/>
            <w:tcBorders>
              <w:right w:val="single" w:sz="12" w:space="0" w:color="auto"/>
            </w:tcBorders>
            <w:shd w:val="clear" w:color="auto" w:fill="E7E6E6" w:themeFill="background2"/>
            <w:vAlign w:val="center"/>
          </w:tcPr>
          <w:p w14:paraId="5DA6E05A" w14:textId="0EDB1171" w:rsidR="00BA7DA6" w:rsidRPr="002011B3" w:rsidRDefault="00BA7DA6" w:rsidP="002F5E31">
            <w:pPr>
              <w:pStyle w:val="Tabletext"/>
              <w:jc w:val="center"/>
              <w:rPr>
                <w:b/>
              </w:rPr>
            </w:pPr>
            <w:r w:rsidRPr="002011B3">
              <w:t>%</w:t>
            </w:r>
          </w:p>
        </w:tc>
        <w:tc>
          <w:tcPr>
            <w:tcW w:w="1085" w:type="dxa"/>
            <w:tcBorders>
              <w:left w:val="single" w:sz="12" w:space="0" w:color="auto"/>
            </w:tcBorders>
            <w:shd w:val="clear" w:color="auto" w:fill="E7E6E6" w:themeFill="background2"/>
            <w:vAlign w:val="center"/>
          </w:tcPr>
          <w:p w14:paraId="65F9D028" w14:textId="731EB5F1" w:rsidR="00BA7DA6" w:rsidRPr="002011B3" w:rsidRDefault="00BA7DA6" w:rsidP="002F5E31">
            <w:pPr>
              <w:pStyle w:val="Tabletext"/>
              <w:jc w:val="center"/>
              <w:rPr>
                <w:b/>
              </w:rPr>
            </w:pPr>
            <w:r w:rsidRPr="002011B3">
              <w:t>n</w:t>
            </w:r>
          </w:p>
        </w:tc>
        <w:tc>
          <w:tcPr>
            <w:tcW w:w="1085" w:type="dxa"/>
            <w:shd w:val="clear" w:color="auto" w:fill="E7E6E6" w:themeFill="background2"/>
            <w:vAlign w:val="center"/>
          </w:tcPr>
          <w:p w14:paraId="3BB38B36" w14:textId="5BF8F2BB" w:rsidR="00BA7DA6" w:rsidRPr="002011B3" w:rsidRDefault="00BA7DA6" w:rsidP="002F5E31">
            <w:pPr>
              <w:pStyle w:val="Tabletext"/>
              <w:jc w:val="center"/>
              <w:rPr>
                <w:b/>
              </w:rPr>
            </w:pPr>
            <w:r w:rsidRPr="002011B3">
              <w:t>%</w:t>
            </w:r>
          </w:p>
        </w:tc>
      </w:tr>
      <w:tr w:rsidR="00AD750F" w:rsidRPr="002011B3" w14:paraId="5D6D9C70" w14:textId="77777777" w:rsidTr="00BB3947">
        <w:trPr>
          <w:trHeight w:val="340"/>
        </w:trPr>
        <w:tc>
          <w:tcPr>
            <w:tcW w:w="2563" w:type="dxa"/>
            <w:tcBorders>
              <w:top w:val="single" w:sz="12" w:space="0" w:color="auto"/>
              <w:right w:val="single" w:sz="12" w:space="0" w:color="auto"/>
            </w:tcBorders>
            <w:vAlign w:val="center"/>
          </w:tcPr>
          <w:p w14:paraId="3186F9A0" w14:textId="5F8201C6" w:rsidR="00AD750F" w:rsidRPr="00144F48" w:rsidRDefault="00AD750F" w:rsidP="00B2408B">
            <w:pPr>
              <w:pStyle w:val="Tabletext"/>
              <w:rPr>
                <w:b/>
              </w:rPr>
            </w:pPr>
            <w:r>
              <w:t>0</w:t>
            </w:r>
          </w:p>
        </w:tc>
        <w:tc>
          <w:tcPr>
            <w:tcW w:w="1084" w:type="dxa"/>
            <w:tcBorders>
              <w:top w:val="single" w:sz="12" w:space="0" w:color="auto"/>
              <w:left w:val="single" w:sz="12" w:space="0" w:color="auto"/>
            </w:tcBorders>
            <w:tcMar>
              <w:right w:w="340" w:type="dxa"/>
            </w:tcMar>
            <w:vAlign w:val="center"/>
          </w:tcPr>
          <w:p w14:paraId="22232BE5" w14:textId="127CE586" w:rsidR="00AD750F" w:rsidRPr="00AD750F" w:rsidRDefault="00AD750F" w:rsidP="002F5E31">
            <w:pPr>
              <w:pStyle w:val="Tabletext"/>
              <w:jc w:val="right"/>
              <w:rPr>
                <w:b/>
              </w:rPr>
            </w:pPr>
            <w:r w:rsidRPr="00F60319">
              <w:t>354</w:t>
            </w:r>
          </w:p>
        </w:tc>
        <w:tc>
          <w:tcPr>
            <w:tcW w:w="1085" w:type="dxa"/>
            <w:tcBorders>
              <w:top w:val="single" w:sz="12" w:space="0" w:color="auto"/>
              <w:right w:val="single" w:sz="12" w:space="0" w:color="auto"/>
            </w:tcBorders>
            <w:tcMar>
              <w:right w:w="340" w:type="dxa"/>
            </w:tcMar>
            <w:vAlign w:val="center"/>
          </w:tcPr>
          <w:p w14:paraId="3A57AF95" w14:textId="4897A978" w:rsidR="00AD750F" w:rsidRPr="00AD750F" w:rsidRDefault="00AD750F" w:rsidP="002F5E31">
            <w:pPr>
              <w:pStyle w:val="Tabletext"/>
              <w:jc w:val="right"/>
              <w:rPr>
                <w:b/>
              </w:rPr>
            </w:pPr>
            <w:r w:rsidRPr="00F60319">
              <w:t>90.1</w:t>
            </w:r>
          </w:p>
        </w:tc>
        <w:tc>
          <w:tcPr>
            <w:tcW w:w="1085" w:type="dxa"/>
            <w:tcBorders>
              <w:top w:val="single" w:sz="12" w:space="0" w:color="auto"/>
              <w:left w:val="single" w:sz="12" w:space="0" w:color="auto"/>
            </w:tcBorders>
            <w:tcMar>
              <w:right w:w="340" w:type="dxa"/>
            </w:tcMar>
            <w:vAlign w:val="center"/>
          </w:tcPr>
          <w:p w14:paraId="50F7B43B" w14:textId="2BFCA691" w:rsidR="00AD750F" w:rsidRPr="00AD750F" w:rsidRDefault="00AD750F" w:rsidP="002F5E31">
            <w:pPr>
              <w:pStyle w:val="Tabletext"/>
              <w:jc w:val="right"/>
              <w:rPr>
                <w:b/>
              </w:rPr>
            </w:pPr>
            <w:r w:rsidRPr="00F60319">
              <w:t>458</w:t>
            </w:r>
          </w:p>
        </w:tc>
        <w:tc>
          <w:tcPr>
            <w:tcW w:w="1085" w:type="dxa"/>
            <w:tcBorders>
              <w:top w:val="single" w:sz="12" w:space="0" w:color="auto"/>
              <w:right w:val="single" w:sz="12" w:space="0" w:color="auto"/>
            </w:tcBorders>
            <w:tcMar>
              <w:right w:w="340" w:type="dxa"/>
            </w:tcMar>
            <w:vAlign w:val="center"/>
          </w:tcPr>
          <w:p w14:paraId="49CA11C0" w14:textId="347A0640" w:rsidR="00AD750F" w:rsidRPr="00AD750F" w:rsidRDefault="00AD750F" w:rsidP="002F5E31">
            <w:pPr>
              <w:pStyle w:val="Tabletext"/>
              <w:jc w:val="right"/>
              <w:rPr>
                <w:b/>
              </w:rPr>
            </w:pPr>
            <w:r w:rsidRPr="00F60319">
              <w:t>75.5</w:t>
            </w:r>
          </w:p>
        </w:tc>
        <w:tc>
          <w:tcPr>
            <w:tcW w:w="1085" w:type="dxa"/>
            <w:tcBorders>
              <w:top w:val="single" w:sz="12" w:space="0" w:color="auto"/>
              <w:left w:val="single" w:sz="12" w:space="0" w:color="auto"/>
            </w:tcBorders>
            <w:tcMar>
              <w:right w:w="340" w:type="dxa"/>
            </w:tcMar>
            <w:vAlign w:val="center"/>
          </w:tcPr>
          <w:p w14:paraId="6817D62D" w14:textId="1AD8F648" w:rsidR="00AD750F" w:rsidRPr="00AD750F" w:rsidRDefault="00AD750F" w:rsidP="002F5E31">
            <w:pPr>
              <w:pStyle w:val="Tabletext"/>
              <w:jc w:val="right"/>
              <w:rPr>
                <w:b/>
              </w:rPr>
            </w:pPr>
            <w:r w:rsidRPr="00F60319">
              <w:t>812</w:t>
            </w:r>
          </w:p>
        </w:tc>
        <w:tc>
          <w:tcPr>
            <w:tcW w:w="1085" w:type="dxa"/>
            <w:tcBorders>
              <w:top w:val="single" w:sz="12" w:space="0" w:color="auto"/>
            </w:tcBorders>
            <w:tcMar>
              <w:right w:w="340" w:type="dxa"/>
            </w:tcMar>
            <w:vAlign w:val="center"/>
          </w:tcPr>
          <w:p w14:paraId="75807DF8" w14:textId="03FAC5F8" w:rsidR="00AD750F" w:rsidRPr="00AD750F" w:rsidRDefault="00AD750F" w:rsidP="002F5E31">
            <w:pPr>
              <w:pStyle w:val="Tabletext"/>
              <w:jc w:val="right"/>
              <w:rPr>
                <w:b/>
              </w:rPr>
            </w:pPr>
            <w:r w:rsidRPr="00F60319">
              <w:t>81.2</w:t>
            </w:r>
          </w:p>
        </w:tc>
      </w:tr>
      <w:tr w:rsidR="00AD750F" w:rsidRPr="002011B3" w14:paraId="74FDB77A" w14:textId="77777777" w:rsidTr="00BB3947">
        <w:trPr>
          <w:trHeight w:val="340"/>
        </w:trPr>
        <w:tc>
          <w:tcPr>
            <w:tcW w:w="2563" w:type="dxa"/>
            <w:tcBorders>
              <w:right w:val="single" w:sz="12" w:space="0" w:color="auto"/>
            </w:tcBorders>
            <w:vAlign w:val="center"/>
          </w:tcPr>
          <w:p w14:paraId="51174C94" w14:textId="77777777" w:rsidR="00AD750F" w:rsidRPr="00144F48" w:rsidRDefault="00AD750F" w:rsidP="00B2408B">
            <w:pPr>
              <w:pStyle w:val="Tabletext"/>
              <w:rPr>
                <w:b/>
              </w:rPr>
            </w:pPr>
            <w:r>
              <w:t>1</w:t>
            </w:r>
          </w:p>
        </w:tc>
        <w:tc>
          <w:tcPr>
            <w:tcW w:w="1084" w:type="dxa"/>
            <w:tcBorders>
              <w:left w:val="single" w:sz="12" w:space="0" w:color="auto"/>
            </w:tcBorders>
            <w:tcMar>
              <w:right w:w="340" w:type="dxa"/>
            </w:tcMar>
            <w:vAlign w:val="center"/>
          </w:tcPr>
          <w:p w14:paraId="05E1A615" w14:textId="66A8F639" w:rsidR="00AD750F" w:rsidRPr="00AD750F" w:rsidRDefault="00AD750F" w:rsidP="002F5E31">
            <w:pPr>
              <w:pStyle w:val="Tabletext"/>
              <w:jc w:val="right"/>
              <w:rPr>
                <w:b/>
              </w:rPr>
            </w:pPr>
            <w:r w:rsidRPr="00F60319">
              <w:t>29</w:t>
            </w:r>
          </w:p>
        </w:tc>
        <w:tc>
          <w:tcPr>
            <w:tcW w:w="1085" w:type="dxa"/>
            <w:tcBorders>
              <w:right w:val="single" w:sz="12" w:space="0" w:color="auto"/>
            </w:tcBorders>
            <w:tcMar>
              <w:right w:w="340" w:type="dxa"/>
            </w:tcMar>
            <w:vAlign w:val="center"/>
          </w:tcPr>
          <w:p w14:paraId="3CAD1EB7" w14:textId="7D4D3F13" w:rsidR="00AD750F" w:rsidRPr="00AD750F" w:rsidRDefault="00AD750F" w:rsidP="002F5E31">
            <w:pPr>
              <w:pStyle w:val="Tabletext"/>
              <w:jc w:val="right"/>
              <w:rPr>
                <w:b/>
              </w:rPr>
            </w:pPr>
            <w:r w:rsidRPr="00F60319">
              <w:t>7.4</w:t>
            </w:r>
          </w:p>
        </w:tc>
        <w:tc>
          <w:tcPr>
            <w:tcW w:w="1085" w:type="dxa"/>
            <w:tcBorders>
              <w:left w:val="single" w:sz="12" w:space="0" w:color="auto"/>
            </w:tcBorders>
            <w:tcMar>
              <w:right w:w="340" w:type="dxa"/>
            </w:tcMar>
            <w:vAlign w:val="center"/>
          </w:tcPr>
          <w:p w14:paraId="588016F7" w14:textId="214A8031" w:rsidR="00AD750F" w:rsidRPr="00AD750F" w:rsidRDefault="00AD750F" w:rsidP="002F5E31">
            <w:pPr>
              <w:pStyle w:val="Tabletext"/>
              <w:jc w:val="right"/>
              <w:rPr>
                <w:b/>
              </w:rPr>
            </w:pPr>
            <w:r w:rsidRPr="00F60319">
              <w:t>80</w:t>
            </w:r>
          </w:p>
        </w:tc>
        <w:tc>
          <w:tcPr>
            <w:tcW w:w="1085" w:type="dxa"/>
            <w:tcBorders>
              <w:right w:val="single" w:sz="12" w:space="0" w:color="auto"/>
            </w:tcBorders>
            <w:tcMar>
              <w:right w:w="340" w:type="dxa"/>
            </w:tcMar>
            <w:vAlign w:val="center"/>
          </w:tcPr>
          <w:p w14:paraId="44FDDC52" w14:textId="484E8457" w:rsidR="00AD750F" w:rsidRPr="00AD750F" w:rsidRDefault="00AD750F" w:rsidP="002F5E31">
            <w:pPr>
              <w:pStyle w:val="Tabletext"/>
              <w:jc w:val="right"/>
              <w:rPr>
                <w:b/>
              </w:rPr>
            </w:pPr>
            <w:r w:rsidRPr="00F60319">
              <w:t>13.2</w:t>
            </w:r>
          </w:p>
        </w:tc>
        <w:tc>
          <w:tcPr>
            <w:tcW w:w="1085" w:type="dxa"/>
            <w:tcBorders>
              <w:left w:val="single" w:sz="12" w:space="0" w:color="auto"/>
            </w:tcBorders>
            <w:tcMar>
              <w:right w:w="340" w:type="dxa"/>
            </w:tcMar>
            <w:vAlign w:val="center"/>
          </w:tcPr>
          <w:p w14:paraId="59FA006B" w14:textId="63AE657F" w:rsidR="00AD750F" w:rsidRPr="00AD750F" w:rsidRDefault="00AD750F" w:rsidP="002F5E31">
            <w:pPr>
              <w:pStyle w:val="Tabletext"/>
              <w:jc w:val="right"/>
              <w:rPr>
                <w:b/>
              </w:rPr>
            </w:pPr>
            <w:r w:rsidRPr="00F60319">
              <w:t>109</w:t>
            </w:r>
          </w:p>
        </w:tc>
        <w:tc>
          <w:tcPr>
            <w:tcW w:w="1085" w:type="dxa"/>
            <w:tcMar>
              <w:right w:w="340" w:type="dxa"/>
            </w:tcMar>
            <w:vAlign w:val="center"/>
          </w:tcPr>
          <w:p w14:paraId="66EEDF69" w14:textId="468976A9" w:rsidR="00AD750F" w:rsidRPr="00AD750F" w:rsidRDefault="00AD750F" w:rsidP="002F5E31">
            <w:pPr>
              <w:pStyle w:val="Tabletext"/>
              <w:jc w:val="right"/>
              <w:rPr>
                <w:b/>
              </w:rPr>
            </w:pPr>
            <w:r w:rsidRPr="00F60319">
              <w:t>10.9</w:t>
            </w:r>
          </w:p>
        </w:tc>
      </w:tr>
      <w:tr w:rsidR="00AD750F" w:rsidRPr="002011B3" w14:paraId="650192A6" w14:textId="77777777" w:rsidTr="00BB3947">
        <w:trPr>
          <w:trHeight w:val="340"/>
        </w:trPr>
        <w:tc>
          <w:tcPr>
            <w:tcW w:w="2563" w:type="dxa"/>
            <w:tcBorders>
              <w:bottom w:val="single" w:sz="12" w:space="0" w:color="auto"/>
              <w:right w:val="single" w:sz="12" w:space="0" w:color="auto"/>
            </w:tcBorders>
            <w:vAlign w:val="center"/>
          </w:tcPr>
          <w:p w14:paraId="4474B895" w14:textId="09E1A824" w:rsidR="00AD750F" w:rsidRPr="00144F48" w:rsidRDefault="00AD750F" w:rsidP="00B2408B">
            <w:pPr>
              <w:pStyle w:val="Tabletext"/>
              <w:rPr>
                <w:b/>
              </w:rPr>
            </w:pPr>
            <w:r>
              <w:t>2+</w:t>
            </w:r>
          </w:p>
        </w:tc>
        <w:tc>
          <w:tcPr>
            <w:tcW w:w="1084" w:type="dxa"/>
            <w:tcBorders>
              <w:left w:val="single" w:sz="12" w:space="0" w:color="auto"/>
              <w:bottom w:val="single" w:sz="12" w:space="0" w:color="auto"/>
            </w:tcBorders>
            <w:tcMar>
              <w:right w:w="340" w:type="dxa"/>
            </w:tcMar>
            <w:vAlign w:val="center"/>
          </w:tcPr>
          <w:p w14:paraId="4CDA104F" w14:textId="2E74E5B1" w:rsidR="00AD750F" w:rsidRPr="00AD750F" w:rsidRDefault="00AD750F" w:rsidP="002F5E31">
            <w:pPr>
              <w:pStyle w:val="Tabletext"/>
              <w:jc w:val="right"/>
              <w:rPr>
                <w:b/>
              </w:rPr>
            </w:pPr>
            <w:r w:rsidRPr="00F60319">
              <w:t>10</w:t>
            </w:r>
          </w:p>
        </w:tc>
        <w:tc>
          <w:tcPr>
            <w:tcW w:w="1085" w:type="dxa"/>
            <w:tcBorders>
              <w:bottom w:val="single" w:sz="12" w:space="0" w:color="auto"/>
              <w:right w:val="single" w:sz="12" w:space="0" w:color="auto"/>
            </w:tcBorders>
            <w:tcMar>
              <w:right w:w="340" w:type="dxa"/>
            </w:tcMar>
            <w:vAlign w:val="center"/>
          </w:tcPr>
          <w:p w14:paraId="64B07AEB" w14:textId="1779BDFB" w:rsidR="00AD750F" w:rsidRPr="00AD750F" w:rsidRDefault="00AD750F" w:rsidP="002F5E31">
            <w:pPr>
              <w:pStyle w:val="Tabletext"/>
              <w:jc w:val="right"/>
              <w:rPr>
                <w:b/>
              </w:rPr>
            </w:pPr>
            <w:r w:rsidRPr="00F60319">
              <w:t>2.5</w:t>
            </w:r>
          </w:p>
        </w:tc>
        <w:tc>
          <w:tcPr>
            <w:tcW w:w="1085" w:type="dxa"/>
            <w:tcBorders>
              <w:left w:val="single" w:sz="12" w:space="0" w:color="auto"/>
              <w:bottom w:val="single" w:sz="12" w:space="0" w:color="auto"/>
            </w:tcBorders>
            <w:tcMar>
              <w:right w:w="340" w:type="dxa"/>
            </w:tcMar>
            <w:vAlign w:val="center"/>
          </w:tcPr>
          <w:p w14:paraId="61686981" w14:textId="02109F8A" w:rsidR="00AD750F" w:rsidRPr="00AD750F" w:rsidRDefault="00AD750F" w:rsidP="002F5E31">
            <w:pPr>
              <w:pStyle w:val="Tabletext"/>
              <w:jc w:val="right"/>
              <w:rPr>
                <w:b/>
              </w:rPr>
            </w:pPr>
            <w:r w:rsidRPr="00F60319">
              <w:t>69</w:t>
            </w:r>
          </w:p>
        </w:tc>
        <w:tc>
          <w:tcPr>
            <w:tcW w:w="1085" w:type="dxa"/>
            <w:tcBorders>
              <w:bottom w:val="single" w:sz="12" w:space="0" w:color="auto"/>
              <w:right w:val="single" w:sz="12" w:space="0" w:color="auto"/>
            </w:tcBorders>
            <w:tcMar>
              <w:right w:w="340" w:type="dxa"/>
            </w:tcMar>
            <w:vAlign w:val="center"/>
          </w:tcPr>
          <w:p w14:paraId="7DA4556C" w14:textId="0737D533" w:rsidR="00AD750F" w:rsidRPr="00AD750F" w:rsidRDefault="00AD750F" w:rsidP="002F5E31">
            <w:pPr>
              <w:pStyle w:val="Tabletext"/>
              <w:jc w:val="right"/>
              <w:rPr>
                <w:b/>
              </w:rPr>
            </w:pPr>
            <w:r w:rsidRPr="00F60319">
              <w:t>11.4</w:t>
            </w:r>
          </w:p>
        </w:tc>
        <w:tc>
          <w:tcPr>
            <w:tcW w:w="1085" w:type="dxa"/>
            <w:tcBorders>
              <w:left w:val="single" w:sz="12" w:space="0" w:color="auto"/>
              <w:bottom w:val="single" w:sz="12" w:space="0" w:color="auto"/>
            </w:tcBorders>
            <w:tcMar>
              <w:right w:w="340" w:type="dxa"/>
            </w:tcMar>
            <w:vAlign w:val="center"/>
          </w:tcPr>
          <w:p w14:paraId="246E0F17" w14:textId="43420FDE" w:rsidR="00AD750F" w:rsidRPr="00AD750F" w:rsidRDefault="00AD750F" w:rsidP="002F5E31">
            <w:pPr>
              <w:pStyle w:val="Tabletext"/>
              <w:jc w:val="right"/>
              <w:rPr>
                <w:b/>
              </w:rPr>
            </w:pPr>
            <w:r w:rsidRPr="00F60319">
              <w:t>79</w:t>
            </w:r>
          </w:p>
        </w:tc>
        <w:tc>
          <w:tcPr>
            <w:tcW w:w="1085" w:type="dxa"/>
            <w:tcBorders>
              <w:bottom w:val="single" w:sz="12" w:space="0" w:color="auto"/>
            </w:tcBorders>
            <w:tcMar>
              <w:right w:w="340" w:type="dxa"/>
            </w:tcMar>
            <w:vAlign w:val="center"/>
          </w:tcPr>
          <w:p w14:paraId="2D45ACC3" w14:textId="229A1ABF" w:rsidR="00AD750F" w:rsidRPr="00AD750F" w:rsidRDefault="00AD750F" w:rsidP="002F5E31">
            <w:pPr>
              <w:pStyle w:val="Tabletext"/>
              <w:jc w:val="right"/>
              <w:rPr>
                <w:b/>
              </w:rPr>
            </w:pPr>
            <w:r w:rsidRPr="00F60319">
              <w:t>7.9</w:t>
            </w:r>
          </w:p>
        </w:tc>
      </w:tr>
      <w:tr w:rsidR="00AD750F" w:rsidRPr="002011B3" w14:paraId="19ED612C" w14:textId="77777777" w:rsidTr="00BB3947">
        <w:trPr>
          <w:trHeight w:val="340"/>
        </w:trPr>
        <w:tc>
          <w:tcPr>
            <w:tcW w:w="2563" w:type="dxa"/>
            <w:tcBorders>
              <w:top w:val="single" w:sz="12" w:space="0" w:color="auto"/>
              <w:right w:val="single" w:sz="12" w:space="0" w:color="auto"/>
            </w:tcBorders>
            <w:vAlign w:val="center"/>
          </w:tcPr>
          <w:p w14:paraId="1F53764D" w14:textId="77777777" w:rsidR="00AD750F" w:rsidRPr="002011B3" w:rsidRDefault="00AD750F" w:rsidP="00B2408B">
            <w:pPr>
              <w:pStyle w:val="Tabletext"/>
              <w:rPr>
                <w:b/>
              </w:rPr>
            </w:pPr>
            <w:r w:rsidRPr="002011B3">
              <w:t>Total children</w:t>
            </w:r>
          </w:p>
        </w:tc>
        <w:tc>
          <w:tcPr>
            <w:tcW w:w="1084" w:type="dxa"/>
            <w:tcBorders>
              <w:top w:val="single" w:sz="12" w:space="0" w:color="auto"/>
              <w:left w:val="single" w:sz="12" w:space="0" w:color="auto"/>
            </w:tcBorders>
            <w:tcMar>
              <w:right w:w="340" w:type="dxa"/>
            </w:tcMar>
            <w:vAlign w:val="center"/>
          </w:tcPr>
          <w:p w14:paraId="5FEE37EB" w14:textId="77777777" w:rsidR="00AD750F" w:rsidRPr="002011B3" w:rsidRDefault="00AD750F" w:rsidP="002F5E31">
            <w:pPr>
              <w:pStyle w:val="Tabletext"/>
              <w:jc w:val="right"/>
              <w:rPr>
                <w:b/>
              </w:rPr>
            </w:pPr>
            <w:r w:rsidRPr="002011B3">
              <w:t>393</w:t>
            </w:r>
          </w:p>
        </w:tc>
        <w:tc>
          <w:tcPr>
            <w:tcW w:w="1085" w:type="dxa"/>
            <w:tcBorders>
              <w:top w:val="single" w:sz="12" w:space="0" w:color="auto"/>
              <w:right w:val="single" w:sz="12" w:space="0" w:color="auto"/>
            </w:tcBorders>
            <w:tcMar>
              <w:right w:w="340" w:type="dxa"/>
            </w:tcMar>
            <w:vAlign w:val="center"/>
          </w:tcPr>
          <w:p w14:paraId="50E42B4E" w14:textId="77777777" w:rsidR="00AD750F" w:rsidRPr="002011B3" w:rsidRDefault="00AD750F" w:rsidP="002F5E31">
            <w:pPr>
              <w:pStyle w:val="Tabletext"/>
              <w:jc w:val="right"/>
              <w:rPr>
                <w:b/>
              </w:rPr>
            </w:pPr>
            <w:r w:rsidRPr="002011B3">
              <w:t>100.0</w:t>
            </w:r>
          </w:p>
        </w:tc>
        <w:tc>
          <w:tcPr>
            <w:tcW w:w="1085" w:type="dxa"/>
            <w:tcBorders>
              <w:top w:val="single" w:sz="12" w:space="0" w:color="auto"/>
              <w:left w:val="single" w:sz="12" w:space="0" w:color="auto"/>
            </w:tcBorders>
            <w:tcMar>
              <w:right w:w="340" w:type="dxa"/>
            </w:tcMar>
            <w:vAlign w:val="center"/>
          </w:tcPr>
          <w:p w14:paraId="5C5E2F9E" w14:textId="77777777" w:rsidR="00AD750F" w:rsidRPr="002011B3" w:rsidRDefault="00AD750F" w:rsidP="002F5E31">
            <w:pPr>
              <w:pStyle w:val="Tabletext"/>
              <w:jc w:val="right"/>
              <w:rPr>
                <w:b/>
              </w:rPr>
            </w:pPr>
            <w:r w:rsidRPr="002011B3">
              <w:t>607</w:t>
            </w:r>
          </w:p>
        </w:tc>
        <w:tc>
          <w:tcPr>
            <w:tcW w:w="1085" w:type="dxa"/>
            <w:tcBorders>
              <w:top w:val="single" w:sz="12" w:space="0" w:color="auto"/>
              <w:right w:val="single" w:sz="12" w:space="0" w:color="auto"/>
            </w:tcBorders>
            <w:tcMar>
              <w:right w:w="340" w:type="dxa"/>
            </w:tcMar>
            <w:vAlign w:val="center"/>
          </w:tcPr>
          <w:p w14:paraId="2455A9E6" w14:textId="77777777" w:rsidR="00AD750F" w:rsidRPr="002011B3" w:rsidRDefault="00AD750F" w:rsidP="002F5E31">
            <w:pPr>
              <w:pStyle w:val="Tabletext"/>
              <w:jc w:val="right"/>
              <w:rPr>
                <w:b/>
              </w:rPr>
            </w:pPr>
            <w:r w:rsidRPr="002011B3">
              <w:t>100.0</w:t>
            </w:r>
          </w:p>
        </w:tc>
        <w:tc>
          <w:tcPr>
            <w:tcW w:w="1085" w:type="dxa"/>
            <w:tcBorders>
              <w:top w:val="single" w:sz="12" w:space="0" w:color="auto"/>
              <w:left w:val="single" w:sz="12" w:space="0" w:color="auto"/>
            </w:tcBorders>
            <w:tcMar>
              <w:right w:w="340" w:type="dxa"/>
            </w:tcMar>
            <w:vAlign w:val="center"/>
          </w:tcPr>
          <w:p w14:paraId="0563ACCF" w14:textId="77777777" w:rsidR="00AD750F" w:rsidRPr="002011B3" w:rsidRDefault="00AD750F" w:rsidP="002F5E31">
            <w:pPr>
              <w:pStyle w:val="Tabletext"/>
              <w:jc w:val="right"/>
              <w:rPr>
                <w:b/>
              </w:rPr>
            </w:pPr>
            <w:r w:rsidRPr="002011B3">
              <w:t>1,000</w:t>
            </w:r>
          </w:p>
        </w:tc>
        <w:tc>
          <w:tcPr>
            <w:tcW w:w="1085" w:type="dxa"/>
            <w:tcBorders>
              <w:top w:val="single" w:sz="12" w:space="0" w:color="auto"/>
            </w:tcBorders>
            <w:tcMar>
              <w:right w:w="340" w:type="dxa"/>
            </w:tcMar>
            <w:vAlign w:val="center"/>
          </w:tcPr>
          <w:p w14:paraId="5BE922EA" w14:textId="77777777" w:rsidR="00AD750F" w:rsidRPr="002011B3" w:rsidRDefault="00AD750F" w:rsidP="002F5E31">
            <w:pPr>
              <w:pStyle w:val="Tabletext"/>
              <w:jc w:val="right"/>
              <w:rPr>
                <w:b/>
              </w:rPr>
            </w:pPr>
            <w:r w:rsidRPr="002011B3">
              <w:t>100.0</w:t>
            </w:r>
          </w:p>
        </w:tc>
      </w:tr>
    </w:tbl>
    <w:p w14:paraId="701C78F2" w14:textId="2A1B2CB4" w:rsidR="00362270" w:rsidRPr="00A41137" w:rsidRDefault="00362270" w:rsidP="004E15FE">
      <w:pPr>
        <w:pStyle w:val="Extraspace"/>
        <w:spacing w:before="240"/>
      </w:pPr>
      <w:r>
        <w:t xml:space="preserve">When looking at the number of appeals dismissed for those who did have an appeal, no statistically significant association was found between the </w:t>
      </w:r>
      <w:r w:rsidRPr="004E15FE">
        <w:t>groups</w:t>
      </w:r>
      <w:r>
        <w:t xml:space="preserve"> and if they had had at least </w:t>
      </w:r>
      <w:r w:rsidR="003B63EB">
        <w:t>one</w:t>
      </w:r>
      <w:r>
        <w:t xml:space="preserve"> appeal dismissed </w:t>
      </w:r>
      <w:r w:rsidR="001B30B7" w:rsidRPr="002011B3">
        <w:rPr>
          <w:color w:val="000000"/>
          <w:shd w:val="clear" w:color="auto" w:fill="FFFFFF"/>
        </w:rPr>
        <w:t>(Chi-square</w:t>
      </w:r>
      <w:r w:rsidR="001B30B7" w:rsidRPr="00081081">
        <w:rPr>
          <w:color w:val="000000"/>
          <w:shd w:val="clear" w:color="auto" w:fill="FFFFFF"/>
        </w:rPr>
        <w:t xml:space="preserve"> </w:t>
      </w:r>
      <w:r w:rsidRPr="00081081">
        <w:rPr>
          <w:color w:val="000000"/>
          <w:shd w:val="clear" w:color="auto" w:fill="FFFFFF"/>
        </w:rPr>
        <w:t>(</w:t>
      </w:r>
      <w:r w:rsidR="00DB14AE">
        <w:rPr>
          <w:color w:val="000000"/>
          <w:shd w:val="clear" w:color="auto" w:fill="FFFFFF"/>
        </w:rPr>
        <w:t>df</w:t>
      </w:r>
      <w:r>
        <w:rPr>
          <w:color w:val="000000"/>
          <w:shd w:val="clear" w:color="auto" w:fill="FFFFFF"/>
        </w:rPr>
        <w:t>1</w:t>
      </w:r>
      <w:r w:rsidRPr="00081081">
        <w:rPr>
          <w:color w:val="000000"/>
          <w:shd w:val="clear" w:color="auto" w:fill="FFFFFF"/>
        </w:rPr>
        <w:t>, </w:t>
      </w:r>
      <w:r w:rsidRPr="00081081">
        <w:rPr>
          <w:i/>
          <w:iCs/>
          <w:color w:val="000000"/>
          <w:shd w:val="clear" w:color="auto" w:fill="FFFFFF"/>
        </w:rPr>
        <w:t>N</w:t>
      </w:r>
      <w:r w:rsidRPr="00081081">
        <w:rPr>
          <w:color w:val="000000"/>
          <w:shd w:val="clear" w:color="auto" w:fill="FFFFFF"/>
        </w:rPr>
        <w:t> = 1</w:t>
      </w:r>
      <w:r>
        <w:rPr>
          <w:color w:val="000000"/>
          <w:shd w:val="clear" w:color="auto" w:fill="FFFFFF"/>
        </w:rPr>
        <w:t>88</w:t>
      </w:r>
      <w:r w:rsidRPr="00081081">
        <w:rPr>
          <w:color w:val="000000"/>
          <w:shd w:val="clear" w:color="auto" w:fill="FFFFFF"/>
        </w:rPr>
        <w:t xml:space="preserve">) = </w:t>
      </w:r>
      <w:r w:rsidR="003B63EB">
        <w:rPr>
          <w:color w:val="000000"/>
          <w:shd w:val="clear" w:color="auto" w:fill="FFFFFF"/>
        </w:rPr>
        <w:t>0</w:t>
      </w:r>
      <w:r>
        <w:rPr>
          <w:color w:val="000000"/>
          <w:shd w:val="clear" w:color="auto" w:fill="FFFFFF"/>
        </w:rPr>
        <w:t>.792</w:t>
      </w:r>
      <w:r w:rsidRPr="00081081">
        <w:rPr>
          <w:color w:val="000000"/>
          <w:shd w:val="clear" w:color="auto" w:fill="FFFFFF"/>
        </w:rPr>
        <w:t>, </w:t>
      </w:r>
      <w:r w:rsidRPr="000F4713">
        <w:rPr>
          <w:i/>
          <w:iCs/>
          <w:color w:val="000000"/>
          <w:shd w:val="clear" w:color="auto" w:fill="FFFFFF"/>
        </w:rPr>
        <w:t>p</w:t>
      </w:r>
      <w:r w:rsidRPr="00B60808">
        <w:rPr>
          <w:color w:val="000000"/>
          <w:shd w:val="clear" w:color="auto" w:fill="FFFFFF"/>
        </w:rPr>
        <w:t> </w:t>
      </w:r>
      <w:r>
        <w:rPr>
          <w:color w:val="000000"/>
          <w:shd w:val="clear" w:color="auto" w:fill="FFFFFF"/>
        </w:rPr>
        <w:t>=</w:t>
      </w:r>
      <w:r w:rsidR="003B63EB">
        <w:rPr>
          <w:color w:val="000000"/>
          <w:shd w:val="clear" w:color="auto" w:fill="FFFFFF"/>
        </w:rPr>
        <w:t xml:space="preserve"> 0</w:t>
      </w:r>
      <w:r>
        <w:rPr>
          <w:color w:val="000000"/>
          <w:shd w:val="clear" w:color="auto" w:fill="FFFFFF"/>
        </w:rPr>
        <w:t>.374</w:t>
      </w:r>
      <w:r w:rsidRPr="00B60808">
        <w:rPr>
          <w:color w:val="000000"/>
          <w:shd w:val="clear" w:color="auto" w:fill="FFFFFF"/>
        </w:rPr>
        <w:t>)</w:t>
      </w:r>
      <w:r>
        <w:rPr>
          <w:color w:val="000000"/>
          <w:shd w:val="clear" w:color="auto" w:fill="FFFFFF"/>
        </w:rPr>
        <w:t>, with measures of effect size also small (Phi</w:t>
      </w:r>
      <w:r w:rsidR="003B63EB">
        <w:rPr>
          <w:color w:val="000000"/>
          <w:shd w:val="clear" w:color="auto" w:fill="FFFFFF"/>
        </w:rPr>
        <w:t xml:space="preserve"> </w:t>
      </w:r>
      <w:r>
        <w:rPr>
          <w:color w:val="000000"/>
          <w:shd w:val="clear" w:color="auto" w:fill="FFFFFF"/>
        </w:rPr>
        <w:t>=</w:t>
      </w:r>
      <w:r w:rsidR="003B63EB">
        <w:rPr>
          <w:color w:val="000000"/>
          <w:shd w:val="clear" w:color="auto" w:fill="FFFFFF"/>
        </w:rPr>
        <w:t xml:space="preserve"> 0</w:t>
      </w:r>
      <w:r>
        <w:rPr>
          <w:color w:val="000000"/>
          <w:shd w:val="clear" w:color="auto" w:fill="FFFFFF"/>
        </w:rPr>
        <w:t>.065)</w:t>
      </w:r>
      <w:r>
        <w:t>.</w:t>
      </w:r>
      <w:r w:rsidR="00E01C79">
        <w:t xml:space="preserve"> </w:t>
      </w:r>
    </w:p>
    <w:p w14:paraId="30448DA1" w14:textId="77777777" w:rsidR="00D64983" w:rsidRDefault="00D64983">
      <w:pPr>
        <w:spacing w:after="160" w:line="259" w:lineRule="auto"/>
        <w:rPr>
          <w:rFonts w:ascii="Dubai" w:eastAsiaTheme="majorEastAsia" w:hAnsi="Dubai" w:cstheme="majorBidi"/>
          <w:b/>
          <w:color w:val="364279"/>
          <w:szCs w:val="24"/>
          <w:lang w:val="en-GB"/>
        </w:rPr>
      </w:pPr>
      <w:r>
        <w:rPr>
          <w:lang w:val="en-GB"/>
        </w:rPr>
        <w:br w:type="page"/>
      </w:r>
    </w:p>
    <w:p w14:paraId="38F0F12E" w14:textId="65E228CF" w:rsidR="0062604D" w:rsidRDefault="00137951" w:rsidP="0025622E">
      <w:pPr>
        <w:pStyle w:val="Heading3"/>
        <w:rPr>
          <w:lang w:val="en-GB"/>
        </w:rPr>
      </w:pPr>
      <w:r>
        <w:rPr>
          <w:lang w:val="en-GB"/>
        </w:rPr>
        <w:lastRenderedPageBreak/>
        <w:t>O</w:t>
      </w:r>
      <w:r w:rsidR="0062604D" w:rsidRPr="00EC08C5">
        <w:rPr>
          <w:lang w:val="en-GB"/>
        </w:rPr>
        <w:t xml:space="preserve">verall status </w:t>
      </w:r>
      <w:r>
        <w:rPr>
          <w:lang w:val="en-GB"/>
        </w:rPr>
        <w:t xml:space="preserve">four years after becoming looked after </w:t>
      </w:r>
      <w:r w:rsidR="0062604D" w:rsidRPr="00EC08C5">
        <w:rPr>
          <w:lang w:val="en-GB"/>
        </w:rPr>
        <w:t>for linked children</w:t>
      </w:r>
    </w:p>
    <w:p w14:paraId="0E614E7A" w14:textId="08E42765" w:rsidR="0062604D" w:rsidRPr="00E960F4" w:rsidRDefault="0062604D" w:rsidP="0062604D">
      <w:pPr>
        <w:rPr>
          <w:b/>
        </w:rPr>
      </w:pPr>
      <w:r w:rsidRPr="00E960F4">
        <w:t xml:space="preserve">Using the CLAS data from 2012-16, the </w:t>
      </w:r>
      <w:r w:rsidRPr="003B63EB">
        <w:rPr>
          <w:i/>
        </w:rPr>
        <w:t xml:space="preserve">Pathways </w:t>
      </w:r>
      <w:r w:rsidRPr="00E960F4">
        <w:t xml:space="preserve">strand of the study tracked pathways and timescales to permanence for all children aged five and under who became looked after at home </w:t>
      </w:r>
      <w:r w:rsidR="00137951">
        <w:t>or</w:t>
      </w:r>
      <w:r w:rsidR="00137951" w:rsidRPr="00E960F4">
        <w:t xml:space="preserve"> </w:t>
      </w:r>
      <w:r w:rsidRPr="00E960F4">
        <w:t>a</w:t>
      </w:r>
      <w:r w:rsidR="00EA3394">
        <w:t>way from home in 2012-13. T</w:t>
      </w:r>
      <w:r w:rsidRPr="00E960F4">
        <w:t xml:space="preserve">able </w:t>
      </w:r>
      <w:r w:rsidR="00137951">
        <w:t>3</w:t>
      </w:r>
      <w:r w:rsidR="00AC241C">
        <w:t>2</w:t>
      </w:r>
      <w:r w:rsidR="00137951">
        <w:t xml:space="preserve"> </w:t>
      </w:r>
      <w:r w:rsidRPr="00E960F4">
        <w:t>shows the children’s ‘permanence group’ by the end of year four</w:t>
      </w:r>
      <w:r w:rsidR="004F4D9B" w:rsidRPr="00E960F4">
        <w:t>.</w:t>
      </w:r>
    </w:p>
    <w:p w14:paraId="460C4CDA" w14:textId="74411788" w:rsidR="0062604D" w:rsidRDefault="0062604D" w:rsidP="00553A27">
      <w:pPr>
        <w:pStyle w:val="Tablehead"/>
      </w:pPr>
      <w:bookmarkStart w:id="106" w:name="_Toc9411237"/>
      <w:r>
        <w:t>Table 3</w:t>
      </w:r>
      <w:r w:rsidR="006E1ADB">
        <w:t>2</w:t>
      </w:r>
      <w:r>
        <w:t>: Children’s permanence group at the end of year 4 (2016) (n=1,000)</w:t>
      </w:r>
      <w:bookmarkEnd w:id="106"/>
    </w:p>
    <w:tbl>
      <w:tblPr>
        <w:tblW w:w="9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135"/>
        <w:gridCol w:w="1582"/>
        <w:gridCol w:w="1582"/>
      </w:tblGrid>
      <w:tr w:rsidR="005D3C8B" w14:paraId="77863120" w14:textId="77777777" w:rsidTr="002761C1">
        <w:trPr>
          <w:trHeight w:val="340"/>
        </w:trPr>
        <w:tc>
          <w:tcPr>
            <w:tcW w:w="6135" w:type="dxa"/>
            <w:shd w:val="clear" w:color="auto" w:fill="E7E6E6" w:themeFill="background2"/>
            <w:vAlign w:val="center"/>
          </w:tcPr>
          <w:p w14:paraId="35304259" w14:textId="010D5E60" w:rsidR="005D3C8B" w:rsidRDefault="00E23EE1" w:rsidP="00B2408B">
            <w:pPr>
              <w:pStyle w:val="Tabletext"/>
              <w:rPr>
                <w:rFonts w:ascii="Times New Roman" w:hAnsi="Times New Roman" w:cs="Times New Roman"/>
                <w:szCs w:val="24"/>
              </w:rPr>
            </w:pPr>
            <w:r>
              <w:t>P</w:t>
            </w:r>
            <w:r w:rsidRPr="00E960F4">
              <w:t>ermanence group</w:t>
            </w:r>
          </w:p>
        </w:tc>
        <w:tc>
          <w:tcPr>
            <w:tcW w:w="1582" w:type="dxa"/>
            <w:shd w:val="clear" w:color="auto" w:fill="E7E6E6" w:themeFill="background2"/>
            <w:vAlign w:val="center"/>
          </w:tcPr>
          <w:p w14:paraId="176E1472" w14:textId="7800111B" w:rsidR="005D3C8B" w:rsidRPr="00F60319" w:rsidRDefault="00D14115" w:rsidP="007F16FE">
            <w:pPr>
              <w:pStyle w:val="Tabletext"/>
              <w:jc w:val="center"/>
              <w:rPr>
                <w:szCs w:val="24"/>
              </w:rPr>
            </w:pPr>
            <w:r w:rsidRPr="00F60319">
              <w:rPr>
                <w:szCs w:val="24"/>
              </w:rPr>
              <w:t>n</w:t>
            </w:r>
          </w:p>
        </w:tc>
        <w:tc>
          <w:tcPr>
            <w:tcW w:w="1582" w:type="dxa"/>
            <w:shd w:val="clear" w:color="auto" w:fill="E7E6E6" w:themeFill="background2"/>
            <w:vAlign w:val="center"/>
          </w:tcPr>
          <w:p w14:paraId="75131128" w14:textId="67990830" w:rsidR="005D3C8B" w:rsidRPr="00F60319" w:rsidRDefault="00D14115" w:rsidP="007F16FE">
            <w:pPr>
              <w:pStyle w:val="Tabletext"/>
              <w:jc w:val="center"/>
              <w:rPr>
                <w:szCs w:val="24"/>
              </w:rPr>
            </w:pPr>
            <w:r w:rsidRPr="00F60319">
              <w:rPr>
                <w:szCs w:val="24"/>
              </w:rPr>
              <w:t>%</w:t>
            </w:r>
          </w:p>
        </w:tc>
      </w:tr>
      <w:tr w:rsidR="005D3C8B" w14:paraId="74C8D3B6" w14:textId="77777777" w:rsidTr="002761C1">
        <w:trPr>
          <w:trHeight w:val="340"/>
        </w:trPr>
        <w:tc>
          <w:tcPr>
            <w:tcW w:w="6135" w:type="dxa"/>
            <w:vAlign w:val="center"/>
          </w:tcPr>
          <w:p w14:paraId="721793BB" w14:textId="79B57A34" w:rsidR="005D3C8B" w:rsidRDefault="005D3C8B" w:rsidP="00B2408B">
            <w:pPr>
              <w:pStyle w:val="Tabletext"/>
              <w:rPr>
                <w:rFonts w:ascii="Times New Roman" w:hAnsi="Times New Roman" w:cs="Times New Roman"/>
                <w:szCs w:val="24"/>
              </w:rPr>
            </w:pPr>
            <w:r w:rsidRPr="005C4299">
              <w:t>Reunified/living with parents - with or without CSO</w:t>
            </w:r>
          </w:p>
        </w:tc>
        <w:tc>
          <w:tcPr>
            <w:tcW w:w="1582" w:type="dxa"/>
            <w:tcMar>
              <w:right w:w="624" w:type="dxa"/>
            </w:tcMar>
            <w:vAlign w:val="center"/>
          </w:tcPr>
          <w:p w14:paraId="0D8B578F" w14:textId="421E25C9" w:rsidR="005D3C8B" w:rsidRDefault="005D3C8B" w:rsidP="007F16FE">
            <w:pPr>
              <w:pStyle w:val="Tabletext"/>
              <w:jc w:val="right"/>
              <w:rPr>
                <w:rFonts w:ascii="Times New Roman" w:hAnsi="Times New Roman" w:cs="Times New Roman"/>
                <w:szCs w:val="24"/>
              </w:rPr>
            </w:pPr>
            <w:r w:rsidRPr="005C4299">
              <w:t>480</w:t>
            </w:r>
          </w:p>
        </w:tc>
        <w:tc>
          <w:tcPr>
            <w:tcW w:w="1582" w:type="dxa"/>
            <w:tcMar>
              <w:right w:w="624" w:type="dxa"/>
            </w:tcMar>
            <w:vAlign w:val="center"/>
          </w:tcPr>
          <w:p w14:paraId="35AACEB5" w14:textId="199C6477" w:rsidR="005D3C8B" w:rsidRDefault="005D3C8B" w:rsidP="007F16FE">
            <w:pPr>
              <w:pStyle w:val="Tabletext"/>
              <w:jc w:val="right"/>
              <w:rPr>
                <w:rFonts w:ascii="Times New Roman" w:hAnsi="Times New Roman" w:cs="Times New Roman"/>
                <w:szCs w:val="24"/>
              </w:rPr>
            </w:pPr>
            <w:r w:rsidRPr="005C4299">
              <w:t>48.0</w:t>
            </w:r>
          </w:p>
        </w:tc>
      </w:tr>
      <w:tr w:rsidR="005D3C8B" w14:paraId="1DA0A0FB" w14:textId="77777777" w:rsidTr="002761C1">
        <w:trPr>
          <w:trHeight w:val="340"/>
        </w:trPr>
        <w:tc>
          <w:tcPr>
            <w:tcW w:w="6135" w:type="dxa"/>
            <w:vAlign w:val="center"/>
          </w:tcPr>
          <w:p w14:paraId="576EE4C7" w14:textId="1FC6F7E8" w:rsidR="005D3C8B" w:rsidRDefault="005D3C8B" w:rsidP="00B2408B">
            <w:pPr>
              <w:pStyle w:val="Tabletext"/>
              <w:rPr>
                <w:rFonts w:ascii="Times New Roman" w:hAnsi="Times New Roman" w:cs="Times New Roman"/>
                <w:szCs w:val="24"/>
              </w:rPr>
            </w:pPr>
            <w:r w:rsidRPr="005C4299">
              <w:t>PO (kin or unrelated)</w:t>
            </w:r>
          </w:p>
        </w:tc>
        <w:tc>
          <w:tcPr>
            <w:tcW w:w="1582" w:type="dxa"/>
            <w:tcMar>
              <w:right w:w="624" w:type="dxa"/>
            </w:tcMar>
            <w:vAlign w:val="center"/>
          </w:tcPr>
          <w:p w14:paraId="544B8347" w14:textId="2F214E7B" w:rsidR="005D3C8B" w:rsidRDefault="005D3C8B" w:rsidP="007F16FE">
            <w:pPr>
              <w:pStyle w:val="Tabletext"/>
              <w:jc w:val="right"/>
              <w:rPr>
                <w:rFonts w:ascii="Times New Roman" w:hAnsi="Times New Roman" w:cs="Times New Roman"/>
                <w:szCs w:val="24"/>
              </w:rPr>
            </w:pPr>
            <w:r w:rsidRPr="005C4299">
              <w:t>16</w:t>
            </w:r>
          </w:p>
        </w:tc>
        <w:tc>
          <w:tcPr>
            <w:tcW w:w="1582" w:type="dxa"/>
            <w:tcMar>
              <w:right w:w="624" w:type="dxa"/>
            </w:tcMar>
            <w:vAlign w:val="center"/>
          </w:tcPr>
          <w:p w14:paraId="6FF82497" w14:textId="2BCC9E4D" w:rsidR="005D3C8B" w:rsidRDefault="005D3C8B" w:rsidP="007F16FE">
            <w:pPr>
              <w:pStyle w:val="Tabletext"/>
              <w:jc w:val="right"/>
              <w:rPr>
                <w:rFonts w:ascii="Times New Roman" w:hAnsi="Times New Roman" w:cs="Times New Roman"/>
                <w:szCs w:val="24"/>
              </w:rPr>
            </w:pPr>
            <w:r w:rsidRPr="005C4299">
              <w:t>1.6</w:t>
            </w:r>
          </w:p>
        </w:tc>
      </w:tr>
      <w:tr w:rsidR="005D3C8B" w14:paraId="1DAC0242" w14:textId="77777777" w:rsidTr="002761C1">
        <w:trPr>
          <w:trHeight w:val="340"/>
        </w:trPr>
        <w:tc>
          <w:tcPr>
            <w:tcW w:w="6135" w:type="dxa"/>
            <w:vAlign w:val="center"/>
          </w:tcPr>
          <w:p w14:paraId="364C74DB" w14:textId="554C54AC" w:rsidR="005D3C8B" w:rsidRDefault="005D3C8B" w:rsidP="00B2408B">
            <w:pPr>
              <w:pStyle w:val="Tabletext"/>
              <w:rPr>
                <w:rFonts w:ascii="Times New Roman" w:hAnsi="Times New Roman" w:cs="Times New Roman"/>
                <w:szCs w:val="24"/>
              </w:rPr>
            </w:pPr>
            <w:r w:rsidRPr="005C4299">
              <w:t>S</w:t>
            </w:r>
            <w:r w:rsidR="00DA1ABE">
              <w:t xml:space="preserve">ection </w:t>
            </w:r>
            <w:r w:rsidRPr="005C4299">
              <w:t>11</w:t>
            </w:r>
          </w:p>
        </w:tc>
        <w:tc>
          <w:tcPr>
            <w:tcW w:w="1582" w:type="dxa"/>
            <w:tcMar>
              <w:right w:w="624" w:type="dxa"/>
            </w:tcMar>
            <w:vAlign w:val="center"/>
          </w:tcPr>
          <w:p w14:paraId="2E2BCDD3" w14:textId="63ACB469" w:rsidR="005D3C8B" w:rsidRDefault="005D3C8B" w:rsidP="007F16FE">
            <w:pPr>
              <w:pStyle w:val="Tabletext"/>
              <w:jc w:val="right"/>
              <w:rPr>
                <w:rFonts w:ascii="Times New Roman" w:hAnsi="Times New Roman" w:cs="Times New Roman"/>
                <w:szCs w:val="24"/>
              </w:rPr>
            </w:pPr>
            <w:r w:rsidRPr="005C4299">
              <w:t>81</w:t>
            </w:r>
          </w:p>
        </w:tc>
        <w:tc>
          <w:tcPr>
            <w:tcW w:w="1582" w:type="dxa"/>
            <w:tcMar>
              <w:right w:w="624" w:type="dxa"/>
            </w:tcMar>
            <w:vAlign w:val="center"/>
          </w:tcPr>
          <w:p w14:paraId="6183F071" w14:textId="7392139B" w:rsidR="005D3C8B" w:rsidRDefault="005D3C8B" w:rsidP="007F16FE">
            <w:pPr>
              <w:pStyle w:val="Tabletext"/>
              <w:jc w:val="right"/>
              <w:rPr>
                <w:rFonts w:ascii="Times New Roman" w:hAnsi="Times New Roman" w:cs="Times New Roman"/>
                <w:szCs w:val="24"/>
              </w:rPr>
            </w:pPr>
            <w:r w:rsidRPr="005C4299">
              <w:t>8.1</w:t>
            </w:r>
          </w:p>
        </w:tc>
      </w:tr>
      <w:tr w:rsidR="005D3C8B" w14:paraId="35ED25B5" w14:textId="77777777" w:rsidTr="002761C1">
        <w:trPr>
          <w:trHeight w:val="340"/>
        </w:trPr>
        <w:tc>
          <w:tcPr>
            <w:tcW w:w="6135" w:type="dxa"/>
            <w:vAlign w:val="center"/>
          </w:tcPr>
          <w:p w14:paraId="6ADF6455" w14:textId="28C4D0B0" w:rsidR="005D3C8B" w:rsidRDefault="005D3C8B" w:rsidP="00B2408B">
            <w:pPr>
              <w:pStyle w:val="Tabletext"/>
              <w:rPr>
                <w:rFonts w:ascii="Times New Roman" w:hAnsi="Times New Roman" w:cs="Times New Roman"/>
                <w:szCs w:val="24"/>
              </w:rPr>
            </w:pPr>
            <w:r w:rsidRPr="005C4299">
              <w:t xml:space="preserve">Accommodated with no evident pathway: </w:t>
            </w:r>
            <w:r w:rsidR="00176281">
              <w:br/>
            </w:r>
            <w:r w:rsidR="00DA1ABE">
              <w:t xml:space="preserve">Section </w:t>
            </w:r>
            <w:r w:rsidRPr="005C4299">
              <w:t>25, CSO or ICSO (includes long-term)</w:t>
            </w:r>
          </w:p>
        </w:tc>
        <w:tc>
          <w:tcPr>
            <w:tcW w:w="1582" w:type="dxa"/>
            <w:tcMar>
              <w:right w:w="624" w:type="dxa"/>
            </w:tcMar>
            <w:vAlign w:val="center"/>
          </w:tcPr>
          <w:p w14:paraId="1719003A" w14:textId="1A165658" w:rsidR="005D3C8B" w:rsidRDefault="005D3C8B" w:rsidP="007F16FE">
            <w:pPr>
              <w:pStyle w:val="Tabletext"/>
              <w:jc w:val="right"/>
              <w:rPr>
                <w:rFonts w:ascii="Times New Roman" w:hAnsi="Times New Roman" w:cs="Times New Roman"/>
                <w:szCs w:val="24"/>
              </w:rPr>
            </w:pPr>
            <w:r w:rsidRPr="005C4299">
              <w:t>240</w:t>
            </w:r>
          </w:p>
        </w:tc>
        <w:tc>
          <w:tcPr>
            <w:tcW w:w="1582" w:type="dxa"/>
            <w:tcMar>
              <w:right w:w="624" w:type="dxa"/>
            </w:tcMar>
            <w:vAlign w:val="center"/>
          </w:tcPr>
          <w:p w14:paraId="352A618D" w14:textId="65FB22DE" w:rsidR="005D3C8B" w:rsidRDefault="005D3C8B" w:rsidP="007F16FE">
            <w:pPr>
              <w:pStyle w:val="Tabletext"/>
              <w:jc w:val="right"/>
              <w:rPr>
                <w:rFonts w:ascii="Times New Roman" w:hAnsi="Times New Roman" w:cs="Times New Roman"/>
                <w:szCs w:val="24"/>
              </w:rPr>
            </w:pPr>
            <w:r w:rsidRPr="005C4299">
              <w:t>24.0</w:t>
            </w:r>
          </w:p>
        </w:tc>
      </w:tr>
      <w:tr w:rsidR="005D3C8B" w14:paraId="4A9F665B" w14:textId="77777777" w:rsidTr="002761C1">
        <w:trPr>
          <w:trHeight w:val="340"/>
        </w:trPr>
        <w:tc>
          <w:tcPr>
            <w:tcW w:w="6135" w:type="dxa"/>
            <w:vAlign w:val="center"/>
          </w:tcPr>
          <w:p w14:paraId="65CC4F2B" w14:textId="6E7581A0" w:rsidR="005D3C8B" w:rsidRDefault="005D3C8B" w:rsidP="00B2408B">
            <w:pPr>
              <w:pStyle w:val="Tabletext"/>
              <w:rPr>
                <w:rFonts w:ascii="Times New Roman" w:hAnsi="Times New Roman" w:cs="Times New Roman"/>
                <w:szCs w:val="24"/>
              </w:rPr>
            </w:pPr>
            <w:r w:rsidRPr="005C4299">
              <w:t>Adoption pathway: POA/FFA/Direct petition, children on CSO with prospective adopters</w:t>
            </w:r>
          </w:p>
        </w:tc>
        <w:tc>
          <w:tcPr>
            <w:tcW w:w="1582" w:type="dxa"/>
            <w:tcMar>
              <w:right w:w="624" w:type="dxa"/>
            </w:tcMar>
            <w:vAlign w:val="center"/>
          </w:tcPr>
          <w:p w14:paraId="6A060A39" w14:textId="2CFAD54E" w:rsidR="005D3C8B" w:rsidRDefault="005D3C8B" w:rsidP="007F16FE">
            <w:pPr>
              <w:pStyle w:val="Tabletext"/>
              <w:jc w:val="right"/>
              <w:rPr>
                <w:rFonts w:ascii="Times New Roman" w:hAnsi="Times New Roman" w:cs="Times New Roman"/>
                <w:szCs w:val="24"/>
              </w:rPr>
            </w:pPr>
            <w:r w:rsidRPr="005C4299">
              <w:t>163</w:t>
            </w:r>
          </w:p>
        </w:tc>
        <w:tc>
          <w:tcPr>
            <w:tcW w:w="1582" w:type="dxa"/>
            <w:tcMar>
              <w:right w:w="624" w:type="dxa"/>
            </w:tcMar>
            <w:vAlign w:val="center"/>
          </w:tcPr>
          <w:p w14:paraId="04C3123D" w14:textId="2DD5E6AE" w:rsidR="005D3C8B" w:rsidRDefault="005D3C8B" w:rsidP="007F16FE">
            <w:pPr>
              <w:pStyle w:val="Tabletext"/>
              <w:jc w:val="right"/>
              <w:rPr>
                <w:rFonts w:ascii="Times New Roman" w:hAnsi="Times New Roman" w:cs="Times New Roman"/>
                <w:szCs w:val="24"/>
              </w:rPr>
            </w:pPr>
            <w:r w:rsidRPr="005C4299">
              <w:t>16.3</w:t>
            </w:r>
          </w:p>
        </w:tc>
      </w:tr>
      <w:tr w:rsidR="005D3C8B" w14:paraId="1C309A05" w14:textId="77777777" w:rsidTr="002761C1">
        <w:trPr>
          <w:trHeight w:val="340"/>
        </w:trPr>
        <w:tc>
          <w:tcPr>
            <w:tcW w:w="6135" w:type="dxa"/>
            <w:vAlign w:val="center"/>
          </w:tcPr>
          <w:p w14:paraId="602693BD" w14:textId="01FF76C8" w:rsidR="005D3C8B" w:rsidRDefault="005D3C8B" w:rsidP="00B2408B">
            <w:pPr>
              <w:pStyle w:val="Tabletext"/>
              <w:rPr>
                <w:rFonts w:ascii="Times New Roman" w:hAnsi="Times New Roman" w:cs="Times New Roman"/>
                <w:szCs w:val="24"/>
              </w:rPr>
            </w:pPr>
            <w:r w:rsidRPr="005C4299">
              <w:t>No longer looked after - other/unknown destination accommodation</w:t>
            </w:r>
          </w:p>
        </w:tc>
        <w:tc>
          <w:tcPr>
            <w:tcW w:w="1582" w:type="dxa"/>
            <w:tcMar>
              <w:right w:w="624" w:type="dxa"/>
            </w:tcMar>
            <w:vAlign w:val="center"/>
          </w:tcPr>
          <w:p w14:paraId="42FE9BF7" w14:textId="407C9AC4" w:rsidR="005D3C8B" w:rsidRDefault="005D3C8B" w:rsidP="007F16FE">
            <w:pPr>
              <w:pStyle w:val="Tabletext"/>
              <w:jc w:val="right"/>
              <w:rPr>
                <w:rFonts w:ascii="Times New Roman" w:hAnsi="Times New Roman" w:cs="Times New Roman"/>
                <w:szCs w:val="24"/>
              </w:rPr>
            </w:pPr>
            <w:r w:rsidRPr="005C4299">
              <w:t>20</w:t>
            </w:r>
          </w:p>
        </w:tc>
        <w:tc>
          <w:tcPr>
            <w:tcW w:w="1582" w:type="dxa"/>
            <w:tcMar>
              <w:right w:w="624" w:type="dxa"/>
            </w:tcMar>
            <w:vAlign w:val="center"/>
          </w:tcPr>
          <w:p w14:paraId="3CB2388F" w14:textId="074A2F52" w:rsidR="005D3C8B" w:rsidRDefault="005D3C8B" w:rsidP="007F16FE">
            <w:pPr>
              <w:pStyle w:val="Tabletext"/>
              <w:jc w:val="right"/>
              <w:rPr>
                <w:rFonts w:ascii="Times New Roman" w:hAnsi="Times New Roman" w:cs="Times New Roman"/>
                <w:szCs w:val="24"/>
              </w:rPr>
            </w:pPr>
            <w:r w:rsidRPr="005C4299">
              <w:t>2.0</w:t>
            </w:r>
          </w:p>
        </w:tc>
      </w:tr>
      <w:tr w:rsidR="005D3C8B" w14:paraId="04304134" w14:textId="77777777" w:rsidTr="002761C1">
        <w:trPr>
          <w:trHeight w:val="340"/>
        </w:trPr>
        <w:tc>
          <w:tcPr>
            <w:tcW w:w="6135" w:type="dxa"/>
            <w:vAlign w:val="center"/>
          </w:tcPr>
          <w:p w14:paraId="0F918404" w14:textId="4406064D" w:rsidR="005D3C8B" w:rsidRDefault="005D3C8B" w:rsidP="00B2408B">
            <w:pPr>
              <w:pStyle w:val="Tabletext"/>
              <w:rPr>
                <w:rFonts w:ascii="Times New Roman" w:hAnsi="Times New Roman" w:cs="Times New Roman"/>
                <w:szCs w:val="24"/>
              </w:rPr>
            </w:pPr>
            <w:r w:rsidRPr="005C4299">
              <w:t>Total</w:t>
            </w:r>
          </w:p>
        </w:tc>
        <w:tc>
          <w:tcPr>
            <w:tcW w:w="1582" w:type="dxa"/>
            <w:tcMar>
              <w:right w:w="624" w:type="dxa"/>
            </w:tcMar>
            <w:vAlign w:val="center"/>
          </w:tcPr>
          <w:p w14:paraId="5C824AE5" w14:textId="362C8394" w:rsidR="005D3C8B" w:rsidRDefault="005D3C8B" w:rsidP="007F16FE">
            <w:pPr>
              <w:pStyle w:val="Tabletext"/>
              <w:jc w:val="right"/>
              <w:rPr>
                <w:rFonts w:ascii="Times New Roman" w:hAnsi="Times New Roman" w:cs="Times New Roman"/>
                <w:szCs w:val="24"/>
              </w:rPr>
            </w:pPr>
            <w:r w:rsidRPr="005C4299">
              <w:t>1,000</w:t>
            </w:r>
          </w:p>
        </w:tc>
        <w:tc>
          <w:tcPr>
            <w:tcW w:w="1582" w:type="dxa"/>
            <w:tcMar>
              <w:right w:w="624" w:type="dxa"/>
            </w:tcMar>
            <w:vAlign w:val="center"/>
          </w:tcPr>
          <w:p w14:paraId="0D800AF0" w14:textId="64C082CE" w:rsidR="005D3C8B" w:rsidRDefault="005D3C8B" w:rsidP="007F16FE">
            <w:pPr>
              <w:pStyle w:val="Tabletext"/>
              <w:jc w:val="right"/>
              <w:rPr>
                <w:rFonts w:ascii="Times New Roman" w:hAnsi="Times New Roman" w:cs="Times New Roman"/>
                <w:szCs w:val="24"/>
              </w:rPr>
            </w:pPr>
            <w:r w:rsidRPr="005C4299">
              <w:t>100.0</w:t>
            </w:r>
          </w:p>
        </w:tc>
      </w:tr>
    </w:tbl>
    <w:p w14:paraId="662D79D7" w14:textId="14EBF871" w:rsidR="002761C1" w:rsidRDefault="002761C1" w:rsidP="002761C1">
      <w:pPr>
        <w:pStyle w:val="Extraspace"/>
      </w:pPr>
      <w:r>
        <w:t>Of the 1,000 linked children, almost half, (48.0%) had either remained with, or been reunified to birth parents. The next largest ‘group’ were the 240 children (24.0%) who were still looked after away from home, and for whom there was no evidence that they were on a pathway to permanence. A third group consisted of the 163 children (16.3%) who had either been adopted by 31 July 2016, or were placed with prospective adopters. The fourth largest group (8.1%) were children living with kinship carers (on Section 11).</w:t>
      </w:r>
    </w:p>
    <w:p w14:paraId="73610069" w14:textId="5F57A9B0" w:rsidR="004F4569" w:rsidRDefault="00137951" w:rsidP="004F4D9B">
      <w:pPr>
        <w:rPr>
          <w:lang w:val="en-GB"/>
        </w:rPr>
      </w:pPr>
      <w:r>
        <w:rPr>
          <w:lang w:val="en-GB"/>
        </w:rPr>
        <w:t>The</w:t>
      </w:r>
      <w:r w:rsidR="008A5B73">
        <w:rPr>
          <w:lang w:val="en-GB"/>
        </w:rPr>
        <w:t xml:space="preserve"> </w:t>
      </w:r>
      <w:r w:rsidR="008A5B73" w:rsidRPr="00C44ABC">
        <w:rPr>
          <w:i/>
          <w:lang w:val="en-GB"/>
        </w:rPr>
        <w:t>Pathways</w:t>
      </w:r>
      <w:r w:rsidR="008A5B73">
        <w:rPr>
          <w:lang w:val="en-GB"/>
        </w:rPr>
        <w:t xml:space="preserve"> </w:t>
      </w:r>
      <w:r>
        <w:rPr>
          <w:lang w:val="en-GB"/>
        </w:rPr>
        <w:t>st</w:t>
      </w:r>
      <w:r w:rsidR="00E81406">
        <w:rPr>
          <w:lang w:val="en-GB"/>
        </w:rPr>
        <w:t>rand</w:t>
      </w:r>
      <w:r>
        <w:rPr>
          <w:lang w:val="en-GB"/>
        </w:rPr>
        <w:t xml:space="preserve">, </w:t>
      </w:r>
      <w:r w:rsidR="008A5B73">
        <w:rPr>
          <w:lang w:val="en-GB"/>
        </w:rPr>
        <w:t xml:space="preserve">which tracked </w:t>
      </w:r>
      <w:r>
        <w:rPr>
          <w:lang w:val="en-GB"/>
        </w:rPr>
        <w:t>all of the</w:t>
      </w:r>
      <w:r w:rsidR="008A5B73">
        <w:rPr>
          <w:lang w:val="en-GB"/>
        </w:rPr>
        <w:t xml:space="preserve"> 1</w:t>
      </w:r>
      <w:r>
        <w:rPr>
          <w:lang w:val="en-GB"/>
        </w:rPr>
        <w:t>,</w:t>
      </w:r>
      <w:r w:rsidR="008A5B73">
        <w:rPr>
          <w:lang w:val="en-GB"/>
        </w:rPr>
        <w:t xml:space="preserve">836 children, </w:t>
      </w:r>
      <w:r>
        <w:rPr>
          <w:lang w:val="en-GB"/>
        </w:rPr>
        <w:t>showed</w:t>
      </w:r>
      <w:r w:rsidR="00E26F90">
        <w:rPr>
          <w:lang w:val="en-GB"/>
        </w:rPr>
        <w:t xml:space="preserve"> a similar picture. The largest group </w:t>
      </w:r>
      <w:r w:rsidR="00597D3F">
        <w:rPr>
          <w:lang w:val="en-GB"/>
        </w:rPr>
        <w:t xml:space="preserve">of children </w:t>
      </w:r>
      <w:r w:rsidR="00E07D83">
        <w:rPr>
          <w:lang w:val="en-GB"/>
        </w:rPr>
        <w:t xml:space="preserve">had either remained with or been reunified with birth parents, </w:t>
      </w:r>
      <w:r w:rsidR="00E26F90">
        <w:rPr>
          <w:lang w:val="en-GB"/>
        </w:rPr>
        <w:t>the second group were those children where there was no apparent path to permanence,</w:t>
      </w:r>
      <w:r w:rsidR="00E01C79">
        <w:rPr>
          <w:lang w:val="en-GB"/>
        </w:rPr>
        <w:t xml:space="preserve"> </w:t>
      </w:r>
      <w:r w:rsidR="00E26F90">
        <w:rPr>
          <w:lang w:val="en-GB"/>
        </w:rPr>
        <w:t xml:space="preserve">the third group had been adopted or were on an adoption pathways. The fourth group were those children living with kinship carers. </w:t>
      </w:r>
    </w:p>
    <w:p w14:paraId="08749D4C" w14:textId="77777777" w:rsidR="004F4569" w:rsidRDefault="004F4569">
      <w:pPr>
        <w:spacing w:after="160" w:line="259" w:lineRule="auto"/>
        <w:rPr>
          <w:lang w:val="en-GB"/>
        </w:rPr>
      </w:pPr>
      <w:r>
        <w:rPr>
          <w:lang w:val="en-GB"/>
        </w:rPr>
        <w:br w:type="page"/>
      </w:r>
    </w:p>
    <w:p w14:paraId="68A7C255" w14:textId="4DFFBD7A" w:rsidR="00696916" w:rsidRDefault="004F4569" w:rsidP="004F4D9B">
      <w:pPr>
        <w:rPr>
          <w:lang w:val="en-GB"/>
        </w:rPr>
      </w:pPr>
      <w:r>
        <w:rPr>
          <w:noProof/>
        </w:rPr>
        <w:lastRenderedPageBreak/>
        <mc:AlternateContent>
          <mc:Choice Requires="wps">
            <w:drawing>
              <wp:anchor distT="0" distB="0" distL="114300" distR="114300" simplePos="0" relativeHeight="251664384" behindDoc="1" locked="0" layoutInCell="1" allowOverlap="1" wp14:anchorId="5496A411" wp14:editId="6C17E32C">
                <wp:simplePos x="0" y="0"/>
                <wp:positionH relativeFrom="page">
                  <wp:align>center</wp:align>
                </wp:positionH>
                <wp:positionV relativeFrom="paragraph">
                  <wp:posOffset>175894</wp:posOffset>
                </wp:positionV>
                <wp:extent cx="5904000" cy="5324400"/>
                <wp:effectExtent l="0" t="0" r="20955" b="1016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53244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E2CEF" id="Rectangle 7" o:spid="_x0000_s1026" alt="&quot;&quot;" style="position:absolute;margin-left:0;margin-top:13.85pt;width:464.9pt;height:419.25pt;z-index:-251652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" fillcolor="#bdd6ee [1300]" strokecolor="#1f4d78 [1604]" strokeweight="1pt">
                <w10:wrap anchorx="page"/>
              </v:rect>
            </w:pict>
          </mc:Fallback>
        </mc:AlternateContent>
      </w:r>
    </w:p>
    <w:p w14:paraId="6A32EDC3" w14:textId="0D38902D" w:rsidR="00696916" w:rsidRPr="00696916" w:rsidRDefault="00696916" w:rsidP="00696916">
      <w:pPr>
        <w:pStyle w:val="Centrehead"/>
      </w:pPr>
      <w:bookmarkStart w:id="107" w:name="_Toc7600816"/>
      <w:bookmarkStart w:id="108" w:name="_Toc9929634"/>
      <w:r w:rsidRPr="00696916">
        <w:t>Summary</w:t>
      </w:r>
      <w:bookmarkEnd w:id="107"/>
      <w:bookmarkEnd w:id="108"/>
    </w:p>
    <w:p w14:paraId="3ED8362B" w14:textId="77777777" w:rsidR="00696916" w:rsidRPr="00696916" w:rsidRDefault="00696916" w:rsidP="00696916">
      <w:pPr>
        <w:pStyle w:val="Bullet"/>
      </w:pPr>
      <w:r w:rsidRPr="00696916">
        <w:t xml:space="preserve">More of those in the looked after </w:t>
      </w:r>
      <w:r w:rsidRPr="00FB1AFA">
        <w:rPr>
          <w:i/>
        </w:rPr>
        <w:t>at home</w:t>
      </w:r>
      <w:r w:rsidRPr="00696916">
        <w:t xml:space="preserve"> group had had a previous referral (51.4%) than those in the looked after </w:t>
      </w:r>
      <w:r w:rsidRPr="00FB1AFA">
        <w:rPr>
          <w:i/>
        </w:rPr>
        <w:t>away from home</w:t>
      </w:r>
      <w:r w:rsidRPr="00696916">
        <w:t xml:space="preserve"> group (35.6%).</w:t>
      </w:r>
    </w:p>
    <w:p w14:paraId="07A2F1C8" w14:textId="77777777" w:rsidR="00696916" w:rsidRPr="00696916" w:rsidRDefault="00696916" w:rsidP="00696916">
      <w:pPr>
        <w:pStyle w:val="Bullet"/>
      </w:pPr>
      <w:r w:rsidRPr="00696916">
        <w:t xml:space="preserve">More index referrals came from social work for children who became looked after away from home (77.8%) than for children who became looked after at home (56.0%), and the opposite was true in terms of referrals from the police (32.6% for the </w:t>
      </w:r>
      <w:r w:rsidRPr="00FB1AFA">
        <w:rPr>
          <w:i/>
        </w:rPr>
        <w:t xml:space="preserve">at home </w:t>
      </w:r>
      <w:r w:rsidRPr="00696916">
        <w:t xml:space="preserve">group, compared to 10.7% for the </w:t>
      </w:r>
      <w:r w:rsidRPr="00FB1AFA">
        <w:rPr>
          <w:i/>
        </w:rPr>
        <w:t>away from home</w:t>
      </w:r>
      <w:r w:rsidRPr="00696916">
        <w:t xml:space="preserve"> group).</w:t>
      </w:r>
    </w:p>
    <w:p w14:paraId="11223730" w14:textId="77777777" w:rsidR="00696916" w:rsidRPr="00696916" w:rsidRDefault="00696916" w:rsidP="00696916">
      <w:pPr>
        <w:pStyle w:val="Bullet"/>
      </w:pPr>
      <w:r w:rsidRPr="00696916">
        <w:t xml:space="preserve">More of the children in the </w:t>
      </w:r>
      <w:r w:rsidRPr="00FB1AFA">
        <w:rPr>
          <w:i/>
        </w:rPr>
        <w:t>away from home</w:t>
      </w:r>
      <w:r w:rsidRPr="00696916">
        <w:t xml:space="preserve"> group had ‘lack of parental care’ as grounds for referral (84.5%) during their first referral than did the children within the </w:t>
      </w:r>
      <w:r w:rsidRPr="00FB1AFA">
        <w:rPr>
          <w:i/>
        </w:rPr>
        <w:t>at home</w:t>
      </w:r>
      <w:r w:rsidRPr="00696916">
        <w:t xml:space="preserve"> group (65.7%).</w:t>
      </w:r>
    </w:p>
    <w:p w14:paraId="68ABE262" w14:textId="77777777" w:rsidR="00696916" w:rsidRPr="00696916" w:rsidRDefault="00696916" w:rsidP="00696916">
      <w:pPr>
        <w:pStyle w:val="Bullet"/>
      </w:pPr>
      <w:r w:rsidRPr="00696916">
        <w:t xml:space="preserve">More of the children in the </w:t>
      </w:r>
      <w:r w:rsidRPr="00FB1AFA">
        <w:rPr>
          <w:i/>
        </w:rPr>
        <w:t>at home</w:t>
      </w:r>
      <w:r w:rsidRPr="00696916">
        <w:t xml:space="preserve"> group had ‘child victim’ as grounds for referral during their first referral (35.4%) than the </w:t>
      </w:r>
      <w:r w:rsidRPr="00FB1AFA">
        <w:rPr>
          <w:i/>
        </w:rPr>
        <w:t>away from home</w:t>
      </w:r>
      <w:r w:rsidRPr="00696916">
        <w:t xml:space="preserve"> group (19.4%).</w:t>
      </w:r>
    </w:p>
    <w:p w14:paraId="2518C16A" w14:textId="0375DA15" w:rsidR="00696916" w:rsidRPr="00696916" w:rsidRDefault="00696916" w:rsidP="00696916">
      <w:pPr>
        <w:pStyle w:val="Bullet"/>
      </w:pPr>
      <w:r w:rsidRPr="00696916">
        <w:t xml:space="preserve">One quarter (25.4%) of the </w:t>
      </w:r>
      <w:r w:rsidRPr="00FB1AFA">
        <w:rPr>
          <w:i/>
        </w:rPr>
        <w:t>away from home</w:t>
      </w:r>
      <w:r w:rsidRPr="00696916">
        <w:t xml:space="preserve"> group initially entered the </w:t>
      </w:r>
      <w:r w:rsidR="008B3241">
        <w:br/>
      </w:r>
      <w:r w:rsidR="003D2917">
        <w:t>Children’s Hearings</w:t>
      </w:r>
      <w:r w:rsidRPr="00696916">
        <w:t xml:space="preserve"> System via a warrant/CPO, compared with only 1.3% of the </w:t>
      </w:r>
      <w:r w:rsidRPr="00FB1AFA">
        <w:rPr>
          <w:i/>
        </w:rPr>
        <w:t>at home</w:t>
      </w:r>
      <w:r w:rsidRPr="00696916">
        <w:t xml:space="preserve"> group.</w:t>
      </w:r>
    </w:p>
    <w:p w14:paraId="41C0C3FE" w14:textId="49B4111A" w:rsidR="00696916" w:rsidRPr="00696916" w:rsidRDefault="00696916" w:rsidP="00696916">
      <w:pPr>
        <w:pStyle w:val="Bullet"/>
      </w:pPr>
      <w:r w:rsidRPr="00696916">
        <w:t xml:space="preserve">Children in the </w:t>
      </w:r>
      <w:r w:rsidRPr="00FB1AFA">
        <w:rPr>
          <w:i/>
        </w:rPr>
        <w:t>at home</w:t>
      </w:r>
      <w:r w:rsidRPr="00696916">
        <w:t xml:space="preserve"> group had more referrals to the </w:t>
      </w:r>
      <w:r w:rsidR="00822F30">
        <w:t>Reporter</w:t>
      </w:r>
      <w:r w:rsidRPr="00696916">
        <w:t xml:space="preserve"> up to </w:t>
      </w:r>
      <w:r w:rsidR="004F4569">
        <w:br/>
      </w:r>
      <w:r w:rsidRPr="00696916">
        <w:t>March 2016.</w:t>
      </w:r>
    </w:p>
    <w:p w14:paraId="1B2BC1DD" w14:textId="1E23FBED" w:rsidR="00696916" w:rsidRPr="00696916" w:rsidRDefault="00474000" w:rsidP="00474000">
      <w:pPr>
        <w:pStyle w:val="Bullet"/>
      </w:pPr>
      <w:r w:rsidRPr="00A861CD">
        <w:t>For most (81.2%) children there were no appeals</w:t>
      </w:r>
      <w:r>
        <w:t xml:space="preserve"> to a sheriff up to the end of March 2016. However</w:t>
      </w:r>
      <w:r w:rsidR="00797012">
        <w:t>,</w:t>
      </w:r>
      <w:r>
        <w:t xml:space="preserve"> overall there was an appeal for one in five children, and appeals were more likely where children were in the looked after </w:t>
      </w:r>
      <w:r w:rsidRPr="00374164">
        <w:rPr>
          <w:i/>
        </w:rPr>
        <w:t>away from home</w:t>
      </w:r>
      <w:r>
        <w:t xml:space="preserve"> group. </w:t>
      </w:r>
      <w:r w:rsidR="00696916" w:rsidRPr="00696916">
        <w:t xml:space="preserve"> </w:t>
      </w:r>
    </w:p>
    <w:p w14:paraId="7F214F7A" w14:textId="77777777" w:rsidR="00474000" w:rsidRPr="00930052" w:rsidRDefault="00474000" w:rsidP="00474000">
      <w:pPr>
        <w:pStyle w:val="Bullet"/>
      </w:pPr>
      <w:r w:rsidRPr="00930052">
        <w:t xml:space="preserve">By July 2016, of the 1,000 linked children, almost half (48.0%) had either remained with or been reunified with birth parents, 240 children (24.0%) were still looked after away from home, 163 children (16.3%) had either been adopted or were placed with prospective adopters, and 81 children (8.1%) living with kinship carers (on a Section 11). </w:t>
      </w:r>
    </w:p>
    <w:p w14:paraId="3626AAE3" w14:textId="0D8F04D1" w:rsidR="00CF4D07" w:rsidRPr="00EC08C5" w:rsidRDefault="007A7F14" w:rsidP="007A7F14">
      <w:pPr>
        <w:pStyle w:val="Heading1"/>
        <w:ind w:left="0" w:firstLine="0"/>
        <w:rPr>
          <w:lang w:val="en-GB"/>
        </w:rPr>
      </w:pPr>
      <w:bookmarkStart w:id="109" w:name="_Toc7600817"/>
      <w:bookmarkStart w:id="110" w:name="_Toc9929635"/>
      <w:r>
        <w:rPr>
          <w:lang w:val="en-GB"/>
        </w:rPr>
        <w:lastRenderedPageBreak/>
        <w:t xml:space="preserve">9. </w:t>
      </w:r>
      <w:r w:rsidR="002254EA">
        <w:rPr>
          <w:lang w:val="en-GB"/>
        </w:rPr>
        <w:t xml:space="preserve">Discussion and </w:t>
      </w:r>
      <w:r w:rsidR="00736C9D">
        <w:rPr>
          <w:lang w:val="en-GB"/>
        </w:rPr>
        <w:t>implications of linkage</w:t>
      </w:r>
      <w:bookmarkEnd w:id="109"/>
      <w:bookmarkEnd w:id="110"/>
    </w:p>
    <w:p w14:paraId="1407FE08" w14:textId="2AC7ADDE" w:rsidR="00736C9D" w:rsidRDefault="00CC1FDA" w:rsidP="00736C9D">
      <w:pPr>
        <w:rPr>
          <w:rFonts w:cs="Arial"/>
          <w:lang w:val="en-GB"/>
        </w:rPr>
      </w:pPr>
      <w:r>
        <w:rPr>
          <w:rFonts w:cs="Arial"/>
          <w:lang w:val="en-GB"/>
        </w:rPr>
        <w:t xml:space="preserve">Information about the same children is held in different places. </w:t>
      </w:r>
      <w:r w:rsidR="00736C9D">
        <w:rPr>
          <w:rFonts w:cs="Arial"/>
          <w:lang w:val="en-GB"/>
        </w:rPr>
        <w:t xml:space="preserve">The Scottish Government collects information on </w:t>
      </w:r>
      <w:r>
        <w:rPr>
          <w:rFonts w:cs="Arial"/>
          <w:lang w:val="en-GB"/>
        </w:rPr>
        <w:t xml:space="preserve">all </w:t>
      </w:r>
      <w:r w:rsidR="00736C9D">
        <w:rPr>
          <w:rFonts w:cs="Arial"/>
          <w:lang w:val="en-GB"/>
        </w:rPr>
        <w:t xml:space="preserve">children </w:t>
      </w:r>
      <w:r w:rsidR="00EA3394">
        <w:rPr>
          <w:rFonts w:cs="Arial"/>
          <w:lang w:val="en-GB"/>
        </w:rPr>
        <w:t>who</w:t>
      </w:r>
      <w:r w:rsidR="00F30464">
        <w:rPr>
          <w:rFonts w:cs="Arial"/>
          <w:lang w:val="en-GB"/>
        </w:rPr>
        <w:t xml:space="preserve"> are </w:t>
      </w:r>
      <w:r w:rsidR="00736C9D">
        <w:rPr>
          <w:rFonts w:cs="Arial"/>
          <w:lang w:val="en-GB"/>
        </w:rPr>
        <w:t>looked after at home and away from home</w:t>
      </w:r>
      <w:r w:rsidR="00F30464">
        <w:rPr>
          <w:rFonts w:cs="Arial"/>
          <w:lang w:val="en-GB"/>
        </w:rPr>
        <w:t xml:space="preserve"> </w:t>
      </w:r>
      <w:r w:rsidR="004F0EE9">
        <w:rPr>
          <w:rFonts w:cs="Arial"/>
          <w:lang w:val="en-GB"/>
        </w:rPr>
        <w:t>within</w:t>
      </w:r>
      <w:r w:rsidR="00F30464">
        <w:rPr>
          <w:rFonts w:cs="Arial"/>
          <w:lang w:val="en-GB"/>
        </w:rPr>
        <w:t xml:space="preserve"> all 32 local authorities</w:t>
      </w:r>
      <w:r>
        <w:rPr>
          <w:rFonts w:cs="Arial"/>
          <w:lang w:val="en-GB"/>
        </w:rPr>
        <w:t>.</w:t>
      </w:r>
      <w:r w:rsidR="00F30464">
        <w:rPr>
          <w:rFonts w:cs="Arial"/>
          <w:lang w:val="en-GB"/>
        </w:rPr>
        <w:t xml:space="preserve"> </w:t>
      </w:r>
      <w:r w:rsidR="00736C9D">
        <w:rPr>
          <w:rFonts w:cs="Arial"/>
          <w:lang w:val="en-GB"/>
        </w:rPr>
        <w:t>SCRA collects information on children who have</w:t>
      </w:r>
      <w:r w:rsidR="000354AA">
        <w:rPr>
          <w:rFonts w:cs="Arial"/>
          <w:lang w:val="en-GB"/>
        </w:rPr>
        <w:t xml:space="preserve"> any</w:t>
      </w:r>
      <w:r w:rsidR="00736C9D">
        <w:rPr>
          <w:rFonts w:cs="Arial"/>
          <w:lang w:val="en-GB"/>
        </w:rPr>
        <w:t xml:space="preserve"> involvement in </w:t>
      </w:r>
      <w:r w:rsidR="000354AA">
        <w:rPr>
          <w:rFonts w:cs="Arial"/>
          <w:lang w:val="en-GB"/>
        </w:rPr>
        <w:t xml:space="preserve">the </w:t>
      </w:r>
      <w:r w:rsidR="003D2917">
        <w:rPr>
          <w:rFonts w:cs="Arial"/>
          <w:lang w:val="en-GB"/>
        </w:rPr>
        <w:t>Children’s Hearings</w:t>
      </w:r>
      <w:r w:rsidR="000354AA">
        <w:rPr>
          <w:rFonts w:cs="Arial"/>
          <w:lang w:val="en-GB"/>
        </w:rPr>
        <w:t xml:space="preserve"> </w:t>
      </w:r>
      <w:r w:rsidR="00C42A4E">
        <w:rPr>
          <w:rFonts w:cs="Arial"/>
          <w:lang w:val="en-GB"/>
        </w:rPr>
        <w:t>S</w:t>
      </w:r>
      <w:r w:rsidR="000354AA">
        <w:rPr>
          <w:rFonts w:cs="Arial"/>
          <w:lang w:val="en-GB"/>
        </w:rPr>
        <w:t>ystem</w:t>
      </w:r>
      <w:r w:rsidR="004F0EE9">
        <w:rPr>
          <w:rFonts w:cs="Arial"/>
          <w:lang w:val="en-GB"/>
        </w:rPr>
        <w:t xml:space="preserve"> in Scotland</w:t>
      </w:r>
      <w:r w:rsidR="00736C9D">
        <w:rPr>
          <w:rFonts w:cs="Arial"/>
          <w:lang w:val="en-GB"/>
        </w:rPr>
        <w:t>, some of whom will be looked after</w:t>
      </w:r>
      <w:r w:rsidR="000354AA">
        <w:rPr>
          <w:rFonts w:cs="Arial"/>
          <w:lang w:val="en-GB"/>
        </w:rPr>
        <w:t xml:space="preserve"> at home or away from home</w:t>
      </w:r>
      <w:r w:rsidR="004F0EE9">
        <w:rPr>
          <w:rFonts w:cs="Arial"/>
          <w:lang w:val="en-GB"/>
        </w:rPr>
        <w:t>, and some of whom will not become looked after</w:t>
      </w:r>
      <w:r w:rsidR="00736C9D">
        <w:rPr>
          <w:rFonts w:cs="Arial"/>
          <w:lang w:val="en-GB"/>
        </w:rPr>
        <w:t xml:space="preserve">. </w:t>
      </w:r>
      <w:r w:rsidR="00736C9D" w:rsidRPr="00EC08C5">
        <w:rPr>
          <w:rFonts w:cs="Arial"/>
          <w:lang w:val="en-GB"/>
        </w:rPr>
        <w:t>A</w:t>
      </w:r>
      <w:r w:rsidR="00736C9D">
        <w:rPr>
          <w:rFonts w:cs="Arial"/>
          <w:lang w:val="en-GB"/>
        </w:rPr>
        <w:t>s</w:t>
      </w:r>
      <w:r w:rsidR="00736C9D" w:rsidRPr="00EC08C5">
        <w:rPr>
          <w:rFonts w:cs="Arial"/>
          <w:lang w:val="en-GB"/>
        </w:rPr>
        <w:t xml:space="preserve"> the linking of</w:t>
      </w:r>
      <w:r w:rsidR="00736C9D">
        <w:rPr>
          <w:rFonts w:cs="Arial"/>
          <w:lang w:val="en-GB"/>
        </w:rPr>
        <w:t xml:space="preserve"> these two datasets had</w:t>
      </w:r>
      <w:r w:rsidR="00736C9D" w:rsidRPr="00EC08C5">
        <w:rPr>
          <w:rFonts w:cs="Arial"/>
          <w:lang w:val="en-GB"/>
        </w:rPr>
        <w:t xml:space="preserve"> never </w:t>
      </w:r>
      <w:r w:rsidR="00736C9D">
        <w:rPr>
          <w:rFonts w:cs="Arial"/>
          <w:lang w:val="en-GB"/>
        </w:rPr>
        <w:t xml:space="preserve">previously </w:t>
      </w:r>
      <w:r w:rsidR="00736C9D" w:rsidRPr="00EC08C5">
        <w:rPr>
          <w:rFonts w:cs="Arial"/>
          <w:lang w:val="en-GB"/>
        </w:rPr>
        <w:t>been attempted, testing the feasibility and success of this linkage</w:t>
      </w:r>
      <w:r w:rsidR="00736C9D">
        <w:rPr>
          <w:rFonts w:cs="Arial"/>
          <w:lang w:val="en-GB"/>
        </w:rPr>
        <w:t xml:space="preserve"> was </w:t>
      </w:r>
      <w:r>
        <w:rPr>
          <w:rFonts w:cs="Arial"/>
          <w:lang w:val="en-GB"/>
        </w:rPr>
        <w:t>the first</w:t>
      </w:r>
      <w:r w:rsidR="00736C9D">
        <w:rPr>
          <w:rFonts w:cs="Arial"/>
          <w:lang w:val="en-GB"/>
        </w:rPr>
        <w:t xml:space="preserve"> aim</w:t>
      </w:r>
      <w:r w:rsidR="004F0EE9">
        <w:rPr>
          <w:rFonts w:cs="Arial"/>
          <w:lang w:val="en-GB"/>
        </w:rPr>
        <w:t xml:space="preserve"> – </w:t>
      </w:r>
      <w:r w:rsidR="00736C9D">
        <w:rPr>
          <w:rFonts w:cs="Arial"/>
          <w:lang w:val="en-GB"/>
        </w:rPr>
        <w:t>essentially was it possible</w:t>
      </w:r>
      <w:r w:rsidR="007E2FA8">
        <w:rPr>
          <w:rFonts w:cs="Arial"/>
          <w:lang w:val="en-GB"/>
        </w:rPr>
        <w:t>?</w:t>
      </w:r>
    </w:p>
    <w:p w14:paraId="4416C61E" w14:textId="005874DE" w:rsidR="000354AA" w:rsidRDefault="006653A5" w:rsidP="00736C9D">
      <w:pPr>
        <w:rPr>
          <w:rFonts w:cs="Arial"/>
          <w:lang w:val="en-GB"/>
        </w:rPr>
      </w:pPr>
      <w:r>
        <w:rPr>
          <w:rFonts w:cs="Arial"/>
          <w:lang w:val="en-GB"/>
        </w:rPr>
        <w:t>Li</w:t>
      </w:r>
      <w:r w:rsidR="00D84BE6">
        <w:rPr>
          <w:rFonts w:cs="Arial"/>
          <w:lang w:val="en-GB"/>
        </w:rPr>
        <w:t xml:space="preserve">nkage </w:t>
      </w:r>
      <w:r w:rsidR="00F30464">
        <w:rPr>
          <w:rFonts w:cs="Arial"/>
          <w:lang w:val="en-GB"/>
        </w:rPr>
        <w:t xml:space="preserve">of the data </w:t>
      </w:r>
      <w:r w:rsidR="00D84BE6">
        <w:rPr>
          <w:rFonts w:cs="Arial"/>
          <w:lang w:val="en-GB"/>
        </w:rPr>
        <w:t xml:space="preserve">was </w:t>
      </w:r>
      <w:r w:rsidR="00F30464">
        <w:rPr>
          <w:rFonts w:cs="Arial"/>
          <w:lang w:val="en-GB"/>
        </w:rPr>
        <w:t xml:space="preserve">ultimately </w:t>
      </w:r>
      <w:r w:rsidR="00D84BE6">
        <w:rPr>
          <w:rFonts w:cs="Arial"/>
          <w:lang w:val="en-GB"/>
        </w:rPr>
        <w:t>possible, but the process from start to finish was more</w:t>
      </w:r>
      <w:r w:rsidR="002351E8">
        <w:rPr>
          <w:rFonts w:cs="Arial"/>
          <w:lang w:val="en-GB"/>
        </w:rPr>
        <w:t xml:space="preserve"> complex and</w:t>
      </w:r>
      <w:r w:rsidR="00D84BE6">
        <w:rPr>
          <w:rFonts w:cs="Arial"/>
          <w:lang w:val="en-GB"/>
        </w:rPr>
        <w:t xml:space="preserve"> time consuming than anticipated</w:t>
      </w:r>
      <w:r w:rsidR="004F0EE9">
        <w:rPr>
          <w:rFonts w:cs="Arial"/>
          <w:lang w:val="en-GB"/>
        </w:rPr>
        <w:t>,</w:t>
      </w:r>
      <w:r w:rsidR="00D84BE6">
        <w:rPr>
          <w:rFonts w:cs="Arial"/>
          <w:lang w:val="en-GB"/>
        </w:rPr>
        <w:t xml:space="preserve"> and this had implications for </w:t>
      </w:r>
      <w:r w:rsidR="00F30464">
        <w:rPr>
          <w:rFonts w:cs="Arial"/>
          <w:lang w:val="en-GB"/>
        </w:rPr>
        <w:t>the analysis we were able to undertake within the safe haven</w:t>
      </w:r>
      <w:r w:rsidR="00CD7E3B">
        <w:rPr>
          <w:rFonts w:cs="Arial"/>
          <w:lang w:val="en-GB"/>
        </w:rPr>
        <w:t xml:space="preserve">. </w:t>
      </w:r>
      <w:r w:rsidR="005E691B">
        <w:rPr>
          <w:rFonts w:cs="Arial"/>
          <w:lang w:val="en-GB"/>
        </w:rPr>
        <w:t>C</w:t>
      </w:r>
      <w:r w:rsidR="00614457">
        <w:rPr>
          <w:rFonts w:cs="Arial"/>
          <w:lang w:val="en-GB"/>
        </w:rPr>
        <w:t xml:space="preserve">ompletion within the timescales we had (before </w:t>
      </w:r>
      <w:r w:rsidR="00F30464">
        <w:rPr>
          <w:rFonts w:cs="Arial"/>
          <w:lang w:val="en-GB"/>
        </w:rPr>
        <w:t>the EU General Data Protection Regulation (</w:t>
      </w:r>
      <w:r w:rsidR="00614457">
        <w:rPr>
          <w:rFonts w:cs="Arial"/>
          <w:lang w:val="en-GB"/>
        </w:rPr>
        <w:t>GDPR</w:t>
      </w:r>
      <w:r w:rsidR="00F30464">
        <w:rPr>
          <w:rFonts w:cs="Arial"/>
          <w:lang w:val="en-GB"/>
        </w:rPr>
        <w:t>) came into force</w:t>
      </w:r>
      <w:r w:rsidR="004F0EE9">
        <w:rPr>
          <w:rFonts w:cs="Arial"/>
          <w:lang w:val="en-GB"/>
        </w:rPr>
        <w:t>,</w:t>
      </w:r>
      <w:r w:rsidR="00614457">
        <w:rPr>
          <w:rFonts w:cs="Arial"/>
          <w:lang w:val="en-GB"/>
        </w:rPr>
        <w:t xml:space="preserve"> and within Phase One</w:t>
      </w:r>
      <w:r w:rsidR="00F30464">
        <w:rPr>
          <w:rFonts w:cs="Arial"/>
          <w:lang w:val="en-GB"/>
        </w:rPr>
        <w:t xml:space="preserve"> of the study, which ran from 2014-18</w:t>
      </w:r>
      <w:r w:rsidR="00614457">
        <w:rPr>
          <w:rFonts w:cs="Arial"/>
          <w:lang w:val="en-GB"/>
        </w:rPr>
        <w:t xml:space="preserve">) </w:t>
      </w:r>
      <w:r w:rsidR="00F30464">
        <w:rPr>
          <w:rFonts w:cs="Arial"/>
          <w:lang w:val="en-GB"/>
        </w:rPr>
        <w:t xml:space="preserve">was challenging, and </w:t>
      </w:r>
      <w:r w:rsidR="005E691B">
        <w:rPr>
          <w:rFonts w:cs="Arial"/>
          <w:lang w:val="en-GB"/>
        </w:rPr>
        <w:t xml:space="preserve">was </w:t>
      </w:r>
      <w:r w:rsidR="00F30464">
        <w:rPr>
          <w:rFonts w:cs="Arial"/>
          <w:lang w:val="en-GB"/>
        </w:rPr>
        <w:t>only</w:t>
      </w:r>
      <w:r w:rsidR="005E691B">
        <w:rPr>
          <w:rFonts w:cs="Arial"/>
          <w:lang w:val="en-GB"/>
        </w:rPr>
        <w:t xml:space="preserve"> possible</w:t>
      </w:r>
      <w:r w:rsidR="00614457">
        <w:rPr>
          <w:rFonts w:cs="Arial"/>
          <w:lang w:val="en-GB"/>
        </w:rPr>
        <w:t xml:space="preserve"> because of the commitment and interest demonstrated by key individuals in SCRA, in the data team at the Scottish Government, and in ADRN. This </w:t>
      </w:r>
      <w:r w:rsidR="005E691B">
        <w:rPr>
          <w:rFonts w:cs="Arial"/>
          <w:lang w:val="en-GB"/>
        </w:rPr>
        <w:t xml:space="preserve">highlights the importance of </w:t>
      </w:r>
      <w:r w:rsidR="00614457">
        <w:rPr>
          <w:rFonts w:cs="Arial"/>
          <w:lang w:val="en-GB"/>
        </w:rPr>
        <w:t xml:space="preserve">establishing relationships and being clear about the rationale for the linkage and how this could be safely </w:t>
      </w:r>
      <w:r w:rsidR="00816F0B">
        <w:rPr>
          <w:rFonts w:cs="Arial"/>
          <w:lang w:val="en-GB"/>
        </w:rPr>
        <w:t xml:space="preserve">achieved. </w:t>
      </w:r>
      <w:r w:rsidR="005E691B">
        <w:rPr>
          <w:rFonts w:cs="Arial"/>
          <w:lang w:val="en-GB"/>
        </w:rPr>
        <w:t>At the start of th</w:t>
      </w:r>
      <w:r w:rsidR="004F0EE9">
        <w:rPr>
          <w:rFonts w:cs="Arial"/>
          <w:lang w:val="en-GB"/>
        </w:rPr>
        <w:t>is</w:t>
      </w:r>
      <w:r w:rsidR="005E691B">
        <w:rPr>
          <w:rFonts w:cs="Arial"/>
          <w:lang w:val="en-GB"/>
        </w:rPr>
        <w:t xml:space="preserve"> report</w:t>
      </w:r>
      <w:r w:rsidR="00F30464">
        <w:rPr>
          <w:rFonts w:cs="Arial"/>
          <w:lang w:val="en-GB"/>
        </w:rPr>
        <w:t>,</w:t>
      </w:r>
      <w:r w:rsidR="005E691B">
        <w:rPr>
          <w:rFonts w:cs="Arial"/>
          <w:lang w:val="en-GB"/>
        </w:rPr>
        <w:t xml:space="preserve"> the</w:t>
      </w:r>
      <w:r w:rsidR="00861E9E">
        <w:rPr>
          <w:rFonts w:cs="Arial"/>
          <w:lang w:val="en-GB"/>
        </w:rPr>
        <w:t xml:space="preserve"> </w:t>
      </w:r>
      <w:r w:rsidR="007E2FA8">
        <w:rPr>
          <w:rFonts w:cs="Arial"/>
          <w:lang w:val="en-GB"/>
        </w:rPr>
        <w:t xml:space="preserve">process of linkage, and the steps </w:t>
      </w:r>
      <w:r w:rsidR="005E691B">
        <w:rPr>
          <w:rFonts w:cs="Arial"/>
          <w:lang w:val="en-GB"/>
        </w:rPr>
        <w:t>taken</w:t>
      </w:r>
      <w:r w:rsidR="00861E9E">
        <w:rPr>
          <w:rFonts w:cs="Arial"/>
          <w:lang w:val="en-GB"/>
        </w:rPr>
        <w:t xml:space="preserve"> </w:t>
      </w:r>
      <w:r w:rsidR="007E2FA8">
        <w:rPr>
          <w:rFonts w:cs="Arial"/>
          <w:lang w:val="en-GB"/>
        </w:rPr>
        <w:t>to ensure linkage was compliant with data protection legislation, and completed competently, safely and ethically</w:t>
      </w:r>
      <w:r w:rsidR="000333E5">
        <w:rPr>
          <w:rFonts w:cs="Arial"/>
          <w:lang w:val="en-GB"/>
        </w:rPr>
        <w:t xml:space="preserve"> </w:t>
      </w:r>
      <w:r w:rsidR="005E691B">
        <w:rPr>
          <w:rFonts w:cs="Arial"/>
          <w:lang w:val="en-GB"/>
        </w:rPr>
        <w:t>was</w:t>
      </w:r>
      <w:r w:rsidR="00861E9E">
        <w:rPr>
          <w:rFonts w:cs="Arial"/>
          <w:lang w:val="en-GB"/>
        </w:rPr>
        <w:t xml:space="preserve"> </w:t>
      </w:r>
      <w:r w:rsidR="000333E5">
        <w:rPr>
          <w:rFonts w:cs="Arial"/>
          <w:lang w:val="en-GB"/>
        </w:rPr>
        <w:t>outlined</w:t>
      </w:r>
      <w:r w:rsidR="00F94E54">
        <w:rPr>
          <w:rFonts w:cs="Arial"/>
          <w:lang w:val="en-GB"/>
        </w:rPr>
        <w:t>.</w:t>
      </w:r>
      <w:r w:rsidR="00E01C79">
        <w:rPr>
          <w:rFonts w:cs="Arial"/>
          <w:lang w:val="en-GB"/>
        </w:rPr>
        <w:t xml:space="preserve"> </w:t>
      </w:r>
      <w:r w:rsidR="005E691B">
        <w:rPr>
          <w:rFonts w:cs="Arial"/>
          <w:lang w:val="en-GB"/>
        </w:rPr>
        <w:t>T</w:t>
      </w:r>
      <w:r w:rsidR="00C3431F">
        <w:rPr>
          <w:rFonts w:cs="Arial"/>
          <w:lang w:val="en-GB"/>
        </w:rPr>
        <w:t>he</w:t>
      </w:r>
      <w:r w:rsidR="00D84BE6">
        <w:rPr>
          <w:rFonts w:cs="Arial"/>
          <w:lang w:val="en-GB"/>
        </w:rPr>
        <w:t xml:space="preserve"> rationale for detailing each step </w:t>
      </w:r>
      <w:r w:rsidR="00F94E54">
        <w:rPr>
          <w:rFonts w:cs="Arial"/>
          <w:lang w:val="en-GB"/>
        </w:rPr>
        <w:t>was</w:t>
      </w:r>
      <w:r w:rsidR="00D84BE6">
        <w:rPr>
          <w:rFonts w:cs="Arial"/>
          <w:lang w:val="en-GB"/>
        </w:rPr>
        <w:t xml:space="preserve"> to enable </w:t>
      </w:r>
      <w:r w:rsidR="00F94E54">
        <w:rPr>
          <w:rFonts w:cs="Arial"/>
          <w:lang w:val="en-GB"/>
        </w:rPr>
        <w:t>other researchers</w:t>
      </w:r>
      <w:r w:rsidR="00D84BE6">
        <w:rPr>
          <w:rFonts w:cs="Arial"/>
          <w:lang w:val="en-GB"/>
        </w:rPr>
        <w:t xml:space="preserve"> to accurately estimate the time and costs involved in any similar linkage in future.</w:t>
      </w:r>
    </w:p>
    <w:p w14:paraId="5C2B235F" w14:textId="3276CC6F" w:rsidR="002B514A" w:rsidRPr="002B514A" w:rsidRDefault="005E691B" w:rsidP="00160584">
      <w:pPr>
        <w:rPr>
          <w:rFonts w:cs="Arial"/>
          <w:lang w:val="en-GB"/>
        </w:rPr>
      </w:pPr>
      <w:r>
        <w:rPr>
          <w:rFonts w:cs="Arial"/>
          <w:lang w:val="en-GB"/>
        </w:rPr>
        <w:t xml:space="preserve">A second aim </w:t>
      </w:r>
      <w:r w:rsidR="00861E9E">
        <w:rPr>
          <w:rFonts w:cs="Arial"/>
          <w:lang w:val="en-GB"/>
        </w:rPr>
        <w:t xml:space="preserve">was to explore </w:t>
      </w:r>
      <w:r w:rsidR="00F94E54">
        <w:rPr>
          <w:rFonts w:cs="Arial"/>
          <w:lang w:val="en-GB"/>
        </w:rPr>
        <w:t xml:space="preserve">whether the data would link as expected, </w:t>
      </w:r>
      <w:r w:rsidR="00850FCD">
        <w:rPr>
          <w:rFonts w:cs="Arial"/>
          <w:lang w:val="en-GB"/>
        </w:rPr>
        <w:t>and for children who</w:t>
      </w:r>
      <w:r w:rsidR="004F0EE9">
        <w:rPr>
          <w:rFonts w:cs="Arial"/>
          <w:lang w:val="en-GB"/>
        </w:rPr>
        <w:t>se records</w:t>
      </w:r>
      <w:r w:rsidR="00850FCD">
        <w:rPr>
          <w:rFonts w:cs="Arial"/>
          <w:lang w:val="en-GB"/>
        </w:rPr>
        <w:t xml:space="preserve"> did not match as expected, </w:t>
      </w:r>
      <w:r w:rsidR="004F0EE9">
        <w:rPr>
          <w:rFonts w:cs="Arial"/>
          <w:lang w:val="en-GB"/>
        </w:rPr>
        <w:t>whether</w:t>
      </w:r>
      <w:r w:rsidR="00850FCD">
        <w:rPr>
          <w:rFonts w:cs="Arial"/>
          <w:lang w:val="en-GB"/>
        </w:rPr>
        <w:t xml:space="preserve"> it was possible to identify the reasons</w:t>
      </w:r>
      <w:r w:rsidR="004F0EE9">
        <w:rPr>
          <w:rFonts w:cs="Arial"/>
          <w:lang w:val="en-GB"/>
        </w:rPr>
        <w:t>,</w:t>
      </w:r>
      <w:r w:rsidR="00850FCD">
        <w:rPr>
          <w:rFonts w:cs="Arial"/>
          <w:lang w:val="en-GB"/>
        </w:rPr>
        <w:t xml:space="preserve"> and </w:t>
      </w:r>
      <w:r w:rsidR="004F0EE9">
        <w:rPr>
          <w:rFonts w:cs="Arial"/>
          <w:lang w:val="en-GB"/>
        </w:rPr>
        <w:t xml:space="preserve">any </w:t>
      </w:r>
      <w:r w:rsidR="00850FCD">
        <w:rPr>
          <w:rFonts w:cs="Arial"/>
          <w:lang w:val="en-GB"/>
        </w:rPr>
        <w:t>implications.</w:t>
      </w:r>
      <w:r w:rsidR="00850FCD">
        <w:rPr>
          <w:lang w:val="en-GB"/>
        </w:rPr>
        <w:t xml:space="preserve"> Around</w:t>
      </w:r>
      <w:r w:rsidR="00736C9D">
        <w:rPr>
          <w:lang w:val="en-GB"/>
        </w:rPr>
        <w:t xml:space="preserve"> two</w:t>
      </w:r>
      <w:r w:rsidR="00C42A4E">
        <w:rPr>
          <w:lang w:val="en-GB"/>
        </w:rPr>
        <w:t xml:space="preserve"> </w:t>
      </w:r>
      <w:r w:rsidR="00736C9D">
        <w:rPr>
          <w:lang w:val="en-GB"/>
        </w:rPr>
        <w:t>thirds (</w:t>
      </w:r>
      <w:r w:rsidR="00736C9D" w:rsidRPr="00EC08C5">
        <w:rPr>
          <w:lang w:val="en-GB"/>
        </w:rPr>
        <w:t>67</w:t>
      </w:r>
      <w:r w:rsidR="00736C9D">
        <w:rPr>
          <w:lang w:val="en-GB"/>
        </w:rPr>
        <w:t>.3</w:t>
      </w:r>
      <w:r w:rsidR="00736C9D" w:rsidRPr="00EC08C5">
        <w:rPr>
          <w:lang w:val="en-GB"/>
        </w:rPr>
        <w:t>%</w:t>
      </w:r>
      <w:r w:rsidR="00736C9D">
        <w:rPr>
          <w:lang w:val="en-GB"/>
        </w:rPr>
        <w:t>)</w:t>
      </w:r>
      <w:r w:rsidR="00736C9D" w:rsidRPr="00EC08C5">
        <w:rPr>
          <w:lang w:val="en-GB"/>
        </w:rPr>
        <w:t xml:space="preserve"> of the 2,230 </w:t>
      </w:r>
      <w:r w:rsidR="00736C9D">
        <w:rPr>
          <w:lang w:val="en-GB"/>
        </w:rPr>
        <w:t>children had records which</w:t>
      </w:r>
      <w:r w:rsidR="00736C9D" w:rsidRPr="00EC08C5">
        <w:rPr>
          <w:lang w:val="en-GB"/>
        </w:rPr>
        <w:t xml:space="preserve"> matched as expected</w:t>
      </w:r>
      <w:r w:rsidR="004F0EE9">
        <w:rPr>
          <w:lang w:val="en-GB"/>
        </w:rPr>
        <w:t xml:space="preserve"> (</w:t>
      </w:r>
      <w:r w:rsidR="004F0EE9" w:rsidRPr="00EC08C5">
        <w:rPr>
          <w:lang w:val="en-GB"/>
        </w:rPr>
        <w:t>based on their matching category</w:t>
      </w:r>
      <w:r w:rsidR="00C42A4E">
        <w:rPr>
          <w:lang w:val="en-GB"/>
        </w:rPr>
        <w:t>,</w:t>
      </w:r>
      <w:r w:rsidR="004F0EE9" w:rsidRPr="00EC08C5">
        <w:rPr>
          <w:lang w:val="en-GB"/>
        </w:rPr>
        <w:t xml:space="preserve"> i.e. </w:t>
      </w:r>
      <w:r w:rsidR="004F0EE9">
        <w:rPr>
          <w:lang w:val="en-GB"/>
        </w:rPr>
        <w:t xml:space="preserve">they </w:t>
      </w:r>
      <w:r w:rsidR="004F0EE9" w:rsidRPr="00EC08C5">
        <w:rPr>
          <w:lang w:val="en-GB"/>
        </w:rPr>
        <w:t xml:space="preserve">had a </w:t>
      </w:r>
      <w:r w:rsidR="004F0EE9">
        <w:rPr>
          <w:lang w:val="en-GB"/>
        </w:rPr>
        <w:t>supervision requirement (SR) in</w:t>
      </w:r>
      <w:r w:rsidR="004F0EE9" w:rsidRPr="00EC08C5">
        <w:rPr>
          <w:lang w:val="en-GB"/>
        </w:rPr>
        <w:t xml:space="preserve"> the CLAS data and matched to SCRA records</w:t>
      </w:r>
      <w:r w:rsidR="004F0EE9">
        <w:rPr>
          <w:lang w:val="en-GB"/>
        </w:rPr>
        <w:t>,</w:t>
      </w:r>
      <w:r w:rsidR="004F0EE9" w:rsidRPr="00EC08C5">
        <w:rPr>
          <w:lang w:val="en-GB"/>
        </w:rPr>
        <w:t xml:space="preserve"> or did not have a </w:t>
      </w:r>
      <w:r w:rsidR="004F0EE9">
        <w:rPr>
          <w:lang w:val="en-GB"/>
        </w:rPr>
        <w:t xml:space="preserve">SR </w:t>
      </w:r>
      <w:r w:rsidR="004F0EE9" w:rsidRPr="00EC08C5">
        <w:rPr>
          <w:lang w:val="en-GB"/>
        </w:rPr>
        <w:t>and did not match to SCRA records</w:t>
      </w:r>
      <w:r w:rsidR="004F0EE9">
        <w:rPr>
          <w:lang w:val="en-GB"/>
        </w:rPr>
        <w:t>)</w:t>
      </w:r>
      <w:r w:rsidR="00614457">
        <w:rPr>
          <w:lang w:val="en-GB"/>
        </w:rPr>
        <w:t>.</w:t>
      </w:r>
      <w:r w:rsidR="00736C9D" w:rsidRPr="00EC08C5">
        <w:rPr>
          <w:lang w:val="en-GB"/>
        </w:rPr>
        <w:t xml:space="preserve"> </w:t>
      </w:r>
      <w:r w:rsidR="00736C9D">
        <w:rPr>
          <w:lang w:val="en-GB"/>
        </w:rPr>
        <w:t>However, t</w:t>
      </w:r>
      <w:r w:rsidR="00736C9D" w:rsidRPr="00EC08C5">
        <w:rPr>
          <w:lang w:val="en-GB"/>
        </w:rPr>
        <w:t>his le</w:t>
      </w:r>
      <w:r w:rsidR="009E71F7">
        <w:rPr>
          <w:lang w:val="en-GB"/>
        </w:rPr>
        <w:t>ft</w:t>
      </w:r>
      <w:r w:rsidR="00736C9D" w:rsidRPr="00EC08C5">
        <w:rPr>
          <w:lang w:val="en-GB"/>
        </w:rPr>
        <w:t xml:space="preserve"> just under </w:t>
      </w:r>
      <w:r w:rsidR="00C42A4E">
        <w:rPr>
          <w:lang w:val="en-GB"/>
        </w:rPr>
        <w:t>one</w:t>
      </w:r>
      <w:r w:rsidR="00736C9D">
        <w:rPr>
          <w:lang w:val="en-GB"/>
        </w:rPr>
        <w:t xml:space="preserve"> third (32.8</w:t>
      </w:r>
      <w:r w:rsidR="00736C9D" w:rsidRPr="00EC08C5">
        <w:rPr>
          <w:lang w:val="en-GB"/>
        </w:rPr>
        <w:t>%</w:t>
      </w:r>
      <w:r w:rsidR="00736C9D">
        <w:rPr>
          <w:lang w:val="en-GB"/>
        </w:rPr>
        <w:t>)</w:t>
      </w:r>
      <w:r w:rsidR="00736C9D" w:rsidRPr="00EC08C5">
        <w:rPr>
          <w:lang w:val="en-GB"/>
        </w:rPr>
        <w:t xml:space="preserve"> of </w:t>
      </w:r>
      <w:r w:rsidR="00736C9D">
        <w:rPr>
          <w:lang w:val="en-GB"/>
        </w:rPr>
        <w:t>children</w:t>
      </w:r>
      <w:r w:rsidR="00736C9D" w:rsidRPr="00EC08C5">
        <w:rPr>
          <w:lang w:val="en-GB"/>
        </w:rPr>
        <w:t xml:space="preserve"> </w:t>
      </w:r>
      <w:r>
        <w:rPr>
          <w:lang w:val="en-GB"/>
        </w:rPr>
        <w:t xml:space="preserve">whose </w:t>
      </w:r>
      <w:r w:rsidR="00736C9D">
        <w:rPr>
          <w:lang w:val="en-GB"/>
        </w:rPr>
        <w:t>CLAS and SCRA records</w:t>
      </w:r>
      <w:r>
        <w:rPr>
          <w:lang w:val="en-GB"/>
        </w:rPr>
        <w:t xml:space="preserve"> did not match</w:t>
      </w:r>
      <w:r w:rsidR="00736C9D">
        <w:rPr>
          <w:lang w:val="en-GB"/>
        </w:rPr>
        <w:t xml:space="preserve">, </w:t>
      </w:r>
      <w:r w:rsidR="00736C9D" w:rsidRPr="00EC08C5">
        <w:rPr>
          <w:lang w:val="en-GB"/>
        </w:rPr>
        <w:t xml:space="preserve">or </w:t>
      </w:r>
      <w:r w:rsidR="00736C9D">
        <w:rPr>
          <w:lang w:val="en-GB"/>
        </w:rPr>
        <w:t xml:space="preserve">where records </w:t>
      </w:r>
      <w:r w:rsidR="00736C9D" w:rsidRPr="00EC08C5">
        <w:rPr>
          <w:lang w:val="en-GB"/>
        </w:rPr>
        <w:t xml:space="preserve">were matched </w:t>
      </w:r>
      <w:r w:rsidR="00736C9D">
        <w:rPr>
          <w:lang w:val="en-GB"/>
        </w:rPr>
        <w:t xml:space="preserve">for children </w:t>
      </w:r>
      <w:r w:rsidR="00736C9D" w:rsidRPr="00EC08C5">
        <w:rPr>
          <w:lang w:val="en-GB"/>
        </w:rPr>
        <w:t>unexpectedly</w:t>
      </w:r>
      <w:r w:rsidR="00614457">
        <w:rPr>
          <w:lang w:val="en-GB"/>
        </w:rPr>
        <w:t>.</w:t>
      </w:r>
      <w:r w:rsidR="00736C9D" w:rsidRPr="00EC08C5">
        <w:rPr>
          <w:lang w:val="en-GB"/>
        </w:rPr>
        <w:t xml:space="preserve"> </w:t>
      </w:r>
      <w:r w:rsidR="00160584">
        <w:rPr>
          <w:lang w:val="en-GB"/>
        </w:rPr>
        <w:t>This has</w:t>
      </w:r>
      <w:r w:rsidR="002B514A">
        <w:rPr>
          <w:lang w:val="en-GB"/>
        </w:rPr>
        <w:t xml:space="preserve"> clear</w:t>
      </w:r>
      <w:r w:rsidR="001F5813">
        <w:rPr>
          <w:lang w:val="en-GB"/>
        </w:rPr>
        <w:t xml:space="preserve"> implications for the </w:t>
      </w:r>
      <w:r>
        <w:rPr>
          <w:lang w:val="en-GB"/>
        </w:rPr>
        <w:t xml:space="preserve">extent to which </w:t>
      </w:r>
      <w:r w:rsidR="002B514A">
        <w:rPr>
          <w:lang w:val="en-GB"/>
        </w:rPr>
        <w:t>link</w:t>
      </w:r>
      <w:r w:rsidR="005647D4">
        <w:rPr>
          <w:lang w:val="en-GB"/>
        </w:rPr>
        <w:t>ed</w:t>
      </w:r>
      <w:r w:rsidR="002B514A">
        <w:rPr>
          <w:lang w:val="en-GB"/>
        </w:rPr>
        <w:t xml:space="preserve"> data</w:t>
      </w:r>
      <w:r w:rsidR="00160584">
        <w:rPr>
          <w:lang w:val="en-GB"/>
        </w:rPr>
        <w:t>, or even the individual datasets if they contain inaccuracies,</w:t>
      </w:r>
      <w:r w:rsidR="002B514A">
        <w:rPr>
          <w:lang w:val="en-GB"/>
        </w:rPr>
        <w:t xml:space="preserve"> can </w:t>
      </w:r>
      <w:r w:rsidR="009E71F7">
        <w:rPr>
          <w:lang w:val="en-GB"/>
        </w:rPr>
        <w:t xml:space="preserve">currently </w:t>
      </w:r>
      <w:r w:rsidR="001F5813">
        <w:rPr>
          <w:lang w:val="en-GB"/>
        </w:rPr>
        <w:t>provide</w:t>
      </w:r>
      <w:r w:rsidR="002B514A">
        <w:rPr>
          <w:lang w:val="en-GB"/>
        </w:rPr>
        <w:t xml:space="preserve"> reliable</w:t>
      </w:r>
      <w:r w:rsidR="001F5813">
        <w:rPr>
          <w:lang w:val="en-GB"/>
        </w:rPr>
        <w:t xml:space="preserve"> information for policy makers and practitioners about looked after children and their circumstances. </w:t>
      </w:r>
    </w:p>
    <w:p w14:paraId="64F72DE0" w14:textId="312B3BC8" w:rsidR="00DB3FB9" w:rsidRDefault="002B514A" w:rsidP="00DB3FB9">
      <w:pPr>
        <w:rPr>
          <w:lang w:val="en-GB"/>
        </w:rPr>
      </w:pPr>
      <w:r>
        <w:rPr>
          <w:lang w:val="en-GB"/>
        </w:rPr>
        <w:t xml:space="preserve">Not only did </w:t>
      </w:r>
      <w:r w:rsidR="00564598">
        <w:rPr>
          <w:lang w:val="en-GB"/>
        </w:rPr>
        <w:t>some records not</w:t>
      </w:r>
      <w:r>
        <w:rPr>
          <w:lang w:val="en-GB"/>
        </w:rPr>
        <w:t xml:space="preserve"> match as expected, </w:t>
      </w:r>
      <w:r w:rsidR="001B3F52">
        <w:rPr>
          <w:lang w:val="en-GB"/>
        </w:rPr>
        <w:t xml:space="preserve">but </w:t>
      </w:r>
      <w:r>
        <w:rPr>
          <w:lang w:val="en-GB"/>
        </w:rPr>
        <w:t>t</w:t>
      </w:r>
      <w:r w:rsidR="00DB3FB9" w:rsidRPr="002B514A">
        <w:rPr>
          <w:lang w:val="en-GB"/>
        </w:rPr>
        <w:t xml:space="preserve">here </w:t>
      </w:r>
      <w:r w:rsidR="00564598">
        <w:rPr>
          <w:lang w:val="en-GB"/>
        </w:rPr>
        <w:t xml:space="preserve">was </w:t>
      </w:r>
      <w:r w:rsidR="004F0EE9">
        <w:rPr>
          <w:lang w:val="en-GB"/>
        </w:rPr>
        <w:t xml:space="preserve">considerable </w:t>
      </w:r>
      <w:r w:rsidR="00DB3FB9" w:rsidRPr="002B514A">
        <w:rPr>
          <w:lang w:val="en-GB"/>
        </w:rPr>
        <w:t xml:space="preserve">variation across different local authorities in the rate </w:t>
      </w:r>
      <w:r w:rsidR="005E691B">
        <w:rPr>
          <w:lang w:val="en-GB"/>
        </w:rPr>
        <w:t xml:space="preserve">at which </w:t>
      </w:r>
      <w:r w:rsidR="00DB3FB9" w:rsidRPr="002B514A">
        <w:rPr>
          <w:lang w:val="en-GB"/>
        </w:rPr>
        <w:t xml:space="preserve">records </w:t>
      </w:r>
      <w:r w:rsidR="007E2FA8" w:rsidRPr="002B514A">
        <w:rPr>
          <w:lang w:val="en-GB"/>
        </w:rPr>
        <w:t>matched.</w:t>
      </w:r>
      <w:r w:rsidR="00E01C79">
        <w:rPr>
          <w:lang w:val="en-GB"/>
        </w:rPr>
        <w:t xml:space="preserve"> </w:t>
      </w:r>
      <w:r w:rsidR="005E691B">
        <w:rPr>
          <w:lang w:val="en-GB"/>
        </w:rPr>
        <w:t xml:space="preserve">This </w:t>
      </w:r>
      <w:r w:rsidR="00DB3FB9">
        <w:rPr>
          <w:lang w:val="en-GB"/>
        </w:rPr>
        <w:t xml:space="preserve">varied </w:t>
      </w:r>
      <w:r w:rsidR="002351E8">
        <w:rPr>
          <w:lang w:val="en-GB"/>
        </w:rPr>
        <w:t>between</w:t>
      </w:r>
      <w:r w:rsidR="00DB3FB9" w:rsidRPr="00EC08C5">
        <w:rPr>
          <w:lang w:val="en-GB"/>
        </w:rPr>
        <w:t xml:space="preserve"> </w:t>
      </w:r>
      <w:r w:rsidR="00614457">
        <w:rPr>
          <w:lang w:val="en-GB"/>
        </w:rPr>
        <w:t>local authorities</w:t>
      </w:r>
      <w:r w:rsidR="00DB3FB9" w:rsidRPr="00EC08C5">
        <w:rPr>
          <w:lang w:val="en-GB"/>
        </w:rPr>
        <w:t xml:space="preserve"> </w:t>
      </w:r>
      <w:r w:rsidR="00DB3FB9">
        <w:rPr>
          <w:lang w:val="en-GB"/>
        </w:rPr>
        <w:t>from</w:t>
      </w:r>
      <w:r w:rsidR="00DB3FB9" w:rsidRPr="00EC08C5">
        <w:rPr>
          <w:lang w:val="en-GB"/>
        </w:rPr>
        <w:t xml:space="preserve"> just 53.8%</w:t>
      </w:r>
      <w:r w:rsidR="00DB3FB9">
        <w:rPr>
          <w:lang w:val="en-GB"/>
        </w:rPr>
        <w:t xml:space="preserve"> to </w:t>
      </w:r>
      <w:r w:rsidR="00DB3FB9" w:rsidRPr="00EC08C5">
        <w:rPr>
          <w:lang w:val="en-GB"/>
        </w:rPr>
        <w:t xml:space="preserve">96.6%. </w:t>
      </w:r>
      <w:r w:rsidR="00DB3FB9">
        <w:rPr>
          <w:lang w:val="en-GB"/>
        </w:rPr>
        <w:t>For</w:t>
      </w:r>
      <w:r w:rsidR="005E691B">
        <w:rPr>
          <w:lang w:val="en-GB"/>
        </w:rPr>
        <w:t xml:space="preserve"> </w:t>
      </w:r>
      <w:r w:rsidR="001B3F52">
        <w:rPr>
          <w:lang w:val="en-GB"/>
        </w:rPr>
        <w:t>the analysis undertaken using the linked sample</w:t>
      </w:r>
      <w:r w:rsidR="00DB3FB9">
        <w:rPr>
          <w:lang w:val="en-GB"/>
        </w:rPr>
        <w:t>, this mea</w:t>
      </w:r>
      <w:r w:rsidR="001B3F52">
        <w:rPr>
          <w:lang w:val="en-GB"/>
        </w:rPr>
        <w:t>ns that</w:t>
      </w:r>
      <w:r w:rsidR="00DB3FB9" w:rsidRPr="00EC08C5">
        <w:rPr>
          <w:lang w:val="en-GB"/>
        </w:rPr>
        <w:t xml:space="preserve"> some </w:t>
      </w:r>
      <w:r w:rsidR="00614457">
        <w:rPr>
          <w:lang w:val="en-GB"/>
        </w:rPr>
        <w:t>local authorities</w:t>
      </w:r>
      <w:r w:rsidR="00DB3FB9" w:rsidRPr="00EC08C5">
        <w:rPr>
          <w:lang w:val="en-GB"/>
        </w:rPr>
        <w:t xml:space="preserve"> will be better represented than others</w:t>
      </w:r>
      <w:r w:rsidR="00DB3FB9">
        <w:rPr>
          <w:lang w:val="en-GB"/>
        </w:rPr>
        <w:t>, and in some there are potentially high rates of missed matches, as a result of inaccurate records</w:t>
      </w:r>
      <w:r w:rsidR="00DB3FB9" w:rsidRPr="00EC08C5">
        <w:rPr>
          <w:lang w:val="en-GB"/>
        </w:rPr>
        <w:t xml:space="preserve">. </w:t>
      </w:r>
      <w:r w:rsidR="00160584">
        <w:rPr>
          <w:lang w:val="en-GB"/>
        </w:rPr>
        <w:t>This also has implications for individual local authorities</w:t>
      </w:r>
      <w:r w:rsidR="00A67A53">
        <w:rPr>
          <w:lang w:val="en-GB"/>
        </w:rPr>
        <w:t xml:space="preserve">, who may </w:t>
      </w:r>
      <w:r w:rsidR="00B249C8">
        <w:rPr>
          <w:lang w:val="en-GB"/>
        </w:rPr>
        <w:t xml:space="preserve">want </w:t>
      </w:r>
      <w:r w:rsidR="00A67A53">
        <w:rPr>
          <w:lang w:val="en-GB"/>
        </w:rPr>
        <w:t>to reflect on their own data collection procedures and quality assurance checks.</w:t>
      </w:r>
    </w:p>
    <w:p w14:paraId="66B1C367" w14:textId="50322D14" w:rsidR="00393618" w:rsidRPr="0076049E" w:rsidRDefault="00DB3FB9" w:rsidP="00DB3FB9">
      <w:pPr>
        <w:rPr>
          <w:lang w:val="en-GB"/>
        </w:rPr>
      </w:pPr>
      <w:r w:rsidRPr="0076049E">
        <w:rPr>
          <w:lang w:val="en-GB"/>
        </w:rPr>
        <w:t>The balance between the time and effort social workers spend recording information and other areas of practice</w:t>
      </w:r>
      <w:r w:rsidR="00A67A53">
        <w:rPr>
          <w:lang w:val="en-GB"/>
        </w:rPr>
        <w:t>,</w:t>
      </w:r>
      <w:r w:rsidRPr="0076049E">
        <w:rPr>
          <w:lang w:val="en-GB"/>
        </w:rPr>
        <w:t xml:space="preserve"> </w:t>
      </w:r>
      <w:r w:rsidR="005E691B" w:rsidRPr="0076049E">
        <w:rPr>
          <w:lang w:val="en-GB"/>
        </w:rPr>
        <w:t xml:space="preserve">including direct work </w:t>
      </w:r>
      <w:r w:rsidR="0076049E" w:rsidRPr="0076049E">
        <w:rPr>
          <w:lang w:val="en-GB"/>
        </w:rPr>
        <w:t xml:space="preserve">with children and families </w:t>
      </w:r>
      <w:r w:rsidRPr="0076049E">
        <w:rPr>
          <w:lang w:val="en-GB"/>
        </w:rPr>
        <w:t>has been subject to reflection and comment</w:t>
      </w:r>
      <w:r w:rsidR="005E691B" w:rsidRPr="0076049E">
        <w:rPr>
          <w:lang w:val="en-GB"/>
        </w:rPr>
        <w:t xml:space="preserve"> (</w:t>
      </w:r>
      <w:r w:rsidR="002B46FD">
        <w:rPr>
          <w:lang w:val="en-GB"/>
        </w:rPr>
        <w:t>Holmes et al</w:t>
      </w:r>
      <w:r w:rsidR="009A175C">
        <w:rPr>
          <w:lang w:val="en-GB"/>
        </w:rPr>
        <w:t>,</w:t>
      </w:r>
      <w:r w:rsidR="002B46FD">
        <w:rPr>
          <w:lang w:val="en-GB"/>
        </w:rPr>
        <w:t xml:space="preserve"> 2009</w:t>
      </w:r>
      <w:r w:rsidR="009410B0">
        <w:rPr>
          <w:lang w:val="en-GB"/>
        </w:rPr>
        <w:t>; Whincup</w:t>
      </w:r>
      <w:r w:rsidR="00C42A4E">
        <w:rPr>
          <w:lang w:val="en-GB"/>
        </w:rPr>
        <w:t>,</w:t>
      </w:r>
      <w:r w:rsidR="009410B0">
        <w:rPr>
          <w:lang w:val="en-GB"/>
        </w:rPr>
        <w:t xml:space="preserve"> 201</w:t>
      </w:r>
      <w:r w:rsidR="00C42A4E">
        <w:rPr>
          <w:lang w:val="en-GB"/>
        </w:rPr>
        <w:t>7</w:t>
      </w:r>
      <w:r w:rsidR="009410B0">
        <w:rPr>
          <w:lang w:val="en-GB"/>
        </w:rPr>
        <w:t>)</w:t>
      </w:r>
      <w:r w:rsidRPr="0076049E">
        <w:rPr>
          <w:lang w:val="en-GB"/>
        </w:rPr>
        <w:t>. Munro was critical of systems that put so much emphasis on recording that ‘insufficient attention is given to developing and supporting the expertise to work effectively with children, young people and families’ (</w:t>
      </w:r>
      <w:r w:rsidR="00C42A4E">
        <w:rPr>
          <w:lang w:val="en-GB"/>
        </w:rPr>
        <w:t>Munro,</w:t>
      </w:r>
      <w:r w:rsidRPr="0076049E">
        <w:rPr>
          <w:lang w:val="en-GB"/>
        </w:rPr>
        <w:t xml:space="preserve"> 2011</w:t>
      </w:r>
      <w:r w:rsidR="00C42A4E">
        <w:rPr>
          <w:lang w:val="en-GB"/>
        </w:rPr>
        <w:t xml:space="preserve">, </w:t>
      </w:r>
      <w:r w:rsidR="00C42A4E" w:rsidRPr="0076049E">
        <w:rPr>
          <w:lang w:val="en-GB"/>
        </w:rPr>
        <w:t>p</w:t>
      </w:r>
      <w:r w:rsidR="00C42A4E">
        <w:rPr>
          <w:lang w:val="en-GB"/>
        </w:rPr>
        <w:t>.</w:t>
      </w:r>
      <w:r w:rsidR="00C42A4E" w:rsidRPr="0076049E">
        <w:rPr>
          <w:lang w:val="en-GB"/>
        </w:rPr>
        <w:t>7</w:t>
      </w:r>
      <w:r w:rsidRPr="0076049E">
        <w:rPr>
          <w:lang w:val="en-GB"/>
        </w:rPr>
        <w:t xml:space="preserve">). </w:t>
      </w:r>
      <w:r w:rsidR="002351E8" w:rsidRPr="0076049E">
        <w:rPr>
          <w:lang w:val="en-GB"/>
        </w:rPr>
        <w:t>The information recorded by social workers</w:t>
      </w:r>
      <w:r w:rsidR="005E691B" w:rsidRPr="0076049E">
        <w:rPr>
          <w:lang w:val="en-GB"/>
        </w:rPr>
        <w:t xml:space="preserve"> about children</w:t>
      </w:r>
      <w:r w:rsidR="002351E8" w:rsidRPr="0076049E">
        <w:rPr>
          <w:lang w:val="en-GB"/>
        </w:rPr>
        <w:t xml:space="preserve"> contributes to the data which local authorities </w:t>
      </w:r>
      <w:r w:rsidR="005E691B" w:rsidRPr="0076049E">
        <w:rPr>
          <w:lang w:val="en-GB"/>
        </w:rPr>
        <w:t xml:space="preserve">then </w:t>
      </w:r>
      <w:r w:rsidR="002351E8" w:rsidRPr="0076049E">
        <w:rPr>
          <w:lang w:val="en-GB"/>
        </w:rPr>
        <w:t>submit to the Scottish Government.</w:t>
      </w:r>
      <w:r w:rsidR="00E01C79">
        <w:rPr>
          <w:lang w:val="en-GB"/>
        </w:rPr>
        <w:t xml:space="preserve"> </w:t>
      </w:r>
      <w:r w:rsidR="002351E8" w:rsidRPr="0076049E">
        <w:rPr>
          <w:lang w:val="en-GB"/>
        </w:rPr>
        <w:t>The linkage shows that in</w:t>
      </w:r>
      <w:r w:rsidRPr="0076049E">
        <w:rPr>
          <w:lang w:val="en-GB"/>
        </w:rPr>
        <w:t xml:space="preserve"> some areas</w:t>
      </w:r>
      <w:r w:rsidR="002351E8" w:rsidRPr="0076049E">
        <w:rPr>
          <w:lang w:val="en-GB"/>
        </w:rPr>
        <w:t xml:space="preserve"> more than others, the information which is submitted annually to the Scottish government </w:t>
      </w:r>
      <w:r w:rsidRPr="0076049E">
        <w:rPr>
          <w:lang w:val="en-GB"/>
        </w:rPr>
        <w:t xml:space="preserve">is not always accurate. The Scottish Government has been clear (Scottish Government, 2015) that data collected </w:t>
      </w:r>
      <w:r w:rsidR="005E691B" w:rsidRPr="0076049E">
        <w:rPr>
          <w:lang w:val="en-GB"/>
        </w:rPr>
        <w:t>needs to be</w:t>
      </w:r>
      <w:r w:rsidRPr="0076049E">
        <w:rPr>
          <w:lang w:val="en-GB"/>
        </w:rPr>
        <w:t xml:space="preserve"> accurate</w:t>
      </w:r>
      <w:r w:rsidR="009E71F7" w:rsidRPr="0076049E">
        <w:rPr>
          <w:lang w:val="en-GB"/>
        </w:rPr>
        <w:t xml:space="preserve"> if it is to be used</w:t>
      </w:r>
      <w:r w:rsidRPr="0076049E">
        <w:rPr>
          <w:lang w:val="en-GB"/>
        </w:rPr>
        <w:t xml:space="preserve"> to plan and evaluate services</w:t>
      </w:r>
      <w:r w:rsidR="0076049E">
        <w:rPr>
          <w:lang w:val="en-GB"/>
        </w:rPr>
        <w:t xml:space="preserve"> effectively</w:t>
      </w:r>
      <w:r w:rsidRPr="0076049E">
        <w:rPr>
          <w:lang w:val="en-GB"/>
        </w:rPr>
        <w:t>.</w:t>
      </w:r>
      <w:r w:rsidR="00E01C79">
        <w:rPr>
          <w:lang w:val="en-GB"/>
        </w:rPr>
        <w:t xml:space="preserve"> </w:t>
      </w:r>
      <w:r w:rsidR="009E71F7" w:rsidRPr="0076049E">
        <w:rPr>
          <w:lang w:val="en-GB"/>
        </w:rPr>
        <w:t>T</w:t>
      </w:r>
      <w:r w:rsidRPr="0076049E">
        <w:rPr>
          <w:lang w:val="en-GB"/>
        </w:rPr>
        <w:t xml:space="preserve">he variation which </w:t>
      </w:r>
      <w:r w:rsidR="00B6779A" w:rsidRPr="0076049E">
        <w:rPr>
          <w:lang w:val="en-GB"/>
        </w:rPr>
        <w:t>became</w:t>
      </w:r>
      <w:r w:rsidRPr="0076049E">
        <w:rPr>
          <w:lang w:val="en-GB"/>
        </w:rPr>
        <w:t xml:space="preserve"> evident through th</w:t>
      </w:r>
      <w:r w:rsidR="00B6779A" w:rsidRPr="0076049E">
        <w:rPr>
          <w:lang w:val="en-GB"/>
        </w:rPr>
        <w:t>is</w:t>
      </w:r>
      <w:r w:rsidRPr="0076049E">
        <w:rPr>
          <w:lang w:val="en-GB"/>
        </w:rPr>
        <w:t xml:space="preserve"> linkage is likely to have</w:t>
      </w:r>
      <w:r w:rsidR="0014566C" w:rsidRPr="0076049E">
        <w:rPr>
          <w:lang w:val="en-GB"/>
        </w:rPr>
        <w:t xml:space="preserve"> consequences for how </w:t>
      </w:r>
      <w:r w:rsidR="0014566C" w:rsidRPr="0076049E">
        <w:rPr>
          <w:lang w:val="en-GB"/>
        </w:rPr>
        <w:lastRenderedPageBreak/>
        <w:t>services</w:t>
      </w:r>
      <w:r w:rsidRPr="0076049E">
        <w:rPr>
          <w:lang w:val="en-GB"/>
        </w:rPr>
        <w:t xml:space="preserve"> </w:t>
      </w:r>
      <w:r w:rsidR="0014566C" w:rsidRPr="0076049E">
        <w:rPr>
          <w:lang w:val="en-GB"/>
        </w:rPr>
        <w:t xml:space="preserve">plan </w:t>
      </w:r>
      <w:r w:rsidRPr="0076049E">
        <w:rPr>
          <w:lang w:val="en-GB"/>
        </w:rPr>
        <w:t>around children’s lives.</w:t>
      </w:r>
      <w:r w:rsidR="00E01C79">
        <w:rPr>
          <w:lang w:val="en-GB"/>
        </w:rPr>
        <w:t xml:space="preserve"> </w:t>
      </w:r>
      <w:r w:rsidR="00DB4201">
        <w:rPr>
          <w:lang w:val="en-GB"/>
        </w:rPr>
        <w:t>It</w:t>
      </w:r>
      <w:r w:rsidR="00EF40F2" w:rsidRPr="0076049E">
        <w:rPr>
          <w:lang w:val="en-GB"/>
        </w:rPr>
        <w:t xml:space="preserve"> </w:t>
      </w:r>
      <w:r w:rsidR="00564598" w:rsidRPr="0076049E">
        <w:rPr>
          <w:lang w:val="en-GB"/>
        </w:rPr>
        <w:t>may also have</w:t>
      </w:r>
      <w:r w:rsidR="0014566C" w:rsidRPr="0076049E">
        <w:rPr>
          <w:lang w:val="en-GB"/>
        </w:rPr>
        <w:t xml:space="preserve"> implications</w:t>
      </w:r>
      <w:r w:rsidR="00393618" w:rsidRPr="0076049E">
        <w:rPr>
          <w:lang w:val="en-GB"/>
        </w:rPr>
        <w:t xml:space="preserve"> for the way in </w:t>
      </w:r>
      <w:r w:rsidR="00564598" w:rsidRPr="0076049E">
        <w:rPr>
          <w:lang w:val="en-GB"/>
        </w:rPr>
        <w:t xml:space="preserve">which information </w:t>
      </w:r>
      <w:r w:rsidR="00393618" w:rsidRPr="0076049E">
        <w:rPr>
          <w:lang w:val="en-GB"/>
        </w:rPr>
        <w:t xml:space="preserve">is collected and submitted by local authorities </w:t>
      </w:r>
      <w:r w:rsidR="00564598" w:rsidRPr="0076049E">
        <w:rPr>
          <w:lang w:val="en-GB"/>
        </w:rPr>
        <w:t>to the</w:t>
      </w:r>
      <w:r w:rsidR="00393618" w:rsidRPr="0076049E">
        <w:rPr>
          <w:lang w:val="en-GB"/>
        </w:rPr>
        <w:t xml:space="preserve"> data analysis team at the Scottish Government.</w:t>
      </w:r>
      <w:r w:rsidR="00E01C79">
        <w:rPr>
          <w:lang w:val="en-GB"/>
        </w:rPr>
        <w:t xml:space="preserve"> </w:t>
      </w:r>
      <w:r w:rsidR="00393618" w:rsidRPr="0076049E">
        <w:rPr>
          <w:lang w:val="en-GB"/>
        </w:rPr>
        <w:t xml:space="preserve"> </w:t>
      </w:r>
    </w:p>
    <w:p w14:paraId="0730853D" w14:textId="5FBE0672" w:rsidR="00FA0F47" w:rsidRDefault="00B6779A" w:rsidP="009E71F7">
      <w:pPr>
        <w:rPr>
          <w:lang w:val="en-GB"/>
        </w:rPr>
      </w:pPr>
      <w:r>
        <w:rPr>
          <w:rFonts w:cs="Arial"/>
          <w:lang w:val="en-GB"/>
        </w:rPr>
        <w:t xml:space="preserve">At the moment, the data held by SCRA and the data held by CLAS on the same child does not </w:t>
      </w:r>
      <w:r w:rsidR="00DB4201">
        <w:rPr>
          <w:rFonts w:cs="Arial"/>
          <w:lang w:val="en-GB"/>
        </w:rPr>
        <w:t>share</w:t>
      </w:r>
      <w:r>
        <w:rPr>
          <w:rFonts w:cs="Arial"/>
          <w:lang w:val="en-GB"/>
        </w:rPr>
        <w:t xml:space="preserve"> a common identification number. </w:t>
      </w:r>
      <w:r w:rsidR="009E71F7">
        <w:rPr>
          <w:rFonts w:cs="Arial"/>
          <w:lang w:val="en-GB"/>
        </w:rPr>
        <w:t xml:space="preserve">We linked data based on gender, local authority and </w:t>
      </w:r>
      <w:r w:rsidR="00A67A53">
        <w:rPr>
          <w:rFonts w:cs="Arial"/>
          <w:lang w:val="en-GB"/>
        </w:rPr>
        <w:t>date of birth</w:t>
      </w:r>
      <w:r w:rsidR="009E71F7">
        <w:rPr>
          <w:rFonts w:cs="Arial"/>
          <w:lang w:val="en-GB"/>
        </w:rPr>
        <w:t xml:space="preserve">, and the matching rate varied. </w:t>
      </w:r>
      <w:r w:rsidR="009E71F7">
        <w:rPr>
          <w:lang w:val="en-GB"/>
        </w:rPr>
        <w:t xml:space="preserve">In some countries a unique personal number is used across administrative contexts (see </w:t>
      </w:r>
      <w:proofErr w:type="spellStart"/>
      <w:r w:rsidR="009E71F7">
        <w:rPr>
          <w:lang w:val="en-GB"/>
        </w:rPr>
        <w:t>Harron</w:t>
      </w:r>
      <w:proofErr w:type="spellEnd"/>
      <w:r w:rsidR="009E71F7">
        <w:rPr>
          <w:lang w:val="en-GB"/>
        </w:rPr>
        <w:t xml:space="preserve"> et al</w:t>
      </w:r>
      <w:r w:rsidR="009A175C">
        <w:rPr>
          <w:lang w:val="en-GB"/>
        </w:rPr>
        <w:t>,</w:t>
      </w:r>
      <w:r w:rsidR="009E71F7">
        <w:rPr>
          <w:lang w:val="en-GB"/>
        </w:rPr>
        <w:t xml:space="preserve"> 2017).</w:t>
      </w:r>
      <w:r w:rsidR="00E01C79">
        <w:rPr>
          <w:lang w:val="en-GB"/>
        </w:rPr>
        <w:t xml:space="preserve"> </w:t>
      </w:r>
      <w:r w:rsidR="009E71F7">
        <w:rPr>
          <w:rFonts w:cs="Arial"/>
          <w:lang w:val="en-GB"/>
        </w:rPr>
        <w:t xml:space="preserve">If </w:t>
      </w:r>
      <w:r>
        <w:rPr>
          <w:rFonts w:cs="Arial"/>
          <w:lang w:val="en-GB"/>
        </w:rPr>
        <w:t xml:space="preserve">a child </w:t>
      </w:r>
      <w:r w:rsidR="009E71F7">
        <w:rPr>
          <w:rFonts w:cs="Arial"/>
          <w:lang w:val="en-GB"/>
        </w:rPr>
        <w:t>who w</w:t>
      </w:r>
      <w:r>
        <w:rPr>
          <w:rFonts w:cs="Arial"/>
          <w:lang w:val="en-GB"/>
        </w:rPr>
        <w:t>as</w:t>
      </w:r>
      <w:r w:rsidR="009E71F7">
        <w:rPr>
          <w:rFonts w:cs="Arial"/>
          <w:lang w:val="en-GB"/>
        </w:rPr>
        <w:t xml:space="preserve"> within both data sets had </w:t>
      </w:r>
      <w:r>
        <w:rPr>
          <w:rFonts w:cs="Arial"/>
          <w:lang w:val="en-GB"/>
        </w:rPr>
        <w:t xml:space="preserve">a </w:t>
      </w:r>
      <w:r w:rsidR="009E71F7">
        <w:rPr>
          <w:rFonts w:cs="Arial"/>
          <w:lang w:val="en-GB"/>
        </w:rPr>
        <w:t xml:space="preserve">common identification number, the process of linkage would be simpler and </w:t>
      </w:r>
      <w:r w:rsidR="009E71F7">
        <w:rPr>
          <w:lang w:val="en-GB"/>
        </w:rPr>
        <w:t xml:space="preserve">would enable linkage of this important information about children’s lives. This is an option which policy makers </w:t>
      </w:r>
      <w:r w:rsidR="00A67A53">
        <w:rPr>
          <w:lang w:val="en-GB"/>
        </w:rPr>
        <w:t xml:space="preserve">may </w:t>
      </w:r>
      <w:r w:rsidR="009E71F7">
        <w:rPr>
          <w:lang w:val="en-GB"/>
        </w:rPr>
        <w:t>want to consider.</w:t>
      </w:r>
      <w:r w:rsidR="00FA0F47">
        <w:rPr>
          <w:lang w:val="en-GB"/>
        </w:rPr>
        <w:t xml:space="preserve"> </w:t>
      </w:r>
    </w:p>
    <w:p w14:paraId="784AA508" w14:textId="49E7992A" w:rsidR="009E71F7" w:rsidRDefault="006B461B" w:rsidP="009E71F7">
      <w:pPr>
        <w:rPr>
          <w:lang w:val="en-GB"/>
        </w:rPr>
      </w:pPr>
      <w:r>
        <w:rPr>
          <w:lang w:val="en-GB"/>
        </w:rPr>
        <w:t xml:space="preserve">Introducing changes to enable more accurate data linkage </w:t>
      </w:r>
      <w:r w:rsidR="00ED107F">
        <w:rPr>
          <w:lang w:val="en-GB"/>
        </w:rPr>
        <w:t>will provide</w:t>
      </w:r>
      <w:r>
        <w:rPr>
          <w:lang w:val="en-GB"/>
        </w:rPr>
        <w:t xml:space="preserve"> details about some children, but will not provide a comprehensive picture of all children who are loo</w:t>
      </w:r>
      <w:r w:rsidR="00ED107F">
        <w:rPr>
          <w:lang w:val="en-GB"/>
        </w:rPr>
        <w:t xml:space="preserve">ked after away from home. Unless children who are looked after away from home using Section 25 </w:t>
      </w:r>
      <w:r w:rsidR="00901FB9">
        <w:rPr>
          <w:lang w:val="en-GB"/>
        </w:rPr>
        <w:t xml:space="preserve">of the </w:t>
      </w:r>
      <w:r w:rsidR="00ED107F">
        <w:rPr>
          <w:lang w:val="en-GB"/>
        </w:rPr>
        <w:t xml:space="preserve">Children (Scotland) Act 1995 have also been referred to the </w:t>
      </w:r>
      <w:r w:rsidR="00822F30">
        <w:rPr>
          <w:lang w:val="en-GB"/>
        </w:rPr>
        <w:t>Reporter</w:t>
      </w:r>
      <w:r w:rsidR="00ED107F">
        <w:rPr>
          <w:lang w:val="en-GB"/>
        </w:rPr>
        <w:t>,</w:t>
      </w:r>
      <w:r w:rsidR="00FA0F47">
        <w:rPr>
          <w:lang w:val="en-GB"/>
        </w:rPr>
        <w:t xml:space="preserve"> or are subsequently referred to the </w:t>
      </w:r>
      <w:r w:rsidR="00822F30">
        <w:rPr>
          <w:lang w:val="en-GB"/>
        </w:rPr>
        <w:t>Reporter</w:t>
      </w:r>
      <w:r w:rsidR="00FA0F47">
        <w:rPr>
          <w:lang w:val="en-GB"/>
        </w:rPr>
        <w:t xml:space="preserve">, </w:t>
      </w:r>
      <w:r w:rsidR="00ED107F">
        <w:rPr>
          <w:lang w:val="en-GB"/>
        </w:rPr>
        <w:t xml:space="preserve">they will not appear in the SCRA data. For children who became looked after away from home in 2012-13, when they were </w:t>
      </w:r>
      <w:r w:rsidR="00901FB9">
        <w:rPr>
          <w:lang w:val="en-GB"/>
        </w:rPr>
        <w:t xml:space="preserve">aged </w:t>
      </w:r>
      <w:r w:rsidR="00ED107F">
        <w:rPr>
          <w:lang w:val="en-GB"/>
        </w:rPr>
        <w:t xml:space="preserve">five and under, the first legal status for </w:t>
      </w:r>
      <w:r w:rsidR="001033D5">
        <w:rPr>
          <w:lang w:val="en-GB"/>
        </w:rPr>
        <w:t>one</w:t>
      </w:r>
      <w:r w:rsidR="00ED107F">
        <w:rPr>
          <w:lang w:val="en-GB"/>
        </w:rPr>
        <w:t xml:space="preserve"> third was Section 25</w:t>
      </w:r>
      <w:r w:rsidR="00901FB9">
        <w:rPr>
          <w:lang w:val="en-GB"/>
        </w:rPr>
        <w:t>.</w:t>
      </w:r>
      <w:r w:rsidR="00ED107F">
        <w:rPr>
          <w:rStyle w:val="FootnoteReference"/>
          <w:lang w:val="en-GB"/>
        </w:rPr>
        <w:footnoteReference w:id="52"/>
      </w:r>
      <w:r w:rsidR="00ED107F">
        <w:rPr>
          <w:lang w:val="en-GB"/>
        </w:rPr>
        <w:t xml:space="preserve"> These form an important group, and </w:t>
      </w:r>
      <w:r w:rsidR="00FA0F47">
        <w:rPr>
          <w:lang w:val="en-GB"/>
        </w:rPr>
        <w:t xml:space="preserve">it is important, therefore that their experiences are the subject of ongoing research. </w:t>
      </w:r>
    </w:p>
    <w:p w14:paraId="01C739F1" w14:textId="2FB7213A" w:rsidR="000048CC" w:rsidRDefault="000048CC" w:rsidP="000048CC">
      <w:pPr>
        <w:rPr>
          <w:rFonts w:cs="Arial"/>
          <w:lang w:val="en-GB"/>
        </w:rPr>
      </w:pPr>
      <w:r>
        <w:rPr>
          <w:rFonts w:cs="Arial"/>
          <w:lang w:val="en-GB"/>
        </w:rPr>
        <w:t>By l</w:t>
      </w:r>
      <w:r w:rsidRPr="00736C9D">
        <w:rPr>
          <w:rFonts w:cs="Arial"/>
          <w:lang w:val="en-GB"/>
        </w:rPr>
        <w:t xml:space="preserve">inking the SCRA and CLAS information for the </w:t>
      </w:r>
      <w:r w:rsidRPr="00736C9D">
        <w:rPr>
          <w:rFonts w:cs="Arial"/>
          <w:i/>
          <w:lang w:val="en-GB"/>
        </w:rPr>
        <w:t>away from home</w:t>
      </w:r>
      <w:r w:rsidRPr="00736C9D">
        <w:rPr>
          <w:rFonts w:cs="Arial"/>
          <w:lang w:val="en-GB"/>
        </w:rPr>
        <w:t xml:space="preserve"> and </w:t>
      </w:r>
      <w:r w:rsidRPr="00736C9D">
        <w:rPr>
          <w:rFonts w:cs="Arial"/>
          <w:i/>
          <w:lang w:val="en-GB"/>
        </w:rPr>
        <w:t xml:space="preserve">at home </w:t>
      </w:r>
      <w:r w:rsidRPr="00F34B7C">
        <w:rPr>
          <w:rFonts w:cs="Arial"/>
          <w:lang w:val="en-GB"/>
        </w:rPr>
        <w:t xml:space="preserve">group </w:t>
      </w:r>
      <w:r w:rsidR="00130992">
        <w:rPr>
          <w:rFonts w:cs="Arial"/>
          <w:lang w:val="en-GB"/>
        </w:rPr>
        <w:t xml:space="preserve">an </w:t>
      </w:r>
      <w:r>
        <w:rPr>
          <w:rFonts w:cs="Arial"/>
          <w:lang w:val="en-GB"/>
        </w:rPr>
        <w:t xml:space="preserve">aim was to </w:t>
      </w:r>
      <w:r w:rsidR="00130992">
        <w:rPr>
          <w:rFonts w:cs="Arial"/>
          <w:lang w:val="en-GB"/>
        </w:rPr>
        <w:t>access</w:t>
      </w:r>
      <w:r>
        <w:rPr>
          <w:rFonts w:cs="Arial"/>
          <w:lang w:val="en-GB"/>
        </w:rPr>
        <w:t xml:space="preserve"> information about children’s pathway</w:t>
      </w:r>
      <w:r w:rsidR="00130992">
        <w:rPr>
          <w:rFonts w:cs="Arial"/>
          <w:lang w:val="en-GB"/>
        </w:rPr>
        <w:t>s in order to enhance understanding about their experiences</w:t>
      </w:r>
      <w:r>
        <w:rPr>
          <w:rFonts w:cs="Arial"/>
          <w:lang w:val="en-GB"/>
        </w:rPr>
        <w:t xml:space="preserve">. This included whether children </w:t>
      </w:r>
      <w:r w:rsidR="00130992">
        <w:rPr>
          <w:rFonts w:cs="Arial"/>
          <w:lang w:val="en-GB"/>
        </w:rPr>
        <w:t>who appeared in the CLAS data in 2012</w:t>
      </w:r>
      <w:r w:rsidR="00B00E30">
        <w:rPr>
          <w:rFonts w:cs="Arial"/>
          <w:lang w:val="en-GB"/>
        </w:rPr>
        <w:t>-</w:t>
      </w:r>
      <w:r w:rsidR="00130992">
        <w:rPr>
          <w:rFonts w:cs="Arial"/>
          <w:lang w:val="en-GB"/>
        </w:rPr>
        <w:t xml:space="preserve">13 </w:t>
      </w:r>
      <w:r>
        <w:rPr>
          <w:rFonts w:cs="Arial"/>
          <w:lang w:val="en-GB"/>
        </w:rPr>
        <w:t xml:space="preserve">had previous involvement with the </w:t>
      </w:r>
      <w:r w:rsidR="003D2917">
        <w:rPr>
          <w:rFonts w:cs="Arial"/>
          <w:lang w:val="en-GB"/>
        </w:rPr>
        <w:t>Children’s Hearings</w:t>
      </w:r>
      <w:r>
        <w:rPr>
          <w:rFonts w:cs="Arial"/>
          <w:lang w:val="en-GB"/>
        </w:rPr>
        <w:t xml:space="preserve"> system, and if </w:t>
      </w:r>
      <w:proofErr w:type="gramStart"/>
      <w:r>
        <w:rPr>
          <w:rFonts w:cs="Arial"/>
          <w:lang w:val="en-GB"/>
        </w:rPr>
        <w:t>so</w:t>
      </w:r>
      <w:proofErr w:type="gramEnd"/>
      <w:r>
        <w:rPr>
          <w:rFonts w:cs="Arial"/>
          <w:lang w:val="en-GB"/>
        </w:rPr>
        <w:t xml:space="preserve"> why people were worried about them. </w:t>
      </w:r>
    </w:p>
    <w:p w14:paraId="7D3B9C00" w14:textId="374B0581" w:rsidR="00F72C51" w:rsidRDefault="00F72C51" w:rsidP="00E84460">
      <w:pPr>
        <w:rPr>
          <w:lang w:val="en-GB"/>
        </w:rPr>
      </w:pPr>
      <w:r w:rsidRPr="00F72C51">
        <w:rPr>
          <w:lang w:val="en-GB"/>
        </w:rPr>
        <w:t>Early engagement and early permanence are key priorities for practice set out by the Scottish Government (Scottish Government</w:t>
      </w:r>
      <w:r w:rsidR="00D2249A">
        <w:rPr>
          <w:lang w:val="en-GB"/>
        </w:rPr>
        <w:t>,</w:t>
      </w:r>
      <w:r w:rsidRPr="00F72C51">
        <w:rPr>
          <w:lang w:val="en-GB"/>
        </w:rPr>
        <w:t xml:space="preserve"> 2015). The linkage showed that for 418 children of the 1,000 linked children professionals had previous been sufficiently worried about them to make a referral to the Reporter. It also showed that the worries had been relatively early in the children’s lives. Almost 60% of the children who had a previous referral were under one year old at the time of that referral. The majority of those referrals had not led to the Reporter arranging a Children’s Hearing at that point, however subsequent concerns led to the child becoming looked after in 2012-13. Research into that stage of decision making would be welcome.</w:t>
      </w:r>
    </w:p>
    <w:p w14:paraId="515DC45C" w14:textId="5848D5B6" w:rsidR="00E84460" w:rsidRDefault="00E84460" w:rsidP="00E84460">
      <w:pPr>
        <w:rPr>
          <w:lang w:val="en-GB"/>
        </w:rPr>
      </w:pPr>
      <w:r>
        <w:rPr>
          <w:lang w:val="en-GB"/>
        </w:rPr>
        <w:t xml:space="preserve">The linkage </w:t>
      </w:r>
      <w:r w:rsidR="00741070">
        <w:rPr>
          <w:lang w:val="en-GB"/>
        </w:rPr>
        <w:t xml:space="preserve">also </w:t>
      </w:r>
      <w:r>
        <w:rPr>
          <w:lang w:val="en-GB"/>
        </w:rPr>
        <w:t xml:space="preserve">found that the pattern of referral varied, and that for children who were in the </w:t>
      </w:r>
      <w:r w:rsidRPr="00EF40F2">
        <w:rPr>
          <w:i/>
          <w:lang w:val="en-GB"/>
        </w:rPr>
        <w:t>away from</w:t>
      </w:r>
      <w:r>
        <w:rPr>
          <w:lang w:val="en-GB"/>
        </w:rPr>
        <w:t xml:space="preserve"> </w:t>
      </w:r>
      <w:r w:rsidRPr="00EF40F2">
        <w:rPr>
          <w:i/>
          <w:lang w:val="en-GB"/>
        </w:rPr>
        <w:t xml:space="preserve">home </w:t>
      </w:r>
      <w:r>
        <w:rPr>
          <w:lang w:val="en-GB"/>
        </w:rPr>
        <w:t xml:space="preserve">group their first referral (which for some children would also have been their index referral) to the </w:t>
      </w:r>
      <w:r w:rsidR="00822F30">
        <w:rPr>
          <w:lang w:val="en-GB"/>
        </w:rPr>
        <w:t>Reporter</w:t>
      </w:r>
      <w:r>
        <w:rPr>
          <w:lang w:val="en-GB"/>
        </w:rPr>
        <w:t xml:space="preserve"> was more likely to be from social work, than the police.</w:t>
      </w:r>
      <w:r w:rsidR="00E01C79">
        <w:rPr>
          <w:lang w:val="en-GB"/>
        </w:rPr>
        <w:t xml:space="preserve"> </w:t>
      </w:r>
      <w:r w:rsidR="00741070">
        <w:rPr>
          <w:lang w:val="en-GB"/>
        </w:rPr>
        <w:t xml:space="preserve">One possible explanation may </w:t>
      </w:r>
      <w:r w:rsidR="00037A1A">
        <w:rPr>
          <w:lang w:val="en-GB"/>
        </w:rPr>
        <w:t xml:space="preserve">be </w:t>
      </w:r>
      <w:r w:rsidR="00A67A53">
        <w:rPr>
          <w:lang w:val="en-GB"/>
        </w:rPr>
        <w:t xml:space="preserve">that </w:t>
      </w:r>
      <w:r w:rsidR="00037A1A">
        <w:rPr>
          <w:lang w:val="en-GB"/>
        </w:rPr>
        <w:t xml:space="preserve">social workers who refer </w:t>
      </w:r>
      <w:r w:rsidR="00741070">
        <w:rPr>
          <w:lang w:val="en-GB"/>
        </w:rPr>
        <w:t xml:space="preserve">are </w:t>
      </w:r>
      <w:r w:rsidR="00037A1A">
        <w:rPr>
          <w:lang w:val="en-GB"/>
        </w:rPr>
        <w:t>more likely to have had ongoing contact with the child and his/her family</w:t>
      </w:r>
      <w:r w:rsidR="003A3A8A">
        <w:rPr>
          <w:lang w:val="en-GB"/>
        </w:rPr>
        <w:t xml:space="preserve"> (under Section 22 </w:t>
      </w:r>
      <w:r w:rsidR="00901FB9">
        <w:rPr>
          <w:lang w:val="en-GB"/>
        </w:rPr>
        <w:t xml:space="preserve">of the </w:t>
      </w:r>
      <w:r w:rsidR="003A3A8A">
        <w:rPr>
          <w:lang w:val="en-GB"/>
        </w:rPr>
        <w:t>Children (Scotland) Act 1995)</w:t>
      </w:r>
      <w:r w:rsidR="00ED5E5A">
        <w:rPr>
          <w:lang w:val="en-GB"/>
        </w:rPr>
        <w:t>.</w:t>
      </w:r>
      <w:r w:rsidR="00327C2E">
        <w:rPr>
          <w:rStyle w:val="FootnoteReference"/>
          <w:lang w:val="en-GB"/>
        </w:rPr>
        <w:footnoteReference w:id="53"/>
      </w:r>
      <w:r w:rsidR="00037A1A">
        <w:rPr>
          <w:lang w:val="en-GB"/>
        </w:rPr>
        <w:t xml:space="preserve"> </w:t>
      </w:r>
      <w:r w:rsidR="00ED5E5A" w:rsidRPr="00ED5E5A">
        <w:rPr>
          <w:lang w:val="en-GB"/>
        </w:rPr>
        <w:t xml:space="preserve">Thus, they may have more information about the family, including whether parents have co-operated and/or have responded to services, whereas police referrals are likely to be because of a specific incident. One of the determinants underpinning the </w:t>
      </w:r>
      <w:r w:rsidR="00216A37">
        <w:rPr>
          <w:lang w:val="en-GB"/>
        </w:rPr>
        <w:t>Reporter</w:t>
      </w:r>
      <w:r w:rsidR="00ED5E5A" w:rsidRPr="00ED5E5A">
        <w:rPr>
          <w:lang w:val="en-GB"/>
        </w:rPr>
        <w:t>’s decision is willingness to co-operate and the impact of previous interventions</w:t>
      </w:r>
      <w:r w:rsidR="00ED5E5A">
        <w:rPr>
          <w:lang w:val="en-GB"/>
        </w:rPr>
        <w:t>.</w:t>
      </w:r>
    </w:p>
    <w:p w14:paraId="72AC6F32" w14:textId="0930AE40" w:rsidR="00ED12EE" w:rsidRDefault="00ED12EE" w:rsidP="00ED12EE">
      <w:pPr>
        <w:rPr>
          <w:lang w:val="en-GB"/>
        </w:rPr>
      </w:pPr>
      <w:r w:rsidRPr="00ED12EE">
        <w:rPr>
          <w:lang w:val="en-GB"/>
        </w:rPr>
        <w:t xml:space="preserve">In addition to generating information that would not have been available from only one of the data sets, the linkage provided details which challenged what we were told in another strand of                                                  </w:t>
      </w:r>
      <w:r w:rsidRPr="00ED12EE">
        <w:rPr>
          <w:lang w:val="en-GB"/>
        </w:rPr>
        <w:lastRenderedPageBreak/>
        <w:t xml:space="preserve">the project. The </w:t>
      </w:r>
      <w:proofErr w:type="gramStart"/>
      <w:r w:rsidRPr="00ED12EE">
        <w:rPr>
          <w:i/>
          <w:lang w:val="en-GB"/>
        </w:rPr>
        <w:t>Decision making</w:t>
      </w:r>
      <w:proofErr w:type="gramEnd"/>
      <w:r w:rsidRPr="00ED12EE">
        <w:rPr>
          <w:lang w:val="en-GB"/>
        </w:rPr>
        <w:t xml:space="preserve"> strand interviewed 160 people across Scotland involved in making decisions about permanence for children. One of the themes from this strand was the part emotions and beliefs played. Some believed that appeals slowed down the permanence process for children, and importantly, took this into account in their decision making. The linkage of SCRA/CLAS data showed that, for the linked children at least, whilst one in five experienced appeals, the majority (80%) did not. </w:t>
      </w:r>
    </w:p>
    <w:p w14:paraId="23DD258F" w14:textId="2036D595" w:rsidR="002254EA" w:rsidRDefault="00EF40F2" w:rsidP="00ED12EE">
      <w:pPr>
        <w:rPr>
          <w:rFonts w:asciiTheme="majorHAnsi" w:eastAsiaTheme="majorEastAsia" w:hAnsiTheme="majorHAnsi" w:cstheme="majorBidi"/>
          <w:color w:val="1F4E79" w:themeColor="accent1" w:themeShade="80"/>
          <w:sz w:val="28"/>
          <w:szCs w:val="36"/>
          <w:lang w:val="en-GB"/>
        </w:rPr>
      </w:pPr>
      <w:r>
        <w:rPr>
          <w:lang w:val="en-GB"/>
        </w:rPr>
        <w:t xml:space="preserve">Although </w:t>
      </w:r>
      <w:r w:rsidR="00ED107F">
        <w:rPr>
          <w:lang w:val="en-GB"/>
        </w:rPr>
        <w:t>the</w:t>
      </w:r>
      <w:r w:rsidR="000F4EDA">
        <w:rPr>
          <w:lang w:val="en-GB"/>
        </w:rPr>
        <w:t xml:space="preserve"> process was complex, and the</w:t>
      </w:r>
      <w:r w:rsidR="00ED107F">
        <w:rPr>
          <w:lang w:val="en-GB"/>
        </w:rPr>
        <w:t xml:space="preserve"> </w:t>
      </w:r>
      <w:r w:rsidR="00970143">
        <w:rPr>
          <w:lang w:val="en-GB"/>
        </w:rPr>
        <w:t xml:space="preserve">analysis on the </w:t>
      </w:r>
      <w:r w:rsidR="00ED107F">
        <w:rPr>
          <w:lang w:val="en-GB"/>
        </w:rPr>
        <w:t>link</w:t>
      </w:r>
      <w:r w:rsidR="00970143">
        <w:rPr>
          <w:lang w:val="en-GB"/>
        </w:rPr>
        <w:t>ed dataset</w:t>
      </w:r>
      <w:r w:rsidR="00ED107F">
        <w:rPr>
          <w:lang w:val="en-GB"/>
        </w:rPr>
        <w:t xml:space="preserve"> limited, </w:t>
      </w:r>
      <w:r w:rsidR="000F4EDA">
        <w:rPr>
          <w:lang w:val="en-GB"/>
        </w:rPr>
        <w:t>this strand</w:t>
      </w:r>
      <w:r w:rsidR="00ED107F">
        <w:rPr>
          <w:lang w:val="en-GB"/>
        </w:rPr>
        <w:t xml:space="preserve"> </w:t>
      </w:r>
      <w:r w:rsidR="000F4EDA">
        <w:rPr>
          <w:lang w:val="en-GB"/>
        </w:rPr>
        <w:t>demonstrated</w:t>
      </w:r>
      <w:r w:rsidR="00FA0F47">
        <w:rPr>
          <w:lang w:val="en-GB"/>
        </w:rPr>
        <w:t xml:space="preserve"> </w:t>
      </w:r>
      <w:r w:rsidR="00970143">
        <w:rPr>
          <w:lang w:val="en-GB"/>
        </w:rPr>
        <w:t xml:space="preserve">for the very first time </w:t>
      </w:r>
      <w:r w:rsidR="00FA0F47">
        <w:rPr>
          <w:lang w:val="en-GB"/>
        </w:rPr>
        <w:t xml:space="preserve">that linkage </w:t>
      </w:r>
      <w:r w:rsidR="00970143">
        <w:rPr>
          <w:lang w:val="en-GB"/>
        </w:rPr>
        <w:t xml:space="preserve">of CLAS and SCRA data </w:t>
      </w:r>
      <w:r w:rsidR="00FA0F47">
        <w:rPr>
          <w:lang w:val="en-GB"/>
        </w:rPr>
        <w:t>was possible</w:t>
      </w:r>
      <w:r w:rsidR="00C84B92">
        <w:rPr>
          <w:lang w:val="en-GB"/>
        </w:rPr>
        <w:t>.</w:t>
      </w:r>
      <w:r w:rsidR="00E01C79">
        <w:rPr>
          <w:lang w:val="en-GB"/>
        </w:rPr>
        <w:t xml:space="preserve"> </w:t>
      </w:r>
      <w:r w:rsidR="00C84B92">
        <w:rPr>
          <w:lang w:val="en-GB"/>
        </w:rPr>
        <w:t>T</w:t>
      </w:r>
      <w:r w:rsidR="00970143">
        <w:rPr>
          <w:lang w:val="en-GB"/>
        </w:rPr>
        <w:t xml:space="preserve">he </w:t>
      </w:r>
      <w:r w:rsidR="00C84B92">
        <w:rPr>
          <w:lang w:val="en-GB"/>
        </w:rPr>
        <w:t xml:space="preserve">project also illustrated the potential benefits of the </w:t>
      </w:r>
      <w:r w:rsidR="00970143">
        <w:rPr>
          <w:lang w:val="en-GB"/>
        </w:rPr>
        <w:t xml:space="preserve">use of </w:t>
      </w:r>
      <w:r w:rsidR="00C84B92">
        <w:rPr>
          <w:lang w:val="en-GB"/>
        </w:rPr>
        <w:t>a</w:t>
      </w:r>
      <w:r w:rsidR="00970143">
        <w:rPr>
          <w:lang w:val="en-GB"/>
        </w:rPr>
        <w:t xml:space="preserve"> safe haven facility</w:t>
      </w:r>
      <w:r w:rsidR="00C84B92">
        <w:rPr>
          <w:lang w:val="en-GB"/>
        </w:rPr>
        <w:t xml:space="preserve"> in terms of providing a secure environment in which to access sensitive data. As data cannot be removed from the safe haven, this should provide considerable assurances to data owners and the general public regarding the handling and potential misuse of data.</w:t>
      </w:r>
      <w:r w:rsidR="00E01C79">
        <w:rPr>
          <w:lang w:val="en-GB"/>
        </w:rPr>
        <w:t xml:space="preserve"> </w:t>
      </w:r>
      <w:r w:rsidR="00C84B92">
        <w:rPr>
          <w:lang w:val="en-GB"/>
        </w:rPr>
        <w:t xml:space="preserve">In addition, the analysis we were able to undertake </w:t>
      </w:r>
      <w:r>
        <w:rPr>
          <w:lang w:val="en-GB"/>
        </w:rPr>
        <w:t>provide</w:t>
      </w:r>
      <w:r w:rsidR="00FA0F47">
        <w:rPr>
          <w:lang w:val="en-GB"/>
        </w:rPr>
        <w:t>d</w:t>
      </w:r>
      <w:r>
        <w:rPr>
          <w:lang w:val="en-GB"/>
        </w:rPr>
        <w:t xml:space="preserve"> information </w:t>
      </w:r>
      <w:r w:rsidR="00C84B92">
        <w:rPr>
          <w:lang w:val="en-GB"/>
        </w:rPr>
        <w:t xml:space="preserve">on children’s experiences and pathways </w:t>
      </w:r>
      <w:r>
        <w:rPr>
          <w:lang w:val="en-GB"/>
        </w:rPr>
        <w:t>which it would not have been possible to glean from analysing only one data set.</w:t>
      </w:r>
      <w:r w:rsidR="00FA0F47">
        <w:rPr>
          <w:lang w:val="en-GB"/>
        </w:rPr>
        <w:t xml:space="preserve"> The linkage completed during Phase One, and the lessons learnt about the process will also inform any future linkage as part of Phase Two. </w:t>
      </w:r>
      <w:r w:rsidR="002254EA">
        <w:rPr>
          <w:lang w:val="en-GB"/>
        </w:rPr>
        <w:br w:type="page"/>
      </w:r>
    </w:p>
    <w:p w14:paraId="788D2407" w14:textId="2E057EC5" w:rsidR="002F6665" w:rsidRPr="00EC08C5" w:rsidRDefault="008F2602" w:rsidP="00A5687B">
      <w:pPr>
        <w:pStyle w:val="Heading1"/>
        <w:rPr>
          <w:lang w:val="en-GB"/>
        </w:rPr>
      </w:pPr>
      <w:bookmarkStart w:id="111" w:name="_Toc7600818"/>
      <w:bookmarkStart w:id="112" w:name="_Toc9929636"/>
      <w:r w:rsidRPr="00EC08C5">
        <w:rPr>
          <w:lang w:val="en-GB"/>
        </w:rPr>
        <w:lastRenderedPageBreak/>
        <w:t>References</w:t>
      </w:r>
      <w:bookmarkEnd w:id="111"/>
      <w:bookmarkEnd w:id="112"/>
    </w:p>
    <w:p w14:paraId="0EF4D74C" w14:textId="77777777" w:rsidR="00B0649A" w:rsidRPr="00B0649A" w:rsidRDefault="00B0649A" w:rsidP="00B0649A">
      <w:r w:rsidRPr="00B0649A">
        <w:t xml:space="preserve">Brownell, M. D. and Jutte, D. P. (2013). Administrative data linkage as a tool for child maltreatment research. </w:t>
      </w:r>
      <w:r w:rsidRPr="00B0649A">
        <w:rPr>
          <w:i/>
        </w:rPr>
        <w:t>Child Abuse and Neglect</w:t>
      </w:r>
      <w:r w:rsidRPr="00B0649A">
        <w:t>, 37 (2-3), pp. 120-124.</w:t>
      </w:r>
    </w:p>
    <w:p w14:paraId="6BE7C8CD" w14:textId="557F75B6" w:rsidR="007F2888" w:rsidRDefault="00B0649A" w:rsidP="007F2888">
      <w:pPr>
        <w:rPr>
          <w:rStyle w:val="Hyperlink"/>
          <w:lang w:eastAsia="en-GB"/>
        </w:rPr>
      </w:pPr>
      <w:r w:rsidRPr="007F2888">
        <w:rPr>
          <w:i/>
        </w:rPr>
        <w:t>Children and Young People (Scotland) Act 2014</w:t>
      </w:r>
      <w:r w:rsidR="00AF30D0">
        <w:t xml:space="preserve">. Available: </w:t>
      </w:r>
      <w:hyperlink r:id="rId19" w:history="1">
        <w:r w:rsidR="007F2888" w:rsidRPr="0009318A">
          <w:rPr>
            <w:rStyle w:val="Hyperlink"/>
            <w:lang w:eastAsia="en-GB"/>
          </w:rPr>
          <w:t>http://www.legislation.gov.uk/asp/2014/8/contents/enacted</w:t>
        </w:r>
      </w:hyperlink>
    </w:p>
    <w:p w14:paraId="4AA45D20" w14:textId="47599EB4" w:rsidR="00B0649A" w:rsidRPr="00B0649A" w:rsidRDefault="00B0649A" w:rsidP="007F2888">
      <w:r w:rsidRPr="007F2888">
        <w:rPr>
          <w:i/>
        </w:rPr>
        <w:t>Children (Scotland) Act 1995</w:t>
      </w:r>
      <w:r w:rsidR="00E06259">
        <w:t xml:space="preserve">. Available: </w:t>
      </w:r>
      <w:r w:rsidR="007F2888" w:rsidRPr="007F2888">
        <w:rPr>
          <w:rStyle w:val="Hyperlink"/>
        </w:rPr>
        <w:t>https://www.legislation.gov.uk/ukpga/1995/36/contents</w:t>
      </w:r>
    </w:p>
    <w:p w14:paraId="6825A118" w14:textId="4897996E" w:rsidR="00B0649A" w:rsidRPr="00B0649A" w:rsidRDefault="003D2917" w:rsidP="007B574B">
      <w:pPr>
        <w:rPr>
          <w:lang w:eastAsia="en-GB"/>
        </w:rPr>
      </w:pPr>
      <w:r>
        <w:rPr>
          <w:i/>
        </w:rPr>
        <w:t>Children’s Hearings</w:t>
      </w:r>
      <w:r w:rsidR="00B0649A" w:rsidRPr="007F2888">
        <w:rPr>
          <w:i/>
        </w:rPr>
        <w:t xml:space="preserve"> (Scotland) Act 2011</w:t>
      </w:r>
      <w:r w:rsidR="00E06259">
        <w:t xml:space="preserve">. Available: </w:t>
      </w:r>
      <w:hyperlink r:id="rId20" w:history="1">
        <w:r w:rsidR="007B574B" w:rsidRPr="0009318A">
          <w:rPr>
            <w:rStyle w:val="Hyperlink"/>
          </w:rPr>
          <w:t>https://www.legislation.gov.uk/asp/2011/1/contents</w:t>
        </w:r>
      </w:hyperlink>
      <w:r w:rsidR="007B574B">
        <w:t xml:space="preserve"> </w:t>
      </w:r>
    </w:p>
    <w:p w14:paraId="1291B786" w14:textId="30EEDC37" w:rsidR="00B0649A" w:rsidRPr="00B0649A" w:rsidRDefault="00B0649A" w:rsidP="00B0649A">
      <w:r w:rsidRPr="00B0649A">
        <w:t xml:space="preserve">Cohen, J. (1969) </w:t>
      </w:r>
      <w:r w:rsidRPr="00B0649A">
        <w:rPr>
          <w:i/>
        </w:rPr>
        <w:t xml:space="preserve">Statistical power analysis for the </w:t>
      </w:r>
      <w:proofErr w:type="spellStart"/>
      <w:r w:rsidRPr="00B0649A">
        <w:rPr>
          <w:i/>
        </w:rPr>
        <w:t>behavioural</w:t>
      </w:r>
      <w:proofErr w:type="spellEnd"/>
      <w:r w:rsidRPr="00B0649A">
        <w:rPr>
          <w:i/>
        </w:rPr>
        <w:t xml:space="preserve"> sciences</w:t>
      </w:r>
      <w:r w:rsidRPr="00B0649A">
        <w:t xml:space="preserve">. New York: </w:t>
      </w:r>
      <w:r w:rsidR="00040B27">
        <w:br/>
      </w:r>
      <w:r w:rsidRPr="00B0649A">
        <w:t>Academic Press.</w:t>
      </w:r>
    </w:p>
    <w:p w14:paraId="0496CE10" w14:textId="0E496686" w:rsidR="00B0649A" w:rsidRPr="00B0649A" w:rsidRDefault="00B0649A" w:rsidP="00B0649A">
      <w:r w:rsidRPr="00B0649A">
        <w:t xml:space="preserve">Colquhoun, D. (2014). An investigation of the false discovery rate and the misinterpretation of </w:t>
      </w:r>
      <w:r w:rsidR="00040B27">
        <w:br/>
      </w:r>
      <w:r w:rsidRPr="00B0649A">
        <w:t xml:space="preserve">p-values. </w:t>
      </w:r>
      <w:r w:rsidRPr="00B0649A">
        <w:rPr>
          <w:i/>
        </w:rPr>
        <w:t>Royal Society Open Science</w:t>
      </w:r>
      <w:r w:rsidRPr="00B0649A">
        <w:t>, 1 (3).</w:t>
      </w:r>
    </w:p>
    <w:p w14:paraId="4DF61081" w14:textId="77777777" w:rsidR="00B0649A" w:rsidRPr="00B0649A" w:rsidRDefault="00B0649A" w:rsidP="00B0649A">
      <w:r w:rsidRPr="00B0649A">
        <w:t xml:space="preserve">Edwards, R., Hughes, C. and Williams, M. (2015). </w:t>
      </w:r>
      <w:r w:rsidRPr="00B0649A">
        <w:rPr>
          <w:i/>
        </w:rPr>
        <w:t>Data linkage: Ethical and social concerns</w:t>
      </w:r>
      <w:r w:rsidRPr="00B0649A">
        <w:t xml:space="preserve">. [Online]. Available: </w:t>
      </w:r>
      <w:hyperlink r:id="rId21" w:history="1">
        <w:r w:rsidRPr="00B0649A">
          <w:rPr>
            <w:rStyle w:val="Hyperlink"/>
          </w:rPr>
          <w:t>http://www.ncrm.ac.uk/news/show.php?article=5444</w:t>
        </w:r>
      </w:hyperlink>
    </w:p>
    <w:p w14:paraId="4680F8A8" w14:textId="7DB0D1C3" w:rsidR="00EE7567" w:rsidRDefault="00EE7567" w:rsidP="002E5C0A">
      <w:proofErr w:type="spellStart"/>
      <w:proofErr w:type="gramStart"/>
      <w:r>
        <w:t>Gadda,A</w:t>
      </w:r>
      <w:proofErr w:type="spellEnd"/>
      <w:r>
        <w:t>,.</w:t>
      </w:r>
      <w:proofErr w:type="gramEnd"/>
      <w:r>
        <w:t xml:space="preserve"> Hill, M., Young, E.</w:t>
      </w:r>
      <w:r w:rsidR="008A2211">
        <w:t xml:space="preserve"> and</w:t>
      </w:r>
      <w:r>
        <w:t xml:space="preserve"> Welch, V. (2015)</w:t>
      </w:r>
      <w:r w:rsidR="008A2211">
        <w:t xml:space="preserve"> </w:t>
      </w:r>
      <w:r w:rsidRPr="008A2211">
        <w:rPr>
          <w:i/>
        </w:rPr>
        <w:t xml:space="preserve">The appointment of </w:t>
      </w:r>
      <w:proofErr w:type="spellStart"/>
      <w:r w:rsidRPr="008A2211">
        <w:rPr>
          <w:i/>
        </w:rPr>
        <w:t>Safeguarders</w:t>
      </w:r>
      <w:proofErr w:type="spellEnd"/>
      <w:r w:rsidRPr="008A2211">
        <w:rPr>
          <w:i/>
        </w:rPr>
        <w:t xml:space="preserve"> in the Children’s Hearings System: Research report and Action Plan</w:t>
      </w:r>
      <w:r>
        <w:t>.</w:t>
      </w:r>
      <w:r w:rsidR="008A2211">
        <w:t xml:space="preserve"> Glasgow: CELCIS.</w:t>
      </w:r>
      <w:r>
        <w:t xml:space="preserve"> </w:t>
      </w:r>
      <w:hyperlink r:id="rId22" w:history="1">
        <w:r w:rsidRPr="00A879F1">
          <w:rPr>
            <w:rStyle w:val="Hyperlink"/>
            <w:rFonts w:cstheme="minorHAnsi"/>
          </w:rPr>
          <w:t>www.celcis.org</w:t>
        </w:r>
      </w:hyperlink>
    </w:p>
    <w:p w14:paraId="0EEDF733" w14:textId="3D1D4B96" w:rsidR="00B0649A" w:rsidRPr="00B0649A" w:rsidRDefault="00B0649A" w:rsidP="00B0649A">
      <w:proofErr w:type="spellStart"/>
      <w:r w:rsidRPr="00B0649A">
        <w:t>Gorard</w:t>
      </w:r>
      <w:proofErr w:type="spellEnd"/>
      <w:r w:rsidRPr="00B0649A">
        <w:t>, S. (2016). Damaging real lives through obstinacy: Re-</w:t>
      </w:r>
      <w:proofErr w:type="spellStart"/>
      <w:r w:rsidRPr="00B0649A">
        <w:t>emphasising</w:t>
      </w:r>
      <w:proofErr w:type="spellEnd"/>
      <w:r w:rsidRPr="00B0649A">
        <w:t xml:space="preserve"> why significance testing is wrong. </w:t>
      </w:r>
      <w:r w:rsidRPr="00B0649A">
        <w:rPr>
          <w:i/>
        </w:rPr>
        <w:t>Sociological Research Online</w:t>
      </w:r>
      <w:r w:rsidRPr="00B0649A">
        <w:t>, 21 (1), pp. 1-14.</w:t>
      </w:r>
    </w:p>
    <w:p w14:paraId="2A9E3D69" w14:textId="1B36FF0B" w:rsidR="00B0649A" w:rsidRDefault="00B0649A" w:rsidP="00B0649A">
      <w:proofErr w:type="spellStart"/>
      <w:r w:rsidRPr="00B0649A">
        <w:t>Harron</w:t>
      </w:r>
      <w:proofErr w:type="spellEnd"/>
      <w:r w:rsidRPr="00B0649A">
        <w:t xml:space="preserve">, K., Dibben, C., Boyd, J., </w:t>
      </w:r>
      <w:proofErr w:type="spellStart"/>
      <w:r w:rsidRPr="00B0649A">
        <w:t>Hjern</w:t>
      </w:r>
      <w:proofErr w:type="spellEnd"/>
      <w:r w:rsidRPr="00B0649A">
        <w:t xml:space="preserve">, A., </w:t>
      </w:r>
      <w:proofErr w:type="spellStart"/>
      <w:r w:rsidRPr="00B0649A">
        <w:t>Azimaee</w:t>
      </w:r>
      <w:proofErr w:type="spellEnd"/>
      <w:r w:rsidRPr="00B0649A">
        <w:t xml:space="preserve">, M., Barreto, M. L. and Goldstein, H. (2017). Challenges in administrative data linkage for research. </w:t>
      </w:r>
      <w:r w:rsidRPr="00B0649A">
        <w:rPr>
          <w:i/>
        </w:rPr>
        <w:t>Big Data &amp; Society</w:t>
      </w:r>
      <w:r w:rsidRPr="00B0649A">
        <w:t>, 4 (2).</w:t>
      </w:r>
    </w:p>
    <w:p w14:paraId="4CAB80B8" w14:textId="5613C4DC" w:rsidR="002E5C0A" w:rsidRPr="00924D56" w:rsidRDefault="002E5C0A" w:rsidP="002E5C0A">
      <w:pPr>
        <w:rPr>
          <w:rStyle w:val="Hyperlink"/>
          <w:rFonts w:cstheme="minorHAnsi"/>
        </w:rPr>
      </w:pPr>
      <w:r>
        <w:t>Hill, M., Lockyer, A., Morton, P., Batchelor,</w:t>
      </w:r>
      <w:r w:rsidR="00B006FA">
        <w:t xml:space="preserve"> </w:t>
      </w:r>
      <w:r>
        <w:t>S.</w:t>
      </w:r>
      <w:r w:rsidR="00706BB5">
        <w:t xml:space="preserve"> and</w:t>
      </w:r>
      <w:r>
        <w:t xml:space="preserve"> Scotts, J. (2011) </w:t>
      </w:r>
      <w:r w:rsidRPr="002E5C0A">
        <w:rPr>
          <w:i/>
        </w:rPr>
        <w:t xml:space="preserve">The Role of </w:t>
      </w:r>
      <w:proofErr w:type="spellStart"/>
      <w:r w:rsidRPr="002E5C0A">
        <w:rPr>
          <w:i/>
        </w:rPr>
        <w:t>Safeguarders</w:t>
      </w:r>
      <w:proofErr w:type="spellEnd"/>
      <w:r w:rsidRPr="002E5C0A">
        <w:rPr>
          <w:i/>
        </w:rPr>
        <w:t xml:space="preserve"> in Scotland</w:t>
      </w:r>
      <w:r>
        <w:t xml:space="preserve">. Edinburgh: Scottish Executive. Available: </w:t>
      </w:r>
      <w:hyperlink r:id="rId23" w:history="1">
        <w:r w:rsidRPr="003C180D">
          <w:rPr>
            <w:rStyle w:val="Hyperlink"/>
            <w:rFonts w:cstheme="minorHAnsi"/>
          </w:rPr>
          <w:t>https://lx.iriss.org.uk/sites/default/files/resources/121.%20The%20Role%20of%20Safeguarders%20in%20Scotland%20-%20Full%20Report.pdf</w:t>
        </w:r>
      </w:hyperlink>
    </w:p>
    <w:p w14:paraId="7F4FD756" w14:textId="66FDC3C0" w:rsidR="00B0649A" w:rsidRPr="00B0649A" w:rsidRDefault="00B0649A" w:rsidP="00B0649A">
      <w:r w:rsidRPr="00B0649A">
        <w:t xml:space="preserve">Holmes, L., McDermid, S., Jones, A. and Ward, H. (2009) </w:t>
      </w:r>
      <w:r w:rsidRPr="00100B88">
        <w:rPr>
          <w:i/>
        </w:rPr>
        <w:t>How Social Workers Spend Their Time: An Analysis of Key Issues that Impact on Practice pre- and post</w:t>
      </w:r>
      <w:r w:rsidR="002E5C0A">
        <w:rPr>
          <w:i/>
        </w:rPr>
        <w:t>-I</w:t>
      </w:r>
      <w:r w:rsidRPr="00100B88">
        <w:rPr>
          <w:i/>
        </w:rPr>
        <w:t>mplementation of the Integrated Children’s System</w:t>
      </w:r>
      <w:r w:rsidRPr="00B0649A">
        <w:t>. London: Department for Children, Schools and Families.</w:t>
      </w:r>
    </w:p>
    <w:p w14:paraId="1A493CAF" w14:textId="5E0F62F3" w:rsidR="00B0649A" w:rsidRPr="00B0649A" w:rsidRDefault="00B0649A" w:rsidP="00B0649A">
      <w:r w:rsidRPr="00B0649A">
        <w:t xml:space="preserve">Munro, E. (2011) </w:t>
      </w:r>
      <w:r w:rsidRPr="00B0649A">
        <w:rPr>
          <w:i/>
        </w:rPr>
        <w:t>The Munro review of child protection, final report: a child-</w:t>
      </w:r>
      <w:proofErr w:type="spellStart"/>
      <w:r w:rsidRPr="00B0649A">
        <w:rPr>
          <w:i/>
        </w:rPr>
        <w:t>centred</w:t>
      </w:r>
      <w:proofErr w:type="spellEnd"/>
      <w:r w:rsidRPr="00B0649A">
        <w:rPr>
          <w:i/>
        </w:rPr>
        <w:t xml:space="preserve"> system</w:t>
      </w:r>
      <w:r w:rsidRPr="00B0649A">
        <w:t>. London: The Stationery Office.</w:t>
      </w:r>
    </w:p>
    <w:p w14:paraId="38861563" w14:textId="77777777" w:rsidR="00B0649A" w:rsidRPr="00B0649A" w:rsidRDefault="00B0649A" w:rsidP="00B0649A">
      <w:r w:rsidRPr="00B0649A">
        <w:t xml:space="preserve">Nuzzo, R. (2014). Scientific method: statistical errors. </w:t>
      </w:r>
      <w:r w:rsidRPr="00B0649A">
        <w:rPr>
          <w:i/>
        </w:rPr>
        <w:t>Nature News</w:t>
      </w:r>
      <w:r w:rsidRPr="00B0649A">
        <w:t>, 506 (7487), pp. 150-152.</w:t>
      </w:r>
    </w:p>
    <w:p w14:paraId="6EDE0D79" w14:textId="0A596B3D" w:rsidR="0071007A" w:rsidRPr="0071007A" w:rsidRDefault="0071007A" w:rsidP="0071007A">
      <w:bookmarkStart w:id="113" w:name="_Hlk7598098"/>
      <w:r w:rsidRPr="0071007A">
        <w:t xml:space="preserve">Porter, R. (2017) </w:t>
      </w:r>
      <w:r w:rsidRPr="0071007A">
        <w:rPr>
          <w:i/>
        </w:rPr>
        <w:t>Contact Decisions in the Children’s Hearings System</w:t>
      </w:r>
      <w:r>
        <w:t>. Glasgow: CELCIS</w:t>
      </w:r>
      <w:r w:rsidRPr="0071007A">
        <w:t xml:space="preserve">. </w:t>
      </w:r>
      <w:hyperlink r:id="rId24" w:history="1">
        <w:r w:rsidRPr="0071007A">
          <w:rPr>
            <w:rStyle w:val="Hyperlink"/>
          </w:rPr>
          <w:t>www.celcis.org</w:t>
        </w:r>
      </w:hyperlink>
      <w:r>
        <w:t>.</w:t>
      </w:r>
    </w:p>
    <w:bookmarkEnd w:id="113"/>
    <w:p w14:paraId="1DC474FD" w14:textId="0E3AEDBE" w:rsidR="0071007A" w:rsidRPr="00924D56" w:rsidRDefault="0071007A" w:rsidP="0071007A">
      <w:pPr>
        <w:rPr>
          <w:rStyle w:val="Hyperlink"/>
        </w:rPr>
      </w:pPr>
      <w:r w:rsidRPr="00EB727D">
        <w:t>Porter, R., Welch, V.</w:t>
      </w:r>
      <w:r>
        <w:t xml:space="preserve"> and</w:t>
      </w:r>
      <w:r w:rsidRPr="00EB727D">
        <w:t xml:space="preserve"> Mitchell, F. (2016) </w:t>
      </w:r>
      <w:r w:rsidRPr="00EB727D">
        <w:rPr>
          <w:i/>
        </w:rPr>
        <w:t>The Role of the Solicitor in the Children’s Hearings System:</w:t>
      </w:r>
      <w:r w:rsidRPr="00EB727D">
        <w:t xml:space="preserve"> A study commissioned by the Scottish Legal Aid Board</w:t>
      </w:r>
      <w:r>
        <w:t>. Glasgow: CELCIS.</w:t>
      </w:r>
      <w:r w:rsidRPr="00EB727D">
        <w:t xml:space="preserve"> </w:t>
      </w:r>
      <w:hyperlink r:id="rId25" w:history="1">
        <w:r w:rsidRPr="00EB727D">
          <w:rPr>
            <w:rStyle w:val="Hyperlink"/>
          </w:rPr>
          <w:t>www.celcis.org</w:t>
        </w:r>
      </w:hyperlink>
    </w:p>
    <w:p w14:paraId="1804B724" w14:textId="05BF5B62" w:rsidR="00B0649A" w:rsidRDefault="00B0649A" w:rsidP="00B0649A">
      <w:pPr>
        <w:rPr>
          <w:lang w:val="en-GB"/>
        </w:rPr>
      </w:pPr>
      <w:r w:rsidRPr="00B0649A">
        <w:t xml:space="preserve">Richardson, J. (2011) Eta squared and partial eta squared as measures of effect size in educational research. </w:t>
      </w:r>
      <w:r w:rsidRPr="00B0649A">
        <w:rPr>
          <w:i/>
        </w:rPr>
        <w:t>Educational Research Review</w:t>
      </w:r>
      <w:r w:rsidRPr="00B0649A">
        <w:t xml:space="preserve">, 6 (2), pp. 135-147. </w:t>
      </w:r>
      <w:r>
        <w:t xml:space="preserve">Available: </w:t>
      </w:r>
      <w:hyperlink r:id="rId26" w:history="1">
        <w:r w:rsidR="00804656" w:rsidRPr="006B066C">
          <w:rPr>
            <w:rStyle w:val="Hyperlink"/>
          </w:rPr>
          <w:t>https://doi.org/10.1016/j.edurev.2010.12.001</w:t>
        </w:r>
      </w:hyperlink>
      <w:r>
        <w:rPr>
          <w:lang w:val="en-GB"/>
        </w:rPr>
        <w:t>.</w:t>
      </w:r>
    </w:p>
    <w:p w14:paraId="227F0900" w14:textId="77777777" w:rsidR="00B0649A" w:rsidRDefault="00B0649A" w:rsidP="00B0649A">
      <w:pPr>
        <w:rPr>
          <w:color w:val="212121"/>
        </w:rPr>
      </w:pPr>
      <w:r>
        <w:rPr>
          <w:color w:val="212121"/>
        </w:rPr>
        <w:t xml:space="preserve">Scottish Executive (2002) </w:t>
      </w:r>
      <w:r w:rsidRPr="00E96477">
        <w:rPr>
          <w:i/>
          <w:iCs/>
          <w:color w:val="212121"/>
        </w:rPr>
        <w:t>“</w:t>
      </w:r>
      <w:r w:rsidRPr="001022D8">
        <w:rPr>
          <w:i/>
          <w:color w:val="212121"/>
        </w:rPr>
        <w:t>It’s everyone’s job to make sure I’m alright</w:t>
      </w:r>
      <w:r>
        <w:rPr>
          <w:i/>
          <w:color w:val="212121"/>
        </w:rPr>
        <w:t>”</w:t>
      </w:r>
      <w:r w:rsidRPr="001022D8">
        <w:rPr>
          <w:i/>
          <w:color w:val="212121"/>
        </w:rPr>
        <w:t>: report of the Child Protection Audit and Review.</w:t>
      </w:r>
      <w:r>
        <w:rPr>
          <w:color w:val="212121"/>
        </w:rPr>
        <w:t xml:space="preserve"> Edinburgh. Available: </w:t>
      </w:r>
      <w:hyperlink r:id="rId27" w:history="1">
        <w:r w:rsidRPr="006B066C">
          <w:rPr>
            <w:rStyle w:val="Hyperlink"/>
          </w:rPr>
          <w:t>https://www2.gov.scot/Publications/2002/11/15820/14009</w:t>
        </w:r>
      </w:hyperlink>
      <w:r>
        <w:rPr>
          <w:color w:val="212121"/>
        </w:rPr>
        <w:t>.</w:t>
      </w:r>
    </w:p>
    <w:p w14:paraId="0499EC25" w14:textId="64C1A6D5" w:rsidR="00B0649A" w:rsidRDefault="00B0649A" w:rsidP="00B0649A">
      <w:r w:rsidRPr="00B0649A">
        <w:lastRenderedPageBreak/>
        <w:t xml:space="preserve">Scottish Government (2015) </w:t>
      </w:r>
      <w:r w:rsidRPr="00B0649A">
        <w:rPr>
          <w:i/>
        </w:rPr>
        <w:t>Looked After Children Data Strategy</w:t>
      </w:r>
      <w:r w:rsidRPr="00B0649A">
        <w:t>. Edinburgh; Scottish Governmen</w:t>
      </w:r>
      <w:r w:rsidR="0071007A">
        <w:t>t.</w:t>
      </w:r>
    </w:p>
    <w:p w14:paraId="109FB572" w14:textId="29FA7910" w:rsidR="0071007A" w:rsidRPr="00924D56" w:rsidRDefault="0071007A" w:rsidP="0071007A">
      <w:pPr>
        <w:rPr>
          <w:rStyle w:val="Hyperlink"/>
        </w:rPr>
      </w:pPr>
      <w:r w:rsidRPr="00B0649A">
        <w:t>Scottish Children’s Reporters Administration</w:t>
      </w:r>
      <w:r>
        <w:t xml:space="preserve"> (2013) </w:t>
      </w:r>
      <w:r w:rsidRPr="0071007A">
        <w:rPr>
          <w:i/>
        </w:rPr>
        <w:t>Online Statistical Analysis 2012-2013</w:t>
      </w:r>
      <w:r>
        <w:t>. Stirling: SCRA.</w:t>
      </w:r>
      <w:r w:rsidRPr="00B0649A">
        <w:t xml:space="preserve"> Available: </w:t>
      </w:r>
      <w:r w:rsidRPr="00B22891">
        <w:rPr>
          <w:rStyle w:val="Hyperlink"/>
          <w:rFonts w:cstheme="minorHAnsi"/>
        </w:rPr>
        <w:t>https://www.scra.gov.uk/wp-content/uploads/2016/08/1-SCRA-Statistical-Analysis-2012-13.pdf</w:t>
      </w:r>
      <w:r>
        <w:rPr>
          <w:rStyle w:val="Hyperlink"/>
          <w:rFonts w:cstheme="minorHAnsi"/>
        </w:rPr>
        <w:t>.</w:t>
      </w:r>
    </w:p>
    <w:p w14:paraId="785D4F16" w14:textId="22D03E80" w:rsidR="00B0649A" w:rsidRPr="00B0649A" w:rsidRDefault="00B0649A" w:rsidP="00B0649A">
      <w:r w:rsidRPr="00B0649A">
        <w:t xml:space="preserve">Scottish Children’s Reporters Administration (2015) </w:t>
      </w:r>
      <w:r w:rsidRPr="00B0649A">
        <w:rPr>
          <w:i/>
        </w:rPr>
        <w:t>Practice Direction 6. Framework for Decision Making by Reporters Framework</w:t>
      </w:r>
      <w:r w:rsidRPr="00B0649A">
        <w:t>.</w:t>
      </w:r>
      <w:r>
        <w:t xml:space="preserve"> Stirling: SCRA.</w:t>
      </w:r>
      <w:r w:rsidRPr="00B0649A">
        <w:t xml:space="preserve"> Available: </w:t>
      </w:r>
      <w:hyperlink r:id="rId28" w:history="1">
        <w:r w:rsidRPr="00B0649A">
          <w:rPr>
            <w:rStyle w:val="Hyperlink"/>
          </w:rPr>
          <w:t>http://www.scra.gov.uk/wp-content/uploads/2016/03/Practice-Direction-06-Decision-Making-Framework.pdf</w:t>
        </w:r>
      </w:hyperlink>
      <w:r w:rsidR="0071007A">
        <w:rPr>
          <w:rStyle w:val="Hyperlink"/>
        </w:rPr>
        <w:t>.</w:t>
      </w:r>
    </w:p>
    <w:p w14:paraId="339CA756" w14:textId="55C28760" w:rsidR="0071007A" w:rsidRDefault="0071007A" w:rsidP="0071007A">
      <w:r w:rsidRPr="00B0649A">
        <w:t>Scottish Children’s Reporters Administration</w:t>
      </w:r>
      <w:r>
        <w:t xml:space="preserve"> (2018) Statistical Analysis 2017/2018. Stirling: SCRA.</w:t>
      </w:r>
      <w:r w:rsidRPr="00B0649A">
        <w:t xml:space="preserve"> Available: </w:t>
      </w:r>
      <w:hyperlink r:id="rId29" w:history="1">
        <w:r w:rsidRPr="00786F79">
          <w:rPr>
            <w:rStyle w:val="Hyperlink"/>
          </w:rPr>
          <w:t>https://www.scra.gov.uk/wp-content/uploads/2017/10/SCRA-Full-Statistical-Analysis-2016-17.pdf</w:t>
        </w:r>
      </w:hyperlink>
      <w:r>
        <w:rPr>
          <w:rStyle w:val="Hyperlink"/>
        </w:rPr>
        <w:t>.</w:t>
      </w:r>
    </w:p>
    <w:p w14:paraId="2ECA2AEA" w14:textId="5670113C" w:rsidR="00B0649A" w:rsidRPr="00B0649A" w:rsidRDefault="00B0649A" w:rsidP="00B0649A">
      <w:r w:rsidRPr="00B0649A">
        <w:t xml:space="preserve">Whincup, H (2017) What do social workers and children do when they are together: A typology of direct work. </w:t>
      </w:r>
      <w:r w:rsidRPr="00B0649A">
        <w:rPr>
          <w:i/>
        </w:rPr>
        <w:t>Child &amp; Family Social Work</w:t>
      </w:r>
      <w:r w:rsidRPr="00B0649A">
        <w:t>, 22 (2)</w:t>
      </w:r>
      <w:r w:rsidR="0071007A">
        <w:t>,</w:t>
      </w:r>
      <w:r w:rsidRPr="00B0649A">
        <w:t xml:space="preserve"> pp. 972-980.</w:t>
      </w:r>
    </w:p>
    <w:p w14:paraId="32611529" w14:textId="6C957320" w:rsidR="00524251" w:rsidRPr="00EC08C5" w:rsidRDefault="00524251" w:rsidP="00524251">
      <w:pPr>
        <w:pStyle w:val="Heading1"/>
        <w:rPr>
          <w:lang w:val="en-GB"/>
        </w:rPr>
      </w:pPr>
      <w:bookmarkStart w:id="114" w:name="_Toc7600819"/>
      <w:bookmarkStart w:id="115" w:name="_Toc9929637"/>
      <w:bookmarkStart w:id="116" w:name="_Toc525831506"/>
      <w:r w:rsidRPr="00EC08C5">
        <w:rPr>
          <w:lang w:val="en-GB"/>
        </w:rPr>
        <w:lastRenderedPageBreak/>
        <w:t>Appendix 1</w:t>
      </w:r>
      <w:r w:rsidR="00B9317F">
        <w:rPr>
          <w:lang w:val="en-GB"/>
        </w:rPr>
        <w:t xml:space="preserve">: </w:t>
      </w:r>
      <w:r w:rsidR="00C67A0B">
        <w:rPr>
          <w:lang w:val="en-GB"/>
        </w:rPr>
        <w:t>About the</w:t>
      </w:r>
      <w:r w:rsidR="00B9317F">
        <w:rPr>
          <w:lang w:val="en-GB"/>
        </w:rPr>
        <w:t xml:space="preserve"> </w:t>
      </w:r>
      <w:r w:rsidR="00F858DF">
        <w:rPr>
          <w:lang w:val="en-GB"/>
        </w:rPr>
        <w:t>a</w:t>
      </w:r>
      <w:r w:rsidR="00B9317F">
        <w:rPr>
          <w:lang w:val="en-GB"/>
        </w:rPr>
        <w:t>uthors</w:t>
      </w:r>
      <w:bookmarkEnd w:id="114"/>
      <w:bookmarkEnd w:id="115"/>
    </w:p>
    <w:p w14:paraId="1F9781D9" w14:textId="77777777" w:rsidR="005B0BFE" w:rsidRDefault="005B0BFE" w:rsidP="001679F1">
      <w:pPr>
        <w:rPr>
          <w:b/>
          <w:lang w:val="en-GB"/>
        </w:rPr>
      </w:pPr>
    </w:p>
    <w:p w14:paraId="028ACAF1" w14:textId="63CDCD0E" w:rsidR="00521F29" w:rsidRDefault="001679F1" w:rsidP="00521F29">
      <w:pPr>
        <w:pStyle w:val="Heading3"/>
        <w:rPr>
          <w:lang w:val="en-GB"/>
        </w:rPr>
      </w:pPr>
      <w:r w:rsidRPr="00EC08C5">
        <w:rPr>
          <w:lang w:val="en-GB"/>
        </w:rPr>
        <w:t>Jade Hooper</w:t>
      </w:r>
      <w:r w:rsidRPr="00521F29">
        <w:rPr>
          <w:b w:val="0"/>
          <w:lang w:val="en-GB"/>
        </w:rPr>
        <w:t xml:space="preserve"> (Lead author)</w:t>
      </w:r>
    </w:p>
    <w:p w14:paraId="60BA9974" w14:textId="07D14683" w:rsidR="001679F1" w:rsidRPr="00EC08C5" w:rsidRDefault="001679F1" w:rsidP="001679F1">
      <w:pPr>
        <w:rPr>
          <w:lang w:val="en-GB"/>
        </w:rPr>
      </w:pPr>
      <w:r w:rsidRPr="00EC08C5">
        <w:rPr>
          <w:lang w:val="en-GB"/>
        </w:rPr>
        <w:t>Jade is a Research Assistant and PhD Candidate based in the Faculty of Social Science at the University of Stirling. She previously worked</w:t>
      </w:r>
      <w:r w:rsidR="00AF7F04">
        <w:rPr>
          <w:lang w:val="en-GB"/>
        </w:rPr>
        <w:t xml:space="preserve"> </w:t>
      </w:r>
      <w:r w:rsidRPr="00EC08C5">
        <w:rPr>
          <w:lang w:val="en-GB"/>
        </w:rPr>
        <w:t>on a large, UK four-nation Nuffield Foundation funded project investigating child welfare inequalities and has experience in quantitative research and methodologies and the handling of sensitive administrative data. Jade was involved with the quantitative analysis of the Children Looked After Statistics and the Scottish Children's Reporter Administrative data.</w:t>
      </w:r>
    </w:p>
    <w:p w14:paraId="77B8E14F" w14:textId="77777777" w:rsidR="00521F29" w:rsidRPr="00521F29" w:rsidRDefault="00524251" w:rsidP="00521F29">
      <w:pPr>
        <w:pStyle w:val="Heading3"/>
        <w:rPr>
          <w:b w:val="0"/>
          <w:lang w:val="en-GB"/>
        </w:rPr>
      </w:pPr>
      <w:r w:rsidRPr="00EC08C5">
        <w:rPr>
          <w:lang w:val="en-GB"/>
        </w:rPr>
        <w:t>Dr Linda Cusworth</w:t>
      </w:r>
      <w:r w:rsidRPr="00521F29">
        <w:rPr>
          <w:b w:val="0"/>
          <w:lang w:val="en-GB"/>
        </w:rPr>
        <w:t xml:space="preserve"> (Co-Investigator and </w:t>
      </w:r>
      <w:r w:rsidR="001679F1" w:rsidRPr="00521F29">
        <w:rPr>
          <w:b w:val="0"/>
          <w:lang w:val="en-GB"/>
        </w:rPr>
        <w:t>co-</w:t>
      </w:r>
      <w:r w:rsidRPr="00521F29">
        <w:rPr>
          <w:b w:val="0"/>
          <w:lang w:val="en-GB"/>
        </w:rPr>
        <w:t>author)</w:t>
      </w:r>
    </w:p>
    <w:p w14:paraId="2030A776" w14:textId="15DA6DF4" w:rsidR="00524251" w:rsidRPr="00EC08C5" w:rsidRDefault="00524251" w:rsidP="00524251">
      <w:pPr>
        <w:rPr>
          <w:lang w:val="en-GB"/>
        </w:rPr>
      </w:pPr>
      <w:r w:rsidRPr="00EC08C5">
        <w:rPr>
          <w:lang w:val="en-GB"/>
        </w:rPr>
        <w:t xml:space="preserve">Linda is a Research Fellow in the Centre for Child and Family Justice Research at Lancaster University. She is an experienced quantitative social researcher, and has worked as a researcher in child wellbeing, child protection and family justice for </w:t>
      </w:r>
      <w:r w:rsidR="00470A8D">
        <w:rPr>
          <w:lang w:val="en-GB"/>
        </w:rPr>
        <w:t>over</w:t>
      </w:r>
      <w:r w:rsidRPr="00EC08C5">
        <w:rPr>
          <w:lang w:val="en-GB"/>
        </w:rPr>
        <w:t xml:space="preserve"> 15 years. She has a passion for the use of administrative data and linked data in family justice research.</w:t>
      </w:r>
    </w:p>
    <w:p w14:paraId="11B3D6A4" w14:textId="77777777" w:rsidR="00521F29" w:rsidRPr="00521F29" w:rsidRDefault="00524251" w:rsidP="00521F29">
      <w:pPr>
        <w:pStyle w:val="Heading3"/>
        <w:rPr>
          <w:b w:val="0"/>
          <w:lang w:val="en-GB"/>
        </w:rPr>
      </w:pPr>
      <w:r w:rsidRPr="00EC08C5">
        <w:rPr>
          <w:lang w:val="en-GB"/>
        </w:rPr>
        <w:t xml:space="preserve">Dr Helen Whincup </w:t>
      </w:r>
      <w:r w:rsidR="001679F1" w:rsidRPr="00521F29">
        <w:rPr>
          <w:b w:val="0"/>
          <w:lang w:val="en-GB"/>
        </w:rPr>
        <w:t>(Principal Investigator and co-</w:t>
      </w:r>
      <w:r w:rsidRPr="00521F29">
        <w:rPr>
          <w:b w:val="0"/>
          <w:lang w:val="en-GB"/>
        </w:rPr>
        <w:t>author)</w:t>
      </w:r>
    </w:p>
    <w:p w14:paraId="5FDD0848" w14:textId="021A6478" w:rsidR="00337B50" w:rsidRPr="00EC08C5" w:rsidRDefault="00524251" w:rsidP="00BD00BA">
      <w:pPr>
        <w:rPr>
          <w:lang w:val="en-GB"/>
        </w:rPr>
      </w:pPr>
      <w:r w:rsidRPr="00EC08C5">
        <w:rPr>
          <w:lang w:val="en-GB"/>
        </w:rPr>
        <w:t xml:space="preserve">Helen is a </w:t>
      </w:r>
      <w:r w:rsidR="00CD0A1B">
        <w:rPr>
          <w:lang w:val="en-GB"/>
        </w:rPr>
        <w:t xml:space="preserve">Senior </w:t>
      </w:r>
      <w:r w:rsidRPr="00EC08C5">
        <w:rPr>
          <w:lang w:val="en-GB"/>
        </w:rPr>
        <w:t xml:space="preserve">Lecturer at University of Stirling, teaching primarily on the post-qualifying Masters in Applied Professional Studies (Child Welfare and Protection) and the Professional Supervision module. She is a qualified social worker with a practice background in children and families work, and practice and personal experience of adoption. </w:t>
      </w:r>
    </w:p>
    <w:p w14:paraId="253429AE" w14:textId="77777777" w:rsidR="00F62A0D" w:rsidRPr="00EC08C5" w:rsidRDefault="00F62A0D" w:rsidP="00F62A0D">
      <w:pPr>
        <w:pStyle w:val="Heading1"/>
        <w:rPr>
          <w:lang w:val="en-GB"/>
        </w:rPr>
      </w:pPr>
      <w:bookmarkStart w:id="117" w:name="_Toc7600820"/>
      <w:bookmarkStart w:id="118" w:name="_Toc9929638"/>
      <w:r w:rsidRPr="00EC08C5">
        <w:rPr>
          <w:lang w:val="en-GB"/>
        </w:rPr>
        <w:lastRenderedPageBreak/>
        <w:t>Appendix 2: Steering Group</w:t>
      </w:r>
      <w:bookmarkEnd w:id="117"/>
      <w:bookmarkEnd w:id="118"/>
    </w:p>
    <w:p w14:paraId="3915AF1B" w14:textId="77777777" w:rsidR="00DE0CF3" w:rsidRDefault="00DE0CF3" w:rsidP="00521F29">
      <w:pPr>
        <w:pStyle w:val="Heading3"/>
        <w:rPr>
          <w:lang w:val="en-GB"/>
        </w:rPr>
      </w:pPr>
    </w:p>
    <w:p w14:paraId="463638A5" w14:textId="652E378B" w:rsidR="00804656" w:rsidRPr="00804656" w:rsidRDefault="00804656" w:rsidP="00DE0CF3">
      <w:pPr>
        <w:pStyle w:val="Heading4"/>
        <w:rPr>
          <w:lang w:val="en-GB"/>
        </w:rPr>
      </w:pPr>
      <w:r w:rsidRPr="00804656">
        <w:rPr>
          <w:lang w:val="en-GB"/>
        </w:rPr>
        <w:t>Paul Bradshaw</w:t>
      </w:r>
    </w:p>
    <w:p w14:paraId="2927E27E" w14:textId="77777777" w:rsidR="00804656" w:rsidRPr="00804656" w:rsidRDefault="00804656" w:rsidP="00804656">
      <w:r w:rsidRPr="00804656">
        <w:t xml:space="preserve">Paul is Head of </w:t>
      </w:r>
      <w:proofErr w:type="spellStart"/>
      <w:r w:rsidRPr="00804656">
        <w:t>ScotCen</w:t>
      </w:r>
      <w:proofErr w:type="spellEnd"/>
      <w:r w:rsidRPr="00804656">
        <w:t xml:space="preserve"> Social Research, the Scottish arm of </w:t>
      </w:r>
      <w:proofErr w:type="spellStart"/>
      <w:r w:rsidRPr="00804656">
        <w:t>NatCen</w:t>
      </w:r>
      <w:proofErr w:type="spellEnd"/>
      <w:r w:rsidRPr="00804656">
        <w:t xml:space="preserve"> Social Research, one of the UK’s largest independent social research agencies and a not for profit, charitable trust.  In a research career spanning 20 years, Paul has led on wide range of projects including Growing Up in Scotland, a large-scale longitudinal study tracking the lives of multiple cohorts of children living in Scotland.  </w:t>
      </w:r>
    </w:p>
    <w:p w14:paraId="075C0A77" w14:textId="77777777" w:rsidR="00804656" w:rsidRPr="00804656" w:rsidRDefault="00804656" w:rsidP="00DE0CF3">
      <w:pPr>
        <w:pStyle w:val="Heading4"/>
        <w:rPr>
          <w:lang w:val="en-GB"/>
        </w:rPr>
      </w:pPr>
      <w:r w:rsidRPr="00804656">
        <w:rPr>
          <w:lang w:val="en-GB"/>
        </w:rPr>
        <w:t xml:space="preserve">Chris </w:t>
      </w:r>
      <w:proofErr w:type="spellStart"/>
      <w:r w:rsidRPr="00804656">
        <w:rPr>
          <w:lang w:val="en-GB"/>
        </w:rPr>
        <w:t>Creegan</w:t>
      </w:r>
      <w:proofErr w:type="spellEnd"/>
      <w:r w:rsidRPr="00804656">
        <w:rPr>
          <w:lang w:val="en-GB"/>
        </w:rPr>
        <w:t xml:space="preserve"> </w:t>
      </w:r>
      <w:r w:rsidRPr="0040209E">
        <w:rPr>
          <w:b w:val="0"/>
          <w:bCs/>
          <w:lang w:val="en-GB"/>
        </w:rPr>
        <w:t>(Chair)</w:t>
      </w:r>
    </w:p>
    <w:p w14:paraId="710A3D70" w14:textId="6F7A8E19" w:rsidR="00804656" w:rsidRPr="00804656" w:rsidRDefault="00804656" w:rsidP="00804656">
      <w:pPr>
        <w:rPr>
          <w:lang w:val="en-GB"/>
        </w:rPr>
      </w:pPr>
      <w:r w:rsidRPr="00804656">
        <w:t xml:space="preserve">Chris </w:t>
      </w:r>
      <w:proofErr w:type="spellStart"/>
      <w:r w:rsidRPr="00804656">
        <w:t>Creegan</w:t>
      </w:r>
      <w:proofErr w:type="spellEnd"/>
      <w:r w:rsidRPr="00804656">
        <w:t xml:space="preserve"> is an adopted person with a background in social research, including senior roles at the National Centre for Social Research. He was Chair of Scottish Adoption from 2008-15 and has served on permanency panels in Scotland and England.</w:t>
      </w:r>
    </w:p>
    <w:p w14:paraId="2F261EA7" w14:textId="77777777" w:rsidR="00804656" w:rsidRPr="00521F29" w:rsidRDefault="00804656" w:rsidP="00DE0CF3">
      <w:pPr>
        <w:pStyle w:val="Heading4"/>
        <w:rPr>
          <w:lang w:val="en-GB"/>
        </w:rPr>
      </w:pPr>
      <w:r w:rsidRPr="00804656">
        <w:rPr>
          <w:lang w:val="en-GB"/>
        </w:rPr>
        <w:t>Robin Duncan</w:t>
      </w:r>
      <w:r w:rsidRPr="00521F29">
        <w:rPr>
          <w:lang w:val="en-GB"/>
        </w:rPr>
        <w:t xml:space="preserve"> </w:t>
      </w:r>
      <w:r w:rsidRPr="0040209E">
        <w:rPr>
          <w:b w:val="0"/>
          <w:bCs/>
          <w:lang w:val="en-GB"/>
        </w:rPr>
        <w:t>(Co-ordinates and minutes steering group)</w:t>
      </w:r>
    </w:p>
    <w:p w14:paraId="6472CBD3" w14:textId="77777777" w:rsidR="00804656" w:rsidRPr="00804656" w:rsidRDefault="00804656" w:rsidP="00804656">
      <w:pPr>
        <w:rPr>
          <w:b/>
          <w:lang w:val="en-GB"/>
        </w:rPr>
      </w:pPr>
      <w:r w:rsidRPr="00804656">
        <w:t>Robin has been the director of Adoption and Fostering Alliance (AFA) Scotland since October 2016 and divides his time between AFA and managing Scotland’s Adoption Register. Robin acts as coordinator for the steering group.</w:t>
      </w:r>
    </w:p>
    <w:p w14:paraId="2B05C12F" w14:textId="77777777" w:rsidR="00804656" w:rsidRPr="00804656" w:rsidRDefault="00804656" w:rsidP="00DE0CF3">
      <w:pPr>
        <w:pStyle w:val="Heading4"/>
        <w:rPr>
          <w:lang w:val="en-GB"/>
        </w:rPr>
      </w:pPr>
      <w:r w:rsidRPr="00804656">
        <w:rPr>
          <w:lang w:val="en-GB"/>
        </w:rPr>
        <w:t>Fiona Lettice</w:t>
      </w:r>
    </w:p>
    <w:p w14:paraId="17E21BEA" w14:textId="77777777" w:rsidR="007E1333" w:rsidRDefault="00804656" w:rsidP="00804656">
      <w:r w:rsidRPr="00804656">
        <w:t>Fiona is a Development Manager for Scottish Attachment in Action and was previously Development Manager for Adoption UK in Scotland. Fiona is an adoptive parent of two young adults.</w:t>
      </w:r>
      <w:r w:rsidRPr="00804656">
        <w:rPr>
          <w:lang w:val="en-GB"/>
        </w:rPr>
        <w:t xml:space="preserve"> </w:t>
      </w:r>
      <w:r w:rsidRPr="00804656">
        <w:t xml:space="preserve">Fiona inputs into Strathclyde University Post Graduate Course on ‘Securing Children’s Futures’ run by AFA. </w:t>
      </w:r>
      <w:r w:rsidR="007E1333" w:rsidRPr="007E1333">
        <w:t xml:space="preserve">She is a member of the </w:t>
      </w:r>
      <w:proofErr w:type="spellStart"/>
      <w:r w:rsidR="007E1333" w:rsidRPr="007E1333">
        <w:t>BeST</w:t>
      </w:r>
      <w:proofErr w:type="spellEnd"/>
      <w:r w:rsidR="007E1333" w:rsidRPr="007E1333">
        <w:t xml:space="preserve"> Services Trial User-Professional Group, and the Trial Steering Committee Group at Glasgow University</w:t>
      </w:r>
      <w:r w:rsidR="007E1333">
        <w:t>.</w:t>
      </w:r>
    </w:p>
    <w:p w14:paraId="281DC1B7" w14:textId="62FCD0C6" w:rsidR="00804656" w:rsidRPr="00804656" w:rsidRDefault="00804656" w:rsidP="00DE0CF3">
      <w:pPr>
        <w:pStyle w:val="Heading4"/>
        <w:rPr>
          <w:lang w:val="en-GB"/>
        </w:rPr>
      </w:pPr>
      <w:r w:rsidRPr="00804656">
        <w:rPr>
          <w:lang w:val="en-GB"/>
        </w:rPr>
        <w:t>Kirstie Maclean</w:t>
      </w:r>
    </w:p>
    <w:p w14:paraId="189D55E9" w14:textId="77777777" w:rsidR="00804656" w:rsidRPr="00804656" w:rsidRDefault="00804656" w:rsidP="00804656">
      <w:pPr>
        <w:rPr>
          <w:lang w:val="en-GB"/>
        </w:rPr>
      </w:pPr>
      <w:r w:rsidRPr="00804656">
        <w:t xml:space="preserve">Kirstie is a retired social work manager and consultant who </w:t>
      </w:r>
      <w:proofErr w:type="spellStart"/>
      <w:r w:rsidRPr="00804656">
        <w:t>specialised</w:t>
      </w:r>
      <w:proofErr w:type="spellEnd"/>
      <w:r w:rsidRPr="00804656">
        <w:t xml:space="preserve"> in delivering, managing, reviewing and inspecting fostering and adoption services for most of her working career. She was Director of the Scottish Institute for Residential Care for three years. She is currently a trustee for Scottish Adoption and for the Dean and </w:t>
      </w:r>
      <w:proofErr w:type="spellStart"/>
      <w:r w:rsidRPr="00804656">
        <w:t>Cauvin</w:t>
      </w:r>
      <w:proofErr w:type="spellEnd"/>
      <w:r w:rsidRPr="00804656">
        <w:t xml:space="preserve"> Young People's Trust.</w:t>
      </w:r>
    </w:p>
    <w:p w14:paraId="74AD07D3" w14:textId="77777777" w:rsidR="00804656" w:rsidRPr="00804656" w:rsidRDefault="00804656" w:rsidP="00DE0CF3">
      <w:pPr>
        <w:pStyle w:val="Heading4"/>
        <w:rPr>
          <w:lang w:val="en-GB"/>
        </w:rPr>
      </w:pPr>
      <w:r w:rsidRPr="00804656">
        <w:rPr>
          <w:lang w:val="en-GB"/>
        </w:rPr>
        <w:t>Fiona Spencer</w:t>
      </w:r>
    </w:p>
    <w:p w14:paraId="2D1227E8" w14:textId="77777777" w:rsidR="00804656" w:rsidRPr="00804656" w:rsidRDefault="00804656" w:rsidP="00804656">
      <w:pPr>
        <w:rPr>
          <w:b/>
          <w:lang w:val="en-GB"/>
        </w:rPr>
      </w:pPr>
      <w:r w:rsidRPr="00804656">
        <w:t>Fiona worked in research and policy in the public and voluntary sectors.  When working in government research her responsibilities included research in Scotland on children, young people, families and social work.  Formerly a Visiting Professor at Strathclyde University, she is now retired and remains active in MS Society policy and research networks</w:t>
      </w:r>
    </w:p>
    <w:p w14:paraId="703F3789" w14:textId="77777777" w:rsidR="00804656" w:rsidRPr="00804656" w:rsidRDefault="00804656" w:rsidP="00DE0CF3">
      <w:pPr>
        <w:pStyle w:val="Heading4"/>
        <w:rPr>
          <w:lang w:val="en-GB"/>
        </w:rPr>
      </w:pPr>
      <w:r w:rsidRPr="00804656">
        <w:rPr>
          <w:lang w:val="en-GB"/>
        </w:rPr>
        <w:t>Caroline Thomas</w:t>
      </w:r>
    </w:p>
    <w:p w14:paraId="4442697F" w14:textId="3B42FFF3" w:rsidR="00804656" w:rsidRPr="00804656" w:rsidRDefault="00804656" w:rsidP="00804656">
      <w:r w:rsidRPr="00804656">
        <w:t>Caroline is an independent research consultant, with an Honorary Senior Research Fellowship at the University of Stirling. She has 30 years’ experience of conducting, commissioning and managing child-welfare research</w:t>
      </w:r>
      <w:r>
        <w:t>.</w:t>
      </w:r>
    </w:p>
    <w:p w14:paraId="2804746D" w14:textId="08D85481" w:rsidR="00804656" w:rsidRPr="00804656" w:rsidRDefault="00804656" w:rsidP="00DE0CF3">
      <w:pPr>
        <w:pStyle w:val="Heading4"/>
        <w:rPr>
          <w:lang w:val="en-GB"/>
        </w:rPr>
      </w:pPr>
      <w:r w:rsidRPr="00804656">
        <w:rPr>
          <w:lang w:val="en-GB"/>
        </w:rPr>
        <w:t>Vivien Thomson</w:t>
      </w:r>
    </w:p>
    <w:p w14:paraId="4DF3376A" w14:textId="4AD0C536" w:rsidR="00804656" w:rsidRPr="00804656" w:rsidRDefault="00804656" w:rsidP="00804656">
      <w:pPr>
        <w:rPr>
          <w:b/>
          <w:lang w:val="en-GB"/>
        </w:rPr>
      </w:pPr>
      <w:r w:rsidRPr="00804656">
        <w:t xml:space="preserve">Vivien Thomson is a social work service manager with Falkirk Council. She has over 35 years’ experience in the fields of adoption, fostering and kinship care.  She is currently chair of the Social Work Scotland Corporate Parenting </w:t>
      </w:r>
      <w:proofErr w:type="gramStart"/>
      <w:r w:rsidRPr="00804656">
        <w:t>Sub Group</w:t>
      </w:r>
      <w:proofErr w:type="gramEnd"/>
      <w:r w:rsidRPr="00804656">
        <w:t xml:space="preserve"> and </w:t>
      </w:r>
      <w:r w:rsidR="00640AA8">
        <w:t xml:space="preserve">the </w:t>
      </w:r>
      <w:r w:rsidRPr="00804656">
        <w:t>Fostering and</w:t>
      </w:r>
      <w:r w:rsidR="007E1333">
        <w:t xml:space="preserve"> </w:t>
      </w:r>
      <w:r w:rsidRPr="00804656">
        <w:t>Adoption Practice Network</w:t>
      </w:r>
      <w:r w:rsidR="007E1333">
        <w:t>,</w:t>
      </w:r>
      <w:r w:rsidRPr="00804656">
        <w:t xml:space="preserve"> and represents SWS on the Permanently Progressing Steering Group</w:t>
      </w:r>
      <w:r>
        <w:t>.</w:t>
      </w:r>
    </w:p>
    <w:p w14:paraId="0226066D" w14:textId="77777777" w:rsidR="00521F29" w:rsidRDefault="00521F29" w:rsidP="00F62A0D">
      <w:pPr>
        <w:rPr>
          <w:szCs w:val="24"/>
          <w:lang w:val="en-GB"/>
        </w:rPr>
      </w:pPr>
    </w:p>
    <w:p w14:paraId="318BDE63" w14:textId="6890CAB1" w:rsidR="0079247E" w:rsidRDefault="00F62A0D" w:rsidP="00F62A0D">
      <w:pPr>
        <w:rPr>
          <w:szCs w:val="24"/>
          <w:lang w:val="en-GB"/>
        </w:rPr>
      </w:pPr>
      <w:r w:rsidRPr="00EC08C5">
        <w:rPr>
          <w:szCs w:val="24"/>
          <w:lang w:val="en-GB"/>
        </w:rPr>
        <w:t>Each member of the Steering Group brought a wealth of professional and/or p</w:t>
      </w:r>
      <w:r>
        <w:rPr>
          <w:szCs w:val="24"/>
          <w:lang w:val="en-GB"/>
        </w:rPr>
        <w:t>ersonal</w:t>
      </w:r>
      <w:r w:rsidRPr="00EC08C5">
        <w:rPr>
          <w:szCs w:val="24"/>
          <w:lang w:val="en-GB"/>
        </w:rPr>
        <w:t xml:space="preserve"> experience to their role, and the study and the research team benefited from their insights. </w:t>
      </w:r>
      <w:bookmarkEnd w:id="116"/>
    </w:p>
    <w:p w14:paraId="15BCCAAF" w14:textId="77777777" w:rsidR="0079247E" w:rsidRDefault="0079247E">
      <w:pPr>
        <w:spacing w:after="160" w:line="259" w:lineRule="auto"/>
        <w:rPr>
          <w:szCs w:val="24"/>
          <w:lang w:val="en-GB"/>
        </w:rPr>
      </w:pPr>
      <w:r>
        <w:rPr>
          <w:szCs w:val="24"/>
          <w:lang w:val="en-GB"/>
        </w:rPr>
        <w:br w:type="page"/>
      </w:r>
    </w:p>
    <w:p w14:paraId="1378E981" w14:textId="723B57A6" w:rsidR="00E558BA" w:rsidRPr="00523DCE" w:rsidRDefault="00E558BA" w:rsidP="00E236CD">
      <w:pPr>
        <w:pStyle w:val="Heading1"/>
      </w:pPr>
      <w:bookmarkStart w:id="119" w:name="_Toc7600821"/>
      <w:bookmarkStart w:id="120" w:name="_Toc9929639"/>
      <w:bookmarkStart w:id="121" w:name="_Hlk7598711"/>
      <w:r w:rsidRPr="00523DCE">
        <w:lastRenderedPageBreak/>
        <w:t xml:space="preserve">Appendix </w:t>
      </w:r>
      <w:r>
        <w:t xml:space="preserve">3: </w:t>
      </w:r>
      <w:r w:rsidRPr="00523DCE">
        <w:t xml:space="preserve">List of variables sent to the </w:t>
      </w:r>
      <w:proofErr w:type="gramStart"/>
      <w:r w:rsidR="00207B29" w:rsidRPr="00523DCE">
        <w:t>safe haven</w:t>
      </w:r>
      <w:bookmarkEnd w:id="119"/>
      <w:bookmarkEnd w:id="120"/>
      <w:proofErr w:type="gramEnd"/>
      <w:r w:rsidR="00207B29" w:rsidRPr="00523DCE">
        <w:t xml:space="preserve"> </w:t>
      </w:r>
    </w:p>
    <w:p w14:paraId="20A2B4C2" w14:textId="5B5EE162" w:rsidR="00E558BA" w:rsidRPr="00B021E8" w:rsidRDefault="00E558BA" w:rsidP="00E558BA">
      <w:pPr>
        <w:jc w:val="both"/>
        <w:rPr>
          <w:rFonts w:cs="Dubai Light"/>
          <w:szCs w:val="24"/>
        </w:rPr>
      </w:pPr>
      <w:r w:rsidRPr="00B021E8">
        <w:rPr>
          <w:rFonts w:cs="Dubai Light"/>
          <w:szCs w:val="24"/>
        </w:rPr>
        <w:t>Variables from the Children Looked After Statistics (CLAS) as derived by the research team</w:t>
      </w:r>
      <w:r w:rsidR="003528C6">
        <w:rPr>
          <w:rFonts w:cs="Dubai Light"/>
          <w:szCs w:val="24"/>
        </w:rPr>
        <w:t>.</w:t>
      </w:r>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641"/>
        <w:gridCol w:w="4658"/>
      </w:tblGrid>
      <w:tr w:rsidR="00E558BA" w:rsidRPr="00B021E8" w14:paraId="49FE9A5F" w14:textId="77777777" w:rsidTr="00E236CD">
        <w:trPr>
          <w:trHeight w:val="495"/>
        </w:trPr>
        <w:tc>
          <w:tcPr>
            <w:tcW w:w="0" w:type="auto"/>
            <w:hideMark/>
          </w:tcPr>
          <w:p w14:paraId="1CFD477A" w14:textId="77777777" w:rsidR="00E558BA" w:rsidRPr="00B021E8" w:rsidRDefault="00E558BA" w:rsidP="0014550E">
            <w:pPr>
              <w:spacing w:line="240" w:lineRule="exact"/>
              <w:rPr>
                <w:rFonts w:cs="Dubai Light"/>
                <w:b/>
                <w:bCs/>
                <w:szCs w:val="24"/>
                <w:vertAlign w:val="superscript"/>
              </w:rPr>
            </w:pPr>
            <w:r w:rsidRPr="00B021E8">
              <w:rPr>
                <w:rFonts w:cs="Dubai Light"/>
                <w:b/>
                <w:bCs/>
                <w:szCs w:val="24"/>
                <w:vertAlign w:val="superscript"/>
              </w:rPr>
              <w:t>Variable Label</w:t>
            </w:r>
          </w:p>
        </w:tc>
        <w:tc>
          <w:tcPr>
            <w:tcW w:w="0" w:type="auto"/>
            <w:hideMark/>
          </w:tcPr>
          <w:p w14:paraId="3BABD45C" w14:textId="77777777" w:rsidR="00E558BA" w:rsidRPr="00B021E8" w:rsidRDefault="00E558BA" w:rsidP="0014550E">
            <w:pPr>
              <w:spacing w:line="240" w:lineRule="exact"/>
              <w:rPr>
                <w:rFonts w:cs="Dubai Light"/>
                <w:b/>
                <w:bCs/>
                <w:szCs w:val="24"/>
                <w:vertAlign w:val="superscript"/>
              </w:rPr>
            </w:pPr>
            <w:r w:rsidRPr="00B021E8">
              <w:rPr>
                <w:rFonts w:cs="Dubai Light"/>
                <w:b/>
                <w:bCs/>
                <w:szCs w:val="24"/>
                <w:vertAlign w:val="superscript"/>
              </w:rPr>
              <w:t>Description/Classification</w:t>
            </w:r>
          </w:p>
        </w:tc>
      </w:tr>
      <w:tr w:rsidR="00E558BA" w:rsidRPr="00B021E8" w14:paraId="03C5F509" w14:textId="77777777" w:rsidTr="00E236CD">
        <w:trPr>
          <w:trHeight w:val="248"/>
        </w:trPr>
        <w:tc>
          <w:tcPr>
            <w:tcW w:w="0" w:type="auto"/>
            <w:hideMark/>
          </w:tcPr>
          <w:p w14:paraId="47751D41" w14:textId="77777777" w:rsidR="00E558BA" w:rsidRPr="00B021E8" w:rsidRDefault="00E558BA" w:rsidP="0014550E">
            <w:pPr>
              <w:spacing w:line="240" w:lineRule="exact"/>
              <w:rPr>
                <w:rFonts w:cs="Dubai Light"/>
                <w:bCs/>
                <w:szCs w:val="24"/>
                <w:vertAlign w:val="superscript"/>
              </w:rPr>
            </w:pPr>
            <w:r w:rsidRPr="00B021E8">
              <w:rPr>
                <w:rFonts w:cs="Dubai Light"/>
                <w:bCs/>
                <w:szCs w:val="24"/>
                <w:vertAlign w:val="superscript"/>
              </w:rPr>
              <w:t>Pseudo identification number</w:t>
            </w:r>
          </w:p>
        </w:tc>
        <w:tc>
          <w:tcPr>
            <w:tcW w:w="0" w:type="auto"/>
            <w:hideMark/>
          </w:tcPr>
          <w:p w14:paraId="72F03248" w14:textId="77777777" w:rsidR="00E558BA" w:rsidRPr="00B021E8" w:rsidRDefault="00E558BA" w:rsidP="0014550E">
            <w:pPr>
              <w:spacing w:line="240" w:lineRule="exact"/>
              <w:rPr>
                <w:rFonts w:cs="Dubai Light"/>
                <w:szCs w:val="24"/>
                <w:vertAlign w:val="superscript"/>
              </w:rPr>
            </w:pPr>
          </w:p>
        </w:tc>
      </w:tr>
      <w:tr w:rsidR="00E558BA" w:rsidRPr="00B021E8" w14:paraId="6575B338" w14:textId="77777777" w:rsidTr="00E236CD">
        <w:trPr>
          <w:trHeight w:val="7920"/>
        </w:trPr>
        <w:tc>
          <w:tcPr>
            <w:tcW w:w="0" w:type="auto"/>
            <w:hideMark/>
          </w:tcPr>
          <w:p w14:paraId="5C561DE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Local Authority</w:t>
            </w:r>
          </w:p>
        </w:tc>
        <w:tc>
          <w:tcPr>
            <w:tcW w:w="0" w:type="auto"/>
            <w:hideMark/>
          </w:tcPr>
          <w:p w14:paraId="6EC70E1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 = Aberdeen City</w:t>
            </w:r>
            <w:r w:rsidRPr="00B021E8">
              <w:rPr>
                <w:rFonts w:cs="Dubai Light"/>
                <w:szCs w:val="24"/>
                <w:vertAlign w:val="superscript"/>
              </w:rPr>
              <w:br/>
              <w:t xml:space="preserve">2 = </w:t>
            </w:r>
            <w:proofErr w:type="spellStart"/>
            <w:r w:rsidRPr="00B021E8">
              <w:rPr>
                <w:rFonts w:cs="Dubai Light"/>
                <w:szCs w:val="24"/>
                <w:vertAlign w:val="superscript"/>
              </w:rPr>
              <w:t>Aberdeenshire</w:t>
            </w:r>
            <w:proofErr w:type="spellEnd"/>
            <w:r w:rsidRPr="00B021E8">
              <w:rPr>
                <w:rFonts w:cs="Dubai Light"/>
                <w:szCs w:val="24"/>
                <w:vertAlign w:val="superscript"/>
              </w:rPr>
              <w:br/>
              <w:t>3 = Angus</w:t>
            </w:r>
            <w:r w:rsidRPr="00B021E8">
              <w:rPr>
                <w:rFonts w:cs="Dubai Light"/>
                <w:szCs w:val="24"/>
                <w:vertAlign w:val="superscript"/>
              </w:rPr>
              <w:br/>
              <w:t>4 = Argyll and Bute</w:t>
            </w:r>
            <w:r w:rsidRPr="00B021E8">
              <w:rPr>
                <w:rFonts w:cs="Dubai Light"/>
                <w:szCs w:val="24"/>
                <w:vertAlign w:val="superscript"/>
              </w:rPr>
              <w:br/>
              <w:t>5 = City of Edinburgh</w:t>
            </w:r>
            <w:r w:rsidRPr="00B021E8">
              <w:rPr>
                <w:rFonts w:cs="Dubai Light"/>
                <w:szCs w:val="24"/>
                <w:vertAlign w:val="superscript"/>
              </w:rPr>
              <w:br/>
              <w:t>6 = Clackmannanshire</w:t>
            </w:r>
            <w:r w:rsidRPr="00B021E8">
              <w:rPr>
                <w:rFonts w:cs="Dubai Light"/>
                <w:szCs w:val="24"/>
                <w:vertAlign w:val="superscript"/>
              </w:rPr>
              <w:br/>
              <w:t>7 = Dumfries and Galloway</w:t>
            </w:r>
            <w:r w:rsidRPr="00B021E8">
              <w:rPr>
                <w:rFonts w:cs="Dubai Light"/>
                <w:szCs w:val="24"/>
                <w:vertAlign w:val="superscript"/>
              </w:rPr>
              <w:br/>
              <w:t>8 = Dundee City</w:t>
            </w:r>
            <w:r w:rsidRPr="00B021E8">
              <w:rPr>
                <w:rFonts w:cs="Dubai Light"/>
                <w:szCs w:val="24"/>
                <w:vertAlign w:val="superscript"/>
              </w:rPr>
              <w:br/>
              <w:t>9 = East Ayrshire</w:t>
            </w:r>
            <w:r w:rsidRPr="00B021E8">
              <w:rPr>
                <w:rFonts w:cs="Dubai Light"/>
                <w:szCs w:val="24"/>
                <w:vertAlign w:val="superscript"/>
              </w:rPr>
              <w:br/>
              <w:t>10 = East Dunbartonshire</w:t>
            </w:r>
            <w:r w:rsidRPr="00B021E8">
              <w:rPr>
                <w:rFonts w:cs="Dubai Light"/>
                <w:szCs w:val="24"/>
                <w:vertAlign w:val="superscript"/>
              </w:rPr>
              <w:br/>
              <w:t>11 = East Lothian</w:t>
            </w:r>
            <w:r w:rsidRPr="00B021E8">
              <w:rPr>
                <w:rFonts w:cs="Dubai Light"/>
                <w:szCs w:val="24"/>
                <w:vertAlign w:val="superscript"/>
              </w:rPr>
              <w:br/>
              <w:t>12 = East Renfrewshire</w:t>
            </w:r>
            <w:r w:rsidRPr="00B021E8">
              <w:rPr>
                <w:rFonts w:cs="Dubai Light"/>
                <w:szCs w:val="24"/>
                <w:vertAlign w:val="superscript"/>
              </w:rPr>
              <w:br/>
              <w:t>13 = Falkirk</w:t>
            </w:r>
            <w:r w:rsidRPr="00B021E8">
              <w:rPr>
                <w:rFonts w:cs="Dubai Light"/>
                <w:szCs w:val="24"/>
                <w:vertAlign w:val="superscript"/>
              </w:rPr>
              <w:br/>
              <w:t>14 = Fife</w:t>
            </w:r>
            <w:r w:rsidRPr="00B021E8">
              <w:rPr>
                <w:rFonts w:cs="Dubai Light"/>
                <w:szCs w:val="24"/>
                <w:vertAlign w:val="superscript"/>
              </w:rPr>
              <w:br/>
              <w:t>15 = Glasgow City</w:t>
            </w:r>
            <w:r w:rsidRPr="00B021E8">
              <w:rPr>
                <w:rFonts w:cs="Dubai Light"/>
                <w:szCs w:val="24"/>
                <w:vertAlign w:val="superscript"/>
              </w:rPr>
              <w:br/>
              <w:t>16 = Highland</w:t>
            </w:r>
            <w:r w:rsidRPr="00B021E8">
              <w:rPr>
                <w:rFonts w:cs="Dubai Light"/>
                <w:szCs w:val="24"/>
                <w:vertAlign w:val="superscript"/>
              </w:rPr>
              <w:br/>
              <w:t xml:space="preserve">17 = </w:t>
            </w:r>
            <w:proofErr w:type="spellStart"/>
            <w:r w:rsidRPr="00B021E8">
              <w:rPr>
                <w:rFonts w:cs="Dubai Light"/>
                <w:szCs w:val="24"/>
                <w:vertAlign w:val="superscript"/>
              </w:rPr>
              <w:t>Inverclyde</w:t>
            </w:r>
            <w:proofErr w:type="spellEnd"/>
            <w:r w:rsidRPr="00B021E8">
              <w:rPr>
                <w:rFonts w:cs="Dubai Light"/>
                <w:szCs w:val="24"/>
                <w:vertAlign w:val="superscript"/>
              </w:rPr>
              <w:br/>
              <w:t>18 = Midlothian</w:t>
            </w:r>
            <w:r w:rsidRPr="00B021E8">
              <w:rPr>
                <w:rFonts w:cs="Dubai Light"/>
                <w:szCs w:val="24"/>
                <w:vertAlign w:val="superscript"/>
              </w:rPr>
              <w:br/>
              <w:t>19 = Moray</w:t>
            </w:r>
            <w:r w:rsidRPr="00B021E8">
              <w:rPr>
                <w:rFonts w:cs="Dubai Light"/>
                <w:szCs w:val="24"/>
                <w:vertAlign w:val="superscript"/>
              </w:rPr>
              <w:br/>
              <w:t>20 = Na h-</w:t>
            </w:r>
            <w:proofErr w:type="spellStart"/>
            <w:r w:rsidRPr="00B021E8">
              <w:rPr>
                <w:rFonts w:cs="Dubai Light"/>
                <w:szCs w:val="24"/>
                <w:vertAlign w:val="superscript"/>
              </w:rPr>
              <w:t>Eileanan</w:t>
            </w:r>
            <w:proofErr w:type="spellEnd"/>
            <w:r w:rsidRPr="00B021E8">
              <w:rPr>
                <w:rFonts w:cs="Dubai Light"/>
                <w:szCs w:val="24"/>
                <w:vertAlign w:val="superscript"/>
              </w:rPr>
              <w:t xml:space="preserve"> </w:t>
            </w:r>
            <w:proofErr w:type="spellStart"/>
            <w:r w:rsidRPr="00B021E8">
              <w:rPr>
                <w:rFonts w:cs="Dubai Light"/>
                <w:szCs w:val="24"/>
                <w:vertAlign w:val="superscript"/>
              </w:rPr>
              <w:t>Siar</w:t>
            </w:r>
            <w:proofErr w:type="spellEnd"/>
            <w:r w:rsidRPr="00B021E8">
              <w:rPr>
                <w:rFonts w:cs="Dubai Light"/>
                <w:szCs w:val="24"/>
                <w:vertAlign w:val="superscript"/>
              </w:rPr>
              <w:br/>
              <w:t>21 = North Ayrshire</w:t>
            </w:r>
            <w:r w:rsidRPr="00B021E8">
              <w:rPr>
                <w:rFonts w:cs="Dubai Light"/>
                <w:szCs w:val="24"/>
                <w:vertAlign w:val="superscript"/>
              </w:rPr>
              <w:br/>
              <w:t>22 = North Lanarkshire</w:t>
            </w:r>
            <w:r w:rsidRPr="00B021E8">
              <w:rPr>
                <w:rFonts w:cs="Dubai Light"/>
                <w:szCs w:val="24"/>
                <w:vertAlign w:val="superscript"/>
              </w:rPr>
              <w:br/>
              <w:t>23 = Orkney Islands</w:t>
            </w:r>
            <w:r w:rsidRPr="00B021E8">
              <w:rPr>
                <w:rFonts w:cs="Dubai Light"/>
                <w:szCs w:val="24"/>
                <w:vertAlign w:val="superscript"/>
              </w:rPr>
              <w:br/>
              <w:t>24 = Perth and Kinross</w:t>
            </w:r>
            <w:r w:rsidRPr="00B021E8">
              <w:rPr>
                <w:rFonts w:cs="Dubai Light"/>
                <w:szCs w:val="24"/>
                <w:vertAlign w:val="superscript"/>
              </w:rPr>
              <w:br/>
              <w:t>25 = Renfrewshire</w:t>
            </w:r>
            <w:r w:rsidRPr="00B021E8">
              <w:rPr>
                <w:rFonts w:cs="Dubai Light"/>
                <w:szCs w:val="24"/>
                <w:vertAlign w:val="superscript"/>
              </w:rPr>
              <w:br/>
              <w:t>26 = Scottish Borders</w:t>
            </w:r>
            <w:r w:rsidRPr="00B021E8">
              <w:rPr>
                <w:rFonts w:cs="Dubai Light"/>
                <w:szCs w:val="24"/>
                <w:vertAlign w:val="superscript"/>
              </w:rPr>
              <w:br/>
              <w:t>27 = Shetland Islands</w:t>
            </w:r>
            <w:r w:rsidRPr="00B021E8">
              <w:rPr>
                <w:rFonts w:cs="Dubai Light"/>
                <w:szCs w:val="24"/>
                <w:vertAlign w:val="superscript"/>
              </w:rPr>
              <w:br/>
              <w:t>28 = South Ayrshire</w:t>
            </w:r>
            <w:r w:rsidRPr="00B021E8">
              <w:rPr>
                <w:rFonts w:cs="Dubai Light"/>
                <w:szCs w:val="24"/>
                <w:vertAlign w:val="superscript"/>
              </w:rPr>
              <w:br/>
              <w:t>29 = South Lanarkshire</w:t>
            </w:r>
            <w:r w:rsidRPr="00B021E8">
              <w:rPr>
                <w:rFonts w:cs="Dubai Light"/>
                <w:szCs w:val="24"/>
                <w:vertAlign w:val="superscript"/>
              </w:rPr>
              <w:br/>
              <w:t>30 = Stirling</w:t>
            </w:r>
            <w:r w:rsidRPr="00B021E8">
              <w:rPr>
                <w:rFonts w:cs="Dubai Light"/>
                <w:szCs w:val="24"/>
                <w:vertAlign w:val="superscript"/>
              </w:rPr>
              <w:br/>
              <w:t>31 = West Dunbartonshire</w:t>
            </w:r>
            <w:r w:rsidRPr="00B021E8">
              <w:rPr>
                <w:rFonts w:cs="Dubai Light"/>
                <w:szCs w:val="24"/>
                <w:vertAlign w:val="superscript"/>
              </w:rPr>
              <w:br/>
              <w:t>32 = West Lothian</w:t>
            </w:r>
          </w:p>
        </w:tc>
      </w:tr>
      <w:tr w:rsidR="00E558BA" w:rsidRPr="00B021E8" w14:paraId="667FD082" w14:textId="77777777" w:rsidTr="00E236CD">
        <w:trPr>
          <w:trHeight w:val="248"/>
        </w:trPr>
        <w:tc>
          <w:tcPr>
            <w:tcW w:w="0" w:type="auto"/>
            <w:hideMark/>
          </w:tcPr>
          <w:p w14:paraId="6F69643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 of birth</w:t>
            </w:r>
          </w:p>
        </w:tc>
        <w:tc>
          <w:tcPr>
            <w:tcW w:w="0" w:type="auto"/>
            <w:hideMark/>
          </w:tcPr>
          <w:p w14:paraId="3935F83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w:t>
            </w:r>
          </w:p>
        </w:tc>
      </w:tr>
      <w:tr w:rsidR="00E558BA" w:rsidRPr="00B021E8" w14:paraId="064AB9C9" w14:textId="77777777" w:rsidTr="00E236CD">
        <w:trPr>
          <w:trHeight w:val="248"/>
        </w:trPr>
        <w:tc>
          <w:tcPr>
            <w:tcW w:w="0" w:type="auto"/>
            <w:hideMark/>
          </w:tcPr>
          <w:p w14:paraId="506F017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Gender</w:t>
            </w:r>
          </w:p>
        </w:tc>
        <w:tc>
          <w:tcPr>
            <w:tcW w:w="0" w:type="auto"/>
            <w:hideMark/>
          </w:tcPr>
          <w:p w14:paraId="4D97FDD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Male </w:t>
            </w:r>
          </w:p>
          <w:p w14:paraId="5AF1B8C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2 = Female</w:t>
            </w:r>
          </w:p>
        </w:tc>
      </w:tr>
      <w:tr w:rsidR="00E558BA" w:rsidRPr="00B021E8" w14:paraId="43105F54" w14:textId="77777777" w:rsidTr="00E236CD">
        <w:trPr>
          <w:trHeight w:val="495"/>
        </w:trPr>
        <w:tc>
          <w:tcPr>
            <w:tcW w:w="0" w:type="auto"/>
            <w:hideMark/>
          </w:tcPr>
          <w:p w14:paraId="7BC6016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Ethnic group using last recorded or any previous year value if recorded as ‘Not known’</w:t>
            </w:r>
          </w:p>
        </w:tc>
        <w:tc>
          <w:tcPr>
            <w:tcW w:w="0" w:type="auto"/>
            <w:hideMark/>
          </w:tcPr>
          <w:p w14:paraId="76318F4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10 = White </w:t>
            </w:r>
          </w:p>
          <w:p w14:paraId="6652B18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11 = Mixed or Multiple </w:t>
            </w:r>
          </w:p>
          <w:p w14:paraId="0D71189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12 = Asian, Asian Scottish or Asian British </w:t>
            </w:r>
          </w:p>
          <w:p w14:paraId="46C9AB4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13 = African, Caribbean or Black </w:t>
            </w:r>
          </w:p>
          <w:p w14:paraId="41BBB84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14 = </w:t>
            </w:r>
            <w:proofErr w:type="gramStart"/>
            <w:r w:rsidRPr="00B021E8">
              <w:rPr>
                <w:rFonts w:cs="Dubai Light"/>
                <w:szCs w:val="24"/>
                <w:vertAlign w:val="superscript"/>
              </w:rPr>
              <w:t>Other</w:t>
            </w:r>
            <w:proofErr w:type="gramEnd"/>
            <w:r w:rsidRPr="00B021E8">
              <w:rPr>
                <w:rFonts w:cs="Dubai Light"/>
                <w:szCs w:val="24"/>
                <w:vertAlign w:val="superscript"/>
              </w:rPr>
              <w:t xml:space="preserve"> ethnic group </w:t>
            </w:r>
          </w:p>
          <w:p w14:paraId="59984EB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99 = Not known</w:t>
            </w:r>
          </w:p>
        </w:tc>
      </w:tr>
      <w:tr w:rsidR="00E558BA" w:rsidRPr="00B021E8" w14:paraId="5F9C1D47" w14:textId="77777777" w:rsidTr="00E236CD">
        <w:trPr>
          <w:trHeight w:val="248"/>
        </w:trPr>
        <w:tc>
          <w:tcPr>
            <w:tcW w:w="0" w:type="auto"/>
            <w:hideMark/>
          </w:tcPr>
          <w:p w14:paraId="6625F0B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Ever had a disability recorded 2012-16</w:t>
            </w:r>
          </w:p>
        </w:tc>
        <w:tc>
          <w:tcPr>
            <w:tcW w:w="0" w:type="auto"/>
            <w:hideMark/>
          </w:tcPr>
          <w:p w14:paraId="5891204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528F542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lastRenderedPageBreak/>
              <w:t>1 = Yes</w:t>
            </w:r>
          </w:p>
        </w:tc>
      </w:tr>
      <w:tr w:rsidR="00E558BA" w:rsidRPr="00B021E8" w14:paraId="6E81AB90" w14:textId="77777777" w:rsidTr="00E236CD">
        <w:trPr>
          <w:trHeight w:val="248"/>
        </w:trPr>
        <w:tc>
          <w:tcPr>
            <w:tcW w:w="0" w:type="auto"/>
            <w:hideMark/>
          </w:tcPr>
          <w:p w14:paraId="031C2714" w14:textId="1BA5A24E"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lastRenderedPageBreak/>
              <w:t xml:space="preserve">In looked after </w:t>
            </w:r>
            <w:r w:rsidRPr="00C54CCB">
              <w:rPr>
                <w:rFonts w:cs="Dubai Light"/>
                <w:i/>
                <w:szCs w:val="24"/>
                <w:vertAlign w:val="superscript"/>
              </w:rPr>
              <w:t>away from home</w:t>
            </w:r>
            <w:r w:rsidRPr="00B021E8">
              <w:rPr>
                <w:rFonts w:cs="Dubai Light"/>
                <w:szCs w:val="24"/>
                <w:vertAlign w:val="superscript"/>
              </w:rPr>
              <w:t xml:space="preserve"> group from </w:t>
            </w:r>
            <w:r w:rsidRPr="00E236CD">
              <w:rPr>
                <w:rFonts w:cs="Dubai Light"/>
                <w:i/>
                <w:szCs w:val="24"/>
                <w:vertAlign w:val="superscript"/>
              </w:rPr>
              <w:t>Pathways</w:t>
            </w:r>
            <w:r w:rsidRPr="00B021E8">
              <w:rPr>
                <w:rFonts w:cs="Dubai Light"/>
                <w:szCs w:val="24"/>
                <w:vertAlign w:val="superscript"/>
              </w:rPr>
              <w:t xml:space="preserve"> st</w:t>
            </w:r>
            <w:r w:rsidR="00E81406">
              <w:rPr>
                <w:rFonts w:cs="Dubai Light"/>
                <w:szCs w:val="24"/>
                <w:vertAlign w:val="superscript"/>
              </w:rPr>
              <w:t>rand</w:t>
            </w:r>
          </w:p>
        </w:tc>
        <w:tc>
          <w:tcPr>
            <w:tcW w:w="0" w:type="auto"/>
            <w:hideMark/>
          </w:tcPr>
          <w:p w14:paraId="6A13EE8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19B276B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 = Yes</w:t>
            </w:r>
          </w:p>
        </w:tc>
      </w:tr>
      <w:tr w:rsidR="00E558BA" w:rsidRPr="00B021E8" w14:paraId="5AF7C271" w14:textId="77777777" w:rsidTr="00E236CD">
        <w:trPr>
          <w:trHeight w:val="248"/>
        </w:trPr>
        <w:tc>
          <w:tcPr>
            <w:tcW w:w="0" w:type="auto"/>
            <w:hideMark/>
          </w:tcPr>
          <w:p w14:paraId="7F9FA606" w14:textId="2C676D80"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In looked after </w:t>
            </w:r>
            <w:r w:rsidRPr="00946B99">
              <w:rPr>
                <w:rFonts w:cs="Dubai Light"/>
                <w:i/>
                <w:szCs w:val="24"/>
                <w:vertAlign w:val="superscript"/>
              </w:rPr>
              <w:t xml:space="preserve">at home </w:t>
            </w:r>
            <w:r w:rsidRPr="00B021E8">
              <w:rPr>
                <w:rFonts w:cs="Dubai Light"/>
                <w:szCs w:val="24"/>
                <w:vertAlign w:val="superscript"/>
              </w:rPr>
              <w:t xml:space="preserve">group from </w:t>
            </w:r>
            <w:r w:rsidRPr="00E236CD">
              <w:rPr>
                <w:rFonts w:cs="Dubai Light"/>
                <w:i/>
                <w:szCs w:val="24"/>
                <w:vertAlign w:val="superscript"/>
              </w:rPr>
              <w:t>Pathways</w:t>
            </w:r>
            <w:r w:rsidRPr="00B021E8">
              <w:rPr>
                <w:rFonts w:cs="Dubai Light"/>
                <w:szCs w:val="24"/>
                <w:vertAlign w:val="superscript"/>
              </w:rPr>
              <w:t xml:space="preserve"> st</w:t>
            </w:r>
            <w:r w:rsidR="00E81406">
              <w:rPr>
                <w:rFonts w:cs="Dubai Light"/>
                <w:szCs w:val="24"/>
                <w:vertAlign w:val="superscript"/>
              </w:rPr>
              <w:t>rand</w:t>
            </w:r>
          </w:p>
        </w:tc>
        <w:tc>
          <w:tcPr>
            <w:tcW w:w="0" w:type="auto"/>
            <w:hideMark/>
          </w:tcPr>
          <w:p w14:paraId="2AB137F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0 = No</w:t>
            </w:r>
          </w:p>
          <w:p w14:paraId="6BBD5F2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 = Yes</w:t>
            </w:r>
          </w:p>
        </w:tc>
      </w:tr>
      <w:tr w:rsidR="00E558BA" w:rsidRPr="00B021E8" w14:paraId="78D7A28A" w14:textId="77777777" w:rsidTr="00E236CD">
        <w:trPr>
          <w:trHeight w:val="248"/>
        </w:trPr>
        <w:tc>
          <w:tcPr>
            <w:tcW w:w="0" w:type="auto"/>
            <w:hideMark/>
          </w:tcPr>
          <w:p w14:paraId="6DEB454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 first became looked after in 2012/13</w:t>
            </w:r>
          </w:p>
        </w:tc>
        <w:tc>
          <w:tcPr>
            <w:tcW w:w="0" w:type="auto"/>
            <w:hideMark/>
          </w:tcPr>
          <w:p w14:paraId="75CDF25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w:t>
            </w:r>
          </w:p>
        </w:tc>
      </w:tr>
      <w:tr w:rsidR="00E558BA" w:rsidRPr="00B021E8" w14:paraId="53497F39" w14:textId="77777777" w:rsidTr="00E236CD">
        <w:trPr>
          <w:trHeight w:val="495"/>
        </w:trPr>
        <w:tc>
          <w:tcPr>
            <w:tcW w:w="0" w:type="auto"/>
            <w:hideMark/>
          </w:tcPr>
          <w:p w14:paraId="0383705D"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Age (groups) first became looked after in 2012/13</w:t>
            </w:r>
          </w:p>
        </w:tc>
        <w:tc>
          <w:tcPr>
            <w:tcW w:w="0" w:type="auto"/>
            <w:hideMark/>
          </w:tcPr>
          <w:p w14:paraId="647A465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Under 6 weeks </w:t>
            </w:r>
          </w:p>
          <w:p w14:paraId="41EA994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From six weeks to 1 year </w:t>
            </w:r>
          </w:p>
          <w:p w14:paraId="60063E4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1 year – under 2 years </w:t>
            </w:r>
          </w:p>
          <w:p w14:paraId="6A90510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4 = 2 years – under 3 years </w:t>
            </w:r>
          </w:p>
          <w:p w14:paraId="3D8189E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3 years – under 4 years </w:t>
            </w:r>
          </w:p>
          <w:p w14:paraId="2D954A2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6 = 4 years+ (includes all </w:t>
            </w:r>
            <w:proofErr w:type="gramStart"/>
            <w:r w:rsidRPr="00B021E8">
              <w:rPr>
                <w:rFonts w:cs="Dubai Light"/>
                <w:szCs w:val="24"/>
                <w:vertAlign w:val="superscript"/>
              </w:rPr>
              <w:t xml:space="preserve">4 and 5 year </w:t>
            </w:r>
            <w:proofErr w:type="spellStart"/>
            <w:r w:rsidRPr="00B021E8">
              <w:rPr>
                <w:rFonts w:cs="Dubai Light"/>
                <w:szCs w:val="24"/>
                <w:vertAlign w:val="superscript"/>
              </w:rPr>
              <w:t>olds</w:t>
            </w:r>
            <w:proofErr w:type="spellEnd"/>
            <w:proofErr w:type="gramEnd"/>
            <w:r w:rsidRPr="00B021E8">
              <w:rPr>
                <w:rFonts w:cs="Dubai Light"/>
                <w:szCs w:val="24"/>
                <w:vertAlign w:val="superscript"/>
              </w:rPr>
              <w:t>)</w:t>
            </w:r>
          </w:p>
        </w:tc>
      </w:tr>
      <w:tr w:rsidR="00E558BA" w:rsidRPr="00B021E8" w14:paraId="38BC629F" w14:textId="77777777" w:rsidTr="00E236CD">
        <w:trPr>
          <w:trHeight w:val="248"/>
        </w:trPr>
        <w:tc>
          <w:tcPr>
            <w:tcW w:w="0" w:type="auto"/>
            <w:hideMark/>
          </w:tcPr>
          <w:p w14:paraId="45A2802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Age first became looked after in 2012/13</w:t>
            </w:r>
          </w:p>
        </w:tc>
        <w:tc>
          <w:tcPr>
            <w:tcW w:w="0" w:type="auto"/>
            <w:hideMark/>
          </w:tcPr>
          <w:p w14:paraId="061A445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In days </w:t>
            </w:r>
          </w:p>
        </w:tc>
      </w:tr>
      <w:tr w:rsidR="00E558BA" w:rsidRPr="00B021E8" w14:paraId="7C21404E" w14:textId="77777777" w:rsidTr="00E236CD">
        <w:trPr>
          <w:trHeight w:val="743"/>
        </w:trPr>
        <w:tc>
          <w:tcPr>
            <w:tcW w:w="0" w:type="auto"/>
            <w:hideMark/>
          </w:tcPr>
          <w:p w14:paraId="2E203D4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Placement type when first looked after in 2012/13</w:t>
            </w:r>
          </w:p>
        </w:tc>
        <w:tc>
          <w:tcPr>
            <w:tcW w:w="0" w:type="auto"/>
            <w:hideMark/>
          </w:tcPr>
          <w:p w14:paraId="25DB027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At home with parents </w:t>
            </w:r>
          </w:p>
          <w:p w14:paraId="5DFA61E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With friends or relative </w:t>
            </w:r>
          </w:p>
          <w:p w14:paraId="6989B5A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Foster care provided </w:t>
            </w:r>
          </w:p>
          <w:p w14:paraId="6309A08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4 = Foster care purchased </w:t>
            </w:r>
          </w:p>
          <w:p w14:paraId="035F457D"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With prospective adopters </w:t>
            </w:r>
          </w:p>
          <w:p w14:paraId="78F990F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6 = In other community </w:t>
            </w:r>
          </w:p>
          <w:p w14:paraId="193B5BA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7 = In LA home </w:t>
            </w:r>
          </w:p>
          <w:p w14:paraId="1537DC5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8 = In voluntary home </w:t>
            </w:r>
          </w:p>
          <w:p w14:paraId="1B0C410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9 = Residential school </w:t>
            </w:r>
          </w:p>
          <w:p w14:paraId="4026AFE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10 = In secure accommodation </w:t>
            </w:r>
          </w:p>
          <w:p w14:paraId="2738453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11 = Crisis care </w:t>
            </w:r>
          </w:p>
          <w:p w14:paraId="34C4C75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12 = Other residential</w:t>
            </w:r>
          </w:p>
        </w:tc>
      </w:tr>
      <w:tr w:rsidR="00E558BA" w:rsidRPr="00B021E8" w14:paraId="4A881B11" w14:textId="77777777" w:rsidTr="00E236CD">
        <w:trPr>
          <w:trHeight w:val="990"/>
        </w:trPr>
        <w:tc>
          <w:tcPr>
            <w:tcW w:w="0" w:type="auto"/>
            <w:hideMark/>
          </w:tcPr>
          <w:p w14:paraId="22ACE46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Legal reason when first looked after in 2012/13</w:t>
            </w:r>
          </w:p>
        </w:tc>
        <w:tc>
          <w:tcPr>
            <w:tcW w:w="0" w:type="auto"/>
            <w:hideMark/>
          </w:tcPr>
          <w:p w14:paraId="5DC304D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Away from home Under Section 25 </w:t>
            </w:r>
          </w:p>
          <w:p w14:paraId="1D9D28D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Parental Responsibilities Order </w:t>
            </w:r>
          </w:p>
          <w:p w14:paraId="3133675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CSO at home </w:t>
            </w:r>
          </w:p>
          <w:p w14:paraId="1C103BCA"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4 = CSO away from home (excluding </w:t>
            </w:r>
            <w:proofErr w:type="spellStart"/>
            <w:r w:rsidRPr="00B021E8">
              <w:rPr>
                <w:rFonts w:cs="Dubai Light"/>
                <w:szCs w:val="24"/>
                <w:vertAlign w:val="superscript"/>
              </w:rPr>
              <w:t>Res.Est</w:t>
            </w:r>
            <w:proofErr w:type="spellEnd"/>
            <w:r w:rsidRPr="00B021E8">
              <w:rPr>
                <w:rFonts w:cs="Dubai Light"/>
                <w:szCs w:val="24"/>
                <w:vertAlign w:val="superscript"/>
              </w:rPr>
              <w:t xml:space="preserve">.) </w:t>
            </w:r>
          </w:p>
          <w:p w14:paraId="35D27D4A"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CSO away from home (in a </w:t>
            </w:r>
            <w:proofErr w:type="spellStart"/>
            <w:r w:rsidRPr="00B021E8">
              <w:rPr>
                <w:rFonts w:cs="Dubai Light"/>
                <w:szCs w:val="24"/>
                <w:vertAlign w:val="superscript"/>
              </w:rPr>
              <w:t>Res.Est</w:t>
            </w:r>
            <w:proofErr w:type="spellEnd"/>
            <w:r w:rsidRPr="00B021E8">
              <w:rPr>
                <w:rFonts w:cs="Dubai Light"/>
                <w:szCs w:val="24"/>
                <w:vertAlign w:val="superscript"/>
              </w:rPr>
              <w:t>.)</w:t>
            </w:r>
          </w:p>
          <w:p w14:paraId="671D4F9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6 = CSO secure</w:t>
            </w:r>
          </w:p>
          <w:p w14:paraId="6A83D15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7 = Warrant/Interim compulsory supervision order </w:t>
            </w:r>
          </w:p>
          <w:p w14:paraId="5E02BCE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8 = Child Protection Measure </w:t>
            </w:r>
          </w:p>
          <w:p w14:paraId="2A1538D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9 = Criminal Court Provision </w:t>
            </w:r>
          </w:p>
          <w:p w14:paraId="0B326AE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10 = Freed for Adoption </w:t>
            </w:r>
          </w:p>
          <w:p w14:paraId="283C98E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11 = Permanence order </w:t>
            </w:r>
          </w:p>
          <w:p w14:paraId="37C2C67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lastRenderedPageBreak/>
              <w:t xml:space="preserve">12 = Permanence order with authority to place for adoption </w:t>
            </w:r>
          </w:p>
          <w:p w14:paraId="46446FF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13 = Other Legal Reason</w:t>
            </w:r>
          </w:p>
        </w:tc>
      </w:tr>
      <w:tr w:rsidR="00E558BA" w:rsidRPr="00B021E8" w14:paraId="5E905442" w14:textId="77777777" w:rsidTr="00E236CD">
        <w:trPr>
          <w:trHeight w:val="248"/>
        </w:trPr>
        <w:tc>
          <w:tcPr>
            <w:tcW w:w="0" w:type="auto"/>
            <w:hideMark/>
          </w:tcPr>
          <w:p w14:paraId="628327D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lastRenderedPageBreak/>
              <w:t>Date first became away from home (2012-16)</w:t>
            </w:r>
          </w:p>
        </w:tc>
        <w:tc>
          <w:tcPr>
            <w:tcW w:w="0" w:type="auto"/>
            <w:hideMark/>
          </w:tcPr>
          <w:p w14:paraId="5C9BC2E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w:t>
            </w:r>
          </w:p>
        </w:tc>
      </w:tr>
      <w:tr w:rsidR="00E558BA" w:rsidRPr="00B021E8" w14:paraId="76B91AF5" w14:textId="77777777" w:rsidTr="00E236CD">
        <w:trPr>
          <w:trHeight w:val="495"/>
        </w:trPr>
        <w:tc>
          <w:tcPr>
            <w:tcW w:w="0" w:type="auto"/>
            <w:hideMark/>
          </w:tcPr>
          <w:p w14:paraId="61FD40FD"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Age (groups) first became away from home (2012-16)</w:t>
            </w:r>
          </w:p>
        </w:tc>
        <w:tc>
          <w:tcPr>
            <w:tcW w:w="0" w:type="auto"/>
            <w:hideMark/>
          </w:tcPr>
          <w:p w14:paraId="4BB3220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Under 6 weeks </w:t>
            </w:r>
          </w:p>
          <w:p w14:paraId="322CFA2D"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From six weeks to 1 year 3 = 1 year – under 2 years </w:t>
            </w:r>
          </w:p>
          <w:p w14:paraId="02865A7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4 = 2 years – under 3 years </w:t>
            </w:r>
          </w:p>
          <w:p w14:paraId="7748E04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3 years – under 4 years </w:t>
            </w:r>
          </w:p>
          <w:p w14:paraId="41D07F8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6 = 4 years+ (includes all </w:t>
            </w:r>
            <w:proofErr w:type="gramStart"/>
            <w:r w:rsidRPr="00B021E8">
              <w:rPr>
                <w:rFonts w:cs="Dubai Light"/>
                <w:szCs w:val="24"/>
                <w:vertAlign w:val="superscript"/>
              </w:rPr>
              <w:t xml:space="preserve">4 and 5 year </w:t>
            </w:r>
            <w:proofErr w:type="spellStart"/>
            <w:r w:rsidRPr="00B021E8">
              <w:rPr>
                <w:rFonts w:cs="Dubai Light"/>
                <w:szCs w:val="24"/>
                <w:vertAlign w:val="superscript"/>
              </w:rPr>
              <w:t>olds</w:t>
            </w:r>
            <w:proofErr w:type="spellEnd"/>
            <w:proofErr w:type="gramEnd"/>
            <w:r w:rsidRPr="00B021E8">
              <w:rPr>
                <w:rFonts w:cs="Dubai Light"/>
                <w:szCs w:val="24"/>
                <w:vertAlign w:val="superscript"/>
              </w:rPr>
              <w:t>)</w:t>
            </w:r>
          </w:p>
        </w:tc>
      </w:tr>
      <w:tr w:rsidR="00E558BA" w:rsidRPr="00B021E8" w14:paraId="09A8F4C0" w14:textId="77777777" w:rsidTr="00E236CD">
        <w:trPr>
          <w:trHeight w:val="248"/>
        </w:trPr>
        <w:tc>
          <w:tcPr>
            <w:tcW w:w="0" w:type="auto"/>
            <w:hideMark/>
          </w:tcPr>
          <w:p w14:paraId="364C1CB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Age first became away from home (2012-16)</w:t>
            </w:r>
          </w:p>
        </w:tc>
        <w:tc>
          <w:tcPr>
            <w:tcW w:w="0" w:type="auto"/>
            <w:hideMark/>
          </w:tcPr>
          <w:p w14:paraId="20F59D8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In days </w:t>
            </w:r>
          </w:p>
        </w:tc>
      </w:tr>
      <w:tr w:rsidR="00E558BA" w:rsidRPr="00B021E8" w14:paraId="4C7161B2" w14:textId="77777777" w:rsidTr="00E236CD">
        <w:trPr>
          <w:trHeight w:val="248"/>
        </w:trPr>
        <w:tc>
          <w:tcPr>
            <w:tcW w:w="0" w:type="auto"/>
            <w:hideMark/>
          </w:tcPr>
          <w:p w14:paraId="31C21FC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 first became away from home in 2012/13</w:t>
            </w:r>
          </w:p>
        </w:tc>
        <w:tc>
          <w:tcPr>
            <w:tcW w:w="0" w:type="auto"/>
            <w:hideMark/>
          </w:tcPr>
          <w:p w14:paraId="7F49C75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w:t>
            </w:r>
          </w:p>
        </w:tc>
      </w:tr>
      <w:tr w:rsidR="00E558BA" w:rsidRPr="00B021E8" w14:paraId="6164246C" w14:textId="77777777" w:rsidTr="00E236CD">
        <w:trPr>
          <w:trHeight w:val="495"/>
        </w:trPr>
        <w:tc>
          <w:tcPr>
            <w:tcW w:w="0" w:type="auto"/>
            <w:hideMark/>
          </w:tcPr>
          <w:p w14:paraId="34BDC4B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Age (groups) first became away from home in 2012/13</w:t>
            </w:r>
          </w:p>
        </w:tc>
        <w:tc>
          <w:tcPr>
            <w:tcW w:w="0" w:type="auto"/>
            <w:hideMark/>
          </w:tcPr>
          <w:p w14:paraId="6F2FFB7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Under 6 weeks </w:t>
            </w:r>
          </w:p>
          <w:p w14:paraId="1ECEE86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From six weeks to 1 year </w:t>
            </w:r>
          </w:p>
          <w:p w14:paraId="02B6D87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1 year – under 2 years </w:t>
            </w:r>
          </w:p>
          <w:p w14:paraId="3B9A27CA"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4 = 2 years – under 3 years </w:t>
            </w:r>
          </w:p>
          <w:p w14:paraId="23F547D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3 years – under 4 years </w:t>
            </w:r>
          </w:p>
          <w:p w14:paraId="13D1598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6 = 4 years+ (includes all </w:t>
            </w:r>
            <w:proofErr w:type="gramStart"/>
            <w:r w:rsidRPr="00B021E8">
              <w:rPr>
                <w:rFonts w:cs="Dubai Light"/>
                <w:szCs w:val="24"/>
                <w:vertAlign w:val="superscript"/>
              </w:rPr>
              <w:t xml:space="preserve">4 and 5 year </w:t>
            </w:r>
            <w:proofErr w:type="spellStart"/>
            <w:r w:rsidRPr="00B021E8">
              <w:rPr>
                <w:rFonts w:cs="Dubai Light"/>
                <w:szCs w:val="24"/>
                <w:vertAlign w:val="superscript"/>
              </w:rPr>
              <w:t>olds</w:t>
            </w:r>
            <w:proofErr w:type="spellEnd"/>
            <w:proofErr w:type="gramEnd"/>
            <w:r w:rsidRPr="00B021E8">
              <w:rPr>
                <w:rFonts w:cs="Dubai Light"/>
                <w:szCs w:val="24"/>
                <w:vertAlign w:val="superscript"/>
              </w:rPr>
              <w:t>)</w:t>
            </w:r>
          </w:p>
        </w:tc>
      </w:tr>
      <w:tr w:rsidR="00E558BA" w:rsidRPr="00B021E8" w14:paraId="1BCB710D" w14:textId="77777777" w:rsidTr="00E236CD">
        <w:trPr>
          <w:trHeight w:val="248"/>
        </w:trPr>
        <w:tc>
          <w:tcPr>
            <w:tcW w:w="0" w:type="auto"/>
            <w:hideMark/>
          </w:tcPr>
          <w:p w14:paraId="59D62CA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Age first became away from home in 2012/13</w:t>
            </w:r>
          </w:p>
        </w:tc>
        <w:tc>
          <w:tcPr>
            <w:tcW w:w="0" w:type="auto"/>
            <w:hideMark/>
          </w:tcPr>
          <w:p w14:paraId="087C18A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In days</w:t>
            </w:r>
          </w:p>
        </w:tc>
      </w:tr>
      <w:tr w:rsidR="00E558BA" w:rsidRPr="00B021E8" w14:paraId="29166F61" w14:textId="77777777" w:rsidTr="00E236CD">
        <w:trPr>
          <w:trHeight w:val="248"/>
        </w:trPr>
        <w:tc>
          <w:tcPr>
            <w:tcW w:w="0" w:type="auto"/>
            <w:hideMark/>
          </w:tcPr>
          <w:p w14:paraId="66BCCF2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Whether looked after away from home at birth (date of birth = date first looked after away from home in 2012/13)</w:t>
            </w:r>
          </w:p>
        </w:tc>
        <w:tc>
          <w:tcPr>
            <w:tcW w:w="0" w:type="auto"/>
            <w:hideMark/>
          </w:tcPr>
          <w:p w14:paraId="7463ACF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2EEF302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 = Yes</w:t>
            </w:r>
          </w:p>
        </w:tc>
      </w:tr>
      <w:tr w:rsidR="00E558BA" w:rsidRPr="00B021E8" w14:paraId="325040A5" w14:textId="77777777" w:rsidTr="00E236CD">
        <w:trPr>
          <w:trHeight w:val="248"/>
        </w:trPr>
        <w:tc>
          <w:tcPr>
            <w:tcW w:w="0" w:type="auto"/>
            <w:hideMark/>
          </w:tcPr>
          <w:p w14:paraId="5CBBACB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Whether away from home within 7 days of birth (age first looked after away from home 2012/13 &lt; = 7 days)</w:t>
            </w:r>
          </w:p>
        </w:tc>
        <w:tc>
          <w:tcPr>
            <w:tcW w:w="0" w:type="auto"/>
            <w:hideMark/>
          </w:tcPr>
          <w:p w14:paraId="26DD9F1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1F2D923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 = Yes</w:t>
            </w:r>
          </w:p>
        </w:tc>
      </w:tr>
      <w:tr w:rsidR="00E558BA" w:rsidRPr="00B021E8" w14:paraId="577C634E" w14:textId="77777777" w:rsidTr="00E236CD">
        <w:trPr>
          <w:trHeight w:val="743"/>
        </w:trPr>
        <w:tc>
          <w:tcPr>
            <w:tcW w:w="0" w:type="auto"/>
            <w:hideMark/>
          </w:tcPr>
          <w:p w14:paraId="4BCCD7E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Placement type when first became looked after away from home (2012-16)</w:t>
            </w:r>
          </w:p>
        </w:tc>
        <w:tc>
          <w:tcPr>
            <w:tcW w:w="0" w:type="auto"/>
            <w:hideMark/>
          </w:tcPr>
          <w:p w14:paraId="0C838A3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At home with parents </w:t>
            </w:r>
          </w:p>
          <w:p w14:paraId="2D5A3CE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With friends or relative </w:t>
            </w:r>
          </w:p>
          <w:p w14:paraId="79DED9A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Foster care provided </w:t>
            </w:r>
          </w:p>
          <w:p w14:paraId="7550F24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4 = Foster care purchased </w:t>
            </w:r>
          </w:p>
          <w:p w14:paraId="3D6B452A"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With prospective adopters </w:t>
            </w:r>
          </w:p>
          <w:p w14:paraId="57493F1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6 = In other community </w:t>
            </w:r>
          </w:p>
          <w:p w14:paraId="30061F3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7 = In LA home </w:t>
            </w:r>
          </w:p>
          <w:p w14:paraId="75E91E6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8 = In voluntary home </w:t>
            </w:r>
          </w:p>
          <w:p w14:paraId="0B3F6A6D"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9 = Residential school </w:t>
            </w:r>
          </w:p>
          <w:p w14:paraId="1AE27C6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10 = In secure accommodation </w:t>
            </w:r>
          </w:p>
          <w:p w14:paraId="7DCAC2E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11 = Crisis care </w:t>
            </w:r>
          </w:p>
          <w:p w14:paraId="66A4B33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12 = Other residential</w:t>
            </w:r>
          </w:p>
        </w:tc>
      </w:tr>
      <w:tr w:rsidR="00E558BA" w:rsidRPr="00B021E8" w14:paraId="64C8A47D" w14:textId="77777777" w:rsidTr="00E236CD">
        <w:trPr>
          <w:trHeight w:val="743"/>
        </w:trPr>
        <w:tc>
          <w:tcPr>
            <w:tcW w:w="0" w:type="auto"/>
            <w:hideMark/>
          </w:tcPr>
          <w:p w14:paraId="59FA79C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Placement type when first became looked after away from home in 2012/13</w:t>
            </w:r>
          </w:p>
        </w:tc>
        <w:tc>
          <w:tcPr>
            <w:tcW w:w="0" w:type="auto"/>
            <w:hideMark/>
          </w:tcPr>
          <w:p w14:paraId="791DD9D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At home with parents </w:t>
            </w:r>
          </w:p>
          <w:p w14:paraId="093A3F0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With friends or relative </w:t>
            </w:r>
          </w:p>
          <w:p w14:paraId="1A90E58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lastRenderedPageBreak/>
              <w:t xml:space="preserve">3 = Foster care provided </w:t>
            </w:r>
          </w:p>
          <w:p w14:paraId="43C355A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4 = Foster care purchased </w:t>
            </w:r>
          </w:p>
          <w:p w14:paraId="37B98BB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With prospective adopters </w:t>
            </w:r>
          </w:p>
          <w:p w14:paraId="643186C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6 = In other community </w:t>
            </w:r>
          </w:p>
          <w:p w14:paraId="5B0B787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7 = In LA home </w:t>
            </w:r>
          </w:p>
          <w:p w14:paraId="6218A18D"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8 = In voluntary home </w:t>
            </w:r>
          </w:p>
          <w:p w14:paraId="65FA8CE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9 = Residential school </w:t>
            </w:r>
          </w:p>
          <w:p w14:paraId="57FBEB8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10 = In secure accommodation </w:t>
            </w:r>
          </w:p>
          <w:p w14:paraId="76879F0A"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11 = Crisis care </w:t>
            </w:r>
          </w:p>
          <w:p w14:paraId="4BED2C4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12 = Other residential</w:t>
            </w:r>
          </w:p>
        </w:tc>
      </w:tr>
      <w:tr w:rsidR="00E558BA" w:rsidRPr="00B021E8" w14:paraId="15910F69" w14:textId="77777777" w:rsidTr="00E236CD">
        <w:trPr>
          <w:trHeight w:val="248"/>
        </w:trPr>
        <w:tc>
          <w:tcPr>
            <w:tcW w:w="0" w:type="auto"/>
            <w:hideMark/>
          </w:tcPr>
          <w:p w14:paraId="005B438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lastRenderedPageBreak/>
              <w:t>Ever looked after at home (2012-16)</w:t>
            </w:r>
          </w:p>
        </w:tc>
        <w:tc>
          <w:tcPr>
            <w:tcW w:w="0" w:type="auto"/>
            <w:hideMark/>
          </w:tcPr>
          <w:p w14:paraId="483B408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24275FC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 = Yes</w:t>
            </w:r>
          </w:p>
        </w:tc>
      </w:tr>
      <w:tr w:rsidR="00E558BA" w:rsidRPr="00B021E8" w14:paraId="4647CE62" w14:textId="77777777" w:rsidTr="00E236CD">
        <w:trPr>
          <w:trHeight w:val="248"/>
        </w:trPr>
        <w:tc>
          <w:tcPr>
            <w:tcW w:w="0" w:type="auto"/>
            <w:hideMark/>
          </w:tcPr>
          <w:p w14:paraId="7908EDA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Ever looked after and away from home (2012-16)</w:t>
            </w:r>
          </w:p>
        </w:tc>
        <w:tc>
          <w:tcPr>
            <w:tcW w:w="0" w:type="auto"/>
            <w:hideMark/>
          </w:tcPr>
          <w:p w14:paraId="66914C6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6F2DACB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 = Yes</w:t>
            </w:r>
          </w:p>
        </w:tc>
      </w:tr>
      <w:tr w:rsidR="00E558BA" w:rsidRPr="00B021E8" w14:paraId="2E806421" w14:textId="77777777" w:rsidTr="00E236CD">
        <w:trPr>
          <w:trHeight w:val="248"/>
        </w:trPr>
        <w:tc>
          <w:tcPr>
            <w:tcW w:w="0" w:type="auto"/>
            <w:hideMark/>
          </w:tcPr>
          <w:p w14:paraId="4BC560A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Looked after at home prior to period of looked after away from home (2012-16)</w:t>
            </w:r>
          </w:p>
        </w:tc>
        <w:tc>
          <w:tcPr>
            <w:tcW w:w="0" w:type="auto"/>
            <w:hideMark/>
          </w:tcPr>
          <w:p w14:paraId="6E1941A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59F887D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 = Yes</w:t>
            </w:r>
          </w:p>
        </w:tc>
      </w:tr>
      <w:tr w:rsidR="00E558BA" w:rsidRPr="00B021E8" w14:paraId="7E2D0CD0" w14:textId="77777777" w:rsidTr="00E236CD">
        <w:trPr>
          <w:trHeight w:val="990"/>
        </w:trPr>
        <w:tc>
          <w:tcPr>
            <w:tcW w:w="0" w:type="auto"/>
            <w:hideMark/>
          </w:tcPr>
          <w:p w14:paraId="0E8E06B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Legal reason when first became looked after away from home (2012-16)</w:t>
            </w:r>
          </w:p>
        </w:tc>
        <w:tc>
          <w:tcPr>
            <w:tcW w:w="0" w:type="auto"/>
            <w:hideMark/>
          </w:tcPr>
          <w:p w14:paraId="79A4E50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Away from home Under Section 25 </w:t>
            </w:r>
          </w:p>
          <w:p w14:paraId="45F27CF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Parental Responsibilities Order </w:t>
            </w:r>
          </w:p>
          <w:p w14:paraId="02B086F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CSO at home </w:t>
            </w:r>
          </w:p>
          <w:p w14:paraId="493681E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4 = CSO away from home (excluding </w:t>
            </w:r>
            <w:proofErr w:type="spellStart"/>
            <w:r w:rsidRPr="00B021E8">
              <w:rPr>
                <w:rFonts w:cs="Dubai Light"/>
                <w:szCs w:val="24"/>
                <w:vertAlign w:val="superscript"/>
              </w:rPr>
              <w:t>Res.Est</w:t>
            </w:r>
            <w:proofErr w:type="spellEnd"/>
            <w:r w:rsidRPr="00B021E8">
              <w:rPr>
                <w:rFonts w:cs="Dubai Light"/>
                <w:szCs w:val="24"/>
                <w:vertAlign w:val="superscript"/>
              </w:rPr>
              <w:t xml:space="preserve">.) </w:t>
            </w:r>
          </w:p>
          <w:p w14:paraId="4B22626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CSO away from home (in a </w:t>
            </w:r>
            <w:proofErr w:type="spellStart"/>
            <w:r w:rsidRPr="00B021E8">
              <w:rPr>
                <w:rFonts w:cs="Dubai Light"/>
                <w:szCs w:val="24"/>
                <w:vertAlign w:val="superscript"/>
              </w:rPr>
              <w:t>Res.Est</w:t>
            </w:r>
            <w:proofErr w:type="spellEnd"/>
            <w:r w:rsidRPr="00B021E8">
              <w:rPr>
                <w:rFonts w:cs="Dubai Light"/>
                <w:szCs w:val="24"/>
                <w:vertAlign w:val="superscript"/>
              </w:rPr>
              <w:t>.)</w:t>
            </w:r>
          </w:p>
          <w:p w14:paraId="0125A79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6 = CSO secure </w:t>
            </w:r>
          </w:p>
          <w:p w14:paraId="1C9C139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7 = Warrant/Interim compulsory supervision order </w:t>
            </w:r>
          </w:p>
          <w:p w14:paraId="2AA874B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8 = Child Protection Measure </w:t>
            </w:r>
          </w:p>
          <w:p w14:paraId="1B92E5F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9 = Criminal Court Provision </w:t>
            </w:r>
          </w:p>
          <w:p w14:paraId="6D8DF80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10 = Freed for Adoption </w:t>
            </w:r>
          </w:p>
          <w:p w14:paraId="7A7045C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11 = Permanence order </w:t>
            </w:r>
          </w:p>
          <w:p w14:paraId="403275E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12 = Permanence order with authority to place for adoption </w:t>
            </w:r>
          </w:p>
          <w:p w14:paraId="6AE2142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13 = Other Legal Reason</w:t>
            </w:r>
          </w:p>
        </w:tc>
      </w:tr>
      <w:tr w:rsidR="00E558BA" w:rsidRPr="00B021E8" w14:paraId="711D3C00" w14:textId="77777777" w:rsidTr="00E236CD">
        <w:trPr>
          <w:trHeight w:val="248"/>
        </w:trPr>
        <w:tc>
          <w:tcPr>
            <w:tcW w:w="0" w:type="auto"/>
            <w:hideMark/>
          </w:tcPr>
          <w:p w14:paraId="21517B2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episodes of being looked after (2012-16)</w:t>
            </w:r>
          </w:p>
        </w:tc>
        <w:tc>
          <w:tcPr>
            <w:tcW w:w="0" w:type="auto"/>
            <w:hideMark/>
          </w:tcPr>
          <w:p w14:paraId="4DEF51AD"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244A646B" w14:textId="77777777" w:rsidTr="00E236CD">
        <w:trPr>
          <w:trHeight w:val="248"/>
        </w:trPr>
        <w:tc>
          <w:tcPr>
            <w:tcW w:w="0" w:type="auto"/>
            <w:hideMark/>
          </w:tcPr>
          <w:p w14:paraId="0993CA4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admissions to looked after away from home (2012-16)</w:t>
            </w:r>
          </w:p>
        </w:tc>
        <w:tc>
          <w:tcPr>
            <w:tcW w:w="0" w:type="auto"/>
            <w:hideMark/>
          </w:tcPr>
          <w:p w14:paraId="05C2FC0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70BC3CF2" w14:textId="77777777" w:rsidTr="00E236CD">
        <w:trPr>
          <w:trHeight w:val="248"/>
        </w:trPr>
        <w:tc>
          <w:tcPr>
            <w:tcW w:w="0" w:type="auto"/>
            <w:hideMark/>
          </w:tcPr>
          <w:p w14:paraId="54FB1D3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Date last became looked after away from home </w:t>
            </w:r>
          </w:p>
        </w:tc>
        <w:tc>
          <w:tcPr>
            <w:tcW w:w="0" w:type="auto"/>
            <w:hideMark/>
          </w:tcPr>
          <w:p w14:paraId="409D61C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w:t>
            </w:r>
          </w:p>
        </w:tc>
      </w:tr>
      <w:tr w:rsidR="00E558BA" w:rsidRPr="00B021E8" w14:paraId="43FE674F" w14:textId="77777777" w:rsidTr="00E236CD">
        <w:trPr>
          <w:trHeight w:val="248"/>
        </w:trPr>
        <w:tc>
          <w:tcPr>
            <w:tcW w:w="0" w:type="auto"/>
            <w:hideMark/>
          </w:tcPr>
          <w:p w14:paraId="007AF83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Age last became looked after away from home </w:t>
            </w:r>
          </w:p>
        </w:tc>
        <w:tc>
          <w:tcPr>
            <w:tcW w:w="0" w:type="auto"/>
            <w:hideMark/>
          </w:tcPr>
          <w:p w14:paraId="089129D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In days </w:t>
            </w:r>
          </w:p>
        </w:tc>
      </w:tr>
      <w:tr w:rsidR="00E558BA" w:rsidRPr="00B021E8" w14:paraId="09AE07F6" w14:textId="77777777" w:rsidTr="00E236CD">
        <w:trPr>
          <w:trHeight w:val="495"/>
        </w:trPr>
        <w:tc>
          <w:tcPr>
            <w:tcW w:w="0" w:type="auto"/>
            <w:hideMark/>
          </w:tcPr>
          <w:p w14:paraId="11CE170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Age (group) last entered period of looked after away from home</w:t>
            </w:r>
          </w:p>
        </w:tc>
        <w:tc>
          <w:tcPr>
            <w:tcW w:w="0" w:type="auto"/>
            <w:hideMark/>
          </w:tcPr>
          <w:p w14:paraId="2A5566A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Under 6 weeks </w:t>
            </w:r>
          </w:p>
          <w:p w14:paraId="295077C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From six weeks to 1 year </w:t>
            </w:r>
          </w:p>
          <w:p w14:paraId="0F0FD5FA"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1 year – under 2 years </w:t>
            </w:r>
          </w:p>
          <w:p w14:paraId="6D9092A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lastRenderedPageBreak/>
              <w:t xml:space="preserve">4 = 2 years – under 3 years </w:t>
            </w:r>
          </w:p>
          <w:p w14:paraId="5E56679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3 years – under 4 years </w:t>
            </w:r>
          </w:p>
          <w:p w14:paraId="33D190D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6 = 4 years+ (includes all </w:t>
            </w:r>
            <w:proofErr w:type="gramStart"/>
            <w:r w:rsidRPr="00B021E8">
              <w:rPr>
                <w:rFonts w:cs="Dubai Light"/>
                <w:szCs w:val="24"/>
                <w:vertAlign w:val="superscript"/>
              </w:rPr>
              <w:t xml:space="preserve">4 and 5 year </w:t>
            </w:r>
            <w:proofErr w:type="spellStart"/>
            <w:r w:rsidRPr="00B021E8">
              <w:rPr>
                <w:rFonts w:cs="Dubai Light"/>
                <w:szCs w:val="24"/>
                <w:vertAlign w:val="superscript"/>
              </w:rPr>
              <w:t>olds</w:t>
            </w:r>
            <w:proofErr w:type="spellEnd"/>
            <w:proofErr w:type="gramEnd"/>
            <w:r w:rsidRPr="00B021E8">
              <w:rPr>
                <w:rFonts w:cs="Dubai Light"/>
                <w:szCs w:val="24"/>
                <w:vertAlign w:val="superscript"/>
              </w:rPr>
              <w:t>)</w:t>
            </w:r>
          </w:p>
        </w:tc>
      </w:tr>
      <w:tr w:rsidR="00E558BA" w:rsidRPr="00B021E8" w14:paraId="5C8BF1CE" w14:textId="77777777" w:rsidTr="00E236CD">
        <w:trPr>
          <w:trHeight w:val="248"/>
        </w:trPr>
        <w:tc>
          <w:tcPr>
            <w:tcW w:w="0" w:type="auto"/>
            <w:hideMark/>
          </w:tcPr>
          <w:p w14:paraId="74740DE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lastRenderedPageBreak/>
              <w:t>Date last away from home placement started (not period)</w:t>
            </w:r>
          </w:p>
        </w:tc>
        <w:tc>
          <w:tcPr>
            <w:tcW w:w="0" w:type="auto"/>
            <w:hideMark/>
          </w:tcPr>
          <w:p w14:paraId="2346573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w:t>
            </w:r>
          </w:p>
        </w:tc>
      </w:tr>
      <w:tr w:rsidR="00E558BA" w:rsidRPr="00B021E8" w14:paraId="1BCFBF74" w14:textId="77777777" w:rsidTr="00E236CD">
        <w:trPr>
          <w:trHeight w:val="248"/>
        </w:trPr>
        <w:tc>
          <w:tcPr>
            <w:tcW w:w="0" w:type="auto"/>
            <w:hideMark/>
          </w:tcPr>
          <w:p w14:paraId="7FC8411A"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Age last placement away from home started </w:t>
            </w:r>
          </w:p>
        </w:tc>
        <w:tc>
          <w:tcPr>
            <w:tcW w:w="0" w:type="auto"/>
            <w:hideMark/>
          </w:tcPr>
          <w:p w14:paraId="4076776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In days</w:t>
            </w:r>
          </w:p>
        </w:tc>
      </w:tr>
      <w:tr w:rsidR="00E558BA" w:rsidRPr="00B021E8" w14:paraId="2AC3C638" w14:textId="77777777" w:rsidTr="00E236CD">
        <w:trPr>
          <w:trHeight w:val="495"/>
        </w:trPr>
        <w:tc>
          <w:tcPr>
            <w:tcW w:w="0" w:type="auto"/>
            <w:hideMark/>
          </w:tcPr>
          <w:p w14:paraId="0BF0837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Age (group) last placement away from home started </w:t>
            </w:r>
          </w:p>
        </w:tc>
        <w:tc>
          <w:tcPr>
            <w:tcW w:w="0" w:type="auto"/>
            <w:hideMark/>
          </w:tcPr>
          <w:p w14:paraId="24F0E45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Under 6 weeks </w:t>
            </w:r>
          </w:p>
          <w:p w14:paraId="4873E11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From six weeks to 1 year </w:t>
            </w:r>
          </w:p>
          <w:p w14:paraId="208E741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1 year – under 2 years </w:t>
            </w:r>
          </w:p>
          <w:p w14:paraId="1408563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4 = 2 years – under 3 years </w:t>
            </w:r>
          </w:p>
          <w:p w14:paraId="1EDF8CB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3 years – under 4 years </w:t>
            </w:r>
          </w:p>
          <w:p w14:paraId="0126061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6 = 4 years+ (includes all </w:t>
            </w:r>
            <w:proofErr w:type="gramStart"/>
            <w:r w:rsidRPr="00B021E8">
              <w:rPr>
                <w:rFonts w:cs="Dubai Light"/>
                <w:szCs w:val="24"/>
                <w:vertAlign w:val="superscript"/>
              </w:rPr>
              <w:t xml:space="preserve">4 and 5 year </w:t>
            </w:r>
            <w:proofErr w:type="spellStart"/>
            <w:r w:rsidRPr="00B021E8">
              <w:rPr>
                <w:rFonts w:cs="Dubai Light"/>
                <w:szCs w:val="24"/>
                <w:vertAlign w:val="superscript"/>
              </w:rPr>
              <w:t>olds</w:t>
            </w:r>
            <w:proofErr w:type="spellEnd"/>
            <w:proofErr w:type="gramEnd"/>
            <w:r w:rsidRPr="00B021E8">
              <w:rPr>
                <w:rFonts w:cs="Dubai Light"/>
                <w:szCs w:val="24"/>
                <w:vertAlign w:val="superscript"/>
              </w:rPr>
              <w:t>)</w:t>
            </w:r>
          </w:p>
        </w:tc>
      </w:tr>
      <w:tr w:rsidR="00E558BA" w:rsidRPr="00B021E8" w14:paraId="4A6163AE" w14:textId="77777777" w:rsidTr="00E236CD">
        <w:trPr>
          <w:trHeight w:val="248"/>
        </w:trPr>
        <w:tc>
          <w:tcPr>
            <w:tcW w:w="0" w:type="auto"/>
            <w:hideMark/>
          </w:tcPr>
          <w:p w14:paraId="3398187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Total duration of all periods of looked after away from home (2012-16) </w:t>
            </w:r>
          </w:p>
        </w:tc>
        <w:tc>
          <w:tcPr>
            <w:tcW w:w="0" w:type="auto"/>
            <w:hideMark/>
          </w:tcPr>
          <w:p w14:paraId="6CEFE64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In days</w:t>
            </w:r>
          </w:p>
        </w:tc>
      </w:tr>
      <w:tr w:rsidR="00E558BA" w:rsidRPr="00B021E8" w14:paraId="2826FC36" w14:textId="77777777" w:rsidTr="00E236CD">
        <w:trPr>
          <w:trHeight w:val="248"/>
        </w:trPr>
        <w:tc>
          <w:tcPr>
            <w:tcW w:w="0" w:type="auto"/>
            <w:hideMark/>
          </w:tcPr>
          <w:p w14:paraId="1539E97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Total duration of all periods looked after at home (2012-16) </w:t>
            </w:r>
          </w:p>
        </w:tc>
        <w:tc>
          <w:tcPr>
            <w:tcW w:w="0" w:type="auto"/>
            <w:hideMark/>
          </w:tcPr>
          <w:p w14:paraId="69BD8F1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In days</w:t>
            </w:r>
          </w:p>
        </w:tc>
      </w:tr>
      <w:tr w:rsidR="00E558BA" w:rsidRPr="00B021E8" w14:paraId="32067261" w14:textId="77777777" w:rsidTr="00E236CD">
        <w:trPr>
          <w:trHeight w:val="248"/>
        </w:trPr>
        <w:tc>
          <w:tcPr>
            <w:tcW w:w="0" w:type="auto"/>
            <w:hideMark/>
          </w:tcPr>
          <w:p w14:paraId="7AA6667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Total duration of all periods looked after (home and away) (2012-16)</w:t>
            </w:r>
          </w:p>
        </w:tc>
        <w:tc>
          <w:tcPr>
            <w:tcW w:w="0" w:type="auto"/>
            <w:hideMark/>
          </w:tcPr>
          <w:p w14:paraId="5CB54AE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In days</w:t>
            </w:r>
          </w:p>
        </w:tc>
      </w:tr>
      <w:tr w:rsidR="00E558BA" w:rsidRPr="00B021E8" w14:paraId="428BC09F" w14:textId="77777777" w:rsidTr="00E236CD">
        <w:trPr>
          <w:trHeight w:val="495"/>
        </w:trPr>
        <w:tc>
          <w:tcPr>
            <w:tcW w:w="0" w:type="auto"/>
            <w:hideMark/>
          </w:tcPr>
          <w:p w14:paraId="3C5EC88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Whether continuously looked after away from home since first looked after away from home (2012-16) (incl. those looked after at home first)</w:t>
            </w:r>
          </w:p>
        </w:tc>
        <w:tc>
          <w:tcPr>
            <w:tcW w:w="0" w:type="auto"/>
            <w:hideMark/>
          </w:tcPr>
          <w:p w14:paraId="1B3EF1D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58D01A3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 = Yes</w:t>
            </w:r>
          </w:p>
        </w:tc>
      </w:tr>
      <w:tr w:rsidR="00E558BA" w:rsidRPr="00B021E8" w14:paraId="3F2785C7" w14:textId="77777777" w:rsidTr="00E236CD">
        <w:trPr>
          <w:trHeight w:val="248"/>
        </w:trPr>
        <w:tc>
          <w:tcPr>
            <w:tcW w:w="0" w:type="auto"/>
            <w:hideMark/>
          </w:tcPr>
          <w:p w14:paraId="0669768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Total number of placements (2012-16) (lines)</w:t>
            </w:r>
          </w:p>
        </w:tc>
        <w:tc>
          <w:tcPr>
            <w:tcW w:w="0" w:type="auto"/>
            <w:hideMark/>
          </w:tcPr>
          <w:p w14:paraId="16F48F3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79A89E70" w14:textId="77777777" w:rsidTr="00E236CD">
        <w:trPr>
          <w:trHeight w:val="248"/>
        </w:trPr>
        <w:tc>
          <w:tcPr>
            <w:tcW w:w="0" w:type="auto"/>
            <w:hideMark/>
          </w:tcPr>
          <w:p w14:paraId="6A43F7B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Total number of all placements away from home (2012-16) (lines)</w:t>
            </w:r>
          </w:p>
        </w:tc>
        <w:tc>
          <w:tcPr>
            <w:tcW w:w="0" w:type="auto"/>
            <w:hideMark/>
          </w:tcPr>
          <w:p w14:paraId="4C83DC5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7E8B7437" w14:textId="77777777" w:rsidTr="00E236CD">
        <w:trPr>
          <w:trHeight w:val="248"/>
        </w:trPr>
        <w:tc>
          <w:tcPr>
            <w:tcW w:w="0" w:type="auto"/>
            <w:hideMark/>
          </w:tcPr>
          <w:p w14:paraId="54D32EAA"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Number of </w:t>
            </w:r>
            <w:proofErr w:type="gramStart"/>
            <w:r w:rsidRPr="00B021E8">
              <w:rPr>
                <w:rFonts w:cs="Dubai Light"/>
                <w:szCs w:val="24"/>
                <w:vertAlign w:val="superscript"/>
              </w:rPr>
              <w:t>placement</w:t>
            </w:r>
            <w:proofErr w:type="gramEnd"/>
            <w:r w:rsidRPr="00B021E8">
              <w:rPr>
                <w:rFonts w:cs="Dubai Light"/>
                <w:szCs w:val="24"/>
                <w:vertAlign w:val="superscript"/>
              </w:rPr>
              <w:t xml:space="preserve"> with parents (2012-16) (lines)</w:t>
            </w:r>
          </w:p>
        </w:tc>
        <w:tc>
          <w:tcPr>
            <w:tcW w:w="0" w:type="auto"/>
            <w:hideMark/>
          </w:tcPr>
          <w:p w14:paraId="44B212E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6515E53B" w14:textId="77777777" w:rsidTr="00E236CD">
        <w:trPr>
          <w:trHeight w:val="248"/>
        </w:trPr>
        <w:tc>
          <w:tcPr>
            <w:tcW w:w="0" w:type="auto"/>
            <w:hideMark/>
          </w:tcPr>
          <w:p w14:paraId="46F6557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placements in foster care purchased (2012-16) (lines)</w:t>
            </w:r>
          </w:p>
        </w:tc>
        <w:tc>
          <w:tcPr>
            <w:tcW w:w="0" w:type="auto"/>
            <w:hideMark/>
          </w:tcPr>
          <w:p w14:paraId="7338CCC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1D39C7CB" w14:textId="77777777" w:rsidTr="00E236CD">
        <w:trPr>
          <w:trHeight w:val="248"/>
        </w:trPr>
        <w:tc>
          <w:tcPr>
            <w:tcW w:w="0" w:type="auto"/>
            <w:hideMark/>
          </w:tcPr>
          <w:p w14:paraId="140805F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placements in foster care provided (2012-16) (lines)</w:t>
            </w:r>
          </w:p>
        </w:tc>
        <w:tc>
          <w:tcPr>
            <w:tcW w:w="0" w:type="auto"/>
            <w:hideMark/>
          </w:tcPr>
          <w:p w14:paraId="12D8AB8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628C3F46" w14:textId="77777777" w:rsidTr="00E236CD">
        <w:trPr>
          <w:trHeight w:val="248"/>
        </w:trPr>
        <w:tc>
          <w:tcPr>
            <w:tcW w:w="0" w:type="auto"/>
            <w:hideMark/>
          </w:tcPr>
          <w:p w14:paraId="4CB2777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placements with prospective adopters (2012-16) (lines)</w:t>
            </w:r>
          </w:p>
        </w:tc>
        <w:tc>
          <w:tcPr>
            <w:tcW w:w="0" w:type="auto"/>
            <w:hideMark/>
          </w:tcPr>
          <w:p w14:paraId="759EA77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7B893DFE" w14:textId="77777777" w:rsidTr="00E236CD">
        <w:trPr>
          <w:trHeight w:val="248"/>
        </w:trPr>
        <w:tc>
          <w:tcPr>
            <w:tcW w:w="0" w:type="auto"/>
            <w:hideMark/>
          </w:tcPr>
          <w:p w14:paraId="39644AC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placements with kin (2012-16) (lines)</w:t>
            </w:r>
          </w:p>
        </w:tc>
        <w:tc>
          <w:tcPr>
            <w:tcW w:w="0" w:type="auto"/>
            <w:hideMark/>
          </w:tcPr>
          <w:p w14:paraId="57949E4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71B8124C" w14:textId="77777777" w:rsidTr="00E236CD">
        <w:trPr>
          <w:trHeight w:val="248"/>
        </w:trPr>
        <w:tc>
          <w:tcPr>
            <w:tcW w:w="0" w:type="auto"/>
            <w:hideMark/>
          </w:tcPr>
          <w:p w14:paraId="5B1C338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placements in LA home (2012-16) (lines)</w:t>
            </w:r>
          </w:p>
        </w:tc>
        <w:tc>
          <w:tcPr>
            <w:tcW w:w="0" w:type="auto"/>
            <w:hideMark/>
          </w:tcPr>
          <w:p w14:paraId="63F2B93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2412FD37" w14:textId="77777777" w:rsidTr="00E236CD">
        <w:trPr>
          <w:trHeight w:val="248"/>
        </w:trPr>
        <w:tc>
          <w:tcPr>
            <w:tcW w:w="0" w:type="auto"/>
            <w:hideMark/>
          </w:tcPr>
          <w:p w14:paraId="3DA2EAF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placements in voluntary home (2012-16) (lines)</w:t>
            </w:r>
          </w:p>
        </w:tc>
        <w:tc>
          <w:tcPr>
            <w:tcW w:w="0" w:type="auto"/>
            <w:hideMark/>
          </w:tcPr>
          <w:p w14:paraId="2E1CDB3A"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4EA9C77E" w14:textId="77777777" w:rsidTr="00E236CD">
        <w:trPr>
          <w:trHeight w:val="248"/>
        </w:trPr>
        <w:tc>
          <w:tcPr>
            <w:tcW w:w="0" w:type="auto"/>
            <w:hideMark/>
          </w:tcPr>
          <w:p w14:paraId="0788E2DA"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placements in other residential (2012-16) (lines)</w:t>
            </w:r>
          </w:p>
        </w:tc>
        <w:tc>
          <w:tcPr>
            <w:tcW w:w="0" w:type="auto"/>
            <w:hideMark/>
          </w:tcPr>
          <w:p w14:paraId="29737DB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34BF64D8" w14:textId="77777777" w:rsidTr="00E236CD">
        <w:trPr>
          <w:trHeight w:val="248"/>
        </w:trPr>
        <w:tc>
          <w:tcPr>
            <w:tcW w:w="0" w:type="auto"/>
            <w:hideMark/>
          </w:tcPr>
          <w:p w14:paraId="6256FE9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placements in other community (2012-16) (lines)</w:t>
            </w:r>
          </w:p>
        </w:tc>
        <w:tc>
          <w:tcPr>
            <w:tcW w:w="0" w:type="auto"/>
            <w:hideMark/>
          </w:tcPr>
          <w:p w14:paraId="3E71F48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69C0695C" w14:textId="77777777" w:rsidTr="00E236CD">
        <w:trPr>
          <w:trHeight w:val="248"/>
        </w:trPr>
        <w:tc>
          <w:tcPr>
            <w:tcW w:w="0" w:type="auto"/>
            <w:hideMark/>
          </w:tcPr>
          <w:p w14:paraId="2D8C7EF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placements in residential school (2012-16) (lines)</w:t>
            </w:r>
          </w:p>
        </w:tc>
        <w:tc>
          <w:tcPr>
            <w:tcW w:w="0" w:type="auto"/>
            <w:hideMark/>
          </w:tcPr>
          <w:p w14:paraId="01EFDB6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588DD117" w14:textId="77777777" w:rsidTr="00E236CD">
        <w:trPr>
          <w:trHeight w:val="248"/>
        </w:trPr>
        <w:tc>
          <w:tcPr>
            <w:tcW w:w="0" w:type="auto"/>
            <w:hideMark/>
          </w:tcPr>
          <w:p w14:paraId="1596ED0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placements in secure accommodation (2012-16) (lines)</w:t>
            </w:r>
          </w:p>
        </w:tc>
        <w:tc>
          <w:tcPr>
            <w:tcW w:w="0" w:type="auto"/>
            <w:hideMark/>
          </w:tcPr>
          <w:p w14:paraId="5A10FB8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04932861" w14:textId="77777777" w:rsidTr="00E236CD">
        <w:trPr>
          <w:trHeight w:val="248"/>
        </w:trPr>
        <w:tc>
          <w:tcPr>
            <w:tcW w:w="0" w:type="auto"/>
            <w:hideMark/>
          </w:tcPr>
          <w:p w14:paraId="539B4CE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placements in crisis care (2012-16) (lines)</w:t>
            </w:r>
          </w:p>
        </w:tc>
        <w:tc>
          <w:tcPr>
            <w:tcW w:w="0" w:type="auto"/>
            <w:hideMark/>
          </w:tcPr>
          <w:p w14:paraId="07E202D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351B5CB0" w14:textId="77777777" w:rsidTr="00E236CD">
        <w:trPr>
          <w:trHeight w:val="248"/>
        </w:trPr>
        <w:tc>
          <w:tcPr>
            <w:tcW w:w="0" w:type="auto"/>
            <w:hideMark/>
          </w:tcPr>
          <w:p w14:paraId="1C80CEE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placement changes (2012-16) (Total number of placements -1)</w:t>
            </w:r>
          </w:p>
        </w:tc>
        <w:tc>
          <w:tcPr>
            <w:tcW w:w="0" w:type="auto"/>
            <w:hideMark/>
          </w:tcPr>
          <w:p w14:paraId="148E609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Numeric count</w:t>
            </w:r>
          </w:p>
        </w:tc>
      </w:tr>
      <w:tr w:rsidR="00E558BA" w:rsidRPr="00B021E8" w14:paraId="2AFDBDD5" w14:textId="77777777" w:rsidTr="00E236CD">
        <w:trPr>
          <w:trHeight w:val="743"/>
        </w:trPr>
        <w:tc>
          <w:tcPr>
            <w:tcW w:w="0" w:type="auto"/>
            <w:hideMark/>
          </w:tcPr>
          <w:p w14:paraId="75BFA6B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lastRenderedPageBreak/>
              <w:t>Last placement type</w:t>
            </w:r>
          </w:p>
        </w:tc>
        <w:tc>
          <w:tcPr>
            <w:tcW w:w="0" w:type="auto"/>
            <w:hideMark/>
          </w:tcPr>
          <w:p w14:paraId="546CF34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At home with parents </w:t>
            </w:r>
          </w:p>
          <w:p w14:paraId="72BE01C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With friends or relative </w:t>
            </w:r>
          </w:p>
          <w:p w14:paraId="7E56E2FD"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Foster care provided </w:t>
            </w:r>
          </w:p>
          <w:p w14:paraId="664F110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4 = Foster care purchased </w:t>
            </w:r>
          </w:p>
          <w:p w14:paraId="024C080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With prospective adopters </w:t>
            </w:r>
          </w:p>
          <w:p w14:paraId="39DD35B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6 = In other community </w:t>
            </w:r>
          </w:p>
          <w:p w14:paraId="766244E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7 = In LA home </w:t>
            </w:r>
          </w:p>
          <w:p w14:paraId="32FB700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8 = In voluntary home </w:t>
            </w:r>
          </w:p>
          <w:p w14:paraId="7306538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9 = Residential school </w:t>
            </w:r>
          </w:p>
          <w:p w14:paraId="54BE38D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10 = In secure accommodation </w:t>
            </w:r>
          </w:p>
          <w:p w14:paraId="2097FE0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11 = Crisis care </w:t>
            </w:r>
          </w:p>
          <w:p w14:paraId="01F83B0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12 = Other residential</w:t>
            </w:r>
          </w:p>
        </w:tc>
      </w:tr>
      <w:tr w:rsidR="00E558BA" w:rsidRPr="00B021E8" w14:paraId="0899A979" w14:textId="77777777" w:rsidTr="00E236CD">
        <w:trPr>
          <w:trHeight w:val="248"/>
        </w:trPr>
        <w:tc>
          <w:tcPr>
            <w:tcW w:w="0" w:type="auto"/>
            <w:hideMark/>
          </w:tcPr>
          <w:p w14:paraId="63686DF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legal reasons as S25 (2012-16) (lines)</w:t>
            </w:r>
          </w:p>
        </w:tc>
        <w:tc>
          <w:tcPr>
            <w:tcW w:w="0" w:type="auto"/>
            <w:hideMark/>
          </w:tcPr>
          <w:p w14:paraId="3850A368"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51BA9C69" w14:textId="77777777" w:rsidTr="00E236CD">
        <w:trPr>
          <w:trHeight w:val="248"/>
        </w:trPr>
        <w:tc>
          <w:tcPr>
            <w:tcW w:w="0" w:type="auto"/>
            <w:hideMark/>
          </w:tcPr>
          <w:p w14:paraId="0A072E8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legal reasons as CSO (away from home) (2012-16) (lines)</w:t>
            </w:r>
          </w:p>
        </w:tc>
        <w:tc>
          <w:tcPr>
            <w:tcW w:w="0" w:type="auto"/>
            <w:hideMark/>
          </w:tcPr>
          <w:p w14:paraId="50907A8F"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63E503A4" w14:textId="77777777" w:rsidTr="00E236CD">
        <w:trPr>
          <w:trHeight w:val="248"/>
        </w:trPr>
        <w:tc>
          <w:tcPr>
            <w:tcW w:w="0" w:type="auto"/>
            <w:hideMark/>
          </w:tcPr>
          <w:p w14:paraId="7F0F478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legal reasons as CSO (at home) (2012-16) (lines)</w:t>
            </w:r>
          </w:p>
        </w:tc>
        <w:tc>
          <w:tcPr>
            <w:tcW w:w="0" w:type="auto"/>
            <w:hideMark/>
          </w:tcPr>
          <w:p w14:paraId="0837E8A7"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75C87260" w14:textId="77777777" w:rsidTr="00E236CD">
        <w:trPr>
          <w:trHeight w:val="248"/>
        </w:trPr>
        <w:tc>
          <w:tcPr>
            <w:tcW w:w="0" w:type="auto"/>
            <w:hideMark/>
          </w:tcPr>
          <w:p w14:paraId="63C9948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legal reasons as ICSO (2012-16) (lines)</w:t>
            </w:r>
          </w:p>
        </w:tc>
        <w:tc>
          <w:tcPr>
            <w:tcW w:w="0" w:type="auto"/>
            <w:hideMark/>
          </w:tcPr>
          <w:p w14:paraId="4753D2BD"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35C930D2" w14:textId="77777777" w:rsidTr="00E236CD">
        <w:trPr>
          <w:trHeight w:val="248"/>
        </w:trPr>
        <w:tc>
          <w:tcPr>
            <w:tcW w:w="0" w:type="auto"/>
            <w:hideMark/>
          </w:tcPr>
          <w:p w14:paraId="25D8C54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legal reasons as CP measures (2012-16) (lines)</w:t>
            </w:r>
          </w:p>
        </w:tc>
        <w:tc>
          <w:tcPr>
            <w:tcW w:w="0" w:type="auto"/>
            <w:hideMark/>
          </w:tcPr>
          <w:p w14:paraId="08155777"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325A299F" w14:textId="77777777" w:rsidTr="00E236CD">
        <w:trPr>
          <w:trHeight w:val="248"/>
        </w:trPr>
        <w:tc>
          <w:tcPr>
            <w:tcW w:w="0" w:type="auto"/>
            <w:hideMark/>
          </w:tcPr>
          <w:p w14:paraId="0262B1C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legal reasons as Freed for adoption (2012-16) (lines)</w:t>
            </w:r>
          </w:p>
        </w:tc>
        <w:tc>
          <w:tcPr>
            <w:tcW w:w="0" w:type="auto"/>
            <w:hideMark/>
          </w:tcPr>
          <w:p w14:paraId="1F4B99DB"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0423EC64" w14:textId="77777777" w:rsidTr="00E236CD">
        <w:trPr>
          <w:trHeight w:val="248"/>
        </w:trPr>
        <w:tc>
          <w:tcPr>
            <w:tcW w:w="0" w:type="auto"/>
            <w:hideMark/>
          </w:tcPr>
          <w:p w14:paraId="47FB990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legal reasons as PO (2012-16) (lines)</w:t>
            </w:r>
          </w:p>
        </w:tc>
        <w:tc>
          <w:tcPr>
            <w:tcW w:w="0" w:type="auto"/>
            <w:hideMark/>
          </w:tcPr>
          <w:p w14:paraId="1A2B247F"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51F23F9A" w14:textId="77777777" w:rsidTr="00E236CD">
        <w:trPr>
          <w:trHeight w:val="248"/>
        </w:trPr>
        <w:tc>
          <w:tcPr>
            <w:tcW w:w="0" w:type="auto"/>
            <w:hideMark/>
          </w:tcPr>
          <w:p w14:paraId="71305A0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legal reasons as POA (2012-16) (lines)</w:t>
            </w:r>
          </w:p>
        </w:tc>
        <w:tc>
          <w:tcPr>
            <w:tcW w:w="0" w:type="auto"/>
            <w:hideMark/>
          </w:tcPr>
          <w:p w14:paraId="66FB4E28"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46FF6A17" w14:textId="77777777" w:rsidTr="00E236CD">
        <w:trPr>
          <w:trHeight w:val="248"/>
        </w:trPr>
        <w:tc>
          <w:tcPr>
            <w:tcW w:w="0" w:type="auto"/>
            <w:hideMark/>
          </w:tcPr>
          <w:p w14:paraId="557EE67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legal reasons as other legal reasons (2012-16) (lines)</w:t>
            </w:r>
          </w:p>
        </w:tc>
        <w:tc>
          <w:tcPr>
            <w:tcW w:w="0" w:type="auto"/>
            <w:hideMark/>
          </w:tcPr>
          <w:p w14:paraId="005B3B52"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544E4A37" w14:textId="77777777" w:rsidTr="00E236CD">
        <w:trPr>
          <w:trHeight w:val="248"/>
        </w:trPr>
        <w:tc>
          <w:tcPr>
            <w:tcW w:w="0" w:type="auto"/>
            <w:hideMark/>
          </w:tcPr>
          <w:p w14:paraId="4F95E22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legal reasons as Parental Responsibilities Order (2012-16) (lines)</w:t>
            </w:r>
          </w:p>
        </w:tc>
        <w:tc>
          <w:tcPr>
            <w:tcW w:w="0" w:type="auto"/>
            <w:hideMark/>
          </w:tcPr>
          <w:p w14:paraId="4410D1D2"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19579D42" w14:textId="77777777" w:rsidTr="00E236CD">
        <w:trPr>
          <w:trHeight w:val="248"/>
        </w:trPr>
        <w:tc>
          <w:tcPr>
            <w:tcW w:w="0" w:type="auto"/>
            <w:hideMark/>
          </w:tcPr>
          <w:p w14:paraId="5A82138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legal reasons as Criminal Court Provision (2012-16) (lines)</w:t>
            </w:r>
          </w:p>
        </w:tc>
        <w:tc>
          <w:tcPr>
            <w:tcW w:w="0" w:type="auto"/>
            <w:hideMark/>
          </w:tcPr>
          <w:p w14:paraId="4B33B29A"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49B864F1" w14:textId="77777777" w:rsidTr="00E236CD">
        <w:trPr>
          <w:trHeight w:val="990"/>
        </w:trPr>
        <w:tc>
          <w:tcPr>
            <w:tcW w:w="0" w:type="auto"/>
            <w:hideMark/>
          </w:tcPr>
          <w:p w14:paraId="5138A24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Last legal reason</w:t>
            </w:r>
          </w:p>
        </w:tc>
        <w:tc>
          <w:tcPr>
            <w:tcW w:w="0" w:type="auto"/>
            <w:hideMark/>
          </w:tcPr>
          <w:p w14:paraId="04B550B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Away from home Under Section 25 </w:t>
            </w:r>
          </w:p>
          <w:p w14:paraId="3AE6195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Parental Responsibilities Order </w:t>
            </w:r>
          </w:p>
          <w:p w14:paraId="286682B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CSO at home </w:t>
            </w:r>
          </w:p>
          <w:p w14:paraId="7FB22A4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4 = CSO away from home (excluding </w:t>
            </w:r>
            <w:proofErr w:type="spellStart"/>
            <w:r w:rsidRPr="00B021E8">
              <w:rPr>
                <w:rFonts w:cs="Dubai Light"/>
                <w:szCs w:val="24"/>
                <w:vertAlign w:val="superscript"/>
              </w:rPr>
              <w:t>Res.Est</w:t>
            </w:r>
            <w:proofErr w:type="spellEnd"/>
            <w:r w:rsidRPr="00B021E8">
              <w:rPr>
                <w:rFonts w:cs="Dubai Light"/>
                <w:szCs w:val="24"/>
                <w:vertAlign w:val="superscript"/>
              </w:rPr>
              <w:t xml:space="preserve">.) </w:t>
            </w:r>
          </w:p>
          <w:p w14:paraId="710BF62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CSO away from home (in a </w:t>
            </w:r>
            <w:proofErr w:type="spellStart"/>
            <w:r w:rsidRPr="00B021E8">
              <w:rPr>
                <w:rFonts w:cs="Dubai Light"/>
                <w:szCs w:val="24"/>
                <w:vertAlign w:val="superscript"/>
              </w:rPr>
              <w:t>Res.Est</w:t>
            </w:r>
            <w:proofErr w:type="spellEnd"/>
            <w:r w:rsidRPr="00B021E8">
              <w:rPr>
                <w:rFonts w:cs="Dubai Light"/>
                <w:szCs w:val="24"/>
                <w:vertAlign w:val="superscript"/>
              </w:rPr>
              <w:t>.)</w:t>
            </w:r>
          </w:p>
          <w:p w14:paraId="72EEF76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6 = CSO secure </w:t>
            </w:r>
          </w:p>
          <w:p w14:paraId="549718E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7 = Warrant/Interim compulsory supervision order </w:t>
            </w:r>
          </w:p>
          <w:p w14:paraId="43A2CC4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8 = Child Protection Measure </w:t>
            </w:r>
          </w:p>
          <w:p w14:paraId="5782A2E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9 = Criminal Court Provision </w:t>
            </w:r>
          </w:p>
          <w:p w14:paraId="49AFF76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10 = Freed for Adoption </w:t>
            </w:r>
          </w:p>
          <w:p w14:paraId="7EB2AD1D"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11 = Permanence order </w:t>
            </w:r>
          </w:p>
          <w:p w14:paraId="27A8200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12 = Permanence order with authority to place for adoption </w:t>
            </w:r>
          </w:p>
          <w:p w14:paraId="77E28FED"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lastRenderedPageBreak/>
              <w:t>13 = Other Legal Reason</w:t>
            </w:r>
          </w:p>
        </w:tc>
      </w:tr>
      <w:tr w:rsidR="00E558BA" w:rsidRPr="00B021E8" w14:paraId="08F6CA36" w14:textId="77777777" w:rsidTr="00E236CD">
        <w:trPr>
          <w:trHeight w:val="248"/>
        </w:trPr>
        <w:tc>
          <w:tcPr>
            <w:tcW w:w="0" w:type="auto"/>
            <w:hideMark/>
          </w:tcPr>
          <w:p w14:paraId="4205567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lastRenderedPageBreak/>
              <w:t>Number of times discharged from looked after away from home (2012-16)</w:t>
            </w:r>
          </w:p>
        </w:tc>
        <w:tc>
          <w:tcPr>
            <w:tcW w:w="0" w:type="auto"/>
            <w:hideMark/>
          </w:tcPr>
          <w:p w14:paraId="61D379DC"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5CB6DECF" w14:textId="77777777" w:rsidTr="00E236CD">
        <w:trPr>
          <w:trHeight w:val="248"/>
        </w:trPr>
        <w:tc>
          <w:tcPr>
            <w:tcW w:w="0" w:type="auto"/>
            <w:hideMark/>
          </w:tcPr>
          <w:p w14:paraId="7EB8328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times discharged from being looked after (2012-16)</w:t>
            </w:r>
          </w:p>
        </w:tc>
        <w:tc>
          <w:tcPr>
            <w:tcW w:w="0" w:type="auto"/>
            <w:hideMark/>
          </w:tcPr>
          <w:p w14:paraId="7B7899F2"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440722A3" w14:textId="77777777" w:rsidTr="00E236CD">
        <w:trPr>
          <w:trHeight w:val="248"/>
        </w:trPr>
        <w:tc>
          <w:tcPr>
            <w:tcW w:w="0" w:type="auto"/>
            <w:hideMark/>
          </w:tcPr>
          <w:p w14:paraId="6E8E9BD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times reunified biological parents (looked after) (2012-16)</w:t>
            </w:r>
          </w:p>
        </w:tc>
        <w:tc>
          <w:tcPr>
            <w:tcW w:w="0" w:type="auto"/>
            <w:hideMark/>
          </w:tcPr>
          <w:p w14:paraId="6FFC7AFD"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461AF51E" w14:textId="77777777" w:rsidTr="00E236CD">
        <w:trPr>
          <w:trHeight w:val="248"/>
        </w:trPr>
        <w:tc>
          <w:tcPr>
            <w:tcW w:w="0" w:type="auto"/>
            <w:hideMark/>
          </w:tcPr>
          <w:p w14:paraId="60C8A24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times destination biological parents (not looked after) (2012-16)</w:t>
            </w:r>
          </w:p>
        </w:tc>
        <w:tc>
          <w:tcPr>
            <w:tcW w:w="0" w:type="auto"/>
            <w:hideMark/>
          </w:tcPr>
          <w:p w14:paraId="0C0565B1"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59478578" w14:textId="77777777" w:rsidTr="00E236CD">
        <w:trPr>
          <w:trHeight w:val="248"/>
        </w:trPr>
        <w:tc>
          <w:tcPr>
            <w:tcW w:w="0" w:type="auto"/>
            <w:hideMark/>
          </w:tcPr>
          <w:p w14:paraId="133A541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times destination adoptive parents (2012-16)</w:t>
            </w:r>
          </w:p>
        </w:tc>
        <w:tc>
          <w:tcPr>
            <w:tcW w:w="0" w:type="auto"/>
            <w:hideMark/>
          </w:tcPr>
          <w:p w14:paraId="3FB9E308"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49C83AFE" w14:textId="77777777" w:rsidTr="00E236CD">
        <w:trPr>
          <w:trHeight w:val="248"/>
        </w:trPr>
        <w:tc>
          <w:tcPr>
            <w:tcW w:w="0" w:type="auto"/>
            <w:hideMark/>
          </w:tcPr>
          <w:p w14:paraId="27D8251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times destination with friends or relatives (2012-16)</w:t>
            </w:r>
          </w:p>
        </w:tc>
        <w:tc>
          <w:tcPr>
            <w:tcW w:w="0" w:type="auto"/>
            <w:hideMark/>
          </w:tcPr>
          <w:p w14:paraId="2A138453"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33F25974" w14:textId="77777777" w:rsidTr="00E236CD">
        <w:trPr>
          <w:trHeight w:val="248"/>
        </w:trPr>
        <w:tc>
          <w:tcPr>
            <w:tcW w:w="0" w:type="auto"/>
            <w:hideMark/>
          </w:tcPr>
          <w:p w14:paraId="218C101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destination accommodations in supported accommodation (2012-16)</w:t>
            </w:r>
          </w:p>
        </w:tc>
        <w:tc>
          <w:tcPr>
            <w:tcW w:w="0" w:type="auto"/>
            <w:hideMark/>
          </w:tcPr>
          <w:p w14:paraId="155333AE"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74777005" w14:textId="77777777" w:rsidTr="00E236CD">
        <w:trPr>
          <w:trHeight w:val="248"/>
        </w:trPr>
        <w:tc>
          <w:tcPr>
            <w:tcW w:w="0" w:type="auto"/>
            <w:hideMark/>
          </w:tcPr>
          <w:p w14:paraId="735E764D"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times destination former foster carers (2012-16)</w:t>
            </w:r>
          </w:p>
        </w:tc>
        <w:tc>
          <w:tcPr>
            <w:tcW w:w="0" w:type="auto"/>
            <w:hideMark/>
          </w:tcPr>
          <w:p w14:paraId="09ED6CE6"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3C63D6D5" w14:textId="77777777" w:rsidTr="00E236CD">
        <w:trPr>
          <w:trHeight w:val="248"/>
        </w:trPr>
        <w:tc>
          <w:tcPr>
            <w:tcW w:w="0" w:type="auto"/>
            <w:hideMark/>
          </w:tcPr>
          <w:p w14:paraId="2511601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times destination homeless (2012-16)</w:t>
            </w:r>
          </w:p>
        </w:tc>
        <w:tc>
          <w:tcPr>
            <w:tcW w:w="0" w:type="auto"/>
            <w:hideMark/>
          </w:tcPr>
          <w:p w14:paraId="269EFD30"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3556594D" w14:textId="77777777" w:rsidTr="00E236CD">
        <w:trPr>
          <w:trHeight w:val="248"/>
        </w:trPr>
        <w:tc>
          <w:tcPr>
            <w:tcW w:w="0" w:type="auto"/>
            <w:hideMark/>
          </w:tcPr>
          <w:p w14:paraId="5D356C4A"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times destination other (2012-16)</w:t>
            </w:r>
          </w:p>
        </w:tc>
        <w:tc>
          <w:tcPr>
            <w:tcW w:w="0" w:type="auto"/>
            <w:hideMark/>
          </w:tcPr>
          <w:p w14:paraId="65883496"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5217967A" w14:textId="77777777" w:rsidTr="00E236CD">
        <w:trPr>
          <w:trHeight w:val="248"/>
        </w:trPr>
        <w:tc>
          <w:tcPr>
            <w:tcW w:w="0" w:type="auto"/>
            <w:hideMark/>
          </w:tcPr>
          <w:p w14:paraId="4CACADA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Number of times destination Not known (2012-16)</w:t>
            </w:r>
          </w:p>
        </w:tc>
        <w:tc>
          <w:tcPr>
            <w:tcW w:w="0" w:type="auto"/>
            <w:hideMark/>
          </w:tcPr>
          <w:p w14:paraId="178E8882" w14:textId="77777777" w:rsidR="00E558BA" w:rsidRPr="00B021E8" w:rsidRDefault="00E558BA" w:rsidP="0014550E">
            <w:pPr>
              <w:spacing w:line="240" w:lineRule="exact"/>
              <w:rPr>
                <w:rFonts w:cs="Dubai Light"/>
                <w:szCs w:val="24"/>
              </w:rPr>
            </w:pPr>
            <w:r w:rsidRPr="00B021E8">
              <w:rPr>
                <w:rFonts w:cs="Dubai Light"/>
                <w:szCs w:val="24"/>
                <w:vertAlign w:val="superscript"/>
              </w:rPr>
              <w:t>Numeric count</w:t>
            </w:r>
          </w:p>
        </w:tc>
      </w:tr>
      <w:tr w:rsidR="00E558BA" w:rsidRPr="00B021E8" w14:paraId="1FDBFD4A" w14:textId="77777777" w:rsidTr="00E236CD">
        <w:trPr>
          <w:trHeight w:val="248"/>
        </w:trPr>
        <w:tc>
          <w:tcPr>
            <w:tcW w:w="0" w:type="auto"/>
            <w:hideMark/>
          </w:tcPr>
          <w:p w14:paraId="6DF4A97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Whether ever reunified with parent (looked after) (2012-16)</w:t>
            </w:r>
          </w:p>
        </w:tc>
        <w:tc>
          <w:tcPr>
            <w:tcW w:w="0" w:type="auto"/>
            <w:hideMark/>
          </w:tcPr>
          <w:p w14:paraId="5E15868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7AD6DCA7" w14:textId="77777777" w:rsidR="00E558BA" w:rsidRPr="00B021E8" w:rsidRDefault="00E558BA" w:rsidP="0014550E">
            <w:pPr>
              <w:spacing w:line="240" w:lineRule="exact"/>
              <w:rPr>
                <w:rFonts w:cs="Dubai Light"/>
                <w:szCs w:val="24"/>
              </w:rPr>
            </w:pPr>
            <w:r w:rsidRPr="00B021E8">
              <w:rPr>
                <w:rFonts w:cs="Dubai Light"/>
                <w:szCs w:val="24"/>
                <w:vertAlign w:val="superscript"/>
              </w:rPr>
              <w:t>1 = Yes</w:t>
            </w:r>
          </w:p>
        </w:tc>
      </w:tr>
      <w:tr w:rsidR="00E558BA" w:rsidRPr="00B021E8" w14:paraId="74EAE073" w14:textId="77777777" w:rsidTr="00E236CD">
        <w:trPr>
          <w:trHeight w:val="248"/>
        </w:trPr>
        <w:tc>
          <w:tcPr>
            <w:tcW w:w="0" w:type="auto"/>
            <w:hideMark/>
          </w:tcPr>
          <w:p w14:paraId="5590B4D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Whether ever reunified with parent (not looked after) (2012-16)</w:t>
            </w:r>
          </w:p>
        </w:tc>
        <w:tc>
          <w:tcPr>
            <w:tcW w:w="0" w:type="auto"/>
            <w:hideMark/>
          </w:tcPr>
          <w:p w14:paraId="2B771F8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140091ED" w14:textId="77777777" w:rsidR="00E558BA" w:rsidRPr="00B021E8" w:rsidRDefault="00E558BA" w:rsidP="0014550E">
            <w:pPr>
              <w:spacing w:line="240" w:lineRule="exact"/>
              <w:rPr>
                <w:rFonts w:cs="Dubai Light"/>
                <w:szCs w:val="24"/>
              </w:rPr>
            </w:pPr>
            <w:r w:rsidRPr="00B021E8">
              <w:rPr>
                <w:rFonts w:cs="Dubai Light"/>
                <w:szCs w:val="24"/>
                <w:vertAlign w:val="superscript"/>
              </w:rPr>
              <w:t>1 = Yes</w:t>
            </w:r>
          </w:p>
        </w:tc>
      </w:tr>
      <w:tr w:rsidR="00E558BA" w:rsidRPr="00B021E8" w14:paraId="3BAB142D" w14:textId="77777777" w:rsidTr="00E236CD">
        <w:trPr>
          <w:trHeight w:val="248"/>
        </w:trPr>
        <w:tc>
          <w:tcPr>
            <w:tcW w:w="0" w:type="auto"/>
            <w:hideMark/>
          </w:tcPr>
          <w:p w14:paraId="71B1942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Whether reunified with parent (looked after) and later looked after away from home</w:t>
            </w:r>
          </w:p>
        </w:tc>
        <w:tc>
          <w:tcPr>
            <w:tcW w:w="0" w:type="auto"/>
            <w:hideMark/>
          </w:tcPr>
          <w:p w14:paraId="448ECB6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351D2F44" w14:textId="77777777" w:rsidR="00E558BA" w:rsidRPr="00B021E8" w:rsidRDefault="00E558BA" w:rsidP="0014550E">
            <w:pPr>
              <w:spacing w:line="240" w:lineRule="exact"/>
              <w:rPr>
                <w:rFonts w:cs="Dubai Light"/>
                <w:szCs w:val="24"/>
              </w:rPr>
            </w:pPr>
            <w:r w:rsidRPr="00B021E8">
              <w:rPr>
                <w:rFonts w:cs="Dubai Light"/>
                <w:szCs w:val="24"/>
                <w:vertAlign w:val="superscript"/>
              </w:rPr>
              <w:t>1 = Yes</w:t>
            </w:r>
          </w:p>
        </w:tc>
      </w:tr>
      <w:tr w:rsidR="00E558BA" w:rsidRPr="00B021E8" w14:paraId="72413120" w14:textId="77777777" w:rsidTr="00E236CD">
        <w:trPr>
          <w:trHeight w:val="248"/>
        </w:trPr>
        <w:tc>
          <w:tcPr>
            <w:tcW w:w="0" w:type="auto"/>
            <w:hideMark/>
          </w:tcPr>
          <w:p w14:paraId="2D31DF5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Whether reunified with parent (not looked after) and later looked after away from home</w:t>
            </w:r>
          </w:p>
        </w:tc>
        <w:tc>
          <w:tcPr>
            <w:tcW w:w="0" w:type="auto"/>
            <w:hideMark/>
          </w:tcPr>
          <w:p w14:paraId="6D51A9AD"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70E73DF7" w14:textId="77777777" w:rsidR="00E558BA" w:rsidRPr="00B021E8" w:rsidRDefault="00E558BA" w:rsidP="0014550E">
            <w:pPr>
              <w:spacing w:line="240" w:lineRule="exact"/>
              <w:rPr>
                <w:rFonts w:cs="Dubai Light"/>
                <w:szCs w:val="24"/>
              </w:rPr>
            </w:pPr>
            <w:r w:rsidRPr="00B021E8">
              <w:rPr>
                <w:rFonts w:cs="Dubai Light"/>
                <w:szCs w:val="24"/>
                <w:vertAlign w:val="superscript"/>
              </w:rPr>
              <w:t>1 = Yes</w:t>
            </w:r>
          </w:p>
        </w:tc>
      </w:tr>
      <w:tr w:rsidR="00E558BA" w:rsidRPr="00B021E8" w14:paraId="6085A962" w14:textId="77777777" w:rsidTr="00E236CD">
        <w:trPr>
          <w:trHeight w:val="248"/>
        </w:trPr>
        <w:tc>
          <w:tcPr>
            <w:tcW w:w="0" w:type="auto"/>
            <w:hideMark/>
          </w:tcPr>
          <w:p w14:paraId="4A06975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 exited being looked after (last time and no longer looked after)</w:t>
            </w:r>
          </w:p>
        </w:tc>
        <w:tc>
          <w:tcPr>
            <w:tcW w:w="0" w:type="auto"/>
            <w:hideMark/>
          </w:tcPr>
          <w:p w14:paraId="79E8515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w:t>
            </w:r>
          </w:p>
        </w:tc>
      </w:tr>
      <w:tr w:rsidR="00E558BA" w:rsidRPr="00B021E8" w14:paraId="2CFB924C" w14:textId="77777777" w:rsidTr="00E236CD">
        <w:trPr>
          <w:trHeight w:val="248"/>
        </w:trPr>
        <w:tc>
          <w:tcPr>
            <w:tcW w:w="0" w:type="auto"/>
            <w:hideMark/>
          </w:tcPr>
          <w:p w14:paraId="02BFFDB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 exited being looked after away from home (last time and no longer looked after)</w:t>
            </w:r>
          </w:p>
        </w:tc>
        <w:tc>
          <w:tcPr>
            <w:tcW w:w="0" w:type="auto"/>
            <w:hideMark/>
          </w:tcPr>
          <w:p w14:paraId="1A759C5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w:t>
            </w:r>
          </w:p>
        </w:tc>
      </w:tr>
      <w:tr w:rsidR="00E558BA" w:rsidRPr="00B021E8" w14:paraId="5715D09E" w14:textId="77777777" w:rsidTr="00E236CD">
        <w:trPr>
          <w:trHeight w:val="495"/>
        </w:trPr>
        <w:tc>
          <w:tcPr>
            <w:tcW w:w="0" w:type="auto"/>
            <w:hideMark/>
          </w:tcPr>
          <w:p w14:paraId="4A282C2D"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Last destination accommodation (if no longer looked after)</w:t>
            </w:r>
          </w:p>
        </w:tc>
        <w:tc>
          <w:tcPr>
            <w:tcW w:w="0" w:type="auto"/>
            <w:hideMark/>
          </w:tcPr>
          <w:p w14:paraId="0233878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Home with biological parents (not looked after) </w:t>
            </w:r>
          </w:p>
          <w:p w14:paraId="0DE2FCF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Home with newly adoptive parents </w:t>
            </w:r>
          </w:p>
          <w:p w14:paraId="580F6F0A"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Friends or relatives </w:t>
            </w:r>
          </w:p>
          <w:p w14:paraId="6323C54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4 = Own tenancy / independent living</w:t>
            </w:r>
          </w:p>
          <w:p w14:paraId="6E53E4D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Supported accommodation </w:t>
            </w:r>
          </w:p>
          <w:p w14:paraId="237E36B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7 = Former foster carers </w:t>
            </w:r>
          </w:p>
          <w:p w14:paraId="3C04D51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8 = In residential care</w:t>
            </w:r>
          </w:p>
          <w:p w14:paraId="206F439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9 = Homeless </w:t>
            </w:r>
          </w:p>
          <w:p w14:paraId="6781FF0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lastRenderedPageBreak/>
              <w:t>10 = In custody</w:t>
            </w:r>
          </w:p>
          <w:p w14:paraId="0122A33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97 = Child died</w:t>
            </w:r>
          </w:p>
          <w:p w14:paraId="28DB3FE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98 = Other </w:t>
            </w:r>
          </w:p>
          <w:p w14:paraId="7E2E739A"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99 = Not known</w:t>
            </w:r>
          </w:p>
        </w:tc>
      </w:tr>
      <w:tr w:rsidR="00E558BA" w:rsidRPr="00B021E8" w14:paraId="712D49E1" w14:textId="77777777" w:rsidTr="00E236CD">
        <w:trPr>
          <w:trHeight w:val="248"/>
        </w:trPr>
        <w:tc>
          <w:tcPr>
            <w:tcW w:w="0" w:type="auto"/>
            <w:hideMark/>
          </w:tcPr>
          <w:p w14:paraId="7AF134C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lastRenderedPageBreak/>
              <w:t xml:space="preserve">Status at the end of Year 4 (on 31st July 2016) </w:t>
            </w:r>
          </w:p>
        </w:tc>
        <w:tc>
          <w:tcPr>
            <w:tcW w:w="0" w:type="auto"/>
            <w:hideMark/>
          </w:tcPr>
          <w:p w14:paraId="1281DDE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Looked after away from home </w:t>
            </w:r>
          </w:p>
          <w:p w14:paraId="1B29CDB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Looked after (not away from home) </w:t>
            </w:r>
          </w:p>
          <w:p w14:paraId="2DC4C7A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3 = Not looked after</w:t>
            </w:r>
          </w:p>
        </w:tc>
      </w:tr>
      <w:tr w:rsidR="00E558BA" w:rsidRPr="00B021E8" w14:paraId="46482C8C" w14:textId="77777777" w:rsidTr="00E236CD">
        <w:trPr>
          <w:trHeight w:val="3218"/>
        </w:trPr>
        <w:tc>
          <w:tcPr>
            <w:tcW w:w="0" w:type="auto"/>
            <w:hideMark/>
          </w:tcPr>
          <w:p w14:paraId="71783D9D"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End of year 4 status (on 31st July 2016) categories using legal reasons and placement information</w:t>
            </w:r>
          </w:p>
        </w:tc>
        <w:tc>
          <w:tcPr>
            <w:tcW w:w="0" w:type="auto"/>
            <w:hideMark/>
          </w:tcPr>
          <w:p w14:paraId="2CE09A0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Adopted, no longer looked after, last destination accommodation with newly adopted parents </w:t>
            </w:r>
          </w:p>
          <w:p w14:paraId="3F830C3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PO still looked after, current legal reason PO </w:t>
            </w:r>
          </w:p>
          <w:p w14:paraId="2177660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POA still looked after, current legal reason POA or FFA </w:t>
            </w:r>
          </w:p>
          <w:p w14:paraId="7C9102A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4 = S11 No longer looked after, last destination accommodation with friends or relatives </w:t>
            </w:r>
          </w:p>
          <w:p w14:paraId="6220067A"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CSO with kin still looked after, current legal reason CSO and current placement with friends or relatives </w:t>
            </w:r>
          </w:p>
          <w:p w14:paraId="01A5648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6 = CSO with foster carers still looked after, current legal reason CSO and current placement with foster carers </w:t>
            </w:r>
          </w:p>
          <w:p w14:paraId="410EE36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7 = CSO with prospective adopters still looked after, current legal reason CSO and current placement with prospective adopters </w:t>
            </w:r>
          </w:p>
          <w:p w14:paraId="7336445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8 = At home, no longer looked after, last destination accommodation at home with parents </w:t>
            </w:r>
          </w:p>
          <w:p w14:paraId="03E8170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9 = CSO at home still looked after, current legal reason CSO and current placement at home with parents </w:t>
            </w:r>
          </w:p>
          <w:p w14:paraId="79C7DFD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10 = S25 with foster carers still looked after, current legal reason S25 and current placement with foster carers </w:t>
            </w:r>
          </w:p>
          <w:p w14:paraId="03E286A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11 = S25 still looked after, current legal reason S25 and current placement of any other type </w:t>
            </w:r>
          </w:p>
          <w:p w14:paraId="2454AF2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12 = Other still looked after, current legal reason either CPM, criminal court provision or other legal reason </w:t>
            </w:r>
          </w:p>
          <w:p w14:paraId="5FD12A8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13 = Other no longer looked after, last destination not known, other, missing, former foster carers, homeless or supported accommodation </w:t>
            </w:r>
          </w:p>
          <w:p w14:paraId="7658C34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14 = CSO still looked after, current legal reason CSO, current placement in voluntary home, in residential school or other residential</w:t>
            </w:r>
          </w:p>
        </w:tc>
      </w:tr>
      <w:tr w:rsidR="00E558BA" w:rsidRPr="00B021E8" w14:paraId="491E7078" w14:textId="77777777" w:rsidTr="00E236CD">
        <w:trPr>
          <w:trHeight w:val="990"/>
        </w:trPr>
        <w:tc>
          <w:tcPr>
            <w:tcW w:w="0" w:type="auto"/>
            <w:hideMark/>
          </w:tcPr>
          <w:p w14:paraId="59E1C1B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Overall status variable at end of year 4 (on 31st July 2016)</w:t>
            </w:r>
          </w:p>
        </w:tc>
        <w:tc>
          <w:tcPr>
            <w:tcW w:w="0" w:type="auto"/>
            <w:hideMark/>
          </w:tcPr>
          <w:p w14:paraId="44D14E9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Reunified/living with parents - with or without CSO </w:t>
            </w:r>
          </w:p>
          <w:p w14:paraId="2CBFD64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w:t>
            </w:r>
            <w:proofErr w:type="gramStart"/>
            <w:r w:rsidRPr="00B021E8">
              <w:rPr>
                <w:rFonts w:cs="Dubai Light"/>
                <w:szCs w:val="24"/>
                <w:vertAlign w:val="superscript"/>
              </w:rPr>
              <w:t>=  PO</w:t>
            </w:r>
            <w:proofErr w:type="gramEnd"/>
            <w:r w:rsidRPr="00B021E8">
              <w:rPr>
                <w:rFonts w:cs="Dubai Light"/>
                <w:szCs w:val="24"/>
                <w:vertAlign w:val="superscript"/>
              </w:rPr>
              <w:t xml:space="preserve"> (kin or unrelated) </w:t>
            </w:r>
          </w:p>
          <w:p w14:paraId="568C7E8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Section 11 </w:t>
            </w:r>
          </w:p>
          <w:p w14:paraId="66DF740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4 = Away from home with No evident pathway: s25, CSO or ICSO (includes long-term) </w:t>
            </w:r>
          </w:p>
          <w:p w14:paraId="2573596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Adoption pathway: POA/FFA/Direct petition, children on CSO with prospective adopters </w:t>
            </w:r>
          </w:p>
          <w:p w14:paraId="553ABAD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6 = No longer looked after - other/unknown destination accommodation</w:t>
            </w:r>
          </w:p>
        </w:tc>
      </w:tr>
      <w:tr w:rsidR="00E558BA" w:rsidRPr="00B021E8" w14:paraId="52864406" w14:textId="77777777" w:rsidTr="00E236CD">
        <w:trPr>
          <w:trHeight w:val="133"/>
        </w:trPr>
        <w:tc>
          <w:tcPr>
            <w:tcW w:w="0" w:type="auto"/>
            <w:hideMark/>
          </w:tcPr>
          <w:p w14:paraId="2FCD856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 entered end of year 4 status (on 31st July 2016)</w:t>
            </w:r>
          </w:p>
        </w:tc>
        <w:tc>
          <w:tcPr>
            <w:tcW w:w="0" w:type="auto"/>
            <w:hideMark/>
          </w:tcPr>
          <w:p w14:paraId="7A84C4F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w:t>
            </w:r>
          </w:p>
        </w:tc>
      </w:tr>
      <w:tr w:rsidR="00E558BA" w:rsidRPr="00B021E8" w14:paraId="5B566AA8" w14:textId="77777777" w:rsidTr="00E236CD">
        <w:trPr>
          <w:trHeight w:val="248"/>
        </w:trPr>
        <w:tc>
          <w:tcPr>
            <w:tcW w:w="0" w:type="auto"/>
            <w:hideMark/>
          </w:tcPr>
          <w:p w14:paraId="03EC8ED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lastRenderedPageBreak/>
              <w:t>Age entered end of year 4 status (on 31st July 2016)</w:t>
            </w:r>
          </w:p>
        </w:tc>
        <w:tc>
          <w:tcPr>
            <w:tcW w:w="0" w:type="auto"/>
            <w:hideMark/>
          </w:tcPr>
          <w:p w14:paraId="2530C73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In days </w:t>
            </w:r>
          </w:p>
        </w:tc>
      </w:tr>
      <w:tr w:rsidR="00E558BA" w:rsidRPr="00B021E8" w14:paraId="3288F7F5" w14:textId="77777777" w:rsidTr="00E236CD">
        <w:trPr>
          <w:trHeight w:val="495"/>
        </w:trPr>
        <w:tc>
          <w:tcPr>
            <w:tcW w:w="0" w:type="auto"/>
            <w:hideMark/>
          </w:tcPr>
          <w:p w14:paraId="1D46904A"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Age (group) entered end of year 4 status (on 31st July 2016)</w:t>
            </w:r>
          </w:p>
        </w:tc>
        <w:tc>
          <w:tcPr>
            <w:tcW w:w="0" w:type="auto"/>
            <w:hideMark/>
          </w:tcPr>
          <w:p w14:paraId="371A37E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Under 6 weeks </w:t>
            </w:r>
          </w:p>
          <w:p w14:paraId="03DE9A2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From six weeks to 1 year </w:t>
            </w:r>
          </w:p>
          <w:p w14:paraId="0DCC240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1 year – under 2 years </w:t>
            </w:r>
          </w:p>
          <w:p w14:paraId="6B8F0F4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4 = 2 years – under 3 years </w:t>
            </w:r>
          </w:p>
          <w:p w14:paraId="6A4A4F3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3 years – under 4 years </w:t>
            </w:r>
          </w:p>
          <w:p w14:paraId="3FCCE56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6 = 4 years+ (includes all </w:t>
            </w:r>
            <w:proofErr w:type="gramStart"/>
            <w:r w:rsidRPr="00B021E8">
              <w:rPr>
                <w:rFonts w:cs="Dubai Light"/>
                <w:szCs w:val="24"/>
                <w:vertAlign w:val="superscript"/>
              </w:rPr>
              <w:t xml:space="preserve">4 and 5 year </w:t>
            </w:r>
            <w:proofErr w:type="spellStart"/>
            <w:r w:rsidRPr="00B021E8">
              <w:rPr>
                <w:rFonts w:cs="Dubai Light"/>
                <w:szCs w:val="24"/>
                <w:vertAlign w:val="superscript"/>
              </w:rPr>
              <w:t>olds</w:t>
            </w:r>
            <w:proofErr w:type="spellEnd"/>
            <w:proofErr w:type="gramEnd"/>
            <w:r w:rsidRPr="00B021E8">
              <w:rPr>
                <w:rFonts w:cs="Dubai Light"/>
                <w:szCs w:val="24"/>
                <w:vertAlign w:val="superscript"/>
              </w:rPr>
              <w:t>)</w:t>
            </w:r>
          </w:p>
        </w:tc>
      </w:tr>
      <w:tr w:rsidR="00E558BA" w:rsidRPr="00B021E8" w14:paraId="2F615E48" w14:textId="77777777" w:rsidTr="00E236CD">
        <w:trPr>
          <w:trHeight w:val="248"/>
        </w:trPr>
        <w:tc>
          <w:tcPr>
            <w:tcW w:w="0" w:type="auto"/>
            <w:hideMark/>
          </w:tcPr>
          <w:p w14:paraId="4B9D488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Time to year 4 status (on 31st July 2016) - from first looked after away from home (2012-16)</w:t>
            </w:r>
          </w:p>
        </w:tc>
        <w:tc>
          <w:tcPr>
            <w:tcW w:w="0" w:type="auto"/>
            <w:hideMark/>
          </w:tcPr>
          <w:p w14:paraId="6BF4F4D4"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In days</w:t>
            </w:r>
          </w:p>
        </w:tc>
      </w:tr>
      <w:tr w:rsidR="00E558BA" w:rsidRPr="00B021E8" w14:paraId="4330B5FB" w14:textId="77777777" w:rsidTr="00E236CD">
        <w:trPr>
          <w:trHeight w:val="495"/>
        </w:trPr>
        <w:tc>
          <w:tcPr>
            <w:tcW w:w="0" w:type="auto"/>
            <w:hideMark/>
          </w:tcPr>
          <w:p w14:paraId="456AADF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Time to year 4 status (on 31st July 2016) - from when last looked after away from home placement started (2012-16)</w:t>
            </w:r>
          </w:p>
        </w:tc>
        <w:tc>
          <w:tcPr>
            <w:tcW w:w="0" w:type="auto"/>
            <w:hideMark/>
          </w:tcPr>
          <w:p w14:paraId="28A0FDAE"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In days</w:t>
            </w:r>
          </w:p>
        </w:tc>
      </w:tr>
      <w:tr w:rsidR="00E558BA" w:rsidRPr="00B021E8" w14:paraId="527C7B12" w14:textId="77777777" w:rsidTr="00E236CD">
        <w:trPr>
          <w:trHeight w:val="495"/>
        </w:trPr>
        <w:tc>
          <w:tcPr>
            <w:tcW w:w="0" w:type="auto"/>
            <w:hideMark/>
          </w:tcPr>
          <w:p w14:paraId="3EC239B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Time to year 4 status (on 31st July 2016) - from when last looked after away from home period started (2012-16)</w:t>
            </w:r>
          </w:p>
        </w:tc>
        <w:tc>
          <w:tcPr>
            <w:tcW w:w="0" w:type="auto"/>
            <w:hideMark/>
          </w:tcPr>
          <w:p w14:paraId="3C2E2CE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In days</w:t>
            </w:r>
          </w:p>
        </w:tc>
      </w:tr>
      <w:tr w:rsidR="00E558BA" w:rsidRPr="00B021E8" w14:paraId="29E3B58D" w14:textId="77777777" w:rsidTr="00E236CD">
        <w:trPr>
          <w:trHeight w:val="990"/>
        </w:trPr>
        <w:tc>
          <w:tcPr>
            <w:tcW w:w="0" w:type="auto"/>
            <w:hideMark/>
          </w:tcPr>
          <w:p w14:paraId="0C8A386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Legal permanence obtained/established (2012-16)</w:t>
            </w:r>
          </w:p>
        </w:tc>
        <w:tc>
          <w:tcPr>
            <w:tcW w:w="0" w:type="auto"/>
            <w:hideMark/>
          </w:tcPr>
          <w:p w14:paraId="2DA1CF16"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Achieved permanence (PO, s11, adopted, reunified/remained with parents, not on CSO) </w:t>
            </w:r>
          </w:p>
          <w:p w14:paraId="33923D6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On a pathway/getting there (POA, placed with prospective adopters, plus CSO with parents) </w:t>
            </w:r>
          </w:p>
          <w:p w14:paraId="0C4AA46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No apparent permanence plan/path (away from home on CSO, s25, emergency/interim order) </w:t>
            </w:r>
          </w:p>
          <w:p w14:paraId="2691292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4 = No longer looked after - other or unknown destination accommodations</w:t>
            </w:r>
          </w:p>
        </w:tc>
      </w:tr>
      <w:tr w:rsidR="00E558BA" w:rsidRPr="00B021E8" w14:paraId="08490C85" w14:textId="77777777" w:rsidTr="00E236CD">
        <w:trPr>
          <w:trHeight w:val="277"/>
        </w:trPr>
        <w:tc>
          <w:tcPr>
            <w:tcW w:w="0" w:type="auto"/>
            <w:hideMark/>
          </w:tcPr>
          <w:p w14:paraId="1FB89E8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 legal permanence obtained/established (2012-16)</w:t>
            </w:r>
          </w:p>
        </w:tc>
        <w:tc>
          <w:tcPr>
            <w:tcW w:w="0" w:type="auto"/>
            <w:hideMark/>
          </w:tcPr>
          <w:p w14:paraId="08A6F67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Date</w:t>
            </w:r>
          </w:p>
        </w:tc>
      </w:tr>
      <w:tr w:rsidR="00E558BA" w:rsidRPr="00B021E8" w14:paraId="5AFAD6C1" w14:textId="77777777" w:rsidTr="00E236CD">
        <w:trPr>
          <w:trHeight w:val="248"/>
        </w:trPr>
        <w:tc>
          <w:tcPr>
            <w:tcW w:w="0" w:type="auto"/>
            <w:hideMark/>
          </w:tcPr>
          <w:p w14:paraId="7571F80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Age legal permanence obtained/established (2012-16)</w:t>
            </w:r>
          </w:p>
        </w:tc>
        <w:tc>
          <w:tcPr>
            <w:tcW w:w="0" w:type="auto"/>
            <w:hideMark/>
          </w:tcPr>
          <w:p w14:paraId="3044D06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In days </w:t>
            </w:r>
          </w:p>
        </w:tc>
      </w:tr>
      <w:tr w:rsidR="00E558BA" w:rsidRPr="00B021E8" w14:paraId="6500E329" w14:textId="77777777" w:rsidTr="00E236CD">
        <w:trPr>
          <w:trHeight w:val="495"/>
        </w:trPr>
        <w:tc>
          <w:tcPr>
            <w:tcW w:w="0" w:type="auto"/>
            <w:hideMark/>
          </w:tcPr>
          <w:p w14:paraId="640D88D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Age (group) legal permanence obtained/established (2012-16) </w:t>
            </w:r>
          </w:p>
        </w:tc>
        <w:tc>
          <w:tcPr>
            <w:tcW w:w="0" w:type="auto"/>
            <w:hideMark/>
          </w:tcPr>
          <w:p w14:paraId="7646D0E7"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1 = Under 6 weeks </w:t>
            </w:r>
          </w:p>
          <w:p w14:paraId="15C92E5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2 = From six weeks to 1 year </w:t>
            </w:r>
          </w:p>
          <w:p w14:paraId="6203CCB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3 = 1 year – under 2 years </w:t>
            </w:r>
          </w:p>
          <w:p w14:paraId="46D0A3A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4 = 2 years – under 3 years </w:t>
            </w:r>
          </w:p>
          <w:p w14:paraId="4D221E9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5 = 3 years – under 4 years </w:t>
            </w:r>
          </w:p>
          <w:p w14:paraId="30FC9585"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6 = 4 years+ (includes all </w:t>
            </w:r>
            <w:proofErr w:type="gramStart"/>
            <w:r w:rsidRPr="00B021E8">
              <w:rPr>
                <w:rFonts w:cs="Dubai Light"/>
                <w:szCs w:val="24"/>
                <w:vertAlign w:val="superscript"/>
              </w:rPr>
              <w:t xml:space="preserve">4 and 5 year </w:t>
            </w:r>
            <w:proofErr w:type="spellStart"/>
            <w:r w:rsidRPr="00B021E8">
              <w:rPr>
                <w:rFonts w:cs="Dubai Light"/>
                <w:szCs w:val="24"/>
                <w:vertAlign w:val="superscript"/>
              </w:rPr>
              <w:t>olds</w:t>
            </w:r>
            <w:proofErr w:type="spellEnd"/>
            <w:proofErr w:type="gramEnd"/>
            <w:r w:rsidRPr="00B021E8">
              <w:rPr>
                <w:rFonts w:cs="Dubai Light"/>
                <w:szCs w:val="24"/>
                <w:vertAlign w:val="superscript"/>
              </w:rPr>
              <w:t>)</w:t>
            </w:r>
          </w:p>
        </w:tc>
      </w:tr>
      <w:tr w:rsidR="00E558BA" w:rsidRPr="00B021E8" w14:paraId="5AA152B4" w14:textId="77777777" w:rsidTr="00E236CD">
        <w:trPr>
          <w:trHeight w:val="365"/>
        </w:trPr>
        <w:tc>
          <w:tcPr>
            <w:tcW w:w="0" w:type="auto"/>
            <w:hideMark/>
          </w:tcPr>
          <w:p w14:paraId="6E177F8C"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Child has been looked after away from home prior to 2012/13</w:t>
            </w:r>
          </w:p>
        </w:tc>
        <w:tc>
          <w:tcPr>
            <w:tcW w:w="0" w:type="auto"/>
            <w:hideMark/>
          </w:tcPr>
          <w:p w14:paraId="16850E0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0977F93D"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 = Yes</w:t>
            </w:r>
          </w:p>
        </w:tc>
      </w:tr>
      <w:tr w:rsidR="00E558BA" w:rsidRPr="00B021E8" w14:paraId="4AA35967" w14:textId="77777777" w:rsidTr="00E236CD">
        <w:trPr>
          <w:trHeight w:val="248"/>
        </w:trPr>
        <w:tc>
          <w:tcPr>
            <w:tcW w:w="0" w:type="auto"/>
            <w:hideMark/>
          </w:tcPr>
          <w:p w14:paraId="79EEB06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Child has been looked after at home prior to 2012/13</w:t>
            </w:r>
          </w:p>
        </w:tc>
        <w:tc>
          <w:tcPr>
            <w:tcW w:w="0" w:type="auto"/>
            <w:hideMark/>
          </w:tcPr>
          <w:p w14:paraId="54F290FF"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or unknown </w:t>
            </w:r>
          </w:p>
          <w:p w14:paraId="78B1735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 = Yes</w:t>
            </w:r>
          </w:p>
        </w:tc>
      </w:tr>
      <w:tr w:rsidR="00E558BA" w:rsidRPr="00B021E8" w14:paraId="34A01A85" w14:textId="77777777" w:rsidTr="00E236CD">
        <w:trPr>
          <w:trHeight w:val="353"/>
        </w:trPr>
        <w:tc>
          <w:tcPr>
            <w:tcW w:w="0" w:type="auto"/>
            <w:hideMark/>
          </w:tcPr>
          <w:p w14:paraId="77A99B4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Ever on a CSO away from home in 2012/13</w:t>
            </w:r>
          </w:p>
        </w:tc>
        <w:tc>
          <w:tcPr>
            <w:tcW w:w="0" w:type="auto"/>
            <w:hideMark/>
          </w:tcPr>
          <w:p w14:paraId="40B620D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2615FD38"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 = Yes</w:t>
            </w:r>
          </w:p>
        </w:tc>
      </w:tr>
      <w:tr w:rsidR="00E558BA" w:rsidRPr="00B021E8" w14:paraId="0C0A07B6" w14:textId="77777777" w:rsidTr="00E236CD">
        <w:trPr>
          <w:trHeight w:val="248"/>
        </w:trPr>
        <w:tc>
          <w:tcPr>
            <w:tcW w:w="0" w:type="auto"/>
            <w:hideMark/>
          </w:tcPr>
          <w:p w14:paraId="7D263D99"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Ever on a CSO at home in 2012/13</w:t>
            </w:r>
          </w:p>
        </w:tc>
        <w:tc>
          <w:tcPr>
            <w:tcW w:w="0" w:type="auto"/>
            <w:hideMark/>
          </w:tcPr>
          <w:p w14:paraId="3F161C41"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4E46C540"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 = Yes</w:t>
            </w:r>
          </w:p>
        </w:tc>
      </w:tr>
      <w:tr w:rsidR="00E558BA" w:rsidRPr="00B021E8" w14:paraId="62D65D39" w14:textId="77777777" w:rsidTr="00E236CD">
        <w:trPr>
          <w:trHeight w:val="248"/>
        </w:trPr>
        <w:tc>
          <w:tcPr>
            <w:tcW w:w="0" w:type="auto"/>
            <w:hideMark/>
          </w:tcPr>
          <w:p w14:paraId="77D69453"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lastRenderedPageBreak/>
              <w:t>Ever on an ICSO in 2012/13</w:t>
            </w:r>
          </w:p>
        </w:tc>
        <w:tc>
          <w:tcPr>
            <w:tcW w:w="0" w:type="auto"/>
            <w:hideMark/>
          </w:tcPr>
          <w:p w14:paraId="7E0531BB"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 xml:space="preserve">0 = No </w:t>
            </w:r>
          </w:p>
          <w:p w14:paraId="2851BD42" w14:textId="77777777" w:rsidR="00E558BA" w:rsidRPr="00B021E8" w:rsidRDefault="00E558BA" w:rsidP="0014550E">
            <w:pPr>
              <w:spacing w:line="240" w:lineRule="exact"/>
              <w:rPr>
                <w:rFonts w:cs="Dubai Light"/>
                <w:szCs w:val="24"/>
                <w:vertAlign w:val="superscript"/>
              </w:rPr>
            </w:pPr>
            <w:r w:rsidRPr="00B021E8">
              <w:rPr>
                <w:rFonts w:cs="Dubai Light"/>
                <w:szCs w:val="24"/>
                <w:vertAlign w:val="superscript"/>
              </w:rPr>
              <w:t>1 = Yes</w:t>
            </w:r>
          </w:p>
        </w:tc>
      </w:tr>
    </w:tbl>
    <w:p w14:paraId="54C34226" w14:textId="77777777" w:rsidR="00E558BA" w:rsidRDefault="00E558BA" w:rsidP="00E558BA">
      <w:pPr>
        <w:rPr>
          <w:vertAlign w:val="superscript"/>
        </w:rPr>
      </w:pPr>
    </w:p>
    <w:p w14:paraId="61CDA1F7" w14:textId="77777777" w:rsidR="00E558BA" w:rsidRPr="00685313" w:rsidRDefault="00E558BA" w:rsidP="00E558BA">
      <w:r w:rsidRPr="00685313">
        <w:t>Variables from the Scottish Children’s Reporter Administration (SCRA)</w:t>
      </w:r>
    </w:p>
    <w:tbl>
      <w:tblPr>
        <w:tblStyle w:val="TableGrid"/>
        <w:tblW w:w="9299" w:type="dxa"/>
        <w:tblLayout w:type="fixed"/>
        <w:tblLook w:val="04A0" w:firstRow="1" w:lastRow="0" w:firstColumn="1" w:lastColumn="0" w:noHBand="0" w:noVBand="1"/>
      </w:tblPr>
      <w:tblGrid>
        <w:gridCol w:w="4649"/>
        <w:gridCol w:w="4650"/>
      </w:tblGrid>
      <w:tr w:rsidR="00E558BA" w:rsidRPr="00685313" w14:paraId="11472C79" w14:textId="77777777" w:rsidTr="00E236CD">
        <w:trPr>
          <w:trHeight w:val="285"/>
        </w:trPr>
        <w:tc>
          <w:tcPr>
            <w:tcW w:w="4508" w:type="dxa"/>
            <w:noWrap/>
          </w:tcPr>
          <w:p w14:paraId="28CB6BBB" w14:textId="77777777" w:rsidR="00E558BA" w:rsidRPr="00685313" w:rsidRDefault="00E558BA" w:rsidP="00E558BA">
            <w:pPr>
              <w:rPr>
                <w:b/>
                <w:bCs/>
                <w:vertAlign w:val="superscript"/>
              </w:rPr>
            </w:pPr>
            <w:r w:rsidRPr="00685313">
              <w:rPr>
                <w:b/>
                <w:bCs/>
                <w:vertAlign w:val="superscript"/>
              </w:rPr>
              <w:t>Variable Label</w:t>
            </w:r>
          </w:p>
        </w:tc>
        <w:tc>
          <w:tcPr>
            <w:tcW w:w="4508" w:type="dxa"/>
            <w:noWrap/>
          </w:tcPr>
          <w:p w14:paraId="1EF0A719" w14:textId="77777777" w:rsidR="00E558BA" w:rsidRPr="00685313" w:rsidRDefault="00E558BA" w:rsidP="00E558BA">
            <w:pPr>
              <w:rPr>
                <w:b/>
                <w:bCs/>
                <w:vertAlign w:val="superscript"/>
              </w:rPr>
            </w:pPr>
            <w:r w:rsidRPr="00685313">
              <w:rPr>
                <w:b/>
                <w:bCs/>
                <w:vertAlign w:val="superscript"/>
              </w:rPr>
              <w:t>Description/Classification</w:t>
            </w:r>
          </w:p>
        </w:tc>
      </w:tr>
      <w:tr w:rsidR="00E558BA" w:rsidRPr="00685313" w14:paraId="5CD7DFBE" w14:textId="77777777" w:rsidTr="00E236CD">
        <w:trPr>
          <w:trHeight w:val="285"/>
        </w:trPr>
        <w:tc>
          <w:tcPr>
            <w:tcW w:w="4508" w:type="dxa"/>
            <w:noWrap/>
            <w:hideMark/>
          </w:tcPr>
          <w:p w14:paraId="7281CEE2" w14:textId="77777777" w:rsidR="00E558BA" w:rsidRPr="00685313" w:rsidRDefault="00E558BA" w:rsidP="00E558BA">
            <w:pPr>
              <w:rPr>
                <w:vertAlign w:val="superscript"/>
              </w:rPr>
            </w:pPr>
            <w:r w:rsidRPr="00685313">
              <w:rPr>
                <w:bCs/>
                <w:vertAlign w:val="superscript"/>
              </w:rPr>
              <w:t>Pseudo identification number</w:t>
            </w:r>
          </w:p>
        </w:tc>
        <w:tc>
          <w:tcPr>
            <w:tcW w:w="4508" w:type="dxa"/>
            <w:noWrap/>
            <w:hideMark/>
          </w:tcPr>
          <w:p w14:paraId="78EAA564" w14:textId="77777777" w:rsidR="00E558BA" w:rsidRPr="00685313" w:rsidRDefault="00E558BA" w:rsidP="00E558BA">
            <w:pPr>
              <w:rPr>
                <w:vertAlign w:val="superscript"/>
              </w:rPr>
            </w:pPr>
          </w:p>
        </w:tc>
      </w:tr>
      <w:tr w:rsidR="00E558BA" w:rsidRPr="00685313" w14:paraId="0E7BE3D7" w14:textId="77777777" w:rsidTr="00E236CD">
        <w:trPr>
          <w:trHeight w:val="7920"/>
        </w:trPr>
        <w:tc>
          <w:tcPr>
            <w:tcW w:w="4508" w:type="dxa"/>
            <w:noWrap/>
            <w:hideMark/>
          </w:tcPr>
          <w:p w14:paraId="60AF63F3" w14:textId="77777777" w:rsidR="00E558BA" w:rsidRPr="00685313" w:rsidRDefault="00E558BA" w:rsidP="00E558BA">
            <w:pPr>
              <w:rPr>
                <w:vertAlign w:val="superscript"/>
              </w:rPr>
            </w:pPr>
            <w:r w:rsidRPr="00685313">
              <w:rPr>
                <w:vertAlign w:val="superscript"/>
              </w:rPr>
              <w:t>Local authority when child became looked after in 2012/13</w:t>
            </w:r>
          </w:p>
        </w:tc>
        <w:tc>
          <w:tcPr>
            <w:tcW w:w="4508" w:type="dxa"/>
            <w:hideMark/>
          </w:tcPr>
          <w:p w14:paraId="439A38A5" w14:textId="77777777" w:rsidR="00E558BA" w:rsidRPr="00685313" w:rsidRDefault="00E558BA" w:rsidP="00E558BA">
            <w:pPr>
              <w:rPr>
                <w:vertAlign w:val="superscript"/>
              </w:rPr>
            </w:pPr>
            <w:r w:rsidRPr="00685313">
              <w:rPr>
                <w:vertAlign w:val="superscript"/>
              </w:rPr>
              <w:t>1 = Aberdeen City</w:t>
            </w:r>
            <w:r w:rsidRPr="00685313">
              <w:rPr>
                <w:vertAlign w:val="superscript"/>
              </w:rPr>
              <w:br/>
              <w:t xml:space="preserve">2 = </w:t>
            </w:r>
            <w:proofErr w:type="spellStart"/>
            <w:r w:rsidRPr="00685313">
              <w:rPr>
                <w:vertAlign w:val="superscript"/>
              </w:rPr>
              <w:t>Aberdeenshire</w:t>
            </w:r>
            <w:proofErr w:type="spellEnd"/>
            <w:r w:rsidRPr="00685313">
              <w:rPr>
                <w:vertAlign w:val="superscript"/>
              </w:rPr>
              <w:br/>
              <w:t>3 = Angus</w:t>
            </w:r>
            <w:r w:rsidRPr="00685313">
              <w:rPr>
                <w:vertAlign w:val="superscript"/>
              </w:rPr>
              <w:br/>
              <w:t>4 = Argyll and Bute</w:t>
            </w:r>
            <w:r w:rsidRPr="00685313">
              <w:rPr>
                <w:vertAlign w:val="superscript"/>
              </w:rPr>
              <w:br/>
              <w:t>5 = City of Edinburgh</w:t>
            </w:r>
            <w:r w:rsidRPr="00685313">
              <w:rPr>
                <w:vertAlign w:val="superscript"/>
              </w:rPr>
              <w:br/>
              <w:t>6 = Clackmannanshire</w:t>
            </w:r>
            <w:r w:rsidRPr="00685313">
              <w:rPr>
                <w:vertAlign w:val="superscript"/>
              </w:rPr>
              <w:br/>
              <w:t>7 = Dumfries and Galloway</w:t>
            </w:r>
            <w:r w:rsidRPr="00685313">
              <w:rPr>
                <w:vertAlign w:val="superscript"/>
              </w:rPr>
              <w:br/>
              <w:t>8 = Dundee City</w:t>
            </w:r>
            <w:r w:rsidRPr="00685313">
              <w:rPr>
                <w:vertAlign w:val="superscript"/>
              </w:rPr>
              <w:br/>
              <w:t>9 = East Ayrshire</w:t>
            </w:r>
            <w:r w:rsidRPr="00685313">
              <w:rPr>
                <w:vertAlign w:val="superscript"/>
              </w:rPr>
              <w:br/>
              <w:t>10 = East Dunbartonshire</w:t>
            </w:r>
            <w:r w:rsidRPr="00685313">
              <w:rPr>
                <w:vertAlign w:val="superscript"/>
              </w:rPr>
              <w:br/>
              <w:t>11 = East Lothian</w:t>
            </w:r>
            <w:r w:rsidRPr="00685313">
              <w:rPr>
                <w:vertAlign w:val="superscript"/>
              </w:rPr>
              <w:br/>
              <w:t>12 = East Renfrewshire</w:t>
            </w:r>
            <w:r w:rsidRPr="00685313">
              <w:rPr>
                <w:vertAlign w:val="superscript"/>
              </w:rPr>
              <w:br/>
              <w:t>13 = Falkirk</w:t>
            </w:r>
            <w:r w:rsidRPr="00685313">
              <w:rPr>
                <w:vertAlign w:val="superscript"/>
              </w:rPr>
              <w:br/>
              <w:t>14 = Fife</w:t>
            </w:r>
            <w:r w:rsidRPr="00685313">
              <w:rPr>
                <w:vertAlign w:val="superscript"/>
              </w:rPr>
              <w:br/>
              <w:t>15 = Glasgow City</w:t>
            </w:r>
            <w:r w:rsidRPr="00685313">
              <w:rPr>
                <w:vertAlign w:val="superscript"/>
              </w:rPr>
              <w:br/>
              <w:t>16 = Highland</w:t>
            </w:r>
            <w:r w:rsidRPr="00685313">
              <w:rPr>
                <w:vertAlign w:val="superscript"/>
              </w:rPr>
              <w:br/>
              <w:t xml:space="preserve">17 = </w:t>
            </w:r>
            <w:proofErr w:type="spellStart"/>
            <w:r w:rsidRPr="00685313">
              <w:rPr>
                <w:vertAlign w:val="superscript"/>
              </w:rPr>
              <w:t>Inverclyde</w:t>
            </w:r>
            <w:proofErr w:type="spellEnd"/>
            <w:r w:rsidRPr="00685313">
              <w:rPr>
                <w:vertAlign w:val="superscript"/>
              </w:rPr>
              <w:br/>
              <w:t>18 = Midlothian</w:t>
            </w:r>
            <w:r w:rsidRPr="00685313">
              <w:rPr>
                <w:vertAlign w:val="superscript"/>
              </w:rPr>
              <w:br/>
              <w:t>19 = Moray</w:t>
            </w:r>
            <w:r w:rsidRPr="00685313">
              <w:rPr>
                <w:vertAlign w:val="superscript"/>
              </w:rPr>
              <w:br/>
              <w:t>20 = Na h-</w:t>
            </w:r>
            <w:proofErr w:type="spellStart"/>
            <w:r w:rsidRPr="00685313">
              <w:rPr>
                <w:vertAlign w:val="superscript"/>
              </w:rPr>
              <w:t>Eileanan</w:t>
            </w:r>
            <w:proofErr w:type="spellEnd"/>
            <w:r w:rsidRPr="00685313">
              <w:rPr>
                <w:vertAlign w:val="superscript"/>
              </w:rPr>
              <w:t xml:space="preserve"> </w:t>
            </w:r>
            <w:proofErr w:type="spellStart"/>
            <w:r w:rsidRPr="00685313">
              <w:rPr>
                <w:vertAlign w:val="superscript"/>
              </w:rPr>
              <w:t>Siar</w:t>
            </w:r>
            <w:proofErr w:type="spellEnd"/>
            <w:r w:rsidRPr="00685313">
              <w:rPr>
                <w:vertAlign w:val="superscript"/>
              </w:rPr>
              <w:br/>
              <w:t>21 = North Ayrshire</w:t>
            </w:r>
            <w:r w:rsidRPr="00685313">
              <w:rPr>
                <w:vertAlign w:val="superscript"/>
              </w:rPr>
              <w:br/>
              <w:t>22 = North Lanarkshire</w:t>
            </w:r>
            <w:r w:rsidRPr="00685313">
              <w:rPr>
                <w:vertAlign w:val="superscript"/>
              </w:rPr>
              <w:br/>
              <w:t>23 = Orkney Islands</w:t>
            </w:r>
            <w:r w:rsidRPr="00685313">
              <w:rPr>
                <w:vertAlign w:val="superscript"/>
              </w:rPr>
              <w:br/>
              <w:t>24 = Perth and Kinross</w:t>
            </w:r>
            <w:r w:rsidRPr="00685313">
              <w:rPr>
                <w:vertAlign w:val="superscript"/>
              </w:rPr>
              <w:br/>
              <w:t>25 = Renfrewshire</w:t>
            </w:r>
            <w:r w:rsidRPr="00685313">
              <w:rPr>
                <w:vertAlign w:val="superscript"/>
              </w:rPr>
              <w:br/>
              <w:t>26 = Scottish Borders</w:t>
            </w:r>
            <w:r w:rsidRPr="00685313">
              <w:rPr>
                <w:vertAlign w:val="superscript"/>
              </w:rPr>
              <w:br/>
              <w:t>27 = Shetland Islands</w:t>
            </w:r>
            <w:r w:rsidRPr="00685313">
              <w:rPr>
                <w:vertAlign w:val="superscript"/>
              </w:rPr>
              <w:br/>
              <w:t>28 = South Ayrshire</w:t>
            </w:r>
            <w:r w:rsidRPr="00685313">
              <w:rPr>
                <w:vertAlign w:val="superscript"/>
              </w:rPr>
              <w:br/>
              <w:t>29 = South Lanarkshire</w:t>
            </w:r>
            <w:r w:rsidRPr="00685313">
              <w:rPr>
                <w:vertAlign w:val="superscript"/>
              </w:rPr>
              <w:br/>
              <w:t>30 = Stirling</w:t>
            </w:r>
            <w:r w:rsidRPr="00685313">
              <w:rPr>
                <w:vertAlign w:val="superscript"/>
              </w:rPr>
              <w:br/>
              <w:t>31 = West Dunbartonshire</w:t>
            </w:r>
            <w:r w:rsidRPr="00685313">
              <w:rPr>
                <w:vertAlign w:val="superscript"/>
              </w:rPr>
              <w:br/>
              <w:t>32 = West Lothian</w:t>
            </w:r>
          </w:p>
        </w:tc>
      </w:tr>
      <w:tr w:rsidR="00E558BA" w:rsidRPr="00685313" w14:paraId="2DC417DE" w14:textId="77777777" w:rsidTr="00E236CD">
        <w:trPr>
          <w:trHeight w:val="285"/>
        </w:trPr>
        <w:tc>
          <w:tcPr>
            <w:tcW w:w="4508" w:type="dxa"/>
            <w:noWrap/>
            <w:hideMark/>
          </w:tcPr>
          <w:p w14:paraId="41E07709" w14:textId="77777777" w:rsidR="00E558BA" w:rsidRPr="00685313" w:rsidRDefault="00E558BA" w:rsidP="00E558BA">
            <w:pPr>
              <w:rPr>
                <w:vertAlign w:val="superscript"/>
              </w:rPr>
            </w:pPr>
            <w:r w:rsidRPr="00685313">
              <w:rPr>
                <w:vertAlign w:val="superscript"/>
              </w:rPr>
              <w:t>Gender</w:t>
            </w:r>
          </w:p>
        </w:tc>
        <w:tc>
          <w:tcPr>
            <w:tcW w:w="4508" w:type="dxa"/>
            <w:noWrap/>
            <w:hideMark/>
          </w:tcPr>
          <w:p w14:paraId="5B437C7E" w14:textId="77777777" w:rsidR="00E558BA" w:rsidRPr="00685313" w:rsidRDefault="00E558BA" w:rsidP="00E558BA">
            <w:pPr>
              <w:rPr>
                <w:vertAlign w:val="superscript"/>
              </w:rPr>
            </w:pPr>
            <w:r w:rsidRPr="00685313">
              <w:rPr>
                <w:vertAlign w:val="superscript"/>
              </w:rPr>
              <w:t>1</w:t>
            </w:r>
            <w:r>
              <w:rPr>
                <w:vertAlign w:val="superscript"/>
              </w:rPr>
              <w:t xml:space="preserve"> </w:t>
            </w:r>
            <w:r w:rsidRPr="00685313">
              <w:rPr>
                <w:vertAlign w:val="superscript"/>
              </w:rPr>
              <w:t>=</w:t>
            </w:r>
            <w:r>
              <w:rPr>
                <w:vertAlign w:val="superscript"/>
              </w:rPr>
              <w:t xml:space="preserve"> </w:t>
            </w:r>
            <w:r w:rsidRPr="00685313">
              <w:rPr>
                <w:vertAlign w:val="superscript"/>
              </w:rPr>
              <w:t xml:space="preserve">Male </w:t>
            </w:r>
          </w:p>
          <w:p w14:paraId="470BE103" w14:textId="77777777" w:rsidR="00E558BA" w:rsidRPr="00685313" w:rsidRDefault="00E558BA" w:rsidP="00E558BA">
            <w:pPr>
              <w:rPr>
                <w:vertAlign w:val="superscript"/>
              </w:rPr>
            </w:pPr>
            <w:r w:rsidRPr="00685313">
              <w:rPr>
                <w:vertAlign w:val="superscript"/>
              </w:rPr>
              <w:t>2</w:t>
            </w:r>
            <w:r>
              <w:rPr>
                <w:vertAlign w:val="superscript"/>
              </w:rPr>
              <w:t xml:space="preserve"> </w:t>
            </w:r>
            <w:r w:rsidRPr="00685313">
              <w:rPr>
                <w:vertAlign w:val="superscript"/>
              </w:rPr>
              <w:t>=</w:t>
            </w:r>
            <w:r>
              <w:rPr>
                <w:vertAlign w:val="superscript"/>
              </w:rPr>
              <w:t xml:space="preserve"> </w:t>
            </w:r>
            <w:r w:rsidRPr="00685313">
              <w:rPr>
                <w:vertAlign w:val="superscript"/>
              </w:rPr>
              <w:t>Female</w:t>
            </w:r>
          </w:p>
        </w:tc>
      </w:tr>
      <w:tr w:rsidR="00E558BA" w:rsidRPr="00685313" w14:paraId="1F5FA2F7" w14:textId="77777777" w:rsidTr="00E236CD">
        <w:trPr>
          <w:trHeight w:val="285"/>
        </w:trPr>
        <w:tc>
          <w:tcPr>
            <w:tcW w:w="4508" w:type="dxa"/>
            <w:noWrap/>
            <w:hideMark/>
          </w:tcPr>
          <w:p w14:paraId="56D46914" w14:textId="77777777" w:rsidR="00E558BA" w:rsidRPr="00685313" w:rsidRDefault="00E558BA" w:rsidP="00E558BA">
            <w:pPr>
              <w:rPr>
                <w:vertAlign w:val="superscript"/>
              </w:rPr>
            </w:pPr>
            <w:r w:rsidRPr="00685313">
              <w:rPr>
                <w:vertAlign w:val="superscript"/>
              </w:rPr>
              <w:t>Month and year of birth</w:t>
            </w:r>
          </w:p>
        </w:tc>
        <w:tc>
          <w:tcPr>
            <w:tcW w:w="4508" w:type="dxa"/>
            <w:noWrap/>
            <w:hideMark/>
          </w:tcPr>
          <w:p w14:paraId="2DCFFE68" w14:textId="77777777" w:rsidR="00E558BA" w:rsidRPr="00685313" w:rsidRDefault="00E558BA" w:rsidP="00E558BA">
            <w:pPr>
              <w:rPr>
                <w:vertAlign w:val="superscript"/>
              </w:rPr>
            </w:pPr>
            <w:r w:rsidRPr="00685313">
              <w:rPr>
                <w:vertAlign w:val="superscript"/>
              </w:rPr>
              <w:t>Date (set to 1st day of month)</w:t>
            </w:r>
          </w:p>
        </w:tc>
      </w:tr>
      <w:tr w:rsidR="00E558BA" w:rsidRPr="00685313" w14:paraId="29C2FD38" w14:textId="77777777" w:rsidTr="00E236CD">
        <w:trPr>
          <w:trHeight w:val="285"/>
        </w:trPr>
        <w:tc>
          <w:tcPr>
            <w:tcW w:w="4508" w:type="dxa"/>
            <w:noWrap/>
            <w:hideMark/>
          </w:tcPr>
          <w:p w14:paraId="32FBA6A3" w14:textId="77777777" w:rsidR="00E558BA" w:rsidRPr="00685313" w:rsidRDefault="00E558BA" w:rsidP="00E558BA">
            <w:pPr>
              <w:rPr>
                <w:vertAlign w:val="superscript"/>
              </w:rPr>
            </w:pPr>
            <w:r w:rsidRPr="00685313">
              <w:rPr>
                <w:vertAlign w:val="superscript"/>
              </w:rPr>
              <w:t>Date of first referral</w:t>
            </w:r>
          </w:p>
        </w:tc>
        <w:tc>
          <w:tcPr>
            <w:tcW w:w="4508" w:type="dxa"/>
            <w:noWrap/>
            <w:hideMark/>
          </w:tcPr>
          <w:p w14:paraId="7B348AEF" w14:textId="77777777" w:rsidR="00E558BA" w:rsidRPr="00685313" w:rsidRDefault="00E558BA" w:rsidP="00E558BA">
            <w:pPr>
              <w:rPr>
                <w:vertAlign w:val="superscript"/>
              </w:rPr>
            </w:pPr>
            <w:r w:rsidRPr="00685313">
              <w:rPr>
                <w:vertAlign w:val="superscript"/>
              </w:rPr>
              <w:t>Date</w:t>
            </w:r>
          </w:p>
        </w:tc>
      </w:tr>
      <w:tr w:rsidR="00E558BA" w:rsidRPr="00685313" w14:paraId="466F7834" w14:textId="77777777" w:rsidTr="00E236CD">
        <w:trPr>
          <w:trHeight w:val="285"/>
        </w:trPr>
        <w:tc>
          <w:tcPr>
            <w:tcW w:w="4508" w:type="dxa"/>
            <w:noWrap/>
            <w:hideMark/>
          </w:tcPr>
          <w:p w14:paraId="387913B4" w14:textId="77777777" w:rsidR="00E558BA" w:rsidRPr="00685313" w:rsidRDefault="00E558BA" w:rsidP="00E558BA">
            <w:pPr>
              <w:rPr>
                <w:vertAlign w:val="superscript"/>
              </w:rPr>
            </w:pPr>
            <w:r w:rsidRPr="00685313">
              <w:rPr>
                <w:vertAlign w:val="superscript"/>
              </w:rPr>
              <w:t>Age at first referral</w:t>
            </w:r>
          </w:p>
        </w:tc>
        <w:tc>
          <w:tcPr>
            <w:tcW w:w="4508" w:type="dxa"/>
            <w:noWrap/>
            <w:hideMark/>
          </w:tcPr>
          <w:p w14:paraId="17F5A960" w14:textId="77777777" w:rsidR="00E558BA" w:rsidRPr="00685313" w:rsidRDefault="00E558BA" w:rsidP="00E558BA">
            <w:pPr>
              <w:rPr>
                <w:vertAlign w:val="superscript"/>
              </w:rPr>
            </w:pPr>
            <w:r w:rsidRPr="00685313">
              <w:rPr>
                <w:vertAlign w:val="superscript"/>
              </w:rPr>
              <w:t>In months</w:t>
            </w:r>
          </w:p>
        </w:tc>
      </w:tr>
      <w:tr w:rsidR="00E558BA" w:rsidRPr="00685313" w14:paraId="418C4541" w14:textId="77777777" w:rsidTr="00E236CD">
        <w:trPr>
          <w:trHeight w:val="285"/>
        </w:trPr>
        <w:tc>
          <w:tcPr>
            <w:tcW w:w="4508" w:type="dxa"/>
            <w:noWrap/>
            <w:hideMark/>
          </w:tcPr>
          <w:p w14:paraId="3D6342CD" w14:textId="77777777" w:rsidR="00E558BA" w:rsidRPr="00685313" w:rsidRDefault="00E558BA" w:rsidP="00E558BA">
            <w:pPr>
              <w:rPr>
                <w:vertAlign w:val="superscript"/>
              </w:rPr>
            </w:pPr>
            <w:r w:rsidRPr="00685313">
              <w:rPr>
                <w:vertAlign w:val="superscript"/>
              </w:rPr>
              <w:lastRenderedPageBreak/>
              <w:t>First referral - Initial route into Children’s Hearing System Child Protection Order</w:t>
            </w:r>
          </w:p>
        </w:tc>
        <w:tc>
          <w:tcPr>
            <w:tcW w:w="4508" w:type="dxa"/>
            <w:noWrap/>
            <w:hideMark/>
          </w:tcPr>
          <w:p w14:paraId="24067922" w14:textId="77777777" w:rsidR="00E558BA" w:rsidRPr="00685313" w:rsidRDefault="00E558BA" w:rsidP="00E558BA">
            <w:pPr>
              <w:rPr>
                <w:vertAlign w:val="superscript"/>
              </w:rPr>
            </w:pPr>
            <w:r w:rsidRPr="00685313">
              <w:rPr>
                <w:vertAlign w:val="superscript"/>
              </w:rPr>
              <w:t>0</w:t>
            </w:r>
            <w:r>
              <w:rPr>
                <w:vertAlign w:val="superscript"/>
              </w:rPr>
              <w:t xml:space="preserve"> </w:t>
            </w:r>
            <w:r w:rsidRPr="00685313">
              <w:rPr>
                <w:vertAlign w:val="superscript"/>
              </w:rPr>
              <w:t>=</w:t>
            </w:r>
            <w:r>
              <w:rPr>
                <w:vertAlign w:val="superscript"/>
              </w:rPr>
              <w:t xml:space="preserve"> </w:t>
            </w:r>
            <w:r w:rsidRPr="00685313">
              <w:rPr>
                <w:vertAlign w:val="superscript"/>
              </w:rPr>
              <w:t xml:space="preserve">Blank </w:t>
            </w:r>
          </w:p>
          <w:p w14:paraId="2761CBD8" w14:textId="77777777" w:rsidR="00E558BA" w:rsidRPr="00685313" w:rsidRDefault="00E558BA" w:rsidP="00E558BA">
            <w:pPr>
              <w:rPr>
                <w:vertAlign w:val="superscript"/>
              </w:rPr>
            </w:pPr>
            <w:r w:rsidRPr="00685313">
              <w:rPr>
                <w:vertAlign w:val="superscript"/>
              </w:rPr>
              <w:t>1</w:t>
            </w:r>
            <w:r>
              <w:rPr>
                <w:vertAlign w:val="superscript"/>
              </w:rPr>
              <w:t xml:space="preserve"> </w:t>
            </w:r>
            <w:r w:rsidRPr="00685313">
              <w:rPr>
                <w:vertAlign w:val="superscript"/>
              </w:rPr>
              <w:t>=</w:t>
            </w:r>
            <w:r>
              <w:rPr>
                <w:vertAlign w:val="superscript"/>
              </w:rPr>
              <w:t xml:space="preserve"> </w:t>
            </w:r>
            <w:r w:rsidRPr="00685313">
              <w:rPr>
                <w:vertAlign w:val="superscript"/>
              </w:rPr>
              <w:t xml:space="preserve">No </w:t>
            </w:r>
          </w:p>
          <w:p w14:paraId="6DD5E3AD" w14:textId="77777777" w:rsidR="00E558BA" w:rsidRPr="00685313" w:rsidRDefault="00E558BA" w:rsidP="00E558BA">
            <w:pPr>
              <w:rPr>
                <w:vertAlign w:val="superscript"/>
              </w:rPr>
            </w:pPr>
            <w:r w:rsidRPr="00685313">
              <w:rPr>
                <w:vertAlign w:val="superscript"/>
              </w:rPr>
              <w:t>2</w:t>
            </w:r>
            <w:r>
              <w:rPr>
                <w:vertAlign w:val="superscript"/>
              </w:rPr>
              <w:t xml:space="preserve"> </w:t>
            </w:r>
            <w:r w:rsidRPr="00685313">
              <w:rPr>
                <w:vertAlign w:val="superscript"/>
              </w:rPr>
              <w:t>=</w:t>
            </w:r>
            <w:r>
              <w:rPr>
                <w:vertAlign w:val="superscript"/>
              </w:rPr>
              <w:t xml:space="preserve"> </w:t>
            </w:r>
            <w:r w:rsidRPr="00685313">
              <w:rPr>
                <w:vertAlign w:val="superscript"/>
              </w:rPr>
              <w:t>Yes</w:t>
            </w:r>
          </w:p>
        </w:tc>
      </w:tr>
      <w:tr w:rsidR="00E558BA" w:rsidRPr="00685313" w14:paraId="13479485" w14:textId="77777777" w:rsidTr="00E236CD">
        <w:trPr>
          <w:trHeight w:val="285"/>
        </w:trPr>
        <w:tc>
          <w:tcPr>
            <w:tcW w:w="4508" w:type="dxa"/>
            <w:noWrap/>
            <w:hideMark/>
          </w:tcPr>
          <w:p w14:paraId="3D49AD8C" w14:textId="77777777" w:rsidR="00E558BA" w:rsidRPr="00685313" w:rsidRDefault="00E558BA" w:rsidP="00E558BA">
            <w:pPr>
              <w:rPr>
                <w:vertAlign w:val="superscript"/>
              </w:rPr>
            </w:pPr>
            <w:r w:rsidRPr="00685313">
              <w:rPr>
                <w:vertAlign w:val="superscript"/>
              </w:rPr>
              <w:t>Number of grounds in first referral</w:t>
            </w:r>
          </w:p>
        </w:tc>
        <w:tc>
          <w:tcPr>
            <w:tcW w:w="4508" w:type="dxa"/>
            <w:noWrap/>
            <w:hideMark/>
          </w:tcPr>
          <w:p w14:paraId="4E93B305" w14:textId="77777777" w:rsidR="00E558BA" w:rsidRPr="00685313" w:rsidRDefault="00E558BA" w:rsidP="00E558BA">
            <w:pPr>
              <w:rPr>
                <w:vertAlign w:val="superscript"/>
              </w:rPr>
            </w:pPr>
            <w:r w:rsidRPr="00685313">
              <w:rPr>
                <w:vertAlign w:val="superscript"/>
              </w:rPr>
              <w:t>Numeric count</w:t>
            </w:r>
          </w:p>
        </w:tc>
      </w:tr>
      <w:tr w:rsidR="00E558BA" w:rsidRPr="00685313" w14:paraId="6043DE08" w14:textId="77777777" w:rsidTr="00E236CD">
        <w:trPr>
          <w:trHeight w:val="285"/>
        </w:trPr>
        <w:tc>
          <w:tcPr>
            <w:tcW w:w="4508" w:type="dxa"/>
            <w:noWrap/>
            <w:hideMark/>
          </w:tcPr>
          <w:p w14:paraId="3C1973A8" w14:textId="77777777" w:rsidR="00E558BA" w:rsidRPr="00685313" w:rsidRDefault="00E558BA" w:rsidP="00E558BA">
            <w:pPr>
              <w:rPr>
                <w:vertAlign w:val="superscript"/>
              </w:rPr>
            </w:pPr>
            <w:r w:rsidRPr="00685313">
              <w:rPr>
                <w:vertAlign w:val="superscript"/>
              </w:rPr>
              <w:t>First referral grounds - a. Beyond Control</w:t>
            </w:r>
          </w:p>
        </w:tc>
        <w:tc>
          <w:tcPr>
            <w:tcW w:w="4508" w:type="dxa"/>
            <w:noWrap/>
            <w:hideMark/>
          </w:tcPr>
          <w:p w14:paraId="3776B67E" w14:textId="77777777" w:rsidR="00E558BA" w:rsidRPr="00685313" w:rsidRDefault="00E558BA" w:rsidP="00E558BA">
            <w:pPr>
              <w:rPr>
                <w:vertAlign w:val="superscript"/>
              </w:rPr>
            </w:pPr>
            <w:r w:rsidRPr="00685313">
              <w:rPr>
                <w:vertAlign w:val="superscript"/>
              </w:rPr>
              <w:t>Numeric count</w:t>
            </w:r>
          </w:p>
        </w:tc>
      </w:tr>
      <w:tr w:rsidR="00E558BA" w:rsidRPr="00685313" w14:paraId="34809FA1" w14:textId="77777777" w:rsidTr="00E236CD">
        <w:trPr>
          <w:trHeight w:val="285"/>
        </w:trPr>
        <w:tc>
          <w:tcPr>
            <w:tcW w:w="4508" w:type="dxa"/>
            <w:noWrap/>
            <w:hideMark/>
          </w:tcPr>
          <w:p w14:paraId="26A9C614" w14:textId="77777777" w:rsidR="00E558BA" w:rsidRPr="00685313" w:rsidRDefault="00E558BA" w:rsidP="00E558BA">
            <w:pPr>
              <w:rPr>
                <w:vertAlign w:val="superscript"/>
              </w:rPr>
            </w:pPr>
            <w:r w:rsidRPr="00685313">
              <w:rPr>
                <w:vertAlign w:val="superscript"/>
              </w:rPr>
              <w:t>First referral grounds - b. Bad associations/Moral danger</w:t>
            </w:r>
          </w:p>
        </w:tc>
        <w:tc>
          <w:tcPr>
            <w:tcW w:w="4508" w:type="dxa"/>
            <w:noWrap/>
            <w:hideMark/>
          </w:tcPr>
          <w:p w14:paraId="5A20B9B1" w14:textId="77777777" w:rsidR="00E558BA" w:rsidRPr="00685313" w:rsidRDefault="00E558BA" w:rsidP="00E558BA">
            <w:pPr>
              <w:rPr>
                <w:vertAlign w:val="superscript"/>
              </w:rPr>
            </w:pPr>
            <w:r w:rsidRPr="00685313">
              <w:rPr>
                <w:vertAlign w:val="superscript"/>
              </w:rPr>
              <w:t>Numeric count</w:t>
            </w:r>
          </w:p>
        </w:tc>
      </w:tr>
      <w:tr w:rsidR="00E558BA" w:rsidRPr="00685313" w14:paraId="3B9C21B1" w14:textId="77777777" w:rsidTr="00E236CD">
        <w:trPr>
          <w:trHeight w:val="285"/>
        </w:trPr>
        <w:tc>
          <w:tcPr>
            <w:tcW w:w="4508" w:type="dxa"/>
            <w:noWrap/>
            <w:hideMark/>
          </w:tcPr>
          <w:p w14:paraId="4578C5A5" w14:textId="77777777" w:rsidR="00E558BA" w:rsidRPr="00685313" w:rsidRDefault="00E558BA" w:rsidP="00E558BA">
            <w:pPr>
              <w:rPr>
                <w:vertAlign w:val="superscript"/>
              </w:rPr>
            </w:pPr>
            <w:r w:rsidRPr="00685313">
              <w:rPr>
                <w:vertAlign w:val="superscript"/>
              </w:rPr>
              <w:t>First referral grounds - c. Lack of parental care</w:t>
            </w:r>
          </w:p>
        </w:tc>
        <w:tc>
          <w:tcPr>
            <w:tcW w:w="4508" w:type="dxa"/>
            <w:noWrap/>
            <w:hideMark/>
          </w:tcPr>
          <w:p w14:paraId="454322D5" w14:textId="77777777" w:rsidR="00E558BA" w:rsidRPr="00685313" w:rsidRDefault="00E558BA" w:rsidP="00E558BA">
            <w:pPr>
              <w:rPr>
                <w:vertAlign w:val="superscript"/>
              </w:rPr>
            </w:pPr>
            <w:r w:rsidRPr="00685313">
              <w:rPr>
                <w:vertAlign w:val="superscript"/>
              </w:rPr>
              <w:t>Numeric count</w:t>
            </w:r>
          </w:p>
        </w:tc>
      </w:tr>
      <w:tr w:rsidR="00E558BA" w:rsidRPr="00685313" w14:paraId="409BEE89" w14:textId="77777777" w:rsidTr="00E236CD">
        <w:trPr>
          <w:trHeight w:val="285"/>
        </w:trPr>
        <w:tc>
          <w:tcPr>
            <w:tcW w:w="4508" w:type="dxa"/>
            <w:noWrap/>
            <w:hideMark/>
          </w:tcPr>
          <w:p w14:paraId="6FC554BF" w14:textId="77777777" w:rsidR="00E558BA" w:rsidRPr="00685313" w:rsidRDefault="00E558BA" w:rsidP="00E558BA">
            <w:pPr>
              <w:rPr>
                <w:vertAlign w:val="superscript"/>
              </w:rPr>
            </w:pPr>
            <w:r w:rsidRPr="00685313">
              <w:rPr>
                <w:vertAlign w:val="superscript"/>
              </w:rPr>
              <w:t>First referral grounds - d. Child victim - incest; sexual offences or homosexual offences</w:t>
            </w:r>
          </w:p>
        </w:tc>
        <w:tc>
          <w:tcPr>
            <w:tcW w:w="4508" w:type="dxa"/>
            <w:noWrap/>
            <w:hideMark/>
          </w:tcPr>
          <w:p w14:paraId="00510E3D" w14:textId="77777777" w:rsidR="00E558BA" w:rsidRPr="00685313" w:rsidRDefault="00E558BA" w:rsidP="00E558BA">
            <w:pPr>
              <w:rPr>
                <w:vertAlign w:val="superscript"/>
              </w:rPr>
            </w:pPr>
            <w:r w:rsidRPr="00685313">
              <w:rPr>
                <w:vertAlign w:val="superscript"/>
              </w:rPr>
              <w:t>Numeric count</w:t>
            </w:r>
          </w:p>
        </w:tc>
      </w:tr>
      <w:tr w:rsidR="00E558BA" w:rsidRPr="00685313" w14:paraId="15F4E164" w14:textId="77777777" w:rsidTr="00E236CD">
        <w:trPr>
          <w:trHeight w:val="285"/>
        </w:trPr>
        <w:tc>
          <w:tcPr>
            <w:tcW w:w="4508" w:type="dxa"/>
            <w:noWrap/>
            <w:hideMark/>
          </w:tcPr>
          <w:p w14:paraId="391AD656" w14:textId="77777777" w:rsidR="00E558BA" w:rsidRPr="00685313" w:rsidRDefault="00E558BA" w:rsidP="00E558BA">
            <w:pPr>
              <w:rPr>
                <w:vertAlign w:val="superscript"/>
              </w:rPr>
            </w:pPr>
            <w:r w:rsidRPr="00685313">
              <w:rPr>
                <w:vertAlign w:val="superscript"/>
              </w:rPr>
              <w:t>First referral grounds - d. Child victim - offence involving bodily injury</w:t>
            </w:r>
          </w:p>
        </w:tc>
        <w:tc>
          <w:tcPr>
            <w:tcW w:w="4508" w:type="dxa"/>
            <w:noWrap/>
            <w:hideMark/>
          </w:tcPr>
          <w:p w14:paraId="559D7DED" w14:textId="77777777" w:rsidR="00E558BA" w:rsidRPr="00685313" w:rsidRDefault="00E558BA" w:rsidP="00E558BA">
            <w:pPr>
              <w:rPr>
                <w:vertAlign w:val="superscript"/>
              </w:rPr>
            </w:pPr>
            <w:r w:rsidRPr="00685313">
              <w:rPr>
                <w:vertAlign w:val="superscript"/>
              </w:rPr>
              <w:t>Numeric count</w:t>
            </w:r>
          </w:p>
        </w:tc>
      </w:tr>
      <w:tr w:rsidR="00E558BA" w:rsidRPr="00685313" w14:paraId="436B3604" w14:textId="77777777" w:rsidTr="00E236CD">
        <w:trPr>
          <w:trHeight w:val="285"/>
        </w:trPr>
        <w:tc>
          <w:tcPr>
            <w:tcW w:w="4508" w:type="dxa"/>
            <w:noWrap/>
            <w:hideMark/>
          </w:tcPr>
          <w:p w14:paraId="6E776934" w14:textId="77777777" w:rsidR="00E558BA" w:rsidRPr="00685313" w:rsidRDefault="00E558BA" w:rsidP="00E558BA">
            <w:pPr>
              <w:rPr>
                <w:vertAlign w:val="superscript"/>
              </w:rPr>
            </w:pPr>
            <w:r w:rsidRPr="00685313">
              <w:rPr>
                <w:vertAlign w:val="superscript"/>
              </w:rPr>
              <w:t xml:space="preserve">First referral grounds - d. Child victim - offence involving sexual </w:t>
            </w:r>
            <w:proofErr w:type="spellStart"/>
            <w:r w:rsidRPr="00685313">
              <w:rPr>
                <w:vertAlign w:val="superscript"/>
              </w:rPr>
              <w:t>behaviour</w:t>
            </w:r>
            <w:proofErr w:type="spellEnd"/>
          </w:p>
        </w:tc>
        <w:tc>
          <w:tcPr>
            <w:tcW w:w="4508" w:type="dxa"/>
            <w:noWrap/>
            <w:hideMark/>
          </w:tcPr>
          <w:p w14:paraId="760BF2B6" w14:textId="77777777" w:rsidR="00E558BA" w:rsidRPr="00685313" w:rsidRDefault="00E558BA" w:rsidP="00E558BA">
            <w:pPr>
              <w:rPr>
                <w:vertAlign w:val="superscript"/>
              </w:rPr>
            </w:pPr>
            <w:r w:rsidRPr="00685313">
              <w:rPr>
                <w:vertAlign w:val="superscript"/>
              </w:rPr>
              <w:t>Numeric count</w:t>
            </w:r>
          </w:p>
        </w:tc>
      </w:tr>
      <w:tr w:rsidR="00E558BA" w:rsidRPr="00685313" w14:paraId="79897680" w14:textId="77777777" w:rsidTr="00E236CD">
        <w:trPr>
          <w:trHeight w:val="285"/>
        </w:trPr>
        <w:tc>
          <w:tcPr>
            <w:tcW w:w="4508" w:type="dxa"/>
            <w:noWrap/>
            <w:hideMark/>
          </w:tcPr>
          <w:p w14:paraId="030401B6" w14:textId="77777777" w:rsidR="00E558BA" w:rsidRPr="00685313" w:rsidRDefault="00E558BA" w:rsidP="00E558BA">
            <w:pPr>
              <w:rPr>
                <w:vertAlign w:val="superscript"/>
              </w:rPr>
            </w:pPr>
            <w:r w:rsidRPr="00685313">
              <w:rPr>
                <w:vertAlign w:val="superscript"/>
              </w:rPr>
              <w:t>First referral grounds - d. Child victim - s12 1937 Act</w:t>
            </w:r>
          </w:p>
        </w:tc>
        <w:tc>
          <w:tcPr>
            <w:tcW w:w="4508" w:type="dxa"/>
            <w:noWrap/>
            <w:hideMark/>
          </w:tcPr>
          <w:p w14:paraId="4BC256D1" w14:textId="77777777" w:rsidR="00E558BA" w:rsidRPr="00685313" w:rsidRDefault="00E558BA" w:rsidP="00E558BA">
            <w:pPr>
              <w:rPr>
                <w:vertAlign w:val="superscript"/>
              </w:rPr>
            </w:pPr>
            <w:r w:rsidRPr="00685313">
              <w:rPr>
                <w:vertAlign w:val="superscript"/>
              </w:rPr>
              <w:t>Numeric count</w:t>
            </w:r>
          </w:p>
        </w:tc>
      </w:tr>
      <w:tr w:rsidR="00E558BA" w:rsidRPr="00685313" w14:paraId="5C2A8B34" w14:textId="77777777" w:rsidTr="00E236CD">
        <w:trPr>
          <w:trHeight w:val="285"/>
        </w:trPr>
        <w:tc>
          <w:tcPr>
            <w:tcW w:w="4508" w:type="dxa"/>
            <w:noWrap/>
            <w:hideMark/>
          </w:tcPr>
          <w:p w14:paraId="299416E5" w14:textId="77777777" w:rsidR="00E558BA" w:rsidRPr="00685313" w:rsidRDefault="00E558BA" w:rsidP="00E558BA">
            <w:pPr>
              <w:rPr>
                <w:vertAlign w:val="superscript"/>
              </w:rPr>
            </w:pPr>
            <w:r w:rsidRPr="00685313">
              <w:rPr>
                <w:vertAlign w:val="superscript"/>
              </w:rPr>
              <w:t>First referral grounds - d. Child victim - other</w:t>
            </w:r>
          </w:p>
        </w:tc>
        <w:tc>
          <w:tcPr>
            <w:tcW w:w="4508" w:type="dxa"/>
            <w:noWrap/>
            <w:hideMark/>
          </w:tcPr>
          <w:p w14:paraId="313F158D" w14:textId="77777777" w:rsidR="00E558BA" w:rsidRPr="00685313" w:rsidRDefault="00E558BA" w:rsidP="00E558BA">
            <w:pPr>
              <w:rPr>
                <w:vertAlign w:val="superscript"/>
              </w:rPr>
            </w:pPr>
            <w:r w:rsidRPr="00685313">
              <w:rPr>
                <w:vertAlign w:val="superscript"/>
              </w:rPr>
              <w:t>Numeric count</w:t>
            </w:r>
          </w:p>
        </w:tc>
      </w:tr>
      <w:tr w:rsidR="00E558BA" w:rsidRPr="00685313" w14:paraId="680C4A4A" w14:textId="77777777" w:rsidTr="00E236CD">
        <w:trPr>
          <w:trHeight w:val="285"/>
        </w:trPr>
        <w:tc>
          <w:tcPr>
            <w:tcW w:w="4508" w:type="dxa"/>
            <w:noWrap/>
            <w:hideMark/>
          </w:tcPr>
          <w:p w14:paraId="672B2095" w14:textId="77777777" w:rsidR="00E558BA" w:rsidRPr="00685313" w:rsidRDefault="00E558BA" w:rsidP="00E558BA">
            <w:pPr>
              <w:rPr>
                <w:vertAlign w:val="superscript"/>
              </w:rPr>
            </w:pPr>
            <w:r w:rsidRPr="00685313">
              <w:rPr>
                <w:vertAlign w:val="superscript"/>
              </w:rPr>
              <w:t>First referral grounds - d. Child victim of bodily injury</w:t>
            </w:r>
          </w:p>
        </w:tc>
        <w:tc>
          <w:tcPr>
            <w:tcW w:w="4508" w:type="dxa"/>
            <w:noWrap/>
            <w:hideMark/>
          </w:tcPr>
          <w:p w14:paraId="7C8DD409" w14:textId="77777777" w:rsidR="00E558BA" w:rsidRPr="00685313" w:rsidRDefault="00E558BA" w:rsidP="00E558BA">
            <w:pPr>
              <w:rPr>
                <w:vertAlign w:val="superscript"/>
              </w:rPr>
            </w:pPr>
            <w:r w:rsidRPr="00685313">
              <w:rPr>
                <w:vertAlign w:val="superscript"/>
              </w:rPr>
              <w:t>Numeric count</w:t>
            </w:r>
          </w:p>
        </w:tc>
      </w:tr>
      <w:tr w:rsidR="00E558BA" w:rsidRPr="00685313" w14:paraId="6022CCF2" w14:textId="77777777" w:rsidTr="00E236CD">
        <w:trPr>
          <w:trHeight w:val="285"/>
        </w:trPr>
        <w:tc>
          <w:tcPr>
            <w:tcW w:w="4508" w:type="dxa"/>
            <w:noWrap/>
            <w:hideMark/>
          </w:tcPr>
          <w:p w14:paraId="3A8ADDD0" w14:textId="77777777" w:rsidR="00E558BA" w:rsidRPr="00685313" w:rsidRDefault="00E558BA" w:rsidP="00E558BA">
            <w:pPr>
              <w:rPr>
                <w:vertAlign w:val="superscript"/>
              </w:rPr>
            </w:pPr>
            <w:r w:rsidRPr="00685313">
              <w:rPr>
                <w:vertAlign w:val="superscript"/>
              </w:rPr>
              <w:t>First referral grounds - e. MSH as child - bodily injury</w:t>
            </w:r>
          </w:p>
        </w:tc>
        <w:tc>
          <w:tcPr>
            <w:tcW w:w="4508" w:type="dxa"/>
            <w:noWrap/>
            <w:hideMark/>
          </w:tcPr>
          <w:p w14:paraId="7C6C41BC" w14:textId="77777777" w:rsidR="00E558BA" w:rsidRPr="00685313" w:rsidRDefault="00E558BA" w:rsidP="00E558BA">
            <w:pPr>
              <w:rPr>
                <w:vertAlign w:val="superscript"/>
              </w:rPr>
            </w:pPr>
            <w:r w:rsidRPr="00685313">
              <w:rPr>
                <w:vertAlign w:val="superscript"/>
              </w:rPr>
              <w:t>Numeric count</w:t>
            </w:r>
          </w:p>
        </w:tc>
      </w:tr>
      <w:tr w:rsidR="00E558BA" w:rsidRPr="00685313" w14:paraId="7EC3FE51" w14:textId="77777777" w:rsidTr="00E236CD">
        <w:trPr>
          <w:trHeight w:val="285"/>
        </w:trPr>
        <w:tc>
          <w:tcPr>
            <w:tcW w:w="4508" w:type="dxa"/>
            <w:noWrap/>
            <w:hideMark/>
          </w:tcPr>
          <w:p w14:paraId="321D3F4D" w14:textId="77777777" w:rsidR="00E558BA" w:rsidRPr="00685313" w:rsidRDefault="00E558BA" w:rsidP="00E558BA">
            <w:pPr>
              <w:rPr>
                <w:vertAlign w:val="superscript"/>
              </w:rPr>
            </w:pPr>
            <w:r w:rsidRPr="00685313">
              <w:rPr>
                <w:vertAlign w:val="superscript"/>
              </w:rPr>
              <w:t>First referral grounds - e. MSH as child - incest; sexual offences or homosexual offences</w:t>
            </w:r>
          </w:p>
        </w:tc>
        <w:tc>
          <w:tcPr>
            <w:tcW w:w="4508" w:type="dxa"/>
            <w:noWrap/>
            <w:hideMark/>
          </w:tcPr>
          <w:p w14:paraId="27122938" w14:textId="77777777" w:rsidR="00E558BA" w:rsidRPr="00685313" w:rsidRDefault="00E558BA" w:rsidP="00E558BA">
            <w:pPr>
              <w:rPr>
                <w:vertAlign w:val="superscript"/>
              </w:rPr>
            </w:pPr>
            <w:r w:rsidRPr="00685313">
              <w:rPr>
                <w:vertAlign w:val="superscript"/>
              </w:rPr>
              <w:t>Numeric count</w:t>
            </w:r>
          </w:p>
        </w:tc>
      </w:tr>
      <w:tr w:rsidR="00E558BA" w:rsidRPr="00685313" w14:paraId="68973F7F" w14:textId="77777777" w:rsidTr="00E236CD">
        <w:trPr>
          <w:trHeight w:val="285"/>
        </w:trPr>
        <w:tc>
          <w:tcPr>
            <w:tcW w:w="4508" w:type="dxa"/>
            <w:noWrap/>
            <w:hideMark/>
          </w:tcPr>
          <w:p w14:paraId="40005360" w14:textId="77777777" w:rsidR="00E558BA" w:rsidRPr="00685313" w:rsidRDefault="00E558BA" w:rsidP="00E558BA">
            <w:pPr>
              <w:rPr>
                <w:vertAlign w:val="superscript"/>
              </w:rPr>
            </w:pPr>
            <w:r w:rsidRPr="00685313">
              <w:rPr>
                <w:vertAlign w:val="superscript"/>
              </w:rPr>
              <w:t>First referral grounds - e. MSH as child - offence involving bodily injury</w:t>
            </w:r>
          </w:p>
        </w:tc>
        <w:tc>
          <w:tcPr>
            <w:tcW w:w="4508" w:type="dxa"/>
            <w:noWrap/>
            <w:hideMark/>
          </w:tcPr>
          <w:p w14:paraId="678B5DB8" w14:textId="77777777" w:rsidR="00E558BA" w:rsidRPr="00685313" w:rsidRDefault="00E558BA" w:rsidP="00E558BA">
            <w:pPr>
              <w:rPr>
                <w:vertAlign w:val="superscript"/>
              </w:rPr>
            </w:pPr>
            <w:r w:rsidRPr="00685313">
              <w:rPr>
                <w:vertAlign w:val="superscript"/>
              </w:rPr>
              <w:t>Numeric count</w:t>
            </w:r>
          </w:p>
        </w:tc>
      </w:tr>
      <w:tr w:rsidR="00E558BA" w:rsidRPr="00685313" w14:paraId="265C0A95" w14:textId="77777777" w:rsidTr="00E236CD">
        <w:trPr>
          <w:trHeight w:val="285"/>
        </w:trPr>
        <w:tc>
          <w:tcPr>
            <w:tcW w:w="4508" w:type="dxa"/>
            <w:noWrap/>
            <w:hideMark/>
          </w:tcPr>
          <w:p w14:paraId="0D6BDB4F" w14:textId="77777777" w:rsidR="00E558BA" w:rsidRPr="00685313" w:rsidRDefault="00E558BA" w:rsidP="00E558BA">
            <w:pPr>
              <w:rPr>
                <w:vertAlign w:val="superscript"/>
              </w:rPr>
            </w:pPr>
            <w:r w:rsidRPr="00685313">
              <w:rPr>
                <w:vertAlign w:val="superscript"/>
              </w:rPr>
              <w:t xml:space="preserve">First referral grounds - e. MSH as child - offence involving sexual </w:t>
            </w:r>
            <w:proofErr w:type="spellStart"/>
            <w:r w:rsidRPr="00685313">
              <w:rPr>
                <w:vertAlign w:val="superscript"/>
              </w:rPr>
              <w:t>behaviour</w:t>
            </w:r>
            <w:proofErr w:type="spellEnd"/>
          </w:p>
        </w:tc>
        <w:tc>
          <w:tcPr>
            <w:tcW w:w="4508" w:type="dxa"/>
            <w:noWrap/>
            <w:hideMark/>
          </w:tcPr>
          <w:p w14:paraId="7DC915F3" w14:textId="77777777" w:rsidR="00E558BA" w:rsidRPr="00685313" w:rsidRDefault="00E558BA" w:rsidP="00E558BA">
            <w:pPr>
              <w:rPr>
                <w:vertAlign w:val="superscript"/>
              </w:rPr>
            </w:pPr>
            <w:r w:rsidRPr="00685313">
              <w:rPr>
                <w:vertAlign w:val="superscript"/>
              </w:rPr>
              <w:t>Numeric count</w:t>
            </w:r>
          </w:p>
        </w:tc>
      </w:tr>
      <w:tr w:rsidR="00E558BA" w:rsidRPr="00685313" w14:paraId="00053477" w14:textId="77777777" w:rsidTr="00E236CD">
        <w:trPr>
          <w:trHeight w:val="285"/>
        </w:trPr>
        <w:tc>
          <w:tcPr>
            <w:tcW w:w="4508" w:type="dxa"/>
            <w:noWrap/>
            <w:hideMark/>
          </w:tcPr>
          <w:p w14:paraId="340EC0FC" w14:textId="77777777" w:rsidR="00E558BA" w:rsidRPr="00685313" w:rsidRDefault="00E558BA" w:rsidP="00E558BA">
            <w:pPr>
              <w:rPr>
                <w:vertAlign w:val="superscript"/>
              </w:rPr>
            </w:pPr>
            <w:r w:rsidRPr="00685313">
              <w:rPr>
                <w:vertAlign w:val="superscript"/>
              </w:rPr>
              <w:t xml:space="preserve">First referral grounds - e. MSH as child - lewd; indecent or libidinous practice or </w:t>
            </w:r>
            <w:proofErr w:type="spellStart"/>
            <w:r w:rsidRPr="00685313">
              <w:rPr>
                <w:vertAlign w:val="superscript"/>
              </w:rPr>
              <w:t>behaviour</w:t>
            </w:r>
            <w:proofErr w:type="spellEnd"/>
          </w:p>
        </w:tc>
        <w:tc>
          <w:tcPr>
            <w:tcW w:w="4508" w:type="dxa"/>
            <w:noWrap/>
            <w:hideMark/>
          </w:tcPr>
          <w:p w14:paraId="350E48A2" w14:textId="77777777" w:rsidR="00E558BA" w:rsidRPr="00685313" w:rsidRDefault="00E558BA" w:rsidP="00E558BA">
            <w:pPr>
              <w:rPr>
                <w:vertAlign w:val="superscript"/>
              </w:rPr>
            </w:pPr>
            <w:r w:rsidRPr="00685313">
              <w:rPr>
                <w:vertAlign w:val="superscript"/>
              </w:rPr>
              <w:t>Numeric count</w:t>
            </w:r>
          </w:p>
        </w:tc>
      </w:tr>
      <w:tr w:rsidR="00E558BA" w:rsidRPr="00685313" w14:paraId="3278662C" w14:textId="77777777" w:rsidTr="00E236CD">
        <w:trPr>
          <w:trHeight w:val="285"/>
        </w:trPr>
        <w:tc>
          <w:tcPr>
            <w:tcW w:w="4508" w:type="dxa"/>
            <w:noWrap/>
            <w:hideMark/>
          </w:tcPr>
          <w:p w14:paraId="62BA62E4" w14:textId="77777777" w:rsidR="00E558BA" w:rsidRPr="00685313" w:rsidRDefault="00E558BA" w:rsidP="00E558BA">
            <w:pPr>
              <w:rPr>
                <w:vertAlign w:val="superscript"/>
              </w:rPr>
            </w:pPr>
            <w:r w:rsidRPr="00685313">
              <w:rPr>
                <w:vertAlign w:val="superscript"/>
              </w:rPr>
              <w:t>First referral grounds - e. MSH as child - other</w:t>
            </w:r>
          </w:p>
        </w:tc>
        <w:tc>
          <w:tcPr>
            <w:tcW w:w="4508" w:type="dxa"/>
            <w:noWrap/>
            <w:hideMark/>
          </w:tcPr>
          <w:p w14:paraId="23709E5F" w14:textId="77777777" w:rsidR="00E558BA" w:rsidRPr="00685313" w:rsidRDefault="00E558BA" w:rsidP="00E558BA">
            <w:pPr>
              <w:rPr>
                <w:vertAlign w:val="superscript"/>
              </w:rPr>
            </w:pPr>
            <w:r w:rsidRPr="00685313">
              <w:rPr>
                <w:vertAlign w:val="superscript"/>
              </w:rPr>
              <w:t>Numeric count</w:t>
            </w:r>
          </w:p>
        </w:tc>
      </w:tr>
      <w:tr w:rsidR="00E558BA" w:rsidRPr="00685313" w14:paraId="599F3D56" w14:textId="77777777" w:rsidTr="00E236CD">
        <w:trPr>
          <w:trHeight w:val="285"/>
        </w:trPr>
        <w:tc>
          <w:tcPr>
            <w:tcW w:w="4508" w:type="dxa"/>
            <w:noWrap/>
            <w:hideMark/>
          </w:tcPr>
          <w:p w14:paraId="4FF480A6" w14:textId="77777777" w:rsidR="00E558BA" w:rsidRPr="00685313" w:rsidRDefault="00E558BA" w:rsidP="00E558BA">
            <w:pPr>
              <w:rPr>
                <w:vertAlign w:val="superscript"/>
              </w:rPr>
            </w:pPr>
            <w:r w:rsidRPr="00685313">
              <w:rPr>
                <w:vertAlign w:val="superscript"/>
              </w:rPr>
              <w:t>First referral grounds - e. MSH as child - s12 1937 Act</w:t>
            </w:r>
          </w:p>
        </w:tc>
        <w:tc>
          <w:tcPr>
            <w:tcW w:w="4508" w:type="dxa"/>
            <w:noWrap/>
            <w:hideMark/>
          </w:tcPr>
          <w:p w14:paraId="71F831E6" w14:textId="77777777" w:rsidR="00E558BA" w:rsidRPr="00685313" w:rsidRDefault="00E558BA" w:rsidP="00E558BA">
            <w:pPr>
              <w:rPr>
                <w:vertAlign w:val="superscript"/>
              </w:rPr>
            </w:pPr>
            <w:r w:rsidRPr="00685313">
              <w:rPr>
                <w:vertAlign w:val="superscript"/>
              </w:rPr>
              <w:t>Numeric count</w:t>
            </w:r>
          </w:p>
        </w:tc>
      </w:tr>
      <w:tr w:rsidR="00E558BA" w:rsidRPr="00685313" w14:paraId="01641F52" w14:textId="77777777" w:rsidTr="00E236CD">
        <w:trPr>
          <w:trHeight w:val="285"/>
        </w:trPr>
        <w:tc>
          <w:tcPr>
            <w:tcW w:w="4508" w:type="dxa"/>
            <w:noWrap/>
            <w:hideMark/>
          </w:tcPr>
          <w:p w14:paraId="4D0104F4" w14:textId="77777777" w:rsidR="00E558BA" w:rsidRPr="00685313" w:rsidRDefault="00E558BA" w:rsidP="00E558BA">
            <w:pPr>
              <w:rPr>
                <w:vertAlign w:val="superscript"/>
              </w:rPr>
            </w:pPr>
            <w:r w:rsidRPr="00685313">
              <w:rPr>
                <w:vertAlign w:val="superscript"/>
              </w:rPr>
              <w:t>First referral grounds - f. MSH as perpetrator - bodily injury</w:t>
            </w:r>
          </w:p>
        </w:tc>
        <w:tc>
          <w:tcPr>
            <w:tcW w:w="4508" w:type="dxa"/>
            <w:noWrap/>
            <w:hideMark/>
          </w:tcPr>
          <w:p w14:paraId="3B27D005" w14:textId="77777777" w:rsidR="00E558BA" w:rsidRPr="00685313" w:rsidRDefault="00E558BA" w:rsidP="00E558BA">
            <w:pPr>
              <w:rPr>
                <w:vertAlign w:val="superscript"/>
              </w:rPr>
            </w:pPr>
            <w:r w:rsidRPr="00685313">
              <w:rPr>
                <w:vertAlign w:val="superscript"/>
              </w:rPr>
              <w:t>Numeric count</w:t>
            </w:r>
          </w:p>
        </w:tc>
      </w:tr>
      <w:tr w:rsidR="00E558BA" w:rsidRPr="00685313" w14:paraId="0C021B84" w14:textId="77777777" w:rsidTr="00E236CD">
        <w:trPr>
          <w:trHeight w:val="285"/>
        </w:trPr>
        <w:tc>
          <w:tcPr>
            <w:tcW w:w="4508" w:type="dxa"/>
            <w:noWrap/>
            <w:hideMark/>
          </w:tcPr>
          <w:p w14:paraId="7912358C" w14:textId="77777777" w:rsidR="00E558BA" w:rsidRPr="00685313" w:rsidRDefault="00E558BA" w:rsidP="00E558BA">
            <w:pPr>
              <w:rPr>
                <w:vertAlign w:val="superscript"/>
              </w:rPr>
            </w:pPr>
            <w:r w:rsidRPr="00685313">
              <w:rPr>
                <w:vertAlign w:val="superscript"/>
              </w:rPr>
              <w:t>First referral grounds - f. MSH as perpetrator - incest; sexual offences or homosexual offences</w:t>
            </w:r>
          </w:p>
        </w:tc>
        <w:tc>
          <w:tcPr>
            <w:tcW w:w="4508" w:type="dxa"/>
            <w:noWrap/>
            <w:hideMark/>
          </w:tcPr>
          <w:p w14:paraId="4A9D34DF" w14:textId="77777777" w:rsidR="00E558BA" w:rsidRPr="00685313" w:rsidRDefault="00E558BA" w:rsidP="00E558BA">
            <w:pPr>
              <w:rPr>
                <w:vertAlign w:val="superscript"/>
              </w:rPr>
            </w:pPr>
            <w:r w:rsidRPr="00685313">
              <w:rPr>
                <w:vertAlign w:val="superscript"/>
              </w:rPr>
              <w:t>Numeric count</w:t>
            </w:r>
          </w:p>
        </w:tc>
      </w:tr>
      <w:tr w:rsidR="00E558BA" w:rsidRPr="00685313" w14:paraId="5AC093C4" w14:textId="77777777" w:rsidTr="00E236CD">
        <w:trPr>
          <w:trHeight w:val="285"/>
        </w:trPr>
        <w:tc>
          <w:tcPr>
            <w:tcW w:w="4508" w:type="dxa"/>
            <w:noWrap/>
            <w:hideMark/>
          </w:tcPr>
          <w:p w14:paraId="47E65BE3" w14:textId="77777777" w:rsidR="00E558BA" w:rsidRPr="00685313" w:rsidRDefault="00E558BA" w:rsidP="00E558BA">
            <w:pPr>
              <w:rPr>
                <w:vertAlign w:val="superscript"/>
              </w:rPr>
            </w:pPr>
            <w:r w:rsidRPr="00685313">
              <w:rPr>
                <w:vertAlign w:val="superscript"/>
              </w:rPr>
              <w:t xml:space="preserve">First referral grounds - f. MSH as perpetrator - lewd; indecent or libidinous practice or </w:t>
            </w:r>
            <w:proofErr w:type="spellStart"/>
            <w:r w:rsidRPr="00685313">
              <w:rPr>
                <w:vertAlign w:val="superscript"/>
              </w:rPr>
              <w:t>behaviour</w:t>
            </w:r>
            <w:proofErr w:type="spellEnd"/>
          </w:p>
        </w:tc>
        <w:tc>
          <w:tcPr>
            <w:tcW w:w="4508" w:type="dxa"/>
            <w:noWrap/>
            <w:hideMark/>
          </w:tcPr>
          <w:p w14:paraId="6B5FF17F" w14:textId="77777777" w:rsidR="00E558BA" w:rsidRPr="00685313" w:rsidRDefault="00E558BA" w:rsidP="00E558BA">
            <w:pPr>
              <w:rPr>
                <w:vertAlign w:val="superscript"/>
              </w:rPr>
            </w:pPr>
            <w:r w:rsidRPr="00685313">
              <w:rPr>
                <w:vertAlign w:val="superscript"/>
              </w:rPr>
              <w:t>Numeric count</w:t>
            </w:r>
          </w:p>
        </w:tc>
      </w:tr>
      <w:tr w:rsidR="00E558BA" w:rsidRPr="00685313" w14:paraId="529B5DD2" w14:textId="77777777" w:rsidTr="00E236CD">
        <w:trPr>
          <w:trHeight w:val="285"/>
        </w:trPr>
        <w:tc>
          <w:tcPr>
            <w:tcW w:w="4508" w:type="dxa"/>
            <w:noWrap/>
            <w:hideMark/>
          </w:tcPr>
          <w:p w14:paraId="28F19F25" w14:textId="77777777" w:rsidR="00E558BA" w:rsidRPr="00685313" w:rsidRDefault="00E558BA" w:rsidP="00E558BA">
            <w:pPr>
              <w:rPr>
                <w:vertAlign w:val="superscript"/>
              </w:rPr>
            </w:pPr>
            <w:r w:rsidRPr="00685313">
              <w:rPr>
                <w:vertAlign w:val="superscript"/>
              </w:rPr>
              <w:t xml:space="preserve">First referral grounds - f. MSH as perpetrator - offence involving sexual </w:t>
            </w:r>
            <w:proofErr w:type="spellStart"/>
            <w:r w:rsidRPr="00685313">
              <w:rPr>
                <w:vertAlign w:val="superscript"/>
              </w:rPr>
              <w:t>behaviour</w:t>
            </w:r>
            <w:proofErr w:type="spellEnd"/>
          </w:p>
        </w:tc>
        <w:tc>
          <w:tcPr>
            <w:tcW w:w="4508" w:type="dxa"/>
            <w:noWrap/>
            <w:hideMark/>
          </w:tcPr>
          <w:p w14:paraId="58731938" w14:textId="77777777" w:rsidR="00E558BA" w:rsidRPr="00685313" w:rsidRDefault="00E558BA" w:rsidP="00E558BA">
            <w:pPr>
              <w:rPr>
                <w:vertAlign w:val="superscript"/>
              </w:rPr>
            </w:pPr>
            <w:r w:rsidRPr="00685313">
              <w:rPr>
                <w:vertAlign w:val="superscript"/>
              </w:rPr>
              <w:t>Numeric count</w:t>
            </w:r>
          </w:p>
        </w:tc>
      </w:tr>
      <w:tr w:rsidR="00E558BA" w:rsidRPr="00685313" w14:paraId="6444104F" w14:textId="77777777" w:rsidTr="00E236CD">
        <w:trPr>
          <w:trHeight w:val="285"/>
        </w:trPr>
        <w:tc>
          <w:tcPr>
            <w:tcW w:w="4508" w:type="dxa"/>
            <w:noWrap/>
            <w:hideMark/>
          </w:tcPr>
          <w:p w14:paraId="2D6B3162" w14:textId="77777777" w:rsidR="00E558BA" w:rsidRPr="00685313" w:rsidRDefault="00E558BA" w:rsidP="00E558BA">
            <w:pPr>
              <w:rPr>
                <w:vertAlign w:val="superscript"/>
              </w:rPr>
            </w:pPr>
            <w:r w:rsidRPr="00685313">
              <w:rPr>
                <w:vertAlign w:val="superscript"/>
              </w:rPr>
              <w:t>First referral grounds - f. MSH as perpetrator - s12 1937 Act</w:t>
            </w:r>
          </w:p>
        </w:tc>
        <w:tc>
          <w:tcPr>
            <w:tcW w:w="4508" w:type="dxa"/>
            <w:noWrap/>
            <w:hideMark/>
          </w:tcPr>
          <w:p w14:paraId="04524C41" w14:textId="77777777" w:rsidR="00E558BA" w:rsidRPr="00685313" w:rsidRDefault="00E558BA" w:rsidP="00E558BA">
            <w:pPr>
              <w:rPr>
                <w:vertAlign w:val="superscript"/>
              </w:rPr>
            </w:pPr>
            <w:r w:rsidRPr="00685313">
              <w:rPr>
                <w:vertAlign w:val="superscript"/>
              </w:rPr>
              <w:t>Numeric count</w:t>
            </w:r>
          </w:p>
        </w:tc>
      </w:tr>
      <w:tr w:rsidR="00E558BA" w:rsidRPr="00685313" w14:paraId="6181EDC4" w14:textId="77777777" w:rsidTr="00E236CD">
        <w:trPr>
          <w:trHeight w:val="285"/>
        </w:trPr>
        <w:tc>
          <w:tcPr>
            <w:tcW w:w="4508" w:type="dxa"/>
            <w:noWrap/>
            <w:hideMark/>
          </w:tcPr>
          <w:p w14:paraId="22329778" w14:textId="77777777" w:rsidR="00E558BA" w:rsidRPr="00685313" w:rsidRDefault="00E558BA" w:rsidP="00E558BA">
            <w:pPr>
              <w:rPr>
                <w:vertAlign w:val="superscript"/>
              </w:rPr>
            </w:pPr>
            <w:r w:rsidRPr="00685313">
              <w:rPr>
                <w:vertAlign w:val="superscript"/>
              </w:rPr>
              <w:t>First referral grounds - f. MSH as perpetrator - offence involving bodily injury</w:t>
            </w:r>
          </w:p>
        </w:tc>
        <w:tc>
          <w:tcPr>
            <w:tcW w:w="4508" w:type="dxa"/>
            <w:noWrap/>
            <w:hideMark/>
          </w:tcPr>
          <w:p w14:paraId="09E9983C" w14:textId="77777777" w:rsidR="00E558BA" w:rsidRPr="00685313" w:rsidRDefault="00E558BA" w:rsidP="00E558BA">
            <w:pPr>
              <w:rPr>
                <w:vertAlign w:val="superscript"/>
              </w:rPr>
            </w:pPr>
            <w:r w:rsidRPr="00685313">
              <w:rPr>
                <w:vertAlign w:val="superscript"/>
              </w:rPr>
              <w:t>Numeric count</w:t>
            </w:r>
          </w:p>
        </w:tc>
      </w:tr>
      <w:tr w:rsidR="00E558BA" w:rsidRPr="00685313" w14:paraId="0E8A4623" w14:textId="77777777" w:rsidTr="00E236CD">
        <w:trPr>
          <w:trHeight w:val="285"/>
        </w:trPr>
        <w:tc>
          <w:tcPr>
            <w:tcW w:w="4508" w:type="dxa"/>
            <w:noWrap/>
            <w:hideMark/>
          </w:tcPr>
          <w:p w14:paraId="508B6C57" w14:textId="77777777" w:rsidR="00E558BA" w:rsidRPr="00685313" w:rsidRDefault="00E558BA" w:rsidP="00E558BA">
            <w:pPr>
              <w:rPr>
                <w:vertAlign w:val="superscript"/>
              </w:rPr>
            </w:pPr>
            <w:r w:rsidRPr="00685313">
              <w:rPr>
                <w:vertAlign w:val="superscript"/>
              </w:rPr>
              <w:t>First referral grounds - f. MSH as perpetrator - other</w:t>
            </w:r>
          </w:p>
        </w:tc>
        <w:tc>
          <w:tcPr>
            <w:tcW w:w="4508" w:type="dxa"/>
            <w:noWrap/>
            <w:hideMark/>
          </w:tcPr>
          <w:p w14:paraId="0FC83447" w14:textId="77777777" w:rsidR="00E558BA" w:rsidRPr="00685313" w:rsidRDefault="00E558BA" w:rsidP="00E558BA">
            <w:pPr>
              <w:rPr>
                <w:vertAlign w:val="superscript"/>
              </w:rPr>
            </w:pPr>
            <w:r w:rsidRPr="00685313">
              <w:rPr>
                <w:vertAlign w:val="superscript"/>
              </w:rPr>
              <w:t>Numeric count</w:t>
            </w:r>
          </w:p>
        </w:tc>
      </w:tr>
      <w:tr w:rsidR="00E558BA" w:rsidRPr="00685313" w14:paraId="1146B95A" w14:textId="77777777" w:rsidTr="00E236CD">
        <w:trPr>
          <w:trHeight w:val="4208"/>
        </w:trPr>
        <w:tc>
          <w:tcPr>
            <w:tcW w:w="4508" w:type="dxa"/>
            <w:noWrap/>
            <w:hideMark/>
          </w:tcPr>
          <w:p w14:paraId="69B164FC" w14:textId="77777777" w:rsidR="00E558BA" w:rsidRPr="00685313" w:rsidRDefault="00E558BA" w:rsidP="00E558BA">
            <w:pPr>
              <w:rPr>
                <w:vertAlign w:val="superscript"/>
              </w:rPr>
            </w:pPr>
            <w:r w:rsidRPr="00685313">
              <w:rPr>
                <w:vertAlign w:val="superscript"/>
              </w:rPr>
              <w:lastRenderedPageBreak/>
              <w:t>Source of first referral</w:t>
            </w:r>
          </w:p>
        </w:tc>
        <w:tc>
          <w:tcPr>
            <w:tcW w:w="4508" w:type="dxa"/>
            <w:hideMark/>
          </w:tcPr>
          <w:p w14:paraId="557C0132" w14:textId="77777777" w:rsidR="00E558BA" w:rsidRPr="00685313" w:rsidRDefault="00E558BA" w:rsidP="00E558BA">
            <w:pPr>
              <w:rPr>
                <w:vertAlign w:val="superscript"/>
              </w:rPr>
            </w:pPr>
            <w:r w:rsidRPr="00685313">
              <w:rPr>
                <w:vertAlign w:val="superscript"/>
              </w:rPr>
              <w:t>1</w:t>
            </w:r>
            <w:r>
              <w:rPr>
                <w:vertAlign w:val="superscript"/>
              </w:rPr>
              <w:t xml:space="preserve"> </w:t>
            </w:r>
            <w:r w:rsidRPr="00685313">
              <w:rPr>
                <w:vertAlign w:val="superscript"/>
              </w:rPr>
              <w:t>=</w:t>
            </w:r>
            <w:r>
              <w:rPr>
                <w:vertAlign w:val="superscript"/>
              </w:rPr>
              <w:t xml:space="preserve"> </w:t>
            </w:r>
            <w:r w:rsidRPr="00685313">
              <w:rPr>
                <w:vertAlign w:val="superscript"/>
              </w:rPr>
              <w:t>Court</w:t>
            </w:r>
            <w:r w:rsidRPr="00685313">
              <w:rPr>
                <w:vertAlign w:val="superscript"/>
              </w:rPr>
              <w:br/>
              <w:t>2</w:t>
            </w:r>
            <w:r>
              <w:rPr>
                <w:vertAlign w:val="superscript"/>
              </w:rPr>
              <w:t xml:space="preserve"> </w:t>
            </w:r>
            <w:r w:rsidRPr="00685313">
              <w:rPr>
                <w:vertAlign w:val="superscript"/>
              </w:rPr>
              <w:t>=</w:t>
            </w:r>
            <w:r>
              <w:rPr>
                <w:vertAlign w:val="superscript"/>
              </w:rPr>
              <w:t xml:space="preserve"> </w:t>
            </w:r>
            <w:r w:rsidRPr="00685313">
              <w:rPr>
                <w:vertAlign w:val="superscript"/>
              </w:rPr>
              <w:t>Education</w:t>
            </w:r>
            <w:r w:rsidRPr="00685313">
              <w:rPr>
                <w:vertAlign w:val="superscript"/>
              </w:rPr>
              <w:br/>
              <w:t>3</w:t>
            </w:r>
            <w:r>
              <w:rPr>
                <w:vertAlign w:val="superscript"/>
              </w:rPr>
              <w:t xml:space="preserve"> </w:t>
            </w:r>
            <w:r w:rsidRPr="00685313">
              <w:rPr>
                <w:vertAlign w:val="superscript"/>
              </w:rPr>
              <w:t>=</w:t>
            </w:r>
            <w:r>
              <w:rPr>
                <w:vertAlign w:val="superscript"/>
              </w:rPr>
              <w:t xml:space="preserve"> </w:t>
            </w:r>
            <w:r w:rsidRPr="00685313">
              <w:rPr>
                <w:vertAlign w:val="superscript"/>
              </w:rPr>
              <w:t>Health</w:t>
            </w:r>
            <w:r w:rsidRPr="00685313">
              <w:rPr>
                <w:vertAlign w:val="superscript"/>
              </w:rPr>
              <w:br/>
              <w:t>4</w:t>
            </w:r>
            <w:r>
              <w:rPr>
                <w:vertAlign w:val="superscript"/>
              </w:rPr>
              <w:t xml:space="preserve"> </w:t>
            </w:r>
            <w:r w:rsidRPr="00685313">
              <w:rPr>
                <w:vertAlign w:val="superscript"/>
              </w:rPr>
              <w:t>=</w:t>
            </w:r>
            <w:r>
              <w:rPr>
                <w:vertAlign w:val="superscript"/>
              </w:rPr>
              <w:t xml:space="preserve"> </w:t>
            </w:r>
            <w:r w:rsidRPr="00685313">
              <w:rPr>
                <w:vertAlign w:val="superscript"/>
              </w:rPr>
              <w:t>Health &amp; Court</w:t>
            </w:r>
            <w:r w:rsidRPr="00685313">
              <w:rPr>
                <w:vertAlign w:val="superscript"/>
              </w:rPr>
              <w:br/>
              <w:t>5</w:t>
            </w:r>
            <w:r>
              <w:rPr>
                <w:vertAlign w:val="superscript"/>
              </w:rPr>
              <w:t xml:space="preserve"> </w:t>
            </w:r>
            <w:r w:rsidRPr="00685313">
              <w:rPr>
                <w:vertAlign w:val="superscript"/>
              </w:rPr>
              <w:t>=</w:t>
            </w:r>
            <w:r>
              <w:rPr>
                <w:vertAlign w:val="superscript"/>
              </w:rPr>
              <w:t xml:space="preserve"> </w:t>
            </w:r>
            <w:r w:rsidRPr="00685313">
              <w:rPr>
                <w:vertAlign w:val="superscript"/>
              </w:rPr>
              <w:t>Other</w:t>
            </w:r>
            <w:r w:rsidRPr="00685313">
              <w:rPr>
                <w:vertAlign w:val="superscript"/>
              </w:rPr>
              <w:br/>
              <w:t>6</w:t>
            </w:r>
            <w:r>
              <w:rPr>
                <w:vertAlign w:val="superscript"/>
              </w:rPr>
              <w:t xml:space="preserve"> </w:t>
            </w:r>
            <w:r w:rsidRPr="00685313">
              <w:rPr>
                <w:vertAlign w:val="superscript"/>
              </w:rPr>
              <w:t>=</w:t>
            </w:r>
            <w:r>
              <w:rPr>
                <w:vertAlign w:val="superscript"/>
              </w:rPr>
              <w:t xml:space="preserve"> </w:t>
            </w:r>
            <w:r w:rsidRPr="00685313">
              <w:rPr>
                <w:vertAlign w:val="superscript"/>
              </w:rPr>
              <w:t>PF</w:t>
            </w:r>
            <w:r w:rsidRPr="00685313">
              <w:rPr>
                <w:vertAlign w:val="superscript"/>
              </w:rPr>
              <w:br/>
              <w:t>7</w:t>
            </w:r>
            <w:r>
              <w:rPr>
                <w:vertAlign w:val="superscript"/>
              </w:rPr>
              <w:t xml:space="preserve"> </w:t>
            </w:r>
            <w:r w:rsidRPr="00685313">
              <w:rPr>
                <w:vertAlign w:val="superscript"/>
              </w:rPr>
              <w:t>=</w:t>
            </w:r>
            <w:r>
              <w:rPr>
                <w:vertAlign w:val="superscript"/>
              </w:rPr>
              <w:t xml:space="preserve"> </w:t>
            </w:r>
            <w:r w:rsidRPr="00685313">
              <w:rPr>
                <w:vertAlign w:val="superscript"/>
              </w:rPr>
              <w:t>Police</w:t>
            </w:r>
            <w:r w:rsidRPr="00685313">
              <w:rPr>
                <w:vertAlign w:val="superscript"/>
              </w:rPr>
              <w:br/>
              <w:t>8</w:t>
            </w:r>
            <w:r>
              <w:rPr>
                <w:vertAlign w:val="superscript"/>
              </w:rPr>
              <w:t xml:space="preserve"> </w:t>
            </w:r>
            <w:r w:rsidRPr="00685313">
              <w:rPr>
                <w:vertAlign w:val="superscript"/>
              </w:rPr>
              <w:t>=</w:t>
            </w:r>
            <w:r>
              <w:rPr>
                <w:vertAlign w:val="superscript"/>
              </w:rPr>
              <w:t xml:space="preserve"> </w:t>
            </w:r>
            <w:r w:rsidRPr="00685313">
              <w:rPr>
                <w:vertAlign w:val="superscript"/>
              </w:rPr>
              <w:t>Police &amp; Court</w:t>
            </w:r>
            <w:r w:rsidRPr="00685313">
              <w:rPr>
                <w:vertAlign w:val="superscript"/>
              </w:rPr>
              <w:br/>
              <w:t>9</w:t>
            </w:r>
            <w:r>
              <w:rPr>
                <w:vertAlign w:val="superscript"/>
              </w:rPr>
              <w:t xml:space="preserve"> </w:t>
            </w:r>
            <w:r w:rsidRPr="00685313">
              <w:rPr>
                <w:vertAlign w:val="superscript"/>
              </w:rPr>
              <w:t>=</w:t>
            </w:r>
            <w:r>
              <w:rPr>
                <w:vertAlign w:val="superscript"/>
              </w:rPr>
              <w:t xml:space="preserve"> </w:t>
            </w:r>
            <w:r w:rsidRPr="00685313">
              <w:rPr>
                <w:vertAlign w:val="superscript"/>
              </w:rPr>
              <w:t>Police &amp; Health</w:t>
            </w:r>
            <w:r w:rsidRPr="00685313">
              <w:rPr>
                <w:vertAlign w:val="superscript"/>
              </w:rPr>
              <w:br/>
              <w:t>10</w:t>
            </w:r>
            <w:r>
              <w:rPr>
                <w:vertAlign w:val="superscript"/>
              </w:rPr>
              <w:t xml:space="preserve"> </w:t>
            </w:r>
            <w:r w:rsidRPr="00685313">
              <w:rPr>
                <w:vertAlign w:val="superscript"/>
              </w:rPr>
              <w:t>=</w:t>
            </w:r>
            <w:r>
              <w:rPr>
                <w:vertAlign w:val="superscript"/>
              </w:rPr>
              <w:t xml:space="preserve"> </w:t>
            </w:r>
            <w:r w:rsidRPr="00685313">
              <w:rPr>
                <w:vertAlign w:val="superscript"/>
              </w:rPr>
              <w:t>Police &amp; Social Work</w:t>
            </w:r>
            <w:r w:rsidRPr="00685313">
              <w:rPr>
                <w:vertAlign w:val="superscript"/>
              </w:rPr>
              <w:br/>
              <w:t>11</w:t>
            </w:r>
            <w:r>
              <w:rPr>
                <w:vertAlign w:val="superscript"/>
              </w:rPr>
              <w:t xml:space="preserve"> </w:t>
            </w:r>
            <w:r w:rsidRPr="00685313">
              <w:rPr>
                <w:vertAlign w:val="superscript"/>
              </w:rPr>
              <w:t>=</w:t>
            </w:r>
            <w:r>
              <w:rPr>
                <w:vertAlign w:val="superscript"/>
              </w:rPr>
              <w:t xml:space="preserve"> </w:t>
            </w:r>
            <w:r w:rsidRPr="00685313">
              <w:rPr>
                <w:vertAlign w:val="superscript"/>
              </w:rPr>
              <w:t>Relative</w:t>
            </w:r>
            <w:r w:rsidRPr="00685313">
              <w:rPr>
                <w:vertAlign w:val="superscript"/>
              </w:rPr>
              <w:br/>
              <w:t>12</w:t>
            </w:r>
            <w:r>
              <w:rPr>
                <w:vertAlign w:val="superscript"/>
              </w:rPr>
              <w:t xml:space="preserve"> </w:t>
            </w:r>
            <w:r w:rsidRPr="00685313">
              <w:rPr>
                <w:vertAlign w:val="superscript"/>
              </w:rPr>
              <w:t>=</w:t>
            </w:r>
            <w:r>
              <w:rPr>
                <w:vertAlign w:val="superscript"/>
              </w:rPr>
              <w:t xml:space="preserve"> </w:t>
            </w:r>
            <w:r w:rsidRPr="00685313">
              <w:rPr>
                <w:vertAlign w:val="superscript"/>
              </w:rPr>
              <w:t>Reporter</w:t>
            </w:r>
            <w:r w:rsidRPr="00685313">
              <w:rPr>
                <w:vertAlign w:val="superscript"/>
              </w:rPr>
              <w:br/>
              <w:t>13</w:t>
            </w:r>
            <w:r>
              <w:rPr>
                <w:vertAlign w:val="superscript"/>
              </w:rPr>
              <w:t xml:space="preserve"> </w:t>
            </w:r>
            <w:r w:rsidRPr="00685313">
              <w:rPr>
                <w:vertAlign w:val="superscript"/>
              </w:rPr>
              <w:t>=</w:t>
            </w:r>
            <w:r>
              <w:rPr>
                <w:vertAlign w:val="superscript"/>
              </w:rPr>
              <w:t xml:space="preserve"> </w:t>
            </w:r>
            <w:r w:rsidRPr="00685313">
              <w:rPr>
                <w:vertAlign w:val="superscript"/>
              </w:rPr>
              <w:t>Reporter; Police &amp; Social Work</w:t>
            </w:r>
            <w:r w:rsidRPr="00685313">
              <w:rPr>
                <w:vertAlign w:val="superscript"/>
              </w:rPr>
              <w:br/>
              <w:t>14</w:t>
            </w:r>
            <w:r>
              <w:rPr>
                <w:vertAlign w:val="superscript"/>
              </w:rPr>
              <w:t xml:space="preserve"> </w:t>
            </w:r>
            <w:r w:rsidRPr="00685313">
              <w:rPr>
                <w:vertAlign w:val="superscript"/>
              </w:rPr>
              <w:t>=</w:t>
            </w:r>
            <w:r>
              <w:rPr>
                <w:vertAlign w:val="superscript"/>
              </w:rPr>
              <w:t xml:space="preserve"> </w:t>
            </w:r>
            <w:r w:rsidRPr="00685313">
              <w:rPr>
                <w:vertAlign w:val="superscript"/>
              </w:rPr>
              <w:t>Social Work</w:t>
            </w:r>
            <w:r w:rsidRPr="00685313">
              <w:rPr>
                <w:vertAlign w:val="superscript"/>
              </w:rPr>
              <w:br/>
              <w:t>15</w:t>
            </w:r>
            <w:r>
              <w:rPr>
                <w:vertAlign w:val="superscript"/>
              </w:rPr>
              <w:t xml:space="preserve"> </w:t>
            </w:r>
            <w:r w:rsidRPr="00685313">
              <w:rPr>
                <w:vertAlign w:val="superscript"/>
              </w:rPr>
              <w:t>=</w:t>
            </w:r>
            <w:r>
              <w:rPr>
                <w:vertAlign w:val="superscript"/>
              </w:rPr>
              <w:t xml:space="preserve"> </w:t>
            </w:r>
            <w:r w:rsidRPr="00685313">
              <w:rPr>
                <w:vertAlign w:val="superscript"/>
              </w:rPr>
              <w:t>Social Work &amp; Court</w:t>
            </w:r>
            <w:r w:rsidRPr="00685313">
              <w:rPr>
                <w:vertAlign w:val="superscript"/>
              </w:rPr>
              <w:br/>
              <w:t>16</w:t>
            </w:r>
            <w:r>
              <w:rPr>
                <w:vertAlign w:val="superscript"/>
              </w:rPr>
              <w:t xml:space="preserve"> </w:t>
            </w:r>
            <w:r w:rsidRPr="00685313">
              <w:rPr>
                <w:vertAlign w:val="superscript"/>
              </w:rPr>
              <w:t>=</w:t>
            </w:r>
            <w:r>
              <w:rPr>
                <w:vertAlign w:val="superscript"/>
              </w:rPr>
              <w:t xml:space="preserve"> </w:t>
            </w:r>
            <w:r w:rsidRPr="00685313">
              <w:rPr>
                <w:vertAlign w:val="superscript"/>
              </w:rPr>
              <w:t>Social Work &amp; Health</w:t>
            </w:r>
            <w:r w:rsidRPr="00685313">
              <w:rPr>
                <w:vertAlign w:val="superscript"/>
              </w:rPr>
              <w:br/>
              <w:t>17</w:t>
            </w:r>
            <w:r>
              <w:rPr>
                <w:vertAlign w:val="superscript"/>
              </w:rPr>
              <w:t xml:space="preserve"> </w:t>
            </w:r>
            <w:r w:rsidRPr="00685313">
              <w:rPr>
                <w:vertAlign w:val="superscript"/>
              </w:rPr>
              <w:t>=</w:t>
            </w:r>
            <w:r>
              <w:rPr>
                <w:vertAlign w:val="superscript"/>
              </w:rPr>
              <w:t xml:space="preserve"> </w:t>
            </w:r>
            <w:r w:rsidRPr="00685313">
              <w:rPr>
                <w:vertAlign w:val="superscript"/>
              </w:rPr>
              <w:t>Social Work &amp; Police</w:t>
            </w:r>
          </w:p>
        </w:tc>
      </w:tr>
      <w:tr w:rsidR="00E558BA" w:rsidRPr="00685313" w14:paraId="6514B861" w14:textId="77777777" w:rsidTr="00E236CD">
        <w:trPr>
          <w:trHeight w:val="285"/>
        </w:trPr>
        <w:tc>
          <w:tcPr>
            <w:tcW w:w="4508" w:type="dxa"/>
            <w:noWrap/>
            <w:hideMark/>
          </w:tcPr>
          <w:p w14:paraId="61417188" w14:textId="77777777" w:rsidR="00E558BA" w:rsidRPr="00685313" w:rsidRDefault="00E558BA" w:rsidP="00E558BA">
            <w:pPr>
              <w:rPr>
                <w:vertAlign w:val="superscript"/>
              </w:rPr>
            </w:pPr>
            <w:r w:rsidRPr="00685313">
              <w:rPr>
                <w:vertAlign w:val="superscript"/>
              </w:rPr>
              <w:t>Date of Reporter's decision on first referral</w:t>
            </w:r>
          </w:p>
        </w:tc>
        <w:tc>
          <w:tcPr>
            <w:tcW w:w="4508" w:type="dxa"/>
            <w:noWrap/>
            <w:hideMark/>
          </w:tcPr>
          <w:p w14:paraId="26AD6552" w14:textId="77777777" w:rsidR="00E558BA" w:rsidRPr="00685313" w:rsidRDefault="00E558BA" w:rsidP="00E558BA">
            <w:pPr>
              <w:rPr>
                <w:vertAlign w:val="superscript"/>
              </w:rPr>
            </w:pPr>
            <w:r w:rsidRPr="00685313">
              <w:rPr>
                <w:vertAlign w:val="superscript"/>
              </w:rPr>
              <w:t>Date</w:t>
            </w:r>
          </w:p>
        </w:tc>
      </w:tr>
      <w:tr w:rsidR="00E558BA" w:rsidRPr="00685313" w14:paraId="07040E4E" w14:textId="77777777" w:rsidTr="00E236CD">
        <w:trPr>
          <w:trHeight w:val="2228"/>
        </w:trPr>
        <w:tc>
          <w:tcPr>
            <w:tcW w:w="4508" w:type="dxa"/>
            <w:noWrap/>
            <w:hideMark/>
          </w:tcPr>
          <w:p w14:paraId="66F246EA" w14:textId="77777777" w:rsidR="00E558BA" w:rsidRPr="00685313" w:rsidRDefault="00E558BA" w:rsidP="00E558BA">
            <w:pPr>
              <w:rPr>
                <w:highlight w:val="yellow"/>
                <w:vertAlign w:val="superscript"/>
              </w:rPr>
            </w:pPr>
            <w:r w:rsidRPr="00685313">
              <w:rPr>
                <w:vertAlign w:val="superscript"/>
              </w:rPr>
              <w:t>First referral - Reporter's decision</w:t>
            </w:r>
          </w:p>
        </w:tc>
        <w:tc>
          <w:tcPr>
            <w:tcW w:w="4508" w:type="dxa"/>
            <w:hideMark/>
          </w:tcPr>
          <w:p w14:paraId="77976B80" w14:textId="77777777" w:rsidR="00E558BA" w:rsidRPr="00685313" w:rsidRDefault="00E558BA" w:rsidP="00E558BA">
            <w:pPr>
              <w:rPr>
                <w:highlight w:val="yellow"/>
                <w:vertAlign w:val="superscript"/>
              </w:rPr>
            </w:pPr>
            <w:r w:rsidRPr="00685313">
              <w:rPr>
                <w:vertAlign w:val="superscript"/>
              </w:rPr>
              <w:t>1 = Arrange Hearing</w:t>
            </w:r>
            <w:r w:rsidRPr="00685313">
              <w:rPr>
                <w:vertAlign w:val="superscript"/>
              </w:rPr>
              <w:br/>
              <w:t>2 = No Action - Current Measures</w:t>
            </w:r>
            <w:r w:rsidRPr="00685313">
              <w:rPr>
                <w:vertAlign w:val="superscript"/>
              </w:rPr>
              <w:br/>
              <w:t>3 = No Action - Diversion</w:t>
            </w:r>
            <w:r w:rsidRPr="00685313">
              <w:rPr>
                <w:vertAlign w:val="superscript"/>
              </w:rPr>
              <w:br/>
              <w:t>4 = No Action - Duplicate Referral</w:t>
            </w:r>
            <w:r w:rsidRPr="00685313">
              <w:rPr>
                <w:vertAlign w:val="superscript"/>
              </w:rPr>
              <w:br/>
              <w:t>5 = No Action - Family Action</w:t>
            </w:r>
            <w:r w:rsidRPr="00685313">
              <w:rPr>
                <w:vertAlign w:val="superscript"/>
              </w:rPr>
              <w:br/>
              <w:t>6 = No Action - Information only</w:t>
            </w:r>
            <w:r w:rsidRPr="00685313">
              <w:rPr>
                <w:vertAlign w:val="superscript"/>
              </w:rPr>
              <w:br/>
              <w:t>7 = No Action - Insufficient evidence</w:t>
            </w:r>
            <w:r w:rsidRPr="00685313">
              <w:rPr>
                <w:vertAlign w:val="superscript"/>
              </w:rPr>
              <w:br/>
              <w:t>8 = No Action - No Action</w:t>
            </w:r>
            <w:r w:rsidRPr="00685313">
              <w:rPr>
                <w:vertAlign w:val="superscript"/>
              </w:rPr>
              <w:br/>
              <w:t>9 = No Action - Refer To Local Authority</w:t>
            </w:r>
          </w:p>
        </w:tc>
      </w:tr>
      <w:tr w:rsidR="00E558BA" w:rsidRPr="00685313" w14:paraId="67FB0BA0" w14:textId="77777777" w:rsidTr="00E236CD">
        <w:trPr>
          <w:trHeight w:val="285"/>
        </w:trPr>
        <w:tc>
          <w:tcPr>
            <w:tcW w:w="4508" w:type="dxa"/>
            <w:noWrap/>
            <w:hideMark/>
          </w:tcPr>
          <w:p w14:paraId="41A5831A" w14:textId="77777777" w:rsidR="00E558BA" w:rsidRPr="00685313" w:rsidRDefault="00E558BA" w:rsidP="00E558BA">
            <w:pPr>
              <w:rPr>
                <w:vertAlign w:val="superscript"/>
              </w:rPr>
            </w:pPr>
            <w:r w:rsidRPr="00685313">
              <w:rPr>
                <w:vertAlign w:val="superscript"/>
              </w:rPr>
              <w:t>Date of Hearing on first referral (if applicable)</w:t>
            </w:r>
          </w:p>
        </w:tc>
        <w:tc>
          <w:tcPr>
            <w:tcW w:w="4508" w:type="dxa"/>
            <w:noWrap/>
            <w:hideMark/>
          </w:tcPr>
          <w:p w14:paraId="05A36234" w14:textId="77777777" w:rsidR="00E558BA" w:rsidRPr="00685313" w:rsidRDefault="00E558BA" w:rsidP="00E558BA">
            <w:pPr>
              <w:rPr>
                <w:vertAlign w:val="superscript"/>
              </w:rPr>
            </w:pPr>
            <w:r w:rsidRPr="00685313">
              <w:rPr>
                <w:vertAlign w:val="superscript"/>
              </w:rPr>
              <w:t>Date</w:t>
            </w:r>
          </w:p>
        </w:tc>
      </w:tr>
      <w:tr w:rsidR="00E558BA" w:rsidRPr="00685313" w14:paraId="55EAE2F7" w14:textId="77777777" w:rsidTr="00E236CD">
        <w:trPr>
          <w:trHeight w:val="990"/>
        </w:trPr>
        <w:tc>
          <w:tcPr>
            <w:tcW w:w="4508" w:type="dxa"/>
            <w:noWrap/>
            <w:hideMark/>
          </w:tcPr>
          <w:p w14:paraId="24F9F5CF" w14:textId="77777777" w:rsidR="00E558BA" w:rsidRPr="00685313" w:rsidRDefault="00E558BA" w:rsidP="00E558BA">
            <w:pPr>
              <w:rPr>
                <w:vertAlign w:val="superscript"/>
              </w:rPr>
            </w:pPr>
            <w:r w:rsidRPr="00685313">
              <w:rPr>
                <w:vertAlign w:val="superscript"/>
              </w:rPr>
              <w:t>First referral - Grounds accepted</w:t>
            </w:r>
          </w:p>
        </w:tc>
        <w:tc>
          <w:tcPr>
            <w:tcW w:w="4508" w:type="dxa"/>
            <w:hideMark/>
          </w:tcPr>
          <w:p w14:paraId="2457C345" w14:textId="77777777" w:rsidR="00E558BA" w:rsidRPr="00685313" w:rsidRDefault="00E558BA" w:rsidP="00E558BA">
            <w:pPr>
              <w:rPr>
                <w:vertAlign w:val="superscript"/>
              </w:rPr>
            </w:pPr>
            <w:r w:rsidRPr="00685313">
              <w:rPr>
                <w:vertAlign w:val="superscript"/>
              </w:rPr>
              <w:t>0</w:t>
            </w:r>
            <w:r>
              <w:rPr>
                <w:vertAlign w:val="superscript"/>
              </w:rPr>
              <w:t xml:space="preserve"> </w:t>
            </w:r>
            <w:r w:rsidRPr="00685313">
              <w:rPr>
                <w:vertAlign w:val="superscript"/>
              </w:rPr>
              <w:t>=</w:t>
            </w:r>
            <w:r>
              <w:rPr>
                <w:vertAlign w:val="superscript"/>
              </w:rPr>
              <w:t xml:space="preserve"> </w:t>
            </w:r>
            <w:r w:rsidRPr="00685313">
              <w:rPr>
                <w:vertAlign w:val="superscript"/>
              </w:rPr>
              <w:t>Blank</w:t>
            </w:r>
            <w:r w:rsidRPr="00685313">
              <w:rPr>
                <w:vertAlign w:val="superscript"/>
              </w:rPr>
              <w:br/>
              <w:t>1</w:t>
            </w:r>
            <w:r>
              <w:rPr>
                <w:vertAlign w:val="superscript"/>
              </w:rPr>
              <w:t xml:space="preserve"> </w:t>
            </w:r>
            <w:r w:rsidRPr="00685313">
              <w:rPr>
                <w:vertAlign w:val="superscript"/>
              </w:rPr>
              <w:t>=</w:t>
            </w:r>
            <w:r>
              <w:rPr>
                <w:vertAlign w:val="superscript"/>
              </w:rPr>
              <w:t xml:space="preserve"> </w:t>
            </w:r>
            <w:r w:rsidRPr="00685313">
              <w:rPr>
                <w:vertAlign w:val="superscript"/>
              </w:rPr>
              <w:t>No</w:t>
            </w:r>
            <w:r>
              <w:rPr>
                <w:vertAlign w:val="superscript"/>
              </w:rPr>
              <w:t xml:space="preserve"> </w:t>
            </w:r>
            <w:r w:rsidRPr="00685313">
              <w:rPr>
                <w:vertAlign w:val="superscript"/>
              </w:rPr>
              <w:t>=</w:t>
            </w:r>
            <w:r>
              <w:rPr>
                <w:vertAlign w:val="superscript"/>
              </w:rPr>
              <w:t xml:space="preserve"> </w:t>
            </w:r>
            <w:r w:rsidRPr="00685313">
              <w:rPr>
                <w:vertAlign w:val="superscript"/>
              </w:rPr>
              <w:t>Not accepted</w:t>
            </w:r>
            <w:r w:rsidRPr="00685313">
              <w:rPr>
                <w:vertAlign w:val="superscript"/>
              </w:rPr>
              <w:br/>
              <w:t>2</w:t>
            </w:r>
            <w:r>
              <w:rPr>
                <w:vertAlign w:val="superscript"/>
              </w:rPr>
              <w:t xml:space="preserve"> </w:t>
            </w:r>
            <w:r w:rsidRPr="00685313">
              <w:rPr>
                <w:vertAlign w:val="superscript"/>
              </w:rPr>
              <w:t>=</w:t>
            </w:r>
            <w:r>
              <w:rPr>
                <w:vertAlign w:val="superscript"/>
              </w:rPr>
              <w:t xml:space="preserve"> </w:t>
            </w:r>
            <w:r w:rsidRPr="00685313">
              <w:rPr>
                <w:vertAlign w:val="superscript"/>
              </w:rPr>
              <w:t>Yes</w:t>
            </w:r>
            <w:r>
              <w:rPr>
                <w:vertAlign w:val="superscript"/>
              </w:rPr>
              <w:t xml:space="preserve"> </w:t>
            </w:r>
            <w:r w:rsidRPr="00685313">
              <w:rPr>
                <w:vertAlign w:val="superscript"/>
              </w:rPr>
              <w:t>=</w:t>
            </w:r>
            <w:r>
              <w:rPr>
                <w:vertAlign w:val="superscript"/>
              </w:rPr>
              <w:t xml:space="preserve"> </w:t>
            </w:r>
            <w:r w:rsidRPr="00685313">
              <w:rPr>
                <w:vertAlign w:val="superscript"/>
              </w:rPr>
              <w:t>all grounds accepted</w:t>
            </w:r>
            <w:r w:rsidRPr="00685313">
              <w:rPr>
                <w:vertAlign w:val="superscript"/>
              </w:rPr>
              <w:br/>
              <w:t>3</w:t>
            </w:r>
            <w:r>
              <w:rPr>
                <w:vertAlign w:val="superscript"/>
              </w:rPr>
              <w:t xml:space="preserve"> </w:t>
            </w:r>
            <w:r w:rsidRPr="00685313">
              <w:rPr>
                <w:vertAlign w:val="superscript"/>
              </w:rPr>
              <w:t>=</w:t>
            </w:r>
            <w:r>
              <w:rPr>
                <w:vertAlign w:val="superscript"/>
              </w:rPr>
              <w:t xml:space="preserve"> </w:t>
            </w:r>
            <w:r w:rsidRPr="00685313">
              <w:rPr>
                <w:vertAlign w:val="superscript"/>
              </w:rPr>
              <w:t>Yes</w:t>
            </w:r>
            <w:r>
              <w:rPr>
                <w:vertAlign w:val="superscript"/>
              </w:rPr>
              <w:t xml:space="preserve"> </w:t>
            </w:r>
            <w:r w:rsidRPr="00685313">
              <w:rPr>
                <w:vertAlign w:val="superscript"/>
              </w:rPr>
              <w:t>=</w:t>
            </w:r>
            <w:r>
              <w:rPr>
                <w:vertAlign w:val="superscript"/>
              </w:rPr>
              <w:t xml:space="preserve"> </w:t>
            </w:r>
            <w:r w:rsidRPr="00685313">
              <w:rPr>
                <w:vertAlign w:val="superscript"/>
              </w:rPr>
              <w:t>some grounds accepted</w:t>
            </w:r>
          </w:p>
        </w:tc>
      </w:tr>
      <w:tr w:rsidR="00E558BA" w:rsidRPr="00685313" w14:paraId="2C332F2B" w14:textId="77777777" w:rsidTr="00E236CD">
        <w:trPr>
          <w:trHeight w:val="990"/>
        </w:trPr>
        <w:tc>
          <w:tcPr>
            <w:tcW w:w="4508" w:type="dxa"/>
            <w:noWrap/>
            <w:hideMark/>
          </w:tcPr>
          <w:p w14:paraId="2F1200B6" w14:textId="77777777" w:rsidR="00E558BA" w:rsidRPr="00685313" w:rsidRDefault="00E558BA" w:rsidP="00E558BA">
            <w:pPr>
              <w:rPr>
                <w:vertAlign w:val="superscript"/>
              </w:rPr>
            </w:pPr>
            <w:r w:rsidRPr="00685313">
              <w:rPr>
                <w:vertAlign w:val="superscript"/>
              </w:rPr>
              <w:t>First referral - Grounds established</w:t>
            </w:r>
          </w:p>
        </w:tc>
        <w:tc>
          <w:tcPr>
            <w:tcW w:w="4508" w:type="dxa"/>
            <w:hideMark/>
          </w:tcPr>
          <w:p w14:paraId="60B21DEE" w14:textId="77777777" w:rsidR="00E558BA" w:rsidRPr="00685313" w:rsidRDefault="00E558BA" w:rsidP="00E558BA">
            <w:pPr>
              <w:rPr>
                <w:vertAlign w:val="superscript"/>
              </w:rPr>
            </w:pPr>
            <w:r w:rsidRPr="00685313">
              <w:rPr>
                <w:vertAlign w:val="superscript"/>
              </w:rPr>
              <w:t>0</w:t>
            </w:r>
            <w:r>
              <w:rPr>
                <w:vertAlign w:val="superscript"/>
              </w:rPr>
              <w:t xml:space="preserve"> </w:t>
            </w:r>
            <w:r w:rsidRPr="00685313">
              <w:rPr>
                <w:vertAlign w:val="superscript"/>
              </w:rPr>
              <w:t>=</w:t>
            </w:r>
            <w:r>
              <w:rPr>
                <w:vertAlign w:val="superscript"/>
              </w:rPr>
              <w:t xml:space="preserve"> </w:t>
            </w:r>
            <w:r w:rsidRPr="00685313">
              <w:rPr>
                <w:vertAlign w:val="superscript"/>
              </w:rPr>
              <w:t>Blank</w:t>
            </w:r>
            <w:r w:rsidRPr="00685313">
              <w:rPr>
                <w:vertAlign w:val="superscript"/>
              </w:rPr>
              <w:br/>
              <w:t>1</w:t>
            </w:r>
            <w:r>
              <w:rPr>
                <w:vertAlign w:val="superscript"/>
              </w:rPr>
              <w:t xml:space="preserve"> </w:t>
            </w:r>
            <w:r w:rsidRPr="00685313">
              <w:rPr>
                <w:vertAlign w:val="superscript"/>
              </w:rPr>
              <w:t>=</w:t>
            </w:r>
            <w:r>
              <w:rPr>
                <w:vertAlign w:val="superscript"/>
              </w:rPr>
              <w:t xml:space="preserve"> </w:t>
            </w:r>
            <w:r w:rsidRPr="00685313">
              <w:rPr>
                <w:vertAlign w:val="superscript"/>
              </w:rPr>
              <w:t>No</w:t>
            </w:r>
            <w:r>
              <w:rPr>
                <w:vertAlign w:val="superscript"/>
              </w:rPr>
              <w:t xml:space="preserve"> </w:t>
            </w:r>
            <w:r w:rsidRPr="00685313">
              <w:rPr>
                <w:vertAlign w:val="superscript"/>
              </w:rPr>
              <w:t>=</w:t>
            </w:r>
            <w:r>
              <w:rPr>
                <w:vertAlign w:val="superscript"/>
              </w:rPr>
              <w:t xml:space="preserve"> </w:t>
            </w:r>
            <w:r w:rsidRPr="00685313">
              <w:rPr>
                <w:vertAlign w:val="superscript"/>
              </w:rPr>
              <w:t>Not established</w:t>
            </w:r>
            <w:r w:rsidRPr="00685313">
              <w:rPr>
                <w:vertAlign w:val="superscript"/>
              </w:rPr>
              <w:br/>
              <w:t>2</w:t>
            </w:r>
            <w:r>
              <w:rPr>
                <w:vertAlign w:val="superscript"/>
              </w:rPr>
              <w:t xml:space="preserve"> </w:t>
            </w:r>
            <w:r w:rsidRPr="00685313">
              <w:rPr>
                <w:vertAlign w:val="superscript"/>
              </w:rPr>
              <w:t>=</w:t>
            </w:r>
            <w:r>
              <w:rPr>
                <w:vertAlign w:val="superscript"/>
              </w:rPr>
              <w:t xml:space="preserve"> </w:t>
            </w:r>
            <w:r w:rsidRPr="00685313">
              <w:rPr>
                <w:vertAlign w:val="superscript"/>
              </w:rPr>
              <w:t>Partial</w:t>
            </w:r>
            <w:r>
              <w:rPr>
                <w:vertAlign w:val="superscript"/>
              </w:rPr>
              <w:t xml:space="preserve"> </w:t>
            </w:r>
            <w:r w:rsidRPr="00685313">
              <w:rPr>
                <w:vertAlign w:val="superscript"/>
              </w:rPr>
              <w:t>=</w:t>
            </w:r>
            <w:r>
              <w:rPr>
                <w:vertAlign w:val="superscript"/>
              </w:rPr>
              <w:t xml:space="preserve"> </w:t>
            </w:r>
            <w:r w:rsidRPr="00685313">
              <w:rPr>
                <w:vertAlign w:val="superscript"/>
              </w:rPr>
              <w:t>some grounds established</w:t>
            </w:r>
            <w:r w:rsidRPr="00685313">
              <w:rPr>
                <w:vertAlign w:val="superscript"/>
              </w:rPr>
              <w:br/>
              <w:t>3</w:t>
            </w:r>
            <w:r>
              <w:rPr>
                <w:vertAlign w:val="superscript"/>
              </w:rPr>
              <w:t xml:space="preserve"> </w:t>
            </w:r>
            <w:r w:rsidRPr="00685313">
              <w:rPr>
                <w:vertAlign w:val="superscript"/>
              </w:rPr>
              <w:t>=</w:t>
            </w:r>
            <w:r>
              <w:rPr>
                <w:vertAlign w:val="superscript"/>
              </w:rPr>
              <w:t xml:space="preserve"> </w:t>
            </w:r>
            <w:r w:rsidRPr="00685313">
              <w:rPr>
                <w:vertAlign w:val="superscript"/>
              </w:rPr>
              <w:t>Yes</w:t>
            </w:r>
            <w:r>
              <w:rPr>
                <w:vertAlign w:val="superscript"/>
              </w:rPr>
              <w:t xml:space="preserve"> </w:t>
            </w:r>
            <w:r w:rsidRPr="00685313">
              <w:rPr>
                <w:vertAlign w:val="superscript"/>
              </w:rPr>
              <w:t>=</w:t>
            </w:r>
            <w:r>
              <w:rPr>
                <w:vertAlign w:val="superscript"/>
              </w:rPr>
              <w:t xml:space="preserve"> </w:t>
            </w:r>
            <w:r w:rsidRPr="00685313">
              <w:rPr>
                <w:vertAlign w:val="superscript"/>
              </w:rPr>
              <w:t>all grounds established</w:t>
            </w:r>
          </w:p>
        </w:tc>
      </w:tr>
      <w:tr w:rsidR="00E558BA" w:rsidRPr="00685313" w14:paraId="7AC541C0" w14:textId="77777777" w:rsidTr="00E236CD">
        <w:trPr>
          <w:trHeight w:val="285"/>
        </w:trPr>
        <w:tc>
          <w:tcPr>
            <w:tcW w:w="4508" w:type="dxa"/>
            <w:noWrap/>
            <w:hideMark/>
          </w:tcPr>
          <w:p w14:paraId="42A55A30" w14:textId="77777777" w:rsidR="00E558BA" w:rsidRPr="00685313" w:rsidRDefault="00E558BA" w:rsidP="00E558BA">
            <w:pPr>
              <w:rPr>
                <w:vertAlign w:val="superscript"/>
              </w:rPr>
            </w:pPr>
            <w:r w:rsidRPr="00685313">
              <w:rPr>
                <w:vertAlign w:val="superscript"/>
              </w:rPr>
              <w:t>First referral - Date grounds established</w:t>
            </w:r>
          </w:p>
        </w:tc>
        <w:tc>
          <w:tcPr>
            <w:tcW w:w="4508" w:type="dxa"/>
            <w:noWrap/>
            <w:hideMark/>
          </w:tcPr>
          <w:p w14:paraId="5C81CDE9" w14:textId="77777777" w:rsidR="00E558BA" w:rsidRPr="00685313" w:rsidRDefault="00E558BA" w:rsidP="00E558BA">
            <w:pPr>
              <w:rPr>
                <w:vertAlign w:val="superscript"/>
              </w:rPr>
            </w:pPr>
            <w:r w:rsidRPr="00685313">
              <w:rPr>
                <w:vertAlign w:val="superscript"/>
              </w:rPr>
              <w:t>Date</w:t>
            </w:r>
          </w:p>
        </w:tc>
      </w:tr>
      <w:tr w:rsidR="00E558BA" w:rsidRPr="00685313" w14:paraId="35BC9090" w14:textId="77777777" w:rsidTr="00E236CD">
        <w:trPr>
          <w:trHeight w:val="285"/>
        </w:trPr>
        <w:tc>
          <w:tcPr>
            <w:tcW w:w="4508" w:type="dxa"/>
            <w:noWrap/>
            <w:hideMark/>
          </w:tcPr>
          <w:p w14:paraId="7C786858" w14:textId="77777777" w:rsidR="00E558BA" w:rsidRPr="00685313" w:rsidRDefault="00E558BA" w:rsidP="00E558BA">
            <w:pPr>
              <w:rPr>
                <w:vertAlign w:val="superscript"/>
              </w:rPr>
            </w:pPr>
            <w:r w:rsidRPr="00685313">
              <w:rPr>
                <w:vertAlign w:val="superscript"/>
              </w:rPr>
              <w:t>First referral - Whether warrant made</w:t>
            </w:r>
          </w:p>
        </w:tc>
        <w:tc>
          <w:tcPr>
            <w:tcW w:w="4508" w:type="dxa"/>
            <w:noWrap/>
            <w:hideMark/>
          </w:tcPr>
          <w:p w14:paraId="3247F314" w14:textId="77777777" w:rsidR="00E558BA" w:rsidRPr="00685313" w:rsidRDefault="00E558BA" w:rsidP="00E558BA">
            <w:pPr>
              <w:rPr>
                <w:vertAlign w:val="superscript"/>
              </w:rPr>
            </w:pPr>
            <w:r w:rsidRPr="00685313">
              <w:rPr>
                <w:vertAlign w:val="superscript"/>
              </w:rPr>
              <w:t>0</w:t>
            </w:r>
            <w:r>
              <w:rPr>
                <w:vertAlign w:val="superscript"/>
              </w:rPr>
              <w:t xml:space="preserve"> </w:t>
            </w:r>
            <w:r w:rsidRPr="00685313">
              <w:rPr>
                <w:vertAlign w:val="superscript"/>
              </w:rPr>
              <w:t>=</w:t>
            </w:r>
            <w:r>
              <w:rPr>
                <w:vertAlign w:val="superscript"/>
              </w:rPr>
              <w:t xml:space="preserve"> </w:t>
            </w:r>
            <w:r w:rsidRPr="00685313">
              <w:rPr>
                <w:vertAlign w:val="superscript"/>
              </w:rPr>
              <w:t xml:space="preserve">Blank </w:t>
            </w:r>
          </w:p>
          <w:p w14:paraId="0D450A87" w14:textId="77777777" w:rsidR="00E558BA" w:rsidRPr="00685313" w:rsidRDefault="00E558BA" w:rsidP="00E558BA">
            <w:pPr>
              <w:rPr>
                <w:vertAlign w:val="superscript"/>
              </w:rPr>
            </w:pPr>
            <w:r w:rsidRPr="00685313">
              <w:rPr>
                <w:vertAlign w:val="superscript"/>
              </w:rPr>
              <w:t>1</w:t>
            </w:r>
            <w:r>
              <w:rPr>
                <w:vertAlign w:val="superscript"/>
              </w:rPr>
              <w:t xml:space="preserve"> </w:t>
            </w:r>
            <w:r w:rsidRPr="00685313">
              <w:rPr>
                <w:vertAlign w:val="superscript"/>
              </w:rPr>
              <w:t>=</w:t>
            </w:r>
            <w:r>
              <w:rPr>
                <w:vertAlign w:val="superscript"/>
              </w:rPr>
              <w:t xml:space="preserve"> </w:t>
            </w:r>
            <w:r w:rsidRPr="00685313">
              <w:rPr>
                <w:vertAlign w:val="superscript"/>
              </w:rPr>
              <w:t xml:space="preserve">No </w:t>
            </w:r>
          </w:p>
          <w:p w14:paraId="2CB1A2BA" w14:textId="77777777" w:rsidR="00E558BA" w:rsidRPr="00685313" w:rsidRDefault="00E558BA" w:rsidP="00E558BA">
            <w:pPr>
              <w:rPr>
                <w:vertAlign w:val="superscript"/>
              </w:rPr>
            </w:pPr>
            <w:r w:rsidRPr="00685313">
              <w:rPr>
                <w:vertAlign w:val="superscript"/>
              </w:rPr>
              <w:t>2</w:t>
            </w:r>
            <w:r>
              <w:rPr>
                <w:vertAlign w:val="superscript"/>
              </w:rPr>
              <w:t xml:space="preserve"> </w:t>
            </w:r>
            <w:r w:rsidRPr="00685313">
              <w:rPr>
                <w:vertAlign w:val="superscript"/>
              </w:rPr>
              <w:t>=</w:t>
            </w:r>
            <w:r>
              <w:rPr>
                <w:vertAlign w:val="superscript"/>
              </w:rPr>
              <w:t xml:space="preserve"> </w:t>
            </w:r>
            <w:r w:rsidRPr="00685313">
              <w:rPr>
                <w:vertAlign w:val="superscript"/>
              </w:rPr>
              <w:t>Yes</w:t>
            </w:r>
          </w:p>
        </w:tc>
      </w:tr>
      <w:tr w:rsidR="00E558BA" w:rsidRPr="00685313" w14:paraId="243D3CF3" w14:textId="77777777" w:rsidTr="00E236CD">
        <w:trPr>
          <w:trHeight w:val="285"/>
        </w:trPr>
        <w:tc>
          <w:tcPr>
            <w:tcW w:w="4508" w:type="dxa"/>
            <w:noWrap/>
            <w:hideMark/>
          </w:tcPr>
          <w:p w14:paraId="1E02B9BC" w14:textId="77777777" w:rsidR="00E558BA" w:rsidRPr="00685313" w:rsidRDefault="00E558BA" w:rsidP="00E558BA">
            <w:pPr>
              <w:rPr>
                <w:vertAlign w:val="superscript"/>
              </w:rPr>
            </w:pPr>
            <w:r w:rsidRPr="00685313">
              <w:rPr>
                <w:vertAlign w:val="superscript"/>
              </w:rPr>
              <w:t>First referral - Date warrant made</w:t>
            </w:r>
          </w:p>
        </w:tc>
        <w:tc>
          <w:tcPr>
            <w:tcW w:w="4508" w:type="dxa"/>
            <w:noWrap/>
            <w:hideMark/>
          </w:tcPr>
          <w:p w14:paraId="699C1778" w14:textId="77777777" w:rsidR="00E558BA" w:rsidRPr="00685313" w:rsidRDefault="00E558BA" w:rsidP="00E558BA">
            <w:pPr>
              <w:rPr>
                <w:vertAlign w:val="superscript"/>
              </w:rPr>
            </w:pPr>
            <w:r w:rsidRPr="00685313">
              <w:rPr>
                <w:vertAlign w:val="superscript"/>
              </w:rPr>
              <w:t>Date</w:t>
            </w:r>
          </w:p>
        </w:tc>
      </w:tr>
      <w:tr w:rsidR="00E558BA" w:rsidRPr="00685313" w14:paraId="2EBAF525" w14:textId="77777777" w:rsidTr="00E236CD">
        <w:trPr>
          <w:trHeight w:val="285"/>
        </w:trPr>
        <w:tc>
          <w:tcPr>
            <w:tcW w:w="4508" w:type="dxa"/>
            <w:noWrap/>
            <w:hideMark/>
          </w:tcPr>
          <w:p w14:paraId="5C57EE66" w14:textId="77777777" w:rsidR="00E558BA" w:rsidRPr="00685313" w:rsidRDefault="00E558BA" w:rsidP="00E558BA">
            <w:pPr>
              <w:rPr>
                <w:vertAlign w:val="superscript"/>
              </w:rPr>
            </w:pPr>
            <w:r w:rsidRPr="00685313">
              <w:rPr>
                <w:vertAlign w:val="superscript"/>
              </w:rPr>
              <w:t>First referral - CSO made</w:t>
            </w:r>
          </w:p>
        </w:tc>
        <w:tc>
          <w:tcPr>
            <w:tcW w:w="4508" w:type="dxa"/>
            <w:noWrap/>
            <w:hideMark/>
          </w:tcPr>
          <w:p w14:paraId="34619AC5" w14:textId="77777777" w:rsidR="00E558BA" w:rsidRPr="00685313" w:rsidRDefault="00E558BA" w:rsidP="00E558BA">
            <w:pPr>
              <w:rPr>
                <w:vertAlign w:val="superscript"/>
              </w:rPr>
            </w:pPr>
            <w:r w:rsidRPr="00685313">
              <w:rPr>
                <w:vertAlign w:val="superscript"/>
              </w:rPr>
              <w:t>0</w:t>
            </w:r>
            <w:r>
              <w:rPr>
                <w:vertAlign w:val="superscript"/>
              </w:rPr>
              <w:t xml:space="preserve"> </w:t>
            </w:r>
            <w:r w:rsidRPr="00685313">
              <w:rPr>
                <w:vertAlign w:val="superscript"/>
              </w:rPr>
              <w:t>=</w:t>
            </w:r>
            <w:r>
              <w:rPr>
                <w:vertAlign w:val="superscript"/>
              </w:rPr>
              <w:t xml:space="preserve"> </w:t>
            </w:r>
            <w:r w:rsidRPr="00685313">
              <w:rPr>
                <w:vertAlign w:val="superscript"/>
              </w:rPr>
              <w:t xml:space="preserve">Blank </w:t>
            </w:r>
          </w:p>
          <w:p w14:paraId="1F7B37A2" w14:textId="77777777" w:rsidR="00E558BA" w:rsidRPr="00685313" w:rsidRDefault="00E558BA" w:rsidP="00E558BA">
            <w:pPr>
              <w:rPr>
                <w:vertAlign w:val="superscript"/>
              </w:rPr>
            </w:pPr>
            <w:r w:rsidRPr="00685313">
              <w:rPr>
                <w:vertAlign w:val="superscript"/>
              </w:rPr>
              <w:t>1</w:t>
            </w:r>
            <w:r>
              <w:rPr>
                <w:vertAlign w:val="superscript"/>
              </w:rPr>
              <w:t xml:space="preserve"> </w:t>
            </w:r>
            <w:r w:rsidRPr="00685313">
              <w:rPr>
                <w:vertAlign w:val="superscript"/>
              </w:rPr>
              <w:t>=</w:t>
            </w:r>
            <w:r>
              <w:rPr>
                <w:vertAlign w:val="superscript"/>
              </w:rPr>
              <w:t xml:space="preserve"> </w:t>
            </w:r>
            <w:r w:rsidRPr="00685313">
              <w:rPr>
                <w:vertAlign w:val="superscript"/>
              </w:rPr>
              <w:t xml:space="preserve">No </w:t>
            </w:r>
          </w:p>
          <w:p w14:paraId="551200F1" w14:textId="77777777" w:rsidR="00E558BA" w:rsidRPr="00685313" w:rsidRDefault="00E558BA" w:rsidP="00E558BA">
            <w:pPr>
              <w:rPr>
                <w:vertAlign w:val="superscript"/>
              </w:rPr>
            </w:pPr>
            <w:r w:rsidRPr="00685313">
              <w:rPr>
                <w:vertAlign w:val="superscript"/>
              </w:rPr>
              <w:t>2</w:t>
            </w:r>
            <w:r>
              <w:rPr>
                <w:vertAlign w:val="superscript"/>
              </w:rPr>
              <w:t xml:space="preserve"> </w:t>
            </w:r>
            <w:r w:rsidRPr="00685313">
              <w:rPr>
                <w:vertAlign w:val="superscript"/>
              </w:rPr>
              <w:t>=</w:t>
            </w:r>
            <w:r>
              <w:rPr>
                <w:vertAlign w:val="superscript"/>
              </w:rPr>
              <w:t xml:space="preserve"> </w:t>
            </w:r>
            <w:r w:rsidRPr="00685313">
              <w:rPr>
                <w:vertAlign w:val="superscript"/>
              </w:rPr>
              <w:t>Yes</w:t>
            </w:r>
          </w:p>
        </w:tc>
      </w:tr>
      <w:tr w:rsidR="00E558BA" w:rsidRPr="00685313" w14:paraId="0594CA79" w14:textId="77777777" w:rsidTr="00E236CD">
        <w:trPr>
          <w:trHeight w:val="285"/>
        </w:trPr>
        <w:tc>
          <w:tcPr>
            <w:tcW w:w="4508" w:type="dxa"/>
            <w:noWrap/>
            <w:hideMark/>
          </w:tcPr>
          <w:p w14:paraId="555B4CE1" w14:textId="77777777" w:rsidR="00E558BA" w:rsidRPr="00685313" w:rsidRDefault="00E558BA" w:rsidP="00E558BA">
            <w:pPr>
              <w:rPr>
                <w:vertAlign w:val="superscript"/>
              </w:rPr>
            </w:pPr>
            <w:r w:rsidRPr="00685313">
              <w:rPr>
                <w:vertAlign w:val="superscript"/>
              </w:rPr>
              <w:lastRenderedPageBreak/>
              <w:t>First referral - Date CSO made</w:t>
            </w:r>
          </w:p>
        </w:tc>
        <w:tc>
          <w:tcPr>
            <w:tcW w:w="4508" w:type="dxa"/>
            <w:noWrap/>
            <w:hideMark/>
          </w:tcPr>
          <w:p w14:paraId="2AA135AC" w14:textId="77777777" w:rsidR="00E558BA" w:rsidRPr="00685313" w:rsidRDefault="00E558BA" w:rsidP="00E558BA">
            <w:pPr>
              <w:rPr>
                <w:vertAlign w:val="superscript"/>
              </w:rPr>
            </w:pPr>
            <w:r w:rsidRPr="00685313">
              <w:rPr>
                <w:vertAlign w:val="superscript"/>
              </w:rPr>
              <w:t>Date</w:t>
            </w:r>
          </w:p>
        </w:tc>
      </w:tr>
      <w:tr w:rsidR="00E558BA" w:rsidRPr="00685313" w14:paraId="6F9BEC60" w14:textId="77777777" w:rsidTr="00E236CD">
        <w:trPr>
          <w:trHeight w:val="285"/>
        </w:trPr>
        <w:tc>
          <w:tcPr>
            <w:tcW w:w="4508" w:type="dxa"/>
            <w:noWrap/>
            <w:hideMark/>
          </w:tcPr>
          <w:p w14:paraId="38284645" w14:textId="77777777" w:rsidR="00E558BA" w:rsidRPr="00685313" w:rsidRDefault="00E558BA" w:rsidP="00E558BA">
            <w:pPr>
              <w:rPr>
                <w:vertAlign w:val="superscript"/>
              </w:rPr>
            </w:pPr>
            <w:r w:rsidRPr="00685313">
              <w:rPr>
                <w:vertAlign w:val="superscript"/>
              </w:rPr>
              <w:t>First referral - Age CSO made</w:t>
            </w:r>
          </w:p>
        </w:tc>
        <w:tc>
          <w:tcPr>
            <w:tcW w:w="4508" w:type="dxa"/>
            <w:noWrap/>
            <w:hideMark/>
          </w:tcPr>
          <w:p w14:paraId="7C1C9563" w14:textId="77777777" w:rsidR="00E558BA" w:rsidRPr="00685313" w:rsidRDefault="00E558BA" w:rsidP="00E558BA">
            <w:pPr>
              <w:rPr>
                <w:vertAlign w:val="superscript"/>
              </w:rPr>
            </w:pPr>
            <w:r w:rsidRPr="00685313">
              <w:rPr>
                <w:vertAlign w:val="superscript"/>
              </w:rPr>
              <w:t>In months</w:t>
            </w:r>
          </w:p>
        </w:tc>
      </w:tr>
      <w:tr w:rsidR="00E558BA" w:rsidRPr="00685313" w14:paraId="74E4E0DB" w14:textId="77777777" w:rsidTr="00E236CD">
        <w:trPr>
          <w:trHeight w:val="285"/>
        </w:trPr>
        <w:tc>
          <w:tcPr>
            <w:tcW w:w="4508" w:type="dxa"/>
            <w:noWrap/>
            <w:hideMark/>
          </w:tcPr>
          <w:p w14:paraId="4BC810FE" w14:textId="77777777" w:rsidR="00E558BA" w:rsidRPr="00685313" w:rsidRDefault="00E558BA" w:rsidP="00E558BA">
            <w:pPr>
              <w:rPr>
                <w:vertAlign w:val="superscript"/>
              </w:rPr>
            </w:pPr>
            <w:r w:rsidRPr="00685313">
              <w:rPr>
                <w:vertAlign w:val="superscript"/>
              </w:rPr>
              <w:t>First referral - CSO made between 1st Aug 2012 and 31st Jul 2013</w:t>
            </w:r>
          </w:p>
        </w:tc>
        <w:tc>
          <w:tcPr>
            <w:tcW w:w="4508" w:type="dxa"/>
            <w:noWrap/>
            <w:hideMark/>
          </w:tcPr>
          <w:p w14:paraId="5540AC53" w14:textId="77777777" w:rsidR="00E558BA" w:rsidRPr="00685313" w:rsidRDefault="00E558BA" w:rsidP="00E558BA">
            <w:pPr>
              <w:rPr>
                <w:vertAlign w:val="superscript"/>
              </w:rPr>
            </w:pPr>
            <w:r w:rsidRPr="00685313">
              <w:rPr>
                <w:vertAlign w:val="superscript"/>
              </w:rPr>
              <w:t>0</w:t>
            </w:r>
            <w:r>
              <w:rPr>
                <w:vertAlign w:val="superscript"/>
              </w:rPr>
              <w:t xml:space="preserve"> </w:t>
            </w:r>
            <w:r w:rsidRPr="00685313">
              <w:rPr>
                <w:vertAlign w:val="superscript"/>
              </w:rPr>
              <w:t>=</w:t>
            </w:r>
            <w:r>
              <w:rPr>
                <w:vertAlign w:val="superscript"/>
              </w:rPr>
              <w:t xml:space="preserve"> </w:t>
            </w:r>
            <w:r w:rsidRPr="00685313">
              <w:rPr>
                <w:vertAlign w:val="superscript"/>
              </w:rPr>
              <w:t xml:space="preserve">No CSO (from first referral) </w:t>
            </w:r>
          </w:p>
          <w:p w14:paraId="2D1FD401" w14:textId="77777777" w:rsidR="00E558BA" w:rsidRPr="00685313" w:rsidRDefault="00E558BA" w:rsidP="00E558BA">
            <w:pPr>
              <w:rPr>
                <w:vertAlign w:val="superscript"/>
              </w:rPr>
            </w:pPr>
            <w:r w:rsidRPr="00685313">
              <w:rPr>
                <w:vertAlign w:val="superscript"/>
              </w:rPr>
              <w:t>1</w:t>
            </w:r>
            <w:r>
              <w:rPr>
                <w:vertAlign w:val="superscript"/>
              </w:rPr>
              <w:t xml:space="preserve"> </w:t>
            </w:r>
            <w:r w:rsidRPr="00685313">
              <w:rPr>
                <w:vertAlign w:val="superscript"/>
              </w:rPr>
              <w:t>=</w:t>
            </w:r>
            <w:r>
              <w:rPr>
                <w:vertAlign w:val="superscript"/>
              </w:rPr>
              <w:t xml:space="preserve"> </w:t>
            </w:r>
            <w:r w:rsidRPr="00685313">
              <w:rPr>
                <w:vertAlign w:val="superscript"/>
              </w:rPr>
              <w:t xml:space="preserve">CSO (from first referral) made prior to baseline year </w:t>
            </w:r>
          </w:p>
          <w:p w14:paraId="3914FAC3" w14:textId="77777777" w:rsidR="00E558BA" w:rsidRPr="00685313" w:rsidRDefault="00E558BA" w:rsidP="00E558BA">
            <w:pPr>
              <w:rPr>
                <w:vertAlign w:val="superscript"/>
              </w:rPr>
            </w:pPr>
            <w:r w:rsidRPr="00685313">
              <w:rPr>
                <w:vertAlign w:val="superscript"/>
              </w:rPr>
              <w:t>2</w:t>
            </w:r>
            <w:r>
              <w:rPr>
                <w:vertAlign w:val="superscript"/>
              </w:rPr>
              <w:t xml:space="preserve"> </w:t>
            </w:r>
            <w:r w:rsidRPr="00685313">
              <w:rPr>
                <w:vertAlign w:val="superscript"/>
              </w:rPr>
              <w:t>=</w:t>
            </w:r>
            <w:r>
              <w:rPr>
                <w:vertAlign w:val="superscript"/>
              </w:rPr>
              <w:t xml:space="preserve"> </w:t>
            </w:r>
            <w:r w:rsidRPr="00685313">
              <w:rPr>
                <w:vertAlign w:val="superscript"/>
              </w:rPr>
              <w:t>CSO (from first referral) made in baseline year</w:t>
            </w:r>
          </w:p>
        </w:tc>
      </w:tr>
      <w:tr w:rsidR="00E558BA" w:rsidRPr="00685313" w14:paraId="6C868887" w14:textId="77777777" w:rsidTr="00E236CD">
        <w:trPr>
          <w:trHeight w:val="1733"/>
        </w:trPr>
        <w:tc>
          <w:tcPr>
            <w:tcW w:w="4508" w:type="dxa"/>
            <w:noWrap/>
            <w:hideMark/>
          </w:tcPr>
          <w:p w14:paraId="0B931F7B" w14:textId="77777777" w:rsidR="00E558BA" w:rsidRPr="00685313" w:rsidRDefault="00E558BA" w:rsidP="00E558BA">
            <w:pPr>
              <w:rPr>
                <w:vertAlign w:val="superscript"/>
              </w:rPr>
            </w:pPr>
            <w:r w:rsidRPr="00685313">
              <w:rPr>
                <w:vertAlign w:val="superscript"/>
              </w:rPr>
              <w:t>First referral - CSO detail</w:t>
            </w:r>
          </w:p>
        </w:tc>
        <w:tc>
          <w:tcPr>
            <w:tcW w:w="4508" w:type="dxa"/>
            <w:hideMark/>
          </w:tcPr>
          <w:p w14:paraId="262B7725" w14:textId="77777777" w:rsidR="00E558BA" w:rsidRPr="00685313" w:rsidRDefault="00E558BA" w:rsidP="00E558BA">
            <w:pPr>
              <w:rPr>
                <w:vertAlign w:val="superscript"/>
              </w:rPr>
            </w:pPr>
            <w:r w:rsidRPr="00685313">
              <w:rPr>
                <w:vertAlign w:val="superscript"/>
              </w:rPr>
              <w:t>0</w:t>
            </w:r>
            <w:r>
              <w:rPr>
                <w:vertAlign w:val="superscript"/>
              </w:rPr>
              <w:t xml:space="preserve"> </w:t>
            </w:r>
            <w:r w:rsidRPr="00685313">
              <w:rPr>
                <w:vertAlign w:val="superscript"/>
              </w:rPr>
              <w:t>=</w:t>
            </w:r>
            <w:r>
              <w:rPr>
                <w:vertAlign w:val="superscript"/>
              </w:rPr>
              <w:t xml:space="preserve"> </w:t>
            </w:r>
            <w:r w:rsidRPr="00685313">
              <w:rPr>
                <w:vertAlign w:val="superscript"/>
              </w:rPr>
              <w:t>No CSO</w:t>
            </w:r>
            <w:r w:rsidRPr="00685313">
              <w:rPr>
                <w:vertAlign w:val="superscript"/>
              </w:rPr>
              <w:br/>
              <w:t>1</w:t>
            </w:r>
            <w:r>
              <w:rPr>
                <w:vertAlign w:val="superscript"/>
              </w:rPr>
              <w:t xml:space="preserve"> </w:t>
            </w:r>
            <w:r w:rsidRPr="00685313">
              <w:rPr>
                <w:vertAlign w:val="superscript"/>
              </w:rPr>
              <w:t>=</w:t>
            </w:r>
            <w:r>
              <w:rPr>
                <w:vertAlign w:val="superscript"/>
              </w:rPr>
              <w:t xml:space="preserve"> </w:t>
            </w:r>
            <w:r w:rsidRPr="00685313">
              <w:rPr>
                <w:vertAlign w:val="superscript"/>
              </w:rPr>
              <w:t>[None]</w:t>
            </w:r>
            <w:r w:rsidRPr="00685313">
              <w:rPr>
                <w:vertAlign w:val="superscript"/>
              </w:rPr>
              <w:br/>
              <w:t>2</w:t>
            </w:r>
            <w:r>
              <w:rPr>
                <w:vertAlign w:val="superscript"/>
              </w:rPr>
              <w:t xml:space="preserve"> </w:t>
            </w:r>
            <w:r w:rsidRPr="00685313">
              <w:rPr>
                <w:vertAlign w:val="superscript"/>
              </w:rPr>
              <w:t>=</w:t>
            </w:r>
            <w:r>
              <w:rPr>
                <w:vertAlign w:val="superscript"/>
              </w:rPr>
              <w:t xml:space="preserve"> </w:t>
            </w:r>
            <w:r w:rsidRPr="00685313">
              <w:rPr>
                <w:vertAlign w:val="superscript"/>
              </w:rPr>
              <w:t>Other Residential Placement</w:t>
            </w:r>
            <w:r w:rsidRPr="00685313">
              <w:rPr>
                <w:vertAlign w:val="superscript"/>
              </w:rPr>
              <w:br/>
              <w:t>3</w:t>
            </w:r>
            <w:r>
              <w:rPr>
                <w:vertAlign w:val="superscript"/>
              </w:rPr>
              <w:t xml:space="preserve"> </w:t>
            </w:r>
            <w:r w:rsidRPr="00685313">
              <w:rPr>
                <w:vertAlign w:val="superscript"/>
              </w:rPr>
              <w:t>=</w:t>
            </w:r>
            <w:r>
              <w:rPr>
                <w:vertAlign w:val="superscript"/>
              </w:rPr>
              <w:t xml:space="preserve"> </w:t>
            </w:r>
            <w:r w:rsidRPr="00685313">
              <w:rPr>
                <w:vertAlign w:val="superscript"/>
              </w:rPr>
              <w:t>With other approved foster parent</w:t>
            </w:r>
            <w:r w:rsidRPr="00685313">
              <w:rPr>
                <w:vertAlign w:val="superscript"/>
              </w:rPr>
              <w:br/>
              <w:t>4</w:t>
            </w:r>
            <w:r>
              <w:rPr>
                <w:vertAlign w:val="superscript"/>
              </w:rPr>
              <w:t xml:space="preserve"> </w:t>
            </w:r>
            <w:r w:rsidRPr="00685313">
              <w:rPr>
                <w:vertAlign w:val="superscript"/>
              </w:rPr>
              <w:t>=</w:t>
            </w:r>
            <w:r>
              <w:rPr>
                <w:vertAlign w:val="superscript"/>
              </w:rPr>
              <w:t xml:space="preserve"> </w:t>
            </w:r>
            <w:r w:rsidRPr="00685313">
              <w:rPr>
                <w:vertAlign w:val="superscript"/>
              </w:rPr>
              <w:t>With parent/relevant person</w:t>
            </w:r>
            <w:r w:rsidRPr="00685313">
              <w:rPr>
                <w:vertAlign w:val="superscript"/>
              </w:rPr>
              <w:br/>
              <w:t>5</w:t>
            </w:r>
            <w:r>
              <w:rPr>
                <w:vertAlign w:val="superscript"/>
              </w:rPr>
              <w:t xml:space="preserve"> </w:t>
            </w:r>
            <w:r w:rsidRPr="00685313">
              <w:rPr>
                <w:vertAlign w:val="superscript"/>
              </w:rPr>
              <w:t>=</w:t>
            </w:r>
            <w:r>
              <w:rPr>
                <w:vertAlign w:val="superscript"/>
              </w:rPr>
              <w:t xml:space="preserve"> </w:t>
            </w:r>
            <w:r w:rsidRPr="00685313">
              <w:rPr>
                <w:vertAlign w:val="superscript"/>
              </w:rPr>
              <w:t>With relative/friend</w:t>
            </w:r>
            <w:r>
              <w:rPr>
                <w:vertAlign w:val="superscript"/>
              </w:rPr>
              <w:t xml:space="preserve"> </w:t>
            </w:r>
            <w:r w:rsidRPr="00685313">
              <w:rPr>
                <w:vertAlign w:val="superscript"/>
              </w:rPr>
              <w:t>=</w:t>
            </w:r>
            <w:r>
              <w:rPr>
                <w:vertAlign w:val="superscript"/>
              </w:rPr>
              <w:t xml:space="preserve"> </w:t>
            </w:r>
            <w:r w:rsidRPr="00685313">
              <w:rPr>
                <w:vertAlign w:val="superscript"/>
              </w:rPr>
              <w:t>approved foster parent</w:t>
            </w:r>
            <w:r w:rsidRPr="00685313">
              <w:rPr>
                <w:vertAlign w:val="superscript"/>
              </w:rPr>
              <w:br/>
              <w:t>6</w:t>
            </w:r>
            <w:r>
              <w:rPr>
                <w:vertAlign w:val="superscript"/>
              </w:rPr>
              <w:t xml:space="preserve"> </w:t>
            </w:r>
            <w:r w:rsidRPr="00685313">
              <w:rPr>
                <w:vertAlign w:val="superscript"/>
              </w:rPr>
              <w:t>=</w:t>
            </w:r>
            <w:r>
              <w:rPr>
                <w:vertAlign w:val="superscript"/>
              </w:rPr>
              <w:t xml:space="preserve"> </w:t>
            </w:r>
            <w:r w:rsidRPr="00685313">
              <w:rPr>
                <w:vertAlign w:val="superscript"/>
              </w:rPr>
              <w:t>With relative/friend</w:t>
            </w:r>
            <w:r>
              <w:rPr>
                <w:vertAlign w:val="superscript"/>
              </w:rPr>
              <w:t xml:space="preserve"> </w:t>
            </w:r>
            <w:r w:rsidRPr="00685313">
              <w:rPr>
                <w:vertAlign w:val="superscript"/>
              </w:rPr>
              <w:t>=</w:t>
            </w:r>
            <w:r>
              <w:rPr>
                <w:vertAlign w:val="superscript"/>
              </w:rPr>
              <w:t xml:space="preserve"> </w:t>
            </w:r>
            <w:r w:rsidRPr="00685313">
              <w:rPr>
                <w:vertAlign w:val="superscript"/>
              </w:rPr>
              <w:t>other</w:t>
            </w:r>
          </w:p>
        </w:tc>
      </w:tr>
      <w:tr w:rsidR="00E558BA" w:rsidRPr="00685313" w14:paraId="07E22C9B" w14:textId="77777777" w:rsidTr="00E236CD">
        <w:trPr>
          <w:trHeight w:val="285"/>
        </w:trPr>
        <w:tc>
          <w:tcPr>
            <w:tcW w:w="4508" w:type="dxa"/>
            <w:noWrap/>
            <w:hideMark/>
          </w:tcPr>
          <w:p w14:paraId="003084D4" w14:textId="77777777" w:rsidR="00E558BA" w:rsidRPr="00685313" w:rsidRDefault="00E558BA" w:rsidP="00E558BA">
            <w:pPr>
              <w:rPr>
                <w:vertAlign w:val="superscript"/>
              </w:rPr>
            </w:pPr>
            <w:r w:rsidRPr="00685313">
              <w:rPr>
                <w:vertAlign w:val="superscript"/>
              </w:rPr>
              <w:t>Date of earliest index referral</w:t>
            </w:r>
          </w:p>
        </w:tc>
        <w:tc>
          <w:tcPr>
            <w:tcW w:w="4508" w:type="dxa"/>
            <w:noWrap/>
            <w:hideMark/>
          </w:tcPr>
          <w:p w14:paraId="60646E23" w14:textId="77777777" w:rsidR="00E558BA" w:rsidRPr="00685313" w:rsidRDefault="00E558BA" w:rsidP="00E558BA">
            <w:pPr>
              <w:rPr>
                <w:vertAlign w:val="superscript"/>
              </w:rPr>
            </w:pPr>
            <w:r w:rsidRPr="00685313">
              <w:rPr>
                <w:vertAlign w:val="superscript"/>
              </w:rPr>
              <w:t>Date</w:t>
            </w:r>
          </w:p>
        </w:tc>
      </w:tr>
      <w:tr w:rsidR="00E558BA" w:rsidRPr="00685313" w14:paraId="1F5980B1" w14:textId="77777777" w:rsidTr="00E236CD">
        <w:trPr>
          <w:trHeight w:val="285"/>
        </w:trPr>
        <w:tc>
          <w:tcPr>
            <w:tcW w:w="4508" w:type="dxa"/>
            <w:noWrap/>
            <w:hideMark/>
          </w:tcPr>
          <w:p w14:paraId="0AD5E9CA" w14:textId="77777777" w:rsidR="00E558BA" w:rsidRPr="00685313" w:rsidRDefault="00E558BA" w:rsidP="00E558BA">
            <w:pPr>
              <w:rPr>
                <w:vertAlign w:val="superscript"/>
              </w:rPr>
            </w:pPr>
            <w:r w:rsidRPr="00685313">
              <w:rPr>
                <w:vertAlign w:val="superscript"/>
              </w:rPr>
              <w:t>Age at earliest index referral</w:t>
            </w:r>
          </w:p>
        </w:tc>
        <w:tc>
          <w:tcPr>
            <w:tcW w:w="4508" w:type="dxa"/>
            <w:noWrap/>
            <w:hideMark/>
          </w:tcPr>
          <w:p w14:paraId="4B7695B1" w14:textId="77777777" w:rsidR="00E558BA" w:rsidRPr="00685313" w:rsidRDefault="00E558BA" w:rsidP="00E558BA">
            <w:pPr>
              <w:rPr>
                <w:vertAlign w:val="superscript"/>
              </w:rPr>
            </w:pPr>
            <w:r w:rsidRPr="00685313">
              <w:rPr>
                <w:vertAlign w:val="superscript"/>
              </w:rPr>
              <w:t>In months</w:t>
            </w:r>
          </w:p>
        </w:tc>
      </w:tr>
      <w:tr w:rsidR="00E558BA" w:rsidRPr="00685313" w14:paraId="6CB30016" w14:textId="77777777" w:rsidTr="00E236CD">
        <w:trPr>
          <w:trHeight w:val="285"/>
        </w:trPr>
        <w:tc>
          <w:tcPr>
            <w:tcW w:w="4508" w:type="dxa"/>
            <w:noWrap/>
            <w:hideMark/>
          </w:tcPr>
          <w:p w14:paraId="47AAD487" w14:textId="77777777" w:rsidR="00E558BA" w:rsidRPr="00685313" w:rsidRDefault="00E558BA" w:rsidP="00E558BA">
            <w:pPr>
              <w:rPr>
                <w:vertAlign w:val="superscript"/>
              </w:rPr>
            </w:pPr>
            <w:r w:rsidRPr="00685313">
              <w:rPr>
                <w:vertAlign w:val="superscript"/>
              </w:rPr>
              <w:t>Number of index referrals</w:t>
            </w:r>
          </w:p>
        </w:tc>
        <w:tc>
          <w:tcPr>
            <w:tcW w:w="4508" w:type="dxa"/>
            <w:noWrap/>
            <w:hideMark/>
          </w:tcPr>
          <w:p w14:paraId="7FA80ACB" w14:textId="77777777" w:rsidR="00E558BA" w:rsidRPr="00685313" w:rsidRDefault="00E558BA" w:rsidP="00E558BA">
            <w:pPr>
              <w:rPr>
                <w:vertAlign w:val="superscript"/>
              </w:rPr>
            </w:pPr>
            <w:r w:rsidRPr="00685313">
              <w:rPr>
                <w:vertAlign w:val="superscript"/>
              </w:rPr>
              <w:t>Numeric count</w:t>
            </w:r>
          </w:p>
        </w:tc>
      </w:tr>
      <w:tr w:rsidR="00E558BA" w:rsidRPr="00685313" w14:paraId="6A2FF837" w14:textId="77777777" w:rsidTr="00E236CD">
        <w:trPr>
          <w:trHeight w:val="285"/>
        </w:trPr>
        <w:tc>
          <w:tcPr>
            <w:tcW w:w="4508" w:type="dxa"/>
            <w:noWrap/>
            <w:hideMark/>
          </w:tcPr>
          <w:p w14:paraId="2A172D07" w14:textId="77777777" w:rsidR="00E558BA" w:rsidRPr="00685313" w:rsidRDefault="00E558BA" w:rsidP="00E558BA">
            <w:pPr>
              <w:rPr>
                <w:vertAlign w:val="superscript"/>
              </w:rPr>
            </w:pPr>
            <w:r w:rsidRPr="00685313">
              <w:rPr>
                <w:vertAlign w:val="superscript"/>
              </w:rPr>
              <w:t xml:space="preserve">Index referral include Child Protection Order </w:t>
            </w:r>
          </w:p>
        </w:tc>
        <w:tc>
          <w:tcPr>
            <w:tcW w:w="4508" w:type="dxa"/>
            <w:noWrap/>
            <w:hideMark/>
          </w:tcPr>
          <w:p w14:paraId="562721B6" w14:textId="77777777" w:rsidR="00E558BA" w:rsidRPr="00685313" w:rsidRDefault="00E558BA" w:rsidP="00E558BA">
            <w:pPr>
              <w:rPr>
                <w:vertAlign w:val="superscript"/>
              </w:rPr>
            </w:pPr>
            <w:r w:rsidRPr="00685313">
              <w:rPr>
                <w:vertAlign w:val="superscript"/>
              </w:rPr>
              <w:t>0</w:t>
            </w:r>
            <w:r>
              <w:rPr>
                <w:vertAlign w:val="superscript"/>
              </w:rPr>
              <w:t xml:space="preserve"> </w:t>
            </w:r>
            <w:r w:rsidRPr="00685313">
              <w:rPr>
                <w:vertAlign w:val="superscript"/>
              </w:rPr>
              <w:t>=</w:t>
            </w:r>
            <w:r>
              <w:rPr>
                <w:vertAlign w:val="superscript"/>
              </w:rPr>
              <w:t xml:space="preserve"> </w:t>
            </w:r>
            <w:r w:rsidRPr="00685313">
              <w:rPr>
                <w:vertAlign w:val="superscript"/>
              </w:rPr>
              <w:t xml:space="preserve">Blank </w:t>
            </w:r>
          </w:p>
          <w:p w14:paraId="3645177D" w14:textId="77777777" w:rsidR="00E558BA" w:rsidRPr="00685313" w:rsidRDefault="00E558BA" w:rsidP="00E558BA">
            <w:pPr>
              <w:rPr>
                <w:vertAlign w:val="superscript"/>
              </w:rPr>
            </w:pPr>
            <w:r w:rsidRPr="00685313">
              <w:rPr>
                <w:vertAlign w:val="superscript"/>
              </w:rPr>
              <w:t>1</w:t>
            </w:r>
            <w:r>
              <w:rPr>
                <w:vertAlign w:val="superscript"/>
              </w:rPr>
              <w:t xml:space="preserve"> </w:t>
            </w:r>
            <w:r w:rsidRPr="00685313">
              <w:rPr>
                <w:vertAlign w:val="superscript"/>
              </w:rPr>
              <w:t>=</w:t>
            </w:r>
            <w:r>
              <w:rPr>
                <w:vertAlign w:val="superscript"/>
              </w:rPr>
              <w:t xml:space="preserve"> </w:t>
            </w:r>
            <w:r w:rsidRPr="00685313">
              <w:rPr>
                <w:vertAlign w:val="superscript"/>
              </w:rPr>
              <w:t xml:space="preserve">No </w:t>
            </w:r>
          </w:p>
          <w:p w14:paraId="13A2DE1F" w14:textId="77777777" w:rsidR="00E558BA" w:rsidRPr="00685313" w:rsidRDefault="00E558BA" w:rsidP="00E558BA">
            <w:pPr>
              <w:rPr>
                <w:vertAlign w:val="superscript"/>
              </w:rPr>
            </w:pPr>
            <w:r w:rsidRPr="00685313">
              <w:rPr>
                <w:vertAlign w:val="superscript"/>
              </w:rPr>
              <w:t>2</w:t>
            </w:r>
            <w:r>
              <w:rPr>
                <w:vertAlign w:val="superscript"/>
              </w:rPr>
              <w:t xml:space="preserve"> </w:t>
            </w:r>
            <w:r w:rsidRPr="00685313">
              <w:rPr>
                <w:vertAlign w:val="superscript"/>
              </w:rPr>
              <w:t>=</w:t>
            </w:r>
            <w:r>
              <w:rPr>
                <w:vertAlign w:val="superscript"/>
              </w:rPr>
              <w:t xml:space="preserve"> </w:t>
            </w:r>
            <w:r w:rsidRPr="00685313">
              <w:rPr>
                <w:vertAlign w:val="superscript"/>
              </w:rPr>
              <w:t>Yes</w:t>
            </w:r>
          </w:p>
        </w:tc>
      </w:tr>
      <w:tr w:rsidR="00E558BA" w:rsidRPr="00685313" w14:paraId="1AF89BA7" w14:textId="77777777" w:rsidTr="00E236CD">
        <w:trPr>
          <w:trHeight w:val="285"/>
        </w:trPr>
        <w:tc>
          <w:tcPr>
            <w:tcW w:w="4508" w:type="dxa"/>
            <w:noWrap/>
            <w:hideMark/>
          </w:tcPr>
          <w:p w14:paraId="4D525595" w14:textId="77777777" w:rsidR="00E558BA" w:rsidRPr="00685313" w:rsidRDefault="00E558BA" w:rsidP="00E558BA">
            <w:pPr>
              <w:rPr>
                <w:vertAlign w:val="superscript"/>
              </w:rPr>
            </w:pPr>
            <w:r w:rsidRPr="00685313">
              <w:rPr>
                <w:vertAlign w:val="superscript"/>
              </w:rPr>
              <w:t>Number of grounds in index referral</w:t>
            </w:r>
          </w:p>
        </w:tc>
        <w:tc>
          <w:tcPr>
            <w:tcW w:w="4508" w:type="dxa"/>
            <w:noWrap/>
            <w:hideMark/>
          </w:tcPr>
          <w:p w14:paraId="6AAA1BC7" w14:textId="77777777" w:rsidR="00E558BA" w:rsidRPr="00685313" w:rsidRDefault="00E558BA" w:rsidP="00E558BA">
            <w:pPr>
              <w:rPr>
                <w:vertAlign w:val="superscript"/>
              </w:rPr>
            </w:pPr>
            <w:r w:rsidRPr="00685313">
              <w:rPr>
                <w:vertAlign w:val="superscript"/>
              </w:rPr>
              <w:t>Numeric count</w:t>
            </w:r>
          </w:p>
        </w:tc>
      </w:tr>
      <w:tr w:rsidR="00E558BA" w:rsidRPr="00685313" w14:paraId="29A02B44" w14:textId="77777777" w:rsidTr="00E236CD">
        <w:trPr>
          <w:trHeight w:val="285"/>
        </w:trPr>
        <w:tc>
          <w:tcPr>
            <w:tcW w:w="4508" w:type="dxa"/>
            <w:noWrap/>
            <w:hideMark/>
          </w:tcPr>
          <w:p w14:paraId="4E7820E5" w14:textId="77777777" w:rsidR="00E558BA" w:rsidRPr="00685313" w:rsidRDefault="00E558BA" w:rsidP="00E558BA">
            <w:pPr>
              <w:rPr>
                <w:vertAlign w:val="superscript"/>
              </w:rPr>
            </w:pPr>
            <w:r w:rsidRPr="00685313">
              <w:rPr>
                <w:vertAlign w:val="superscript"/>
              </w:rPr>
              <w:t>Index referral grounds - a. Beyond Control</w:t>
            </w:r>
          </w:p>
        </w:tc>
        <w:tc>
          <w:tcPr>
            <w:tcW w:w="4508" w:type="dxa"/>
            <w:noWrap/>
            <w:hideMark/>
          </w:tcPr>
          <w:p w14:paraId="7192D91D" w14:textId="77777777" w:rsidR="00E558BA" w:rsidRPr="00685313" w:rsidRDefault="00E558BA" w:rsidP="00E558BA">
            <w:pPr>
              <w:rPr>
                <w:vertAlign w:val="superscript"/>
              </w:rPr>
            </w:pPr>
            <w:r w:rsidRPr="00685313">
              <w:rPr>
                <w:vertAlign w:val="superscript"/>
              </w:rPr>
              <w:t>Numeric count</w:t>
            </w:r>
          </w:p>
        </w:tc>
      </w:tr>
      <w:tr w:rsidR="00E558BA" w:rsidRPr="00685313" w14:paraId="48874562" w14:textId="77777777" w:rsidTr="00E236CD">
        <w:trPr>
          <w:trHeight w:val="285"/>
        </w:trPr>
        <w:tc>
          <w:tcPr>
            <w:tcW w:w="4508" w:type="dxa"/>
            <w:noWrap/>
            <w:hideMark/>
          </w:tcPr>
          <w:p w14:paraId="00A8A1C1" w14:textId="77777777" w:rsidR="00E558BA" w:rsidRPr="00685313" w:rsidRDefault="00E558BA" w:rsidP="00E558BA">
            <w:pPr>
              <w:rPr>
                <w:vertAlign w:val="superscript"/>
              </w:rPr>
            </w:pPr>
            <w:r w:rsidRPr="00685313">
              <w:rPr>
                <w:vertAlign w:val="superscript"/>
              </w:rPr>
              <w:t>Index referral grounds - b. Bad associations/Moral danger</w:t>
            </w:r>
          </w:p>
        </w:tc>
        <w:tc>
          <w:tcPr>
            <w:tcW w:w="4508" w:type="dxa"/>
            <w:noWrap/>
            <w:hideMark/>
          </w:tcPr>
          <w:p w14:paraId="6052189E" w14:textId="77777777" w:rsidR="00E558BA" w:rsidRPr="00685313" w:rsidRDefault="00E558BA" w:rsidP="00E558BA">
            <w:pPr>
              <w:rPr>
                <w:vertAlign w:val="superscript"/>
              </w:rPr>
            </w:pPr>
            <w:r w:rsidRPr="00685313">
              <w:rPr>
                <w:vertAlign w:val="superscript"/>
              </w:rPr>
              <w:t>Numeric count</w:t>
            </w:r>
          </w:p>
        </w:tc>
      </w:tr>
      <w:tr w:rsidR="00E558BA" w:rsidRPr="00685313" w14:paraId="5C0719B0" w14:textId="77777777" w:rsidTr="00E236CD">
        <w:trPr>
          <w:trHeight w:val="285"/>
        </w:trPr>
        <w:tc>
          <w:tcPr>
            <w:tcW w:w="4508" w:type="dxa"/>
            <w:noWrap/>
            <w:hideMark/>
          </w:tcPr>
          <w:p w14:paraId="087D99B2" w14:textId="77777777" w:rsidR="00E558BA" w:rsidRPr="00685313" w:rsidRDefault="00E558BA" w:rsidP="00E558BA">
            <w:pPr>
              <w:rPr>
                <w:vertAlign w:val="superscript"/>
              </w:rPr>
            </w:pPr>
            <w:r w:rsidRPr="00685313">
              <w:rPr>
                <w:vertAlign w:val="superscript"/>
              </w:rPr>
              <w:t>Index referral grounds - c. Lack of parental care</w:t>
            </w:r>
          </w:p>
        </w:tc>
        <w:tc>
          <w:tcPr>
            <w:tcW w:w="4508" w:type="dxa"/>
            <w:noWrap/>
            <w:hideMark/>
          </w:tcPr>
          <w:p w14:paraId="557DF404" w14:textId="77777777" w:rsidR="00E558BA" w:rsidRPr="00685313" w:rsidRDefault="00E558BA" w:rsidP="00E558BA">
            <w:pPr>
              <w:rPr>
                <w:vertAlign w:val="superscript"/>
              </w:rPr>
            </w:pPr>
            <w:r w:rsidRPr="00685313">
              <w:rPr>
                <w:vertAlign w:val="superscript"/>
              </w:rPr>
              <w:t>Numeric count</w:t>
            </w:r>
          </w:p>
        </w:tc>
      </w:tr>
      <w:tr w:rsidR="00E558BA" w:rsidRPr="00685313" w14:paraId="4CDE4E8E" w14:textId="77777777" w:rsidTr="00E236CD">
        <w:trPr>
          <w:trHeight w:val="285"/>
        </w:trPr>
        <w:tc>
          <w:tcPr>
            <w:tcW w:w="4508" w:type="dxa"/>
            <w:noWrap/>
            <w:hideMark/>
          </w:tcPr>
          <w:p w14:paraId="177165C8" w14:textId="77777777" w:rsidR="00E558BA" w:rsidRPr="00685313" w:rsidRDefault="00E558BA" w:rsidP="00E558BA">
            <w:pPr>
              <w:rPr>
                <w:vertAlign w:val="superscript"/>
              </w:rPr>
            </w:pPr>
            <w:r w:rsidRPr="00685313">
              <w:rPr>
                <w:vertAlign w:val="superscript"/>
              </w:rPr>
              <w:t>Index referral grounds - d. Child victim - incest; sexual offences or homosexual offences</w:t>
            </w:r>
          </w:p>
        </w:tc>
        <w:tc>
          <w:tcPr>
            <w:tcW w:w="4508" w:type="dxa"/>
            <w:noWrap/>
            <w:hideMark/>
          </w:tcPr>
          <w:p w14:paraId="745A7242" w14:textId="77777777" w:rsidR="00E558BA" w:rsidRPr="00685313" w:rsidRDefault="00E558BA" w:rsidP="00E558BA">
            <w:pPr>
              <w:rPr>
                <w:vertAlign w:val="superscript"/>
              </w:rPr>
            </w:pPr>
            <w:r w:rsidRPr="00685313">
              <w:rPr>
                <w:vertAlign w:val="superscript"/>
              </w:rPr>
              <w:t>Numeric count</w:t>
            </w:r>
          </w:p>
        </w:tc>
      </w:tr>
      <w:tr w:rsidR="00E558BA" w:rsidRPr="00685313" w14:paraId="2C004384" w14:textId="77777777" w:rsidTr="00E236CD">
        <w:trPr>
          <w:trHeight w:val="285"/>
        </w:trPr>
        <w:tc>
          <w:tcPr>
            <w:tcW w:w="4508" w:type="dxa"/>
            <w:noWrap/>
            <w:hideMark/>
          </w:tcPr>
          <w:p w14:paraId="07786BBD" w14:textId="77777777" w:rsidR="00E558BA" w:rsidRPr="00685313" w:rsidRDefault="00E558BA" w:rsidP="00E558BA">
            <w:pPr>
              <w:rPr>
                <w:vertAlign w:val="superscript"/>
              </w:rPr>
            </w:pPr>
            <w:r w:rsidRPr="00685313">
              <w:rPr>
                <w:vertAlign w:val="superscript"/>
              </w:rPr>
              <w:t>Index referral grounds - d. Child victim - offence involving bodily injury</w:t>
            </w:r>
          </w:p>
        </w:tc>
        <w:tc>
          <w:tcPr>
            <w:tcW w:w="4508" w:type="dxa"/>
            <w:noWrap/>
            <w:hideMark/>
          </w:tcPr>
          <w:p w14:paraId="31C9F672" w14:textId="77777777" w:rsidR="00E558BA" w:rsidRPr="00685313" w:rsidRDefault="00E558BA" w:rsidP="00E558BA">
            <w:pPr>
              <w:rPr>
                <w:vertAlign w:val="superscript"/>
              </w:rPr>
            </w:pPr>
            <w:r w:rsidRPr="00685313">
              <w:rPr>
                <w:vertAlign w:val="superscript"/>
              </w:rPr>
              <w:t>Numeric count</w:t>
            </w:r>
          </w:p>
        </w:tc>
      </w:tr>
      <w:tr w:rsidR="00E558BA" w:rsidRPr="00685313" w14:paraId="7A5BCB82" w14:textId="77777777" w:rsidTr="00E236CD">
        <w:trPr>
          <w:trHeight w:val="285"/>
        </w:trPr>
        <w:tc>
          <w:tcPr>
            <w:tcW w:w="4508" w:type="dxa"/>
            <w:noWrap/>
            <w:hideMark/>
          </w:tcPr>
          <w:p w14:paraId="212AD91A" w14:textId="77777777" w:rsidR="00E558BA" w:rsidRPr="00685313" w:rsidRDefault="00E558BA" w:rsidP="00E558BA">
            <w:pPr>
              <w:rPr>
                <w:vertAlign w:val="superscript"/>
              </w:rPr>
            </w:pPr>
            <w:r w:rsidRPr="00685313">
              <w:rPr>
                <w:vertAlign w:val="superscript"/>
              </w:rPr>
              <w:t xml:space="preserve">Index referral grounds - d. Child victim - offence involving sexual </w:t>
            </w:r>
            <w:proofErr w:type="spellStart"/>
            <w:r w:rsidRPr="00685313">
              <w:rPr>
                <w:vertAlign w:val="superscript"/>
              </w:rPr>
              <w:t>behaviour</w:t>
            </w:r>
            <w:proofErr w:type="spellEnd"/>
          </w:p>
        </w:tc>
        <w:tc>
          <w:tcPr>
            <w:tcW w:w="4508" w:type="dxa"/>
            <w:noWrap/>
            <w:hideMark/>
          </w:tcPr>
          <w:p w14:paraId="03D76C20" w14:textId="77777777" w:rsidR="00E558BA" w:rsidRPr="00685313" w:rsidRDefault="00E558BA" w:rsidP="00E558BA">
            <w:pPr>
              <w:rPr>
                <w:vertAlign w:val="superscript"/>
              </w:rPr>
            </w:pPr>
            <w:r w:rsidRPr="00685313">
              <w:rPr>
                <w:vertAlign w:val="superscript"/>
              </w:rPr>
              <w:t>Numeric count</w:t>
            </w:r>
          </w:p>
        </w:tc>
      </w:tr>
      <w:tr w:rsidR="00E558BA" w:rsidRPr="00685313" w14:paraId="24DDAF63" w14:textId="77777777" w:rsidTr="00E236CD">
        <w:trPr>
          <w:trHeight w:val="285"/>
        </w:trPr>
        <w:tc>
          <w:tcPr>
            <w:tcW w:w="4508" w:type="dxa"/>
            <w:noWrap/>
            <w:hideMark/>
          </w:tcPr>
          <w:p w14:paraId="2E9B29CC" w14:textId="77777777" w:rsidR="00E558BA" w:rsidRPr="00685313" w:rsidRDefault="00E558BA" w:rsidP="00E558BA">
            <w:pPr>
              <w:rPr>
                <w:vertAlign w:val="superscript"/>
              </w:rPr>
            </w:pPr>
            <w:r w:rsidRPr="00685313">
              <w:rPr>
                <w:vertAlign w:val="superscript"/>
              </w:rPr>
              <w:t>Index referral grounds - d. Child victim - s12 1937 Act</w:t>
            </w:r>
          </w:p>
        </w:tc>
        <w:tc>
          <w:tcPr>
            <w:tcW w:w="4508" w:type="dxa"/>
            <w:noWrap/>
            <w:hideMark/>
          </w:tcPr>
          <w:p w14:paraId="119F3C6C" w14:textId="77777777" w:rsidR="00E558BA" w:rsidRPr="00685313" w:rsidRDefault="00E558BA" w:rsidP="00E558BA">
            <w:pPr>
              <w:rPr>
                <w:vertAlign w:val="superscript"/>
              </w:rPr>
            </w:pPr>
            <w:r w:rsidRPr="00685313">
              <w:rPr>
                <w:vertAlign w:val="superscript"/>
              </w:rPr>
              <w:t>Numeric count</w:t>
            </w:r>
          </w:p>
        </w:tc>
      </w:tr>
      <w:tr w:rsidR="00E558BA" w:rsidRPr="00685313" w14:paraId="64B0A6FA" w14:textId="77777777" w:rsidTr="00E236CD">
        <w:trPr>
          <w:trHeight w:val="285"/>
        </w:trPr>
        <w:tc>
          <w:tcPr>
            <w:tcW w:w="4508" w:type="dxa"/>
            <w:noWrap/>
            <w:hideMark/>
          </w:tcPr>
          <w:p w14:paraId="679E2C9F" w14:textId="77777777" w:rsidR="00E558BA" w:rsidRPr="00685313" w:rsidRDefault="00E558BA" w:rsidP="00E558BA">
            <w:pPr>
              <w:rPr>
                <w:vertAlign w:val="superscript"/>
              </w:rPr>
            </w:pPr>
            <w:r w:rsidRPr="00685313">
              <w:rPr>
                <w:vertAlign w:val="superscript"/>
              </w:rPr>
              <w:t>Index referral grounds - d. Child victim - other</w:t>
            </w:r>
          </w:p>
        </w:tc>
        <w:tc>
          <w:tcPr>
            <w:tcW w:w="4508" w:type="dxa"/>
            <w:noWrap/>
            <w:hideMark/>
          </w:tcPr>
          <w:p w14:paraId="3A22D0CA" w14:textId="77777777" w:rsidR="00E558BA" w:rsidRPr="00685313" w:rsidRDefault="00E558BA" w:rsidP="00E558BA">
            <w:pPr>
              <w:rPr>
                <w:vertAlign w:val="superscript"/>
              </w:rPr>
            </w:pPr>
            <w:r w:rsidRPr="00685313">
              <w:rPr>
                <w:vertAlign w:val="superscript"/>
              </w:rPr>
              <w:t>Numeric count</w:t>
            </w:r>
          </w:p>
        </w:tc>
      </w:tr>
      <w:tr w:rsidR="00E558BA" w:rsidRPr="00685313" w14:paraId="03B5B96A" w14:textId="77777777" w:rsidTr="00E236CD">
        <w:trPr>
          <w:trHeight w:val="285"/>
        </w:trPr>
        <w:tc>
          <w:tcPr>
            <w:tcW w:w="4508" w:type="dxa"/>
            <w:noWrap/>
            <w:hideMark/>
          </w:tcPr>
          <w:p w14:paraId="6802BD9A" w14:textId="77777777" w:rsidR="00E558BA" w:rsidRPr="00685313" w:rsidRDefault="00E558BA" w:rsidP="00E558BA">
            <w:pPr>
              <w:rPr>
                <w:vertAlign w:val="superscript"/>
              </w:rPr>
            </w:pPr>
            <w:r w:rsidRPr="00685313">
              <w:rPr>
                <w:vertAlign w:val="superscript"/>
              </w:rPr>
              <w:t>Index referral grounds - d. Child victim of bodily injury</w:t>
            </w:r>
          </w:p>
        </w:tc>
        <w:tc>
          <w:tcPr>
            <w:tcW w:w="4508" w:type="dxa"/>
            <w:noWrap/>
            <w:hideMark/>
          </w:tcPr>
          <w:p w14:paraId="4C30B5A8" w14:textId="77777777" w:rsidR="00E558BA" w:rsidRPr="00685313" w:rsidRDefault="00E558BA" w:rsidP="00E558BA">
            <w:pPr>
              <w:rPr>
                <w:vertAlign w:val="superscript"/>
              </w:rPr>
            </w:pPr>
            <w:r w:rsidRPr="00685313">
              <w:rPr>
                <w:vertAlign w:val="superscript"/>
              </w:rPr>
              <w:t>Numeric count</w:t>
            </w:r>
          </w:p>
        </w:tc>
      </w:tr>
      <w:tr w:rsidR="00E558BA" w:rsidRPr="00685313" w14:paraId="2124E3D3" w14:textId="77777777" w:rsidTr="00E236CD">
        <w:trPr>
          <w:trHeight w:val="285"/>
        </w:trPr>
        <w:tc>
          <w:tcPr>
            <w:tcW w:w="4508" w:type="dxa"/>
            <w:noWrap/>
            <w:hideMark/>
          </w:tcPr>
          <w:p w14:paraId="6D96C0A4" w14:textId="77777777" w:rsidR="00E558BA" w:rsidRPr="00685313" w:rsidRDefault="00E558BA" w:rsidP="00E558BA">
            <w:pPr>
              <w:rPr>
                <w:vertAlign w:val="superscript"/>
              </w:rPr>
            </w:pPr>
            <w:r w:rsidRPr="00685313">
              <w:rPr>
                <w:vertAlign w:val="superscript"/>
              </w:rPr>
              <w:t>Index referral grounds - e. MSH as child - bodily injury</w:t>
            </w:r>
          </w:p>
        </w:tc>
        <w:tc>
          <w:tcPr>
            <w:tcW w:w="4508" w:type="dxa"/>
            <w:noWrap/>
            <w:hideMark/>
          </w:tcPr>
          <w:p w14:paraId="4B694911" w14:textId="77777777" w:rsidR="00E558BA" w:rsidRPr="00685313" w:rsidRDefault="00E558BA" w:rsidP="00E558BA">
            <w:pPr>
              <w:rPr>
                <w:vertAlign w:val="superscript"/>
              </w:rPr>
            </w:pPr>
            <w:r w:rsidRPr="00685313">
              <w:rPr>
                <w:vertAlign w:val="superscript"/>
              </w:rPr>
              <w:t>Numeric count</w:t>
            </w:r>
          </w:p>
        </w:tc>
      </w:tr>
      <w:tr w:rsidR="00E558BA" w:rsidRPr="00685313" w14:paraId="7B2EDF36" w14:textId="77777777" w:rsidTr="00E236CD">
        <w:trPr>
          <w:trHeight w:val="285"/>
        </w:trPr>
        <w:tc>
          <w:tcPr>
            <w:tcW w:w="4508" w:type="dxa"/>
            <w:noWrap/>
            <w:hideMark/>
          </w:tcPr>
          <w:p w14:paraId="1F44D68B" w14:textId="77777777" w:rsidR="00E558BA" w:rsidRPr="00685313" w:rsidRDefault="00E558BA" w:rsidP="00E558BA">
            <w:pPr>
              <w:rPr>
                <w:vertAlign w:val="superscript"/>
              </w:rPr>
            </w:pPr>
            <w:r w:rsidRPr="00685313">
              <w:rPr>
                <w:vertAlign w:val="superscript"/>
              </w:rPr>
              <w:t>Index referral grounds - e. MSH as child - incest; sexual offences or homosexual offences</w:t>
            </w:r>
          </w:p>
        </w:tc>
        <w:tc>
          <w:tcPr>
            <w:tcW w:w="4508" w:type="dxa"/>
            <w:noWrap/>
            <w:hideMark/>
          </w:tcPr>
          <w:p w14:paraId="2EE75183" w14:textId="77777777" w:rsidR="00E558BA" w:rsidRPr="00685313" w:rsidRDefault="00E558BA" w:rsidP="00E558BA">
            <w:pPr>
              <w:rPr>
                <w:vertAlign w:val="superscript"/>
              </w:rPr>
            </w:pPr>
            <w:r w:rsidRPr="00685313">
              <w:rPr>
                <w:vertAlign w:val="superscript"/>
              </w:rPr>
              <w:t>Numeric count</w:t>
            </w:r>
          </w:p>
        </w:tc>
      </w:tr>
      <w:tr w:rsidR="00E558BA" w:rsidRPr="00685313" w14:paraId="08B00CAF" w14:textId="77777777" w:rsidTr="00E236CD">
        <w:trPr>
          <w:trHeight w:val="285"/>
        </w:trPr>
        <w:tc>
          <w:tcPr>
            <w:tcW w:w="4508" w:type="dxa"/>
            <w:noWrap/>
            <w:hideMark/>
          </w:tcPr>
          <w:p w14:paraId="5036058A" w14:textId="77777777" w:rsidR="00E558BA" w:rsidRPr="00685313" w:rsidRDefault="00E558BA" w:rsidP="00E558BA">
            <w:pPr>
              <w:rPr>
                <w:vertAlign w:val="superscript"/>
              </w:rPr>
            </w:pPr>
            <w:r w:rsidRPr="00685313">
              <w:rPr>
                <w:vertAlign w:val="superscript"/>
              </w:rPr>
              <w:t>Index referral grounds - e. MSH as child - offence involving bodily injury</w:t>
            </w:r>
          </w:p>
        </w:tc>
        <w:tc>
          <w:tcPr>
            <w:tcW w:w="4508" w:type="dxa"/>
            <w:noWrap/>
            <w:hideMark/>
          </w:tcPr>
          <w:p w14:paraId="437F60C4" w14:textId="77777777" w:rsidR="00E558BA" w:rsidRPr="00685313" w:rsidRDefault="00E558BA" w:rsidP="00E558BA">
            <w:pPr>
              <w:rPr>
                <w:vertAlign w:val="superscript"/>
              </w:rPr>
            </w:pPr>
            <w:r w:rsidRPr="00685313">
              <w:rPr>
                <w:vertAlign w:val="superscript"/>
              </w:rPr>
              <w:t>Numeric count</w:t>
            </w:r>
          </w:p>
        </w:tc>
      </w:tr>
      <w:tr w:rsidR="00E558BA" w:rsidRPr="00685313" w14:paraId="1D0F9F5C" w14:textId="77777777" w:rsidTr="00E236CD">
        <w:trPr>
          <w:trHeight w:val="285"/>
        </w:trPr>
        <w:tc>
          <w:tcPr>
            <w:tcW w:w="4508" w:type="dxa"/>
            <w:noWrap/>
            <w:hideMark/>
          </w:tcPr>
          <w:p w14:paraId="64E34201" w14:textId="77777777" w:rsidR="00E558BA" w:rsidRPr="00685313" w:rsidRDefault="00E558BA" w:rsidP="00E558BA">
            <w:pPr>
              <w:rPr>
                <w:vertAlign w:val="superscript"/>
              </w:rPr>
            </w:pPr>
            <w:r w:rsidRPr="00685313">
              <w:rPr>
                <w:vertAlign w:val="superscript"/>
              </w:rPr>
              <w:t xml:space="preserve">Index referral grounds - e. MSH as child - offence involving sexual </w:t>
            </w:r>
            <w:proofErr w:type="spellStart"/>
            <w:r w:rsidRPr="00685313">
              <w:rPr>
                <w:vertAlign w:val="superscript"/>
              </w:rPr>
              <w:t>behaviour</w:t>
            </w:r>
            <w:proofErr w:type="spellEnd"/>
          </w:p>
        </w:tc>
        <w:tc>
          <w:tcPr>
            <w:tcW w:w="4508" w:type="dxa"/>
            <w:noWrap/>
            <w:hideMark/>
          </w:tcPr>
          <w:p w14:paraId="7D68158C" w14:textId="77777777" w:rsidR="00E558BA" w:rsidRPr="00685313" w:rsidRDefault="00E558BA" w:rsidP="00E558BA">
            <w:pPr>
              <w:rPr>
                <w:vertAlign w:val="superscript"/>
              </w:rPr>
            </w:pPr>
            <w:r w:rsidRPr="00685313">
              <w:rPr>
                <w:vertAlign w:val="superscript"/>
              </w:rPr>
              <w:t>Numeric count</w:t>
            </w:r>
          </w:p>
        </w:tc>
      </w:tr>
      <w:tr w:rsidR="00E558BA" w:rsidRPr="00685313" w14:paraId="79FBFADF" w14:textId="77777777" w:rsidTr="00E236CD">
        <w:trPr>
          <w:trHeight w:val="285"/>
        </w:trPr>
        <w:tc>
          <w:tcPr>
            <w:tcW w:w="4508" w:type="dxa"/>
            <w:noWrap/>
            <w:hideMark/>
          </w:tcPr>
          <w:p w14:paraId="7B615DDE" w14:textId="77777777" w:rsidR="00E558BA" w:rsidRPr="00685313" w:rsidRDefault="00E558BA" w:rsidP="00E558BA">
            <w:pPr>
              <w:rPr>
                <w:vertAlign w:val="superscript"/>
              </w:rPr>
            </w:pPr>
            <w:r w:rsidRPr="00685313">
              <w:rPr>
                <w:vertAlign w:val="superscript"/>
              </w:rPr>
              <w:t xml:space="preserve">Index referral grounds - e. MSH as child - lewd; indecent or libidinous practice or </w:t>
            </w:r>
            <w:proofErr w:type="spellStart"/>
            <w:r w:rsidRPr="00685313">
              <w:rPr>
                <w:vertAlign w:val="superscript"/>
              </w:rPr>
              <w:t>behaviour</w:t>
            </w:r>
            <w:proofErr w:type="spellEnd"/>
          </w:p>
        </w:tc>
        <w:tc>
          <w:tcPr>
            <w:tcW w:w="4508" w:type="dxa"/>
            <w:noWrap/>
            <w:hideMark/>
          </w:tcPr>
          <w:p w14:paraId="615AF87F" w14:textId="77777777" w:rsidR="00E558BA" w:rsidRPr="00685313" w:rsidRDefault="00E558BA" w:rsidP="00E558BA">
            <w:pPr>
              <w:rPr>
                <w:vertAlign w:val="superscript"/>
              </w:rPr>
            </w:pPr>
            <w:r w:rsidRPr="00685313">
              <w:rPr>
                <w:vertAlign w:val="superscript"/>
              </w:rPr>
              <w:t>Numeric count</w:t>
            </w:r>
          </w:p>
        </w:tc>
      </w:tr>
      <w:tr w:rsidR="00E558BA" w:rsidRPr="00685313" w14:paraId="7C0BEFA7" w14:textId="77777777" w:rsidTr="00E236CD">
        <w:trPr>
          <w:trHeight w:val="285"/>
        </w:trPr>
        <w:tc>
          <w:tcPr>
            <w:tcW w:w="4508" w:type="dxa"/>
            <w:noWrap/>
            <w:hideMark/>
          </w:tcPr>
          <w:p w14:paraId="52D43BF0" w14:textId="77777777" w:rsidR="00E558BA" w:rsidRPr="00685313" w:rsidRDefault="00E558BA" w:rsidP="00E558BA">
            <w:pPr>
              <w:rPr>
                <w:vertAlign w:val="superscript"/>
              </w:rPr>
            </w:pPr>
            <w:r w:rsidRPr="00685313">
              <w:rPr>
                <w:vertAlign w:val="superscript"/>
              </w:rPr>
              <w:t>Index referral grounds - e. MSH as child - other</w:t>
            </w:r>
          </w:p>
        </w:tc>
        <w:tc>
          <w:tcPr>
            <w:tcW w:w="4508" w:type="dxa"/>
            <w:noWrap/>
            <w:hideMark/>
          </w:tcPr>
          <w:p w14:paraId="330C5B00" w14:textId="77777777" w:rsidR="00E558BA" w:rsidRPr="00685313" w:rsidRDefault="00E558BA" w:rsidP="00E558BA">
            <w:pPr>
              <w:rPr>
                <w:vertAlign w:val="superscript"/>
              </w:rPr>
            </w:pPr>
            <w:r w:rsidRPr="00685313">
              <w:rPr>
                <w:vertAlign w:val="superscript"/>
              </w:rPr>
              <w:t>Numeric count</w:t>
            </w:r>
          </w:p>
        </w:tc>
      </w:tr>
      <w:tr w:rsidR="00E558BA" w:rsidRPr="00685313" w14:paraId="39A92233" w14:textId="77777777" w:rsidTr="00E236CD">
        <w:trPr>
          <w:trHeight w:val="285"/>
        </w:trPr>
        <w:tc>
          <w:tcPr>
            <w:tcW w:w="4508" w:type="dxa"/>
            <w:noWrap/>
            <w:hideMark/>
          </w:tcPr>
          <w:p w14:paraId="70F5E602" w14:textId="77777777" w:rsidR="00E558BA" w:rsidRPr="00685313" w:rsidRDefault="00E558BA" w:rsidP="00E558BA">
            <w:pPr>
              <w:rPr>
                <w:vertAlign w:val="superscript"/>
              </w:rPr>
            </w:pPr>
            <w:r w:rsidRPr="00685313">
              <w:rPr>
                <w:vertAlign w:val="superscript"/>
              </w:rPr>
              <w:lastRenderedPageBreak/>
              <w:t>Index referral grounds - e. MSH as child - s12 1937 Act</w:t>
            </w:r>
          </w:p>
        </w:tc>
        <w:tc>
          <w:tcPr>
            <w:tcW w:w="4508" w:type="dxa"/>
            <w:noWrap/>
            <w:hideMark/>
          </w:tcPr>
          <w:p w14:paraId="2485BCCF" w14:textId="77777777" w:rsidR="00E558BA" w:rsidRPr="00685313" w:rsidRDefault="00E558BA" w:rsidP="00E558BA">
            <w:pPr>
              <w:rPr>
                <w:vertAlign w:val="superscript"/>
              </w:rPr>
            </w:pPr>
            <w:r w:rsidRPr="00685313">
              <w:rPr>
                <w:vertAlign w:val="superscript"/>
              </w:rPr>
              <w:t>Numeric count</w:t>
            </w:r>
          </w:p>
        </w:tc>
      </w:tr>
      <w:tr w:rsidR="00E558BA" w:rsidRPr="00685313" w14:paraId="0C2BEADF" w14:textId="77777777" w:rsidTr="00E236CD">
        <w:trPr>
          <w:trHeight w:val="285"/>
        </w:trPr>
        <w:tc>
          <w:tcPr>
            <w:tcW w:w="4508" w:type="dxa"/>
            <w:noWrap/>
            <w:hideMark/>
          </w:tcPr>
          <w:p w14:paraId="2891BF91" w14:textId="77777777" w:rsidR="00E558BA" w:rsidRPr="00685313" w:rsidRDefault="00E558BA" w:rsidP="00E558BA">
            <w:pPr>
              <w:rPr>
                <w:vertAlign w:val="superscript"/>
              </w:rPr>
            </w:pPr>
            <w:r w:rsidRPr="00685313">
              <w:rPr>
                <w:vertAlign w:val="superscript"/>
              </w:rPr>
              <w:t>Index referral grounds - f. MSH as perpetrator - bodily injury</w:t>
            </w:r>
          </w:p>
        </w:tc>
        <w:tc>
          <w:tcPr>
            <w:tcW w:w="4508" w:type="dxa"/>
            <w:noWrap/>
            <w:hideMark/>
          </w:tcPr>
          <w:p w14:paraId="7A6EEAA0" w14:textId="77777777" w:rsidR="00E558BA" w:rsidRPr="00685313" w:rsidRDefault="00E558BA" w:rsidP="00E558BA">
            <w:pPr>
              <w:rPr>
                <w:vertAlign w:val="superscript"/>
              </w:rPr>
            </w:pPr>
            <w:r w:rsidRPr="00685313">
              <w:rPr>
                <w:vertAlign w:val="superscript"/>
              </w:rPr>
              <w:t>Numeric count</w:t>
            </w:r>
          </w:p>
        </w:tc>
      </w:tr>
      <w:tr w:rsidR="00E558BA" w:rsidRPr="00685313" w14:paraId="357E9DC7" w14:textId="77777777" w:rsidTr="00E236CD">
        <w:trPr>
          <w:trHeight w:val="285"/>
        </w:trPr>
        <w:tc>
          <w:tcPr>
            <w:tcW w:w="4508" w:type="dxa"/>
            <w:noWrap/>
            <w:hideMark/>
          </w:tcPr>
          <w:p w14:paraId="0BDE3279" w14:textId="77777777" w:rsidR="00E558BA" w:rsidRPr="00685313" w:rsidRDefault="00E558BA" w:rsidP="00E558BA">
            <w:pPr>
              <w:rPr>
                <w:vertAlign w:val="superscript"/>
              </w:rPr>
            </w:pPr>
            <w:r w:rsidRPr="00685313">
              <w:rPr>
                <w:vertAlign w:val="superscript"/>
              </w:rPr>
              <w:t>Index referral grounds - f. MSH as perpetrator - incest; sexual offences or homosexual offences</w:t>
            </w:r>
          </w:p>
        </w:tc>
        <w:tc>
          <w:tcPr>
            <w:tcW w:w="4508" w:type="dxa"/>
            <w:noWrap/>
            <w:hideMark/>
          </w:tcPr>
          <w:p w14:paraId="66430E0B" w14:textId="77777777" w:rsidR="00E558BA" w:rsidRPr="00685313" w:rsidRDefault="00E558BA" w:rsidP="00E558BA">
            <w:pPr>
              <w:rPr>
                <w:vertAlign w:val="superscript"/>
              </w:rPr>
            </w:pPr>
            <w:r w:rsidRPr="00685313">
              <w:rPr>
                <w:vertAlign w:val="superscript"/>
              </w:rPr>
              <w:t>Numeric count</w:t>
            </w:r>
          </w:p>
        </w:tc>
      </w:tr>
      <w:tr w:rsidR="00E558BA" w:rsidRPr="00685313" w14:paraId="2BB08E46" w14:textId="77777777" w:rsidTr="00E236CD">
        <w:trPr>
          <w:trHeight w:val="285"/>
        </w:trPr>
        <w:tc>
          <w:tcPr>
            <w:tcW w:w="4508" w:type="dxa"/>
            <w:noWrap/>
            <w:hideMark/>
          </w:tcPr>
          <w:p w14:paraId="5577B6B4" w14:textId="77777777" w:rsidR="00E558BA" w:rsidRPr="00685313" w:rsidRDefault="00E558BA" w:rsidP="00E558BA">
            <w:pPr>
              <w:rPr>
                <w:vertAlign w:val="superscript"/>
              </w:rPr>
            </w:pPr>
            <w:r w:rsidRPr="00685313">
              <w:rPr>
                <w:vertAlign w:val="superscript"/>
              </w:rPr>
              <w:t xml:space="preserve">Index referral grounds - f. MSH as perpetrator - lewd; indecent or libidinous practice or </w:t>
            </w:r>
            <w:proofErr w:type="spellStart"/>
            <w:r w:rsidRPr="00685313">
              <w:rPr>
                <w:vertAlign w:val="superscript"/>
              </w:rPr>
              <w:t>behaviour</w:t>
            </w:r>
            <w:proofErr w:type="spellEnd"/>
          </w:p>
        </w:tc>
        <w:tc>
          <w:tcPr>
            <w:tcW w:w="4508" w:type="dxa"/>
            <w:noWrap/>
            <w:hideMark/>
          </w:tcPr>
          <w:p w14:paraId="6CA9084E" w14:textId="77777777" w:rsidR="00E558BA" w:rsidRPr="00685313" w:rsidRDefault="00E558BA" w:rsidP="00E558BA">
            <w:pPr>
              <w:rPr>
                <w:vertAlign w:val="superscript"/>
              </w:rPr>
            </w:pPr>
            <w:r w:rsidRPr="00685313">
              <w:rPr>
                <w:vertAlign w:val="superscript"/>
              </w:rPr>
              <w:t>Numeric count</w:t>
            </w:r>
          </w:p>
        </w:tc>
      </w:tr>
      <w:tr w:rsidR="00E558BA" w:rsidRPr="00685313" w14:paraId="723FEE4C" w14:textId="77777777" w:rsidTr="00E236CD">
        <w:trPr>
          <w:trHeight w:val="285"/>
        </w:trPr>
        <w:tc>
          <w:tcPr>
            <w:tcW w:w="4508" w:type="dxa"/>
            <w:noWrap/>
            <w:hideMark/>
          </w:tcPr>
          <w:p w14:paraId="2F4EE9AC" w14:textId="77777777" w:rsidR="00E558BA" w:rsidRPr="00685313" w:rsidRDefault="00E558BA" w:rsidP="00E558BA">
            <w:pPr>
              <w:rPr>
                <w:vertAlign w:val="superscript"/>
              </w:rPr>
            </w:pPr>
            <w:r w:rsidRPr="00685313">
              <w:rPr>
                <w:vertAlign w:val="superscript"/>
              </w:rPr>
              <w:t xml:space="preserve">Index referral grounds - f. MSH as perpetrator - offence involving sexual </w:t>
            </w:r>
            <w:proofErr w:type="spellStart"/>
            <w:r w:rsidRPr="00685313">
              <w:rPr>
                <w:vertAlign w:val="superscript"/>
              </w:rPr>
              <w:t>behaviour</w:t>
            </w:r>
            <w:proofErr w:type="spellEnd"/>
          </w:p>
        </w:tc>
        <w:tc>
          <w:tcPr>
            <w:tcW w:w="4508" w:type="dxa"/>
            <w:noWrap/>
            <w:hideMark/>
          </w:tcPr>
          <w:p w14:paraId="016747F3" w14:textId="77777777" w:rsidR="00E558BA" w:rsidRPr="00685313" w:rsidRDefault="00E558BA" w:rsidP="00E558BA">
            <w:pPr>
              <w:rPr>
                <w:vertAlign w:val="superscript"/>
              </w:rPr>
            </w:pPr>
            <w:r w:rsidRPr="00685313">
              <w:rPr>
                <w:vertAlign w:val="superscript"/>
              </w:rPr>
              <w:t>Numeric count</w:t>
            </w:r>
          </w:p>
        </w:tc>
      </w:tr>
      <w:tr w:rsidR="00E558BA" w:rsidRPr="00685313" w14:paraId="58206A75" w14:textId="77777777" w:rsidTr="00E236CD">
        <w:trPr>
          <w:trHeight w:val="285"/>
        </w:trPr>
        <w:tc>
          <w:tcPr>
            <w:tcW w:w="4508" w:type="dxa"/>
            <w:noWrap/>
            <w:hideMark/>
          </w:tcPr>
          <w:p w14:paraId="19A5BC38" w14:textId="77777777" w:rsidR="00E558BA" w:rsidRPr="00685313" w:rsidRDefault="00E558BA" w:rsidP="00E558BA">
            <w:pPr>
              <w:rPr>
                <w:vertAlign w:val="superscript"/>
              </w:rPr>
            </w:pPr>
            <w:r w:rsidRPr="00685313">
              <w:rPr>
                <w:vertAlign w:val="superscript"/>
              </w:rPr>
              <w:t>Index referral grounds - f. MSH as perpetrator - s12 1937 Act</w:t>
            </w:r>
          </w:p>
        </w:tc>
        <w:tc>
          <w:tcPr>
            <w:tcW w:w="4508" w:type="dxa"/>
            <w:noWrap/>
            <w:hideMark/>
          </w:tcPr>
          <w:p w14:paraId="063270DC" w14:textId="77777777" w:rsidR="00E558BA" w:rsidRPr="00685313" w:rsidRDefault="00E558BA" w:rsidP="00E558BA">
            <w:pPr>
              <w:rPr>
                <w:vertAlign w:val="superscript"/>
              </w:rPr>
            </w:pPr>
            <w:r w:rsidRPr="00685313">
              <w:rPr>
                <w:vertAlign w:val="superscript"/>
              </w:rPr>
              <w:t>Numeric count</w:t>
            </w:r>
          </w:p>
        </w:tc>
      </w:tr>
      <w:tr w:rsidR="00E558BA" w:rsidRPr="00685313" w14:paraId="0A33AD80" w14:textId="77777777" w:rsidTr="00E236CD">
        <w:trPr>
          <w:trHeight w:val="285"/>
        </w:trPr>
        <w:tc>
          <w:tcPr>
            <w:tcW w:w="4508" w:type="dxa"/>
            <w:noWrap/>
            <w:hideMark/>
          </w:tcPr>
          <w:p w14:paraId="6EA0EFBB" w14:textId="77777777" w:rsidR="00E558BA" w:rsidRPr="00685313" w:rsidRDefault="00E558BA" w:rsidP="00E558BA">
            <w:pPr>
              <w:rPr>
                <w:vertAlign w:val="superscript"/>
              </w:rPr>
            </w:pPr>
            <w:r w:rsidRPr="00685313">
              <w:rPr>
                <w:vertAlign w:val="superscript"/>
              </w:rPr>
              <w:t>Index referral grounds - f. MSH as perpetrator - offence involving bodily injury</w:t>
            </w:r>
          </w:p>
        </w:tc>
        <w:tc>
          <w:tcPr>
            <w:tcW w:w="4508" w:type="dxa"/>
            <w:noWrap/>
            <w:hideMark/>
          </w:tcPr>
          <w:p w14:paraId="2F19C1FC" w14:textId="77777777" w:rsidR="00E558BA" w:rsidRPr="00685313" w:rsidRDefault="00E558BA" w:rsidP="00E558BA">
            <w:pPr>
              <w:rPr>
                <w:vertAlign w:val="superscript"/>
              </w:rPr>
            </w:pPr>
            <w:r w:rsidRPr="00685313">
              <w:rPr>
                <w:vertAlign w:val="superscript"/>
              </w:rPr>
              <w:t>Numeric count</w:t>
            </w:r>
          </w:p>
        </w:tc>
      </w:tr>
      <w:tr w:rsidR="00E558BA" w:rsidRPr="00685313" w14:paraId="7F2054BB" w14:textId="77777777" w:rsidTr="00E236CD">
        <w:trPr>
          <w:trHeight w:val="285"/>
        </w:trPr>
        <w:tc>
          <w:tcPr>
            <w:tcW w:w="4508" w:type="dxa"/>
            <w:noWrap/>
            <w:hideMark/>
          </w:tcPr>
          <w:p w14:paraId="7B93CFE1" w14:textId="77777777" w:rsidR="00E558BA" w:rsidRPr="00685313" w:rsidRDefault="00E558BA" w:rsidP="00E558BA">
            <w:pPr>
              <w:rPr>
                <w:vertAlign w:val="superscript"/>
              </w:rPr>
            </w:pPr>
            <w:r w:rsidRPr="00685313">
              <w:rPr>
                <w:vertAlign w:val="superscript"/>
              </w:rPr>
              <w:t>Index referral grounds - f. MSH as perpetrator - other</w:t>
            </w:r>
          </w:p>
        </w:tc>
        <w:tc>
          <w:tcPr>
            <w:tcW w:w="4508" w:type="dxa"/>
            <w:noWrap/>
            <w:hideMark/>
          </w:tcPr>
          <w:p w14:paraId="709AD668" w14:textId="77777777" w:rsidR="00E558BA" w:rsidRPr="00685313" w:rsidRDefault="00E558BA" w:rsidP="00E558BA">
            <w:pPr>
              <w:rPr>
                <w:vertAlign w:val="superscript"/>
              </w:rPr>
            </w:pPr>
            <w:r w:rsidRPr="00685313">
              <w:rPr>
                <w:vertAlign w:val="superscript"/>
              </w:rPr>
              <w:t>Numeric count</w:t>
            </w:r>
          </w:p>
        </w:tc>
      </w:tr>
      <w:tr w:rsidR="00E558BA" w:rsidRPr="00685313" w14:paraId="2B642B50" w14:textId="77777777" w:rsidTr="00E236CD">
        <w:trPr>
          <w:trHeight w:val="4310"/>
        </w:trPr>
        <w:tc>
          <w:tcPr>
            <w:tcW w:w="4508" w:type="dxa"/>
            <w:noWrap/>
            <w:hideMark/>
          </w:tcPr>
          <w:p w14:paraId="165F7B01" w14:textId="77777777" w:rsidR="00E558BA" w:rsidRPr="00685313" w:rsidRDefault="00E558BA" w:rsidP="00E558BA">
            <w:pPr>
              <w:rPr>
                <w:vertAlign w:val="superscript"/>
              </w:rPr>
            </w:pPr>
            <w:r w:rsidRPr="00685313">
              <w:rPr>
                <w:vertAlign w:val="superscript"/>
              </w:rPr>
              <w:t>Source of index referral</w:t>
            </w:r>
          </w:p>
        </w:tc>
        <w:tc>
          <w:tcPr>
            <w:tcW w:w="4508" w:type="dxa"/>
            <w:hideMark/>
          </w:tcPr>
          <w:p w14:paraId="67FE8C95" w14:textId="77777777" w:rsidR="00E558BA" w:rsidRPr="00685313" w:rsidRDefault="00E558BA" w:rsidP="00E558BA">
            <w:pPr>
              <w:rPr>
                <w:vertAlign w:val="superscript"/>
              </w:rPr>
            </w:pPr>
            <w:r w:rsidRPr="00685313">
              <w:rPr>
                <w:vertAlign w:val="superscript"/>
              </w:rPr>
              <w:t>1</w:t>
            </w:r>
            <w:r>
              <w:rPr>
                <w:vertAlign w:val="superscript"/>
              </w:rPr>
              <w:t xml:space="preserve"> </w:t>
            </w:r>
            <w:r w:rsidRPr="00685313">
              <w:rPr>
                <w:vertAlign w:val="superscript"/>
              </w:rPr>
              <w:t>=</w:t>
            </w:r>
            <w:r>
              <w:rPr>
                <w:vertAlign w:val="superscript"/>
              </w:rPr>
              <w:t xml:space="preserve"> </w:t>
            </w:r>
            <w:r w:rsidRPr="00685313">
              <w:rPr>
                <w:vertAlign w:val="superscript"/>
              </w:rPr>
              <w:t>Court</w:t>
            </w:r>
            <w:r w:rsidRPr="00685313">
              <w:rPr>
                <w:vertAlign w:val="superscript"/>
              </w:rPr>
              <w:br/>
              <w:t>2</w:t>
            </w:r>
            <w:r>
              <w:rPr>
                <w:vertAlign w:val="superscript"/>
              </w:rPr>
              <w:t xml:space="preserve"> </w:t>
            </w:r>
            <w:r w:rsidRPr="00685313">
              <w:rPr>
                <w:vertAlign w:val="superscript"/>
              </w:rPr>
              <w:t>=</w:t>
            </w:r>
            <w:r>
              <w:rPr>
                <w:vertAlign w:val="superscript"/>
              </w:rPr>
              <w:t xml:space="preserve"> </w:t>
            </w:r>
            <w:r w:rsidRPr="00685313">
              <w:rPr>
                <w:vertAlign w:val="superscript"/>
              </w:rPr>
              <w:t>Education</w:t>
            </w:r>
            <w:r w:rsidRPr="00685313">
              <w:rPr>
                <w:vertAlign w:val="superscript"/>
              </w:rPr>
              <w:br/>
              <w:t>3</w:t>
            </w:r>
            <w:r>
              <w:rPr>
                <w:vertAlign w:val="superscript"/>
              </w:rPr>
              <w:t xml:space="preserve"> </w:t>
            </w:r>
            <w:r w:rsidRPr="00685313">
              <w:rPr>
                <w:vertAlign w:val="superscript"/>
              </w:rPr>
              <w:t>=</w:t>
            </w:r>
            <w:r>
              <w:rPr>
                <w:vertAlign w:val="superscript"/>
              </w:rPr>
              <w:t xml:space="preserve"> </w:t>
            </w:r>
            <w:r w:rsidRPr="00685313">
              <w:rPr>
                <w:vertAlign w:val="superscript"/>
              </w:rPr>
              <w:t>Health</w:t>
            </w:r>
            <w:r w:rsidRPr="00685313">
              <w:rPr>
                <w:vertAlign w:val="superscript"/>
              </w:rPr>
              <w:br/>
              <w:t>4</w:t>
            </w:r>
            <w:r>
              <w:rPr>
                <w:vertAlign w:val="superscript"/>
              </w:rPr>
              <w:t xml:space="preserve"> </w:t>
            </w:r>
            <w:r w:rsidRPr="00685313">
              <w:rPr>
                <w:vertAlign w:val="superscript"/>
              </w:rPr>
              <w:t>=</w:t>
            </w:r>
            <w:r>
              <w:rPr>
                <w:vertAlign w:val="superscript"/>
              </w:rPr>
              <w:t xml:space="preserve"> </w:t>
            </w:r>
            <w:r w:rsidRPr="00685313">
              <w:rPr>
                <w:vertAlign w:val="superscript"/>
              </w:rPr>
              <w:t>Health &amp; Court</w:t>
            </w:r>
            <w:r w:rsidRPr="00685313">
              <w:rPr>
                <w:vertAlign w:val="superscript"/>
              </w:rPr>
              <w:br/>
              <w:t>5</w:t>
            </w:r>
            <w:r>
              <w:rPr>
                <w:vertAlign w:val="superscript"/>
              </w:rPr>
              <w:t xml:space="preserve"> </w:t>
            </w:r>
            <w:r w:rsidRPr="00685313">
              <w:rPr>
                <w:vertAlign w:val="superscript"/>
              </w:rPr>
              <w:t>=</w:t>
            </w:r>
            <w:r>
              <w:rPr>
                <w:vertAlign w:val="superscript"/>
              </w:rPr>
              <w:t xml:space="preserve"> </w:t>
            </w:r>
            <w:r w:rsidRPr="00685313">
              <w:rPr>
                <w:vertAlign w:val="superscript"/>
              </w:rPr>
              <w:t>Other</w:t>
            </w:r>
            <w:r w:rsidRPr="00685313">
              <w:rPr>
                <w:vertAlign w:val="superscript"/>
              </w:rPr>
              <w:br/>
              <w:t>6</w:t>
            </w:r>
            <w:r>
              <w:rPr>
                <w:vertAlign w:val="superscript"/>
              </w:rPr>
              <w:t xml:space="preserve"> </w:t>
            </w:r>
            <w:r w:rsidRPr="00685313">
              <w:rPr>
                <w:vertAlign w:val="superscript"/>
              </w:rPr>
              <w:t>=</w:t>
            </w:r>
            <w:r>
              <w:rPr>
                <w:vertAlign w:val="superscript"/>
              </w:rPr>
              <w:t xml:space="preserve"> </w:t>
            </w:r>
            <w:r w:rsidRPr="00685313">
              <w:rPr>
                <w:vertAlign w:val="superscript"/>
              </w:rPr>
              <w:t>PF</w:t>
            </w:r>
            <w:r w:rsidRPr="00685313">
              <w:rPr>
                <w:vertAlign w:val="superscript"/>
              </w:rPr>
              <w:br/>
              <w:t>7</w:t>
            </w:r>
            <w:r>
              <w:rPr>
                <w:vertAlign w:val="superscript"/>
              </w:rPr>
              <w:t xml:space="preserve"> </w:t>
            </w:r>
            <w:r w:rsidRPr="00685313">
              <w:rPr>
                <w:vertAlign w:val="superscript"/>
              </w:rPr>
              <w:t>=</w:t>
            </w:r>
            <w:r>
              <w:rPr>
                <w:vertAlign w:val="superscript"/>
              </w:rPr>
              <w:t xml:space="preserve"> </w:t>
            </w:r>
            <w:r w:rsidRPr="00685313">
              <w:rPr>
                <w:vertAlign w:val="superscript"/>
              </w:rPr>
              <w:t>Police</w:t>
            </w:r>
            <w:r w:rsidRPr="00685313">
              <w:rPr>
                <w:vertAlign w:val="superscript"/>
              </w:rPr>
              <w:br/>
              <w:t>8</w:t>
            </w:r>
            <w:r>
              <w:rPr>
                <w:vertAlign w:val="superscript"/>
              </w:rPr>
              <w:t xml:space="preserve"> </w:t>
            </w:r>
            <w:r w:rsidRPr="00685313">
              <w:rPr>
                <w:vertAlign w:val="superscript"/>
              </w:rPr>
              <w:t>=</w:t>
            </w:r>
            <w:r>
              <w:rPr>
                <w:vertAlign w:val="superscript"/>
              </w:rPr>
              <w:t xml:space="preserve"> </w:t>
            </w:r>
            <w:r w:rsidRPr="00685313">
              <w:rPr>
                <w:vertAlign w:val="superscript"/>
              </w:rPr>
              <w:t>Police &amp; Court</w:t>
            </w:r>
            <w:r w:rsidRPr="00685313">
              <w:rPr>
                <w:vertAlign w:val="superscript"/>
              </w:rPr>
              <w:br/>
              <w:t>9</w:t>
            </w:r>
            <w:r>
              <w:rPr>
                <w:vertAlign w:val="superscript"/>
              </w:rPr>
              <w:t xml:space="preserve"> </w:t>
            </w:r>
            <w:r w:rsidRPr="00685313">
              <w:rPr>
                <w:vertAlign w:val="superscript"/>
              </w:rPr>
              <w:t>=</w:t>
            </w:r>
            <w:r>
              <w:rPr>
                <w:vertAlign w:val="superscript"/>
              </w:rPr>
              <w:t xml:space="preserve"> </w:t>
            </w:r>
            <w:r w:rsidRPr="00685313">
              <w:rPr>
                <w:vertAlign w:val="superscript"/>
              </w:rPr>
              <w:t>Police &amp; Health</w:t>
            </w:r>
            <w:r w:rsidRPr="00685313">
              <w:rPr>
                <w:vertAlign w:val="superscript"/>
              </w:rPr>
              <w:br/>
              <w:t>10</w:t>
            </w:r>
            <w:r>
              <w:rPr>
                <w:vertAlign w:val="superscript"/>
              </w:rPr>
              <w:t xml:space="preserve"> </w:t>
            </w:r>
            <w:r w:rsidRPr="00685313">
              <w:rPr>
                <w:vertAlign w:val="superscript"/>
              </w:rPr>
              <w:t>=</w:t>
            </w:r>
            <w:r>
              <w:rPr>
                <w:vertAlign w:val="superscript"/>
              </w:rPr>
              <w:t xml:space="preserve"> </w:t>
            </w:r>
            <w:r w:rsidRPr="00685313">
              <w:rPr>
                <w:vertAlign w:val="superscript"/>
              </w:rPr>
              <w:t>Police &amp; Social Work</w:t>
            </w:r>
            <w:r w:rsidRPr="00685313">
              <w:rPr>
                <w:vertAlign w:val="superscript"/>
              </w:rPr>
              <w:br/>
              <w:t>11</w:t>
            </w:r>
            <w:r>
              <w:rPr>
                <w:vertAlign w:val="superscript"/>
              </w:rPr>
              <w:t xml:space="preserve"> </w:t>
            </w:r>
            <w:r w:rsidRPr="00685313">
              <w:rPr>
                <w:vertAlign w:val="superscript"/>
              </w:rPr>
              <w:t>=</w:t>
            </w:r>
            <w:r>
              <w:rPr>
                <w:vertAlign w:val="superscript"/>
              </w:rPr>
              <w:t xml:space="preserve"> </w:t>
            </w:r>
            <w:r w:rsidRPr="00685313">
              <w:rPr>
                <w:vertAlign w:val="superscript"/>
              </w:rPr>
              <w:t>Relative</w:t>
            </w:r>
            <w:r w:rsidRPr="00685313">
              <w:rPr>
                <w:vertAlign w:val="superscript"/>
              </w:rPr>
              <w:br/>
              <w:t>12</w:t>
            </w:r>
            <w:r>
              <w:rPr>
                <w:vertAlign w:val="superscript"/>
              </w:rPr>
              <w:t xml:space="preserve"> </w:t>
            </w:r>
            <w:r w:rsidRPr="00685313">
              <w:rPr>
                <w:vertAlign w:val="superscript"/>
              </w:rPr>
              <w:t>=</w:t>
            </w:r>
            <w:r>
              <w:rPr>
                <w:vertAlign w:val="superscript"/>
              </w:rPr>
              <w:t xml:space="preserve"> </w:t>
            </w:r>
            <w:r w:rsidRPr="00685313">
              <w:rPr>
                <w:vertAlign w:val="superscript"/>
              </w:rPr>
              <w:t>Reporter</w:t>
            </w:r>
            <w:r w:rsidRPr="00685313">
              <w:rPr>
                <w:vertAlign w:val="superscript"/>
              </w:rPr>
              <w:br/>
              <w:t>13</w:t>
            </w:r>
            <w:r>
              <w:rPr>
                <w:vertAlign w:val="superscript"/>
              </w:rPr>
              <w:t xml:space="preserve"> </w:t>
            </w:r>
            <w:r w:rsidRPr="00685313">
              <w:rPr>
                <w:vertAlign w:val="superscript"/>
              </w:rPr>
              <w:t>=</w:t>
            </w:r>
            <w:r>
              <w:rPr>
                <w:vertAlign w:val="superscript"/>
              </w:rPr>
              <w:t xml:space="preserve"> </w:t>
            </w:r>
            <w:r w:rsidRPr="00685313">
              <w:rPr>
                <w:vertAlign w:val="superscript"/>
              </w:rPr>
              <w:t>Reporter; Police &amp; Social Work</w:t>
            </w:r>
            <w:r w:rsidRPr="00685313">
              <w:rPr>
                <w:vertAlign w:val="superscript"/>
              </w:rPr>
              <w:br/>
              <w:t>14</w:t>
            </w:r>
            <w:r>
              <w:rPr>
                <w:vertAlign w:val="superscript"/>
              </w:rPr>
              <w:t xml:space="preserve"> </w:t>
            </w:r>
            <w:r w:rsidRPr="00685313">
              <w:rPr>
                <w:vertAlign w:val="superscript"/>
              </w:rPr>
              <w:t>=</w:t>
            </w:r>
            <w:r>
              <w:rPr>
                <w:vertAlign w:val="superscript"/>
              </w:rPr>
              <w:t xml:space="preserve"> </w:t>
            </w:r>
            <w:r w:rsidRPr="00685313">
              <w:rPr>
                <w:vertAlign w:val="superscript"/>
              </w:rPr>
              <w:t>Social Work</w:t>
            </w:r>
            <w:r w:rsidRPr="00685313">
              <w:rPr>
                <w:vertAlign w:val="superscript"/>
              </w:rPr>
              <w:br/>
              <w:t>15</w:t>
            </w:r>
            <w:r>
              <w:rPr>
                <w:vertAlign w:val="superscript"/>
              </w:rPr>
              <w:t xml:space="preserve"> </w:t>
            </w:r>
            <w:r w:rsidRPr="00685313">
              <w:rPr>
                <w:vertAlign w:val="superscript"/>
              </w:rPr>
              <w:t>=</w:t>
            </w:r>
            <w:r>
              <w:rPr>
                <w:vertAlign w:val="superscript"/>
              </w:rPr>
              <w:t xml:space="preserve"> </w:t>
            </w:r>
            <w:r w:rsidRPr="00685313">
              <w:rPr>
                <w:vertAlign w:val="superscript"/>
              </w:rPr>
              <w:t>Social Work &amp; Court</w:t>
            </w:r>
            <w:r w:rsidRPr="00685313">
              <w:rPr>
                <w:vertAlign w:val="superscript"/>
              </w:rPr>
              <w:br/>
              <w:t>16</w:t>
            </w:r>
            <w:r>
              <w:rPr>
                <w:vertAlign w:val="superscript"/>
              </w:rPr>
              <w:t xml:space="preserve"> </w:t>
            </w:r>
            <w:r w:rsidRPr="00685313">
              <w:rPr>
                <w:vertAlign w:val="superscript"/>
              </w:rPr>
              <w:t>=</w:t>
            </w:r>
            <w:r>
              <w:rPr>
                <w:vertAlign w:val="superscript"/>
              </w:rPr>
              <w:t xml:space="preserve"> </w:t>
            </w:r>
            <w:r w:rsidRPr="00685313">
              <w:rPr>
                <w:vertAlign w:val="superscript"/>
              </w:rPr>
              <w:t>Social Work &amp; Health</w:t>
            </w:r>
          </w:p>
        </w:tc>
      </w:tr>
      <w:tr w:rsidR="00E558BA" w:rsidRPr="00685313" w14:paraId="69FA97AC" w14:textId="77777777" w:rsidTr="00E236CD">
        <w:trPr>
          <w:trHeight w:val="285"/>
        </w:trPr>
        <w:tc>
          <w:tcPr>
            <w:tcW w:w="4508" w:type="dxa"/>
            <w:noWrap/>
            <w:hideMark/>
          </w:tcPr>
          <w:p w14:paraId="3CDE6737" w14:textId="77777777" w:rsidR="00E558BA" w:rsidRPr="00685313" w:rsidRDefault="00E558BA" w:rsidP="00E558BA">
            <w:pPr>
              <w:rPr>
                <w:vertAlign w:val="superscript"/>
              </w:rPr>
            </w:pPr>
            <w:r w:rsidRPr="00685313">
              <w:rPr>
                <w:vertAlign w:val="superscript"/>
              </w:rPr>
              <w:t>Date of Reporter's decision on index referral</w:t>
            </w:r>
          </w:p>
        </w:tc>
        <w:tc>
          <w:tcPr>
            <w:tcW w:w="4508" w:type="dxa"/>
            <w:noWrap/>
            <w:hideMark/>
          </w:tcPr>
          <w:p w14:paraId="3B2A89F0" w14:textId="77777777" w:rsidR="00E558BA" w:rsidRPr="00685313" w:rsidRDefault="00E558BA" w:rsidP="00E558BA">
            <w:pPr>
              <w:rPr>
                <w:vertAlign w:val="superscript"/>
              </w:rPr>
            </w:pPr>
            <w:r w:rsidRPr="00685313">
              <w:rPr>
                <w:vertAlign w:val="superscript"/>
              </w:rPr>
              <w:t>Date</w:t>
            </w:r>
          </w:p>
        </w:tc>
      </w:tr>
      <w:tr w:rsidR="00E558BA" w:rsidRPr="00685313" w14:paraId="719B8632" w14:textId="77777777" w:rsidTr="00E236CD">
        <w:trPr>
          <w:trHeight w:val="2228"/>
        </w:trPr>
        <w:tc>
          <w:tcPr>
            <w:tcW w:w="4508" w:type="dxa"/>
            <w:noWrap/>
            <w:hideMark/>
          </w:tcPr>
          <w:p w14:paraId="4D99995E" w14:textId="77777777" w:rsidR="00E558BA" w:rsidRPr="00685313" w:rsidRDefault="00E558BA" w:rsidP="00E558BA">
            <w:pPr>
              <w:rPr>
                <w:vertAlign w:val="superscript"/>
              </w:rPr>
            </w:pPr>
            <w:r w:rsidRPr="00685313">
              <w:rPr>
                <w:vertAlign w:val="superscript"/>
              </w:rPr>
              <w:t>Index referral - Reporter's decision</w:t>
            </w:r>
          </w:p>
        </w:tc>
        <w:tc>
          <w:tcPr>
            <w:tcW w:w="4508" w:type="dxa"/>
            <w:hideMark/>
          </w:tcPr>
          <w:p w14:paraId="189D9CF8" w14:textId="77777777" w:rsidR="00E558BA" w:rsidRPr="00685313" w:rsidRDefault="00E558BA" w:rsidP="00E558BA">
            <w:pPr>
              <w:rPr>
                <w:vertAlign w:val="superscript"/>
              </w:rPr>
            </w:pPr>
            <w:r w:rsidRPr="00685313">
              <w:rPr>
                <w:vertAlign w:val="superscript"/>
              </w:rPr>
              <w:t>1 = Arrange Hearing</w:t>
            </w:r>
            <w:r w:rsidRPr="00685313">
              <w:rPr>
                <w:vertAlign w:val="superscript"/>
              </w:rPr>
              <w:br/>
              <w:t>2 = No Action - Current Measures</w:t>
            </w:r>
            <w:r w:rsidRPr="00685313">
              <w:rPr>
                <w:vertAlign w:val="superscript"/>
              </w:rPr>
              <w:br/>
              <w:t>3 = No Action - Diversion</w:t>
            </w:r>
            <w:r w:rsidRPr="00685313">
              <w:rPr>
                <w:vertAlign w:val="superscript"/>
              </w:rPr>
              <w:br/>
              <w:t>4 = No Action - Duplicate Referral</w:t>
            </w:r>
            <w:r w:rsidRPr="00685313">
              <w:rPr>
                <w:vertAlign w:val="superscript"/>
              </w:rPr>
              <w:br/>
              <w:t>5 = No Action - Family Action</w:t>
            </w:r>
            <w:r w:rsidRPr="00685313">
              <w:rPr>
                <w:vertAlign w:val="superscript"/>
              </w:rPr>
              <w:br/>
              <w:t>6 = No Action - Information only</w:t>
            </w:r>
            <w:r w:rsidRPr="00685313">
              <w:rPr>
                <w:vertAlign w:val="superscript"/>
              </w:rPr>
              <w:br/>
              <w:t>7 = No Action - Insufficient evidence</w:t>
            </w:r>
            <w:r w:rsidRPr="00685313">
              <w:rPr>
                <w:vertAlign w:val="superscript"/>
              </w:rPr>
              <w:br/>
              <w:t>8 = No Action - No Action</w:t>
            </w:r>
            <w:r w:rsidRPr="00685313">
              <w:rPr>
                <w:vertAlign w:val="superscript"/>
              </w:rPr>
              <w:br/>
              <w:t>9 = No Action - Refer To Local Authority</w:t>
            </w:r>
          </w:p>
        </w:tc>
      </w:tr>
      <w:tr w:rsidR="00E558BA" w:rsidRPr="00685313" w14:paraId="389FC246" w14:textId="77777777" w:rsidTr="00E236CD">
        <w:trPr>
          <w:trHeight w:val="285"/>
        </w:trPr>
        <w:tc>
          <w:tcPr>
            <w:tcW w:w="4508" w:type="dxa"/>
            <w:noWrap/>
            <w:hideMark/>
          </w:tcPr>
          <w:p w14:paraId="76781D87" w14:textId="77777777" w:rsidR="00E558BA" w:rsidRPr="00685313" w:rsidRDefault="00E558BA" w:rsidP="00E558BA">
            <w:pPr>
              <w:rPr>
                <w:vertAlign w:val="superscript"/>
              </w:rPr>
            </w:pPr>
            <w:r w:rsidRPr="00685313">
              <w:rPr>
                <w:vertAlign w:val="superscript"/>
              </w:rPr>
              <w:t>Date of first Hearing on index referral</w:t>
            </w:r>
          </w:p>
        </w:tc>
        <w:tc>
          <w:tcPr>
            <w:tcW w:w="4508" w:type="dxa"/>
            <w:noWrap/>
            <w:hideMark/>
          </w:tcPr>
          <w:p w14:paraId="7911BD80" w14:textId="77777777" w:rsidR="00E558BA" w:rsidRPr="00685313" w:rsidRDefault="00E558BA" w:rsidP="00E558BA">
            <w:pPr>
              <w:rPr>
                <w:vertAlign w:val="superscript"/>
              </w:rPr>
            </w:pPr>
            <w:r w:rsidRPr="00685313">
              <w:rPr>
                <w:vertAlign w:val="superscript"/>
              </w:rPr>
              <w:t>Date</w:t>
            </w:r>
          </w:p>
        </w:tc>
      </w:tr>
      <w:tr w:rsidR="00E558BA" w:rsidRPr="00685313" w14:paraId="4A31E204" w14:textId="77777777" w:rsidTr="00E236CD">
        <w:trPr>
          <w:trHeight w:val="990"/>
        </w:trPr>
        <w:tc>
          <w:tcPr>
            <w:tcW w:w="4508" w:type="dxa"/>
            <w:noWrap/>
            <w:hideMark/>
          </w:tcPr>
          <w:p w14:paraId="63ECCB1F" w14:textId="77777777" w:rsidR="00E558BA" w:rsidRPr="00685313" w:rsidRDefault="00E558BA" w:rsidP="00E558BA">
            <w:pPr>
              <w:rPr>
                <w:vertAlign w:val="superscript"/>
              </w:rPr>
            </w:pPr>
            <w:r w:rsidRPr="00685313">
              <w:rPr>
                <w:vertAlign w:val="superscript"/>
              </w:rPr>
              <w:t>Index referral - Grounds accepted</w:t>
            </w:r>
          </w:p>
        </w:tc>
        <w:tc>
          <w:tcPr>
            <w:tcW w:w="4508" w:type="dxa"/>
            <w:hideMark/>
          </w:tcPr>
          <w:p w14:paraId="0E396059" w14:textId="77777777" w:rsidR="00E558BA" w:rsidRPr="00685313" w:rsidRDefault="00E558BA" w:rsidP="00E558BA">
            <w:pPr>
              <w:rPr>
                <w:vertAlign w:val="superscript"/>
              </w:rPr>
            </w:pPr>
            <w:r w:rsidRPr="00685313">
              <w:rPr>
                <w:vertAlign w:val="superscript"/>
              </w:rPr>
              <w:t>0</w:t>
            </w:r>
            <w:r>
              <w:rPr>
                <w:vertAlign w:val="superscript"/>
              </w:rPr>
              <w:t xml:space="preserve"> </w:t>
            </w:r>
            <w:r w:rsidRPr="00685313">
              <w:rPr>
                <w:vertAlign w:val="superscript"/>
              </w:rPr>
              <w:t>=</w:t>
            </w:r>
            <w:r>
              <w:rPr>
                <w:vertAlign w:val="superscript"/>
              </w:rPr>
              <w:t xml:space="preserve"> </w:t>
            </w:r>
            <w:r w:rsidRPr="00685313">
              <w:rPr>
                <w:vertAlign w:val="superscript"/>
              </w:rPr>
              <w:t>Blank</w:t>
            </w:r>
            <w:r w:rsidRPr="00685313">
              <w:rPr>
                <w:vertAlign w:val="superscript"/>
              </w:rPr>
              <w:br/>
              <w:t>1</w:t>
            </w:r>
            <w:r>
              <w:rPr>
                <w:vertAlign w:val="superscript"/>
              </w:rPr>
              <w:t xml:space="preserve"> </w:t>
            </w:r>
            <w:r w:rsidRPr="00685313">
              <w:rPr>
                <w:vertAlign w:val="superscript"/>
              </w:rPr>
              <w:t>=</w:t>
            </w:r>
            <w:r>
              <w:rPr>
                <w:vertAlign w:val="superscript"/>
              </w:rPr>
              <w:t xml:space="preserve"> </w:t>
            </w:r>
            <w:r w:rsidRPr="00685313">
              <w:rPr>
                <w:vertAlign w:val="superscript"/>
              </w:rPr>
              <w:t>No</w:t>
            </w:r>
            <w:r>
              <w:rPr>
                <w:vertAlign w:val="superscript"/>
              </w:rPr>
              <w:t xml:space="preserve"> </w:t>
            </w:r>
            <w:r w:rsidRPr="00685313">
              <w:rPr>
                <w:vertAlign w:val="superscript"/>
              </w:rPr>
              <w:t>-</w:t>
            </w:r>
            <w:r>
              <w:rPr>
                <w:vertAlign w:val="superscript"/>
              </w:rPr>
              <w:t xml:space="preserve"> </w:t>
            </w:r>
            <w:r w:rsidRPr="00685313">
              <w:rPr>
                <w:vertAlign w:val="superscript"/>
              </w:rPr>
              <w:t>Not accepted</w:t>
            </w:r>
            <w:r w:rsidRPr="00685313">
              <w:rPr>
                <w:vertAlign w:val="superscript"/>
              </w:rPr>
              <w:br/>
              <w:t>2</w:t>
            </w:r>
            <w:r>
              <w:rPr>
                <w:vertAlign w:val="superscript"/>
              </w:rPr>
              <w:t xml:space="preserve"> </w:t>
            </w:r>
            <w:r w:rsidRPr="00685313">
              <w:rPr>
                <w:vertAlign w:val="superscript"/>
              </w:rPr>
              <w:t>=</w:t>
            </w:r>
            <w:r>
              <w:rPr>
                <w:vertAlign w:val="superscript"/>
              </w:rPr>
              <w:t xml:space="preserve"> </w:t>
            </w:r>
            <w:r w:rsidRPr="00685313">
              <w:rPr>
                <w:vertAlign w:val="superscript"/>
              </w:rPr>
              <w:t>Partial</w:t>
            </w:r>
            <w:r>
              <w:rPr>
                <w:vertAlign w:val="superscript"/>
              </w:rPr>
              <w:t xml:space="preserve"> </w:t>
            </w:r>
            <w:r w:rsidRPr="00685313">
              <w:rPr>
                <w:vertAlign w:val="superscript"/>
              </w:rPr>
              <w:t>-</w:t>
            </w:r>
            <w:r>
              <w:rPr>
                <w:vertAlign w:val="superscript"/>
              </w:rPr>
              <w:t xml:space="preserve"> </w:t>
            </w:r>
            <w:r w:rsidRPr="00685313">
              <w:rPr>
                <w:vertAlign w:val="superscript"/>
              </w:rPr>
              <w:t>some grounds accepted</w:t>
            </w:r>
            <w:r w:rsidRPr="00685313">
              <w:rPr>
                <w:vertAlign w:val="superscript"/>
              </w:rPr>
              <w:br/>
              <w:t>3</w:t>
            </w:r>
            <w:r>
              <w:rPr>
                <w:vertAlign w:val="superscript"/>
              </w:rPr>
              <w:t xml:space="preserve"> </w:t>
            </w:r>
            <w:r w:rsidRPr="00685313">
              <w:rPr>
                <w:vertAlign w:val="superscript"/>
              </w:rPr>
              <w:t>=</w:t>
            </w:r>
            <w:r>
              <w:rPr>
                <w:vertAlign w:val="superscript"/>
              </w:rPr>
              <w:t xml:space="preserve"> </w:t>
            </w:r>
            <w:r w:rsidRPr="00685313">
              <w:rPr>
                <w:vertAlign w:val="superscript"/>
              </w:rPr>
              <w:t>Yes</w:t>
            </w:r>
            <w:r>
              <w:rPr>
                <w:vertAlign w:val="superscript"/>
              </w:rPr>
              <w:t xml:space="preserve"> </w:t>
            </w:r>
            <w:r w:rsidRPr="00685313">
              <w:rPr>
                <w:vertAlign w:val="superscript"/>
              </w:rPr>
              <w:t>-</w:t>
            </w:r>
            <w:r>
              <w:rPr>
                <w:vertAlign w:val="superscript"/>
              </w:rPr>
              <w:t xml:space="preserve"> </w:t>
            </w:r>
            <w:r w:rsidRPr="00685313">
              <w:rPr>
                <w:vertAlign w:val="superscript"/>
              </w:rPr>
              <w:t>all grounds accepted</w:t>
            </w:r>
          </w:p>
        </w:tc>
      </w:tr>
      <w:tr w:rsidR="00E558BA" w:rsidRPr="00685313" w14:paraId="5A6CEFA1" w14:textId="77777777" w:rsidTr="00E236CD">
        <w:trPr>
          <w:trHeight w:val="990"/>
        </w:trPr>
        <w:tc>
          <w:tcPr>
            <w:tcW w:w="4508" w:type="dxa"/>
            <w:noWrap/>
            <w:hideMark/>
          </w:tcPr>
          <w:p w14:paraId="76B88951" w14:textId="77777777" w:rsidR="00E558BA" w:rsidRPr="00685313" w:rsidRDefault="00E558BA" w:rsidP="00E558BA">
            <w:pPr>
              <w:rPr>
                <w:vertAlign w:val="superscript"/>
              </w:rPr>
            </w:pPr>
            <w:r w:rsidRPr="00685313">
              <w:rPr>
                <w:vertAlign w:val="superscript"/>
              </w:rPr>
              <w:lastRenderedPageBreak/>
              <w:t>Index referral - Grounds established</w:t>
            </w:r>
          </w:p>
        </w:tc>
        <w:tc>
          <w:tcPr>
            <w:tcW w:w="4508" w:type="dxa"/>
            <w:hideMark/>
          </w:tcPr>
          <w:p w14:paraId="2078EEC6" w14:textId="77777777" w:rsidR="00E558BA" w:rsidRPr="00685313" w:rsidRDefault="00E558BA" w:rsidP="00E558BA">
            <w:pPr>
              <w:rPr>
                <w:vertAlign w:val="superscript"/>
              </w:rPr>
            </w:pPr>
            <w:r w:rsidRPr="00685313">
              <w:rPr>
                <w:vertAlign w:val="superscript"/>
              </w:rPr>
              <w:t>0</w:t>
            </w:r>
            <w:r>
              <w:rPr>
                <w:vertAlign w:val="superscript"/>
              </w:rPr>
              <w:t xml:space="preserve"> </w:t>
            </w:r>
            <w:r w:rsidRPr="00685313">
              <w:rPr>
                <w:vertAlign w:val="superscript"/>
              </w:rPr>
              <w:t>=</w:t>
            </w:r>
            <w:r>
              <w:rPr>
                <w:vertAlign w:val="superscript"/>
              </w:rPr>
              <w:t xml:space="preserve"> </w:t>
            </w:r>
            <w:r w:rsidRPr="00685313">
              <w:rPr>
                <w:vertAlign w:val="superscript"/>
              </w:rPr>
              <w:t>Blank</w:t>
            </w:r>
            <w:r w:rsidRPr="00685313">
              <w:rPr>
                <w:vertAlign w:val="superscript"/>
              </w:rPr>
              <w:br/>
              <w:t>1</w:t>
            </w:r>
            <w:r>
              <w:rPr>
                <w:vertAlign w:val="superscript"/>
              </w:rPr>
              <w:t xml:space="preserve"> </w:t>
            </w:r>
            <w:r w:rsidRPr="00685313">
              <w:rPr>
                <w:vertAlign w:val="superscript"/>
              </w:rPr>
              <w:t>=</w:t>
            </w:r>
            <w:r>
              <w:rPr>
                <w:vertAlign w:val="superscript"/>
              </w:rPr>
              <w:t xml:space="preserve"> </w:t>
            </w:r>
            <w:r w:rsidRPr="00685313">
              <w:rPr>
                <w:vertAlign w:val="superscript"/>
              </w:rPr>
              <w:t>No</w:t>
            </w:r>
            <w:r>
              <w:rPr>
                <w:vertAlign w:val="superscript"/>
              </w:rPr>
              <w:t xml:space="preserve"> </w:t>
            </w:r>
            <w:r w:rsidRPr="00685313">
              <w:rPr>
                <w:vertAlign w:val="superscript"/>
              </w:rPr>
              <w:t>-</w:t>
            </w:r>
            <w:r>
              <w:rPr>
                <w:vertAlign w:val="superscript"/>
              </w:rPr>
              <w:t xml:space="preserve"> </w:t>
            </w:r>
            <w:r w:rsidRPr="00685313">
              <w:rPr>
                <w:vertAlign w:val="superscript"/>
              </w:rPr>
              <w:t>Not established</w:t>
            </w:r>
            <w:r w:rsidRPr="00685313">
              <w:rPr>
                <w:vertAlign w:val="superscript"/>
              </w:rPr>
              <w:br/>
              <w:t>2</w:t>
            </w:r>
            <w:r>
              <w:rPr>
                <w:vertAlign w:val="superscript"/>
              </w:rPr>
              <w:t xml:space="preserve"> </w:t>
            </w:r>
            <w:r w:rsidRPr="00685313">
              <w:rPr>
                <w:vertAlign w:val="superscript"/>
              </w:rPr>
              <w:t>=</w:t>
            </w:r>
            <w:r>
              <w:rPr>
                <w:vertAlign w:val="superscript"/>
              </w:rPr>
              <w:t xml:space="preserve"> </w:t>
            </w:r>
            <w:r w:rsidRPr="00685313">
              <w:rPr>
                <w:vertAlign w:val="superscript"/>
              </w:rPr>
              <w:t>Partial</w:t>
            </w:r>
            <w:r>
              <w:rPr>
                <w:vertAlign w:val="superscript"/>
              </w:rPr>
              <w:t xml:space="preserve"> </w:t>
            </w:r>
            <w:r w:rsidRPr="00685313">
              <w:rPr>
                <w:vertAlign w:val="superscript"/>
              </w:rPr>
              <w:t>-</w:t>
            </w:r>
            <w:r>
              <w:rPr>
                <w:vertAlign w:val="superscript"/>
              </w:rPr>
              <w:t xml:space="preserve"> </w:t>
            </w:r>
            <w:r w:rsidRPr="00685313">
              <w:rPr>
                <w:vertAlign w:val="superscript"/>
              </w:rPr>
              <w:t>some grounds established</w:t>
            </w:r>
            <w:r w:rsidRPr="00685313">
              <w:rPr>
                <w:vertAlign w:val="superscript"/>
              </w:rPr>
              <w:br/>
              <w:t>3</w:t>
            </w:r>
            <w:r>
              <w:rPr>
                <w:vertAlign w:val="superscript"/>
              </w:rPr>
              <w:t xml:space="preserve"> </w:t>
            </w:r>
            <w:r w:rsidRPr="00685313">
              <w:rPr>
                <w:vertAlign w:val="superscript"/>
              </w:rPr>
              <w:t>=</w:t>
            </w:r>
            <w:r>
              <w:rPr>
                <w:vertAlign w:val="superscript"/>
              </w:rPr>
              <w:t xml:space="preserve"> </w:t>
            </w:r>
            <w:r w:rsidRPr="00685313">
              <w:rPr>
                <w:vertAlign w:val="superscript"/>
              </w:rPr>
              <w:t>Yes</w:t>
            </w:r>
            <w:r>
              <w:rPr>
                <w:vertAlign w:val="superscript"/>
              </w:rPr>
              <w:t xml:space="preserve"> </w:t>
            </w:r>
            <w:r w:rsidRPr="00685313">
              <w:rPr>
                <w:vertAlign w:val="superscript"/>
              </w:rPr>
              <w:t>-</w:t>
            </w:r>
            <w:r>
              <w:rPr>
                <w:vertAlign w:val="superscript"/>
              </w:rPr>
              <w:t xml:space="preserve"> </w:t>
            </w:r>
            <w:r w:rsidRPr="00685313">
              <w:rPr>
                <w:vertAlign w:val="superscript"/>
              </w:rPr>
              <w:t>all grounds established</w:t>
            </w:r>
          </w:p>
        </w:tc>
      </w:tr>
      <w:tr w:rsidR="00E558BA" w:rsidRPr="00685313" w14:paraId="68144D99" w14:textId="77777777" w:rsidTr="00E236CD">
        <w:trPr>
          <w:trHeight w:val="285"/>
        </w:trPr>
        <w:tc>
          <w:tcPr>
            <w:tcW w:w="4508" w:type="dxa"/>
            <w:noWrap/>
            <w:hideMark/>
          </w:tcPr>
          <w:p w14:paraId="2031DB31" w14:textId="77777777" w:rsidR="00E558BA" w:rsidRPr="00685313" w:rsidRDefault="00E558BA" w:rsidP="00E558BA">
            <w:pPr>
              <w:rPr>
                <w:vertAlign w:val="superscript"/>
              </w:rPr>
            </w:pPr>
            <w:r w:rsidRPr="00685313">
              <w:rPr>
                <w:vertAlign w:val="superscript"/>
              </w:rPr>
              <w:t>Index referral - Date grounds established</w:t>
            </w:r>
          </w:p>
        </w:tc>
        <w:tc>
          <w:tcPr>
            <w:tcW w:w="4508" w:type="dxa"/>
            <w:noWrap/>
            <w:hideMark/>
          </w:tcPr>
          <w:p w14:paraId="33B2A943" w14:textId="77777777" w:rsidR="00E558BA" w:rsidRPr="00685313" w:rsidRDefault="00E558BA" w:rsidP="00E558BA">
            <w:pPr>
              <w:rPr>
                <w:vertAlign w:val="superscript"/>
              </w:rPr>
            </w:pPr>
            <w:r w:rsidRPr="00685313">
              <w:rPr>
                <w:vertAlign w:val="superscript"/>
              </w:rPr>
              <w:t>Date</w:t>
            </w:r>
          </w:p>
        </w:tc>
      </w:tr>
      <w:tr w:rsidR="00E558BA" w:rsidRPr="00685313" w14:paraId="38B9C804" w14:textId="77777777" w:rsidTr="00E236CD">
        <w:trPr>
          <w:trHeight w:val="285"/>
        </w:trPr>
        <w:tc>
          <w:tcPr>
            <w:tcW w:w="4508" w:type="dxa"/>
            <w:noWrap/>
            <w:hideMark/>
          </w:tcPr>
          <w:p w14:paraId="6DF1D3C0" w14:textId="77777777" w:rsidR="00E558BA" w:rsidRPr="00685313" w:rsidRDefault="00E558BA" w:rsidP="00E558BA">
            <w:pPr>
              <w:rPr>
                <w:vertAlign w:val="superscript"/>
              </w:rPr>
            </w:pPr>
            <w:r w:rsidRPr="00685313">
              <w:rPr>
                <w:vertAlign w:val="superscript"/>
              </w:rPr>
              <w:t>Index referral - Whether warrant made</w:t>
            </w:r>
          </w:p>
        </w:tc>
        <w:tc>
          <w:tcPr>
            <w:tcW w:w="4508" w:type="dxa"/>
            <w:noWrap/>
            <w:hideMark/>
          </w:tcPr>
          <w:p w14:paraId="71555F8A" w14:textId="77777777" w:rsidR="00E558BA" w:rsidRPr="00685313" w:rsidRDefault="00E558BA" w:rsidP="00E558BA">
            <w:pPr>
              <w:rPr>
                <w:vertAlign w:val="superscript"/>
              </w:rPr>
            </w:pPr>
            <w:r w:rsidRPr="00685313">
              <w:rPr>
                <w:vertAlign w:val="superscript"/>
              </w:rPr>
              <w:t>0</w:t>
            </w:r>
            <w:r>
              <w:rPr>
                <w:vertAlign w:val="superscript"/>
              </w:rPr>
              <w:t xml:space="preserve"> </w:t>
            </w:r>
            <w:r w:rsidRPr="00685313">
              <w:rPr>
                <w:vertAlign w:val="superscript"/>
              </w:rPr>
              <w:t>=</w:t>
            </w:r>
            <w:r>
              <w:rPr>
                <w:vertAlign w:val="superscript"/>
              </w:rPr>
              <w:t xml:space="preserve"> </w:t>
            </w:r>
            <w:r w:rsidRPr="00685313">
              <w:rPr>
                <w:vertAlign w:val="superscript"/>
              </w:rPr>
              <w:t xml:space="preserve">Blank </w:t>
            </w:r>
          </w:p>
          <w:p w14:paraId="733F1576" w14:textId="77777777" w:rsidR="00E558BA" w:rsidRPr="00685313" w:rsidRDefault="00E558BA" w:rsidP="00E558BA">
            <w:pPr>
              <w:rPr>
                <w:vertAlign w:val="superscript"/>
              </w:rPr>
            </w:pPr>
            <w:r w:rsidRPr="00685313">
              <w:rPr>
                <w:vertAlign w:val="superscript"/>
              </w:rPr>
              <w:t>1</w:t>
            </w:r>
            <w:r>
              <w:rPr>
                <w:vertAlign w:val="superscript"/>
              </w:rPr>
              <w:t xml:space="preserve"> </w:t>
            </w:r>
            <w:r w:rsidRPr="00685313">
              <w:rPr>
                <w:vertAlign w:val="superscript"/>
              </w:rPr>
              <w:t>=</w:t>
            </w:r>
            <w:r>
              <w:rPr>
                <w:vertAlign w:val="superscript"/>
              </w:rPr>
              <w:t xml:space="preserve"> </w:t>
            </w:r>
            <w:r w:rsidRPr="00685313">
              <w:rPr>
                <w:vertAlign w:val="superscript"/>
              </w:rPr>
              <w:t xml:space="preserve">No </w:t>
            </w:r>
          </w:p>
          <w:p w14:paraId="56273219" w14:textId="77777777" w:rsidR="00E558BA" w:rsidRPr="00685313" w:rsidRDefault="00E558BA" w:rsidP="00E558BA">
            <w:pPr>
              <w:rPr>
                <w:vertAlign w:val="superscript"/>
              </w:rPr>
            </w:pPr>
            <w:r w:rsidRPr="00685313">
              <w:rPr>
                <w:vertAlign w:val="superscript"/>
              </w:rPr>
              <w:t>2</w:t>
            </w:r>
            <w:r>
              <w:rPr>
                <w:vertAlign w:val="superscript"/>
              </w:rPr>
              <w:t xml:space="preserve"> </w:t>
            </w:r>
            <w:r w:rsidRPr="00685313">
              <w:rPr>
                <w:vertAlign w:val="superscript"/>
              </w:rPr>
              <w:t>=</w:t>
            </w:r>
            <w:r>
              <w:rPr>
                <w:vertAlign w:val="superscript"/>
              </w:rPr>
              <w:t xml:space="preserve"> </w:t>
            </w:r>
            <w:r w:rsidRPr="00685313">
              <w:rPr>
                <w:vertAlign w:val="superscript"/>
              </w:rPr>
              <w:t>Yes</w:t>
            </w:r>
          </w:p>
        </w:tc>
      </w:tr>
      <w:tr w:rsidR="00E558BA" w:rsidRPr="00685313" w14:paraId="2ADFB800" w14:textId="77777777" w:rsidTr="00E236CD">
        <w:trPr>
          <w:trHeight w:val="285"/>
        </w:trPr>
        <w:tc>
          <w:tcPr>
            <w:tcW w:w="4508" w:type="dxa"/>
            <w:noWrap/>
            <w:hideMark/>
          </w:tcPr>
          <w:p w14:paraId="4A3B209D" w14:textId="77777777" w:rsidR="00E558BA" w:rsidRPr="00685313" w:rsidRDefault="00E558BA" w:rsidP="00E558BA">
            <w:pPr>
              <w:rPr>
                <w:vertAlign w:val="superscript"/>
              </w:rPr>
            </w:pPr>
            <w:r w:rsidRPr="00685313">
              <w:rPr>
                <w:vertAlign w:val="superscript"/>
              </w:rPr>
              <w:t>Index referral - Date warrant made</w:t>
            </w:r>
          </w:p>
        </w:tc>
        <w:tc>
          <w:tcPr>
            <w:tcW w:w="4508" w:type="dxa"/>
            <w:noWrap/>
            <w:hideMark/>
          </w:tcPr>
          <w:p w14:paraId="595EF4BC" w14:textId="77777777" w:rsidR="00E558BA" w:rsidRPr="00685313" w:rsidRDefault="00E558BA" w:rsidP="00E558BA">
            <w:pPr>
              <w:rPr>
                <w:vertAlign w:val="superscript"/>
              </w:rPr>
            </w:pPr>
            <w:r w:rsidRPr="00685313">
              <w:rPr>
                <w:vertAlign w:val="superscript"/>
              </w:rPr>
              <w:t>Date</w:t>
            </w:r>
          </w:p>
        </w:tc>
      </w:tr>
      <w:tr w:rsidR="00E558BA" w:rsidRPr="00685313" w14:paraId="2A75DBCC" w14:textId="77777777" w:rsidTr="00E236CD">
        <w:trPr>
          <w:trHeight w:val="285"/>
        </w:trPr>
        <w:tc>
          <w:tcPr>
            <w:tcW w:w="4508" w:type="dxa"/>
            <w:noWrap/>
            <w:hideMark/>
          </w:tcPr>
          <w:p w14:paraId="63A29A76" w14:textId="77777777" w:rsidR="00E558BA" w:rsidRPr="00685313" w:rsidRDefault="00E558BA" w:rsidP="00E558BA">
            <w:pPr>
              <w:rPr>
                <w:vertAlign w:val="superscript"/>
              </w:rPr>
            </w:pPr>
            <w:r w:rsidRPr="00685313">
              <w:rPr>
                <w:vertAlign w:val="superscript"/>
              </w:rPr>
              <w:t>Index referral - Date CSO made</w:t>
            </w:r>
          </w:p>
        </w:tc>
        <w:tc>
          <w:tcPr>
            <w:tcW w:w="4508" w:type="dxa"/>
            <w:noWrap/>
            <w:hideMark/>
          </w:tcPr>
          <w:p w14:paraId="700C7F20" w14:textId="77777777" w:rsidR="00E558BA" w:rsidRPr="00685313" w:rsidRDefault="00E558BA" w:rsidP="00E558BA">
            <w:pPr>
              <w:rPr>
                <w:vertAlign w:val="superscript"/>
              </w:rPr>
            </w:pPr>
            <w:r w:rsidRPr="00685313">
              <w:rPr>
                <w:vertAlign w:val="superscript"/>
              </w:rPr>
              <w:t>Date</w:t>
            </w:r>
          </w:p>
        </w:tc>
      </w:tr>
      <w:tr w:rsidR="00E558BA" w:rsidRPr="00685313" w14:paraId="3E5B5C21" w14:textId="77777777" w:rsidTr="00E236CD">
        <w:trPr>
          <w:trHeight w:val="285"/>
        </w:trPr>
        <w:tc>
          <w:tcPr>
            <w:tcW w:w="4508" w:type="dxa"/>
            <w:noWrap/>
            <w:hideMark/>
          </w:tcPr>
          <w:p w14:paraId="067DED9D" w14:textId="77777777" w:rsidR="00E558BA" w:rsidRPr="00685313" w:rsidRDefault="00E558BA" w:rsidP="00E558BA">
            <w:pPr>
              <w:rPr>
                <w:vertAlign w:val="superscript"/>
              </w:rPr>
            </w:pPr>
            <w:r w:rsidRPr="00685313">
              <w:rPr>
                <w:vertAlign w:val="superscript"/>
              </w:rPr>
              <w:t>Index referral - Age CSO made</w:t>
            </w:r>
          </w:p>
        </w:tc>
        <w:tc>
          <w:tcPr>
            <w:tcW w:w="4508" w:type="dxa"/>
            <w:noWrap/>
            <w:hideMark/>
          </w:tcPr>
          <w:p w14:paraId="281164F9" w14:textId="77777777" w:rsidR="00E558BA" w:rsidRPr="00685313" w:rsidRDefault="00E558BA" w:rsidP="00E558BA">
            <w:pPr>
              <w:rPr>
                <w:vertAlign w:val="superscript"/>
              </w:rPr>
            </w:pPr>
            <w:r w:rsidRPr="00685313">
              <w:rPr>
                <w:vertAlign w:val="superscript"/>
              </w:rPr>
              <w:t>In months</w:t>
            </w:r>
          </w:p>
        </w:tc>
      </w:tr>
      <w:tr w:rsidR="00E558BA" w:rsidRPr="00685313" w14:paraId="5157369F" w14:textId="77777777" w:rsidTr="00E236CD">
        <w:trPr>
          <w:trHeight w:val="1733"/>
        </w:trPr>
        <w:tc>
          <w:tcPr>
            <w:tcW w:w="4508" w:type="dxa"/>
            <w:noWrap/>
            <w:hideMark/>
          </w:tcPr>
          <w:p w14:paraId="51EA3641" w14:textId="77777777" w:rsidR="00E558BA" w:rsidRPr="00685313" w:rsidRDefault="00E558BA" w:rsidP="00E558BA">
            <w:pPr>
              <w:rPr>
                <w:vertAlign w:val="superscript"/>
              </w:rPr>
            </w:pPr>
            <w:r w:rsidRPr="00685313">
              <w:rPr>
                <w:vertAlign w:val="superscript"/>
              </w:rPr>
              <w:t>Index referral - CSO detail</w:t>
            </w:r>
          </w:p>
        </w:tc>
        <w:tc>
          <w:tcPr>
            <w:tcW w:w="4508" w:type="dxa"/>
            <w:hideMark/>
          </w:tcPr>
          <w:p w14:paraId="21303468" w14:textId="77777777" w:rsidR="00E558BA" w:rsidRPr="00685313" w:rsidRDefault="00E558BA" w:rsidP="00E558BA">
            <w:pPr>
              <w:rPr>
                <w:vertAlign w:val="superscript"/>
              </w:rPr>
            </w:pPr>
            <w:r w:rsidRPr="00685313">
              <w:rPr>
                <w:vertAlign w:val="superscript"/>
              </w:rPr>
              <w:t>0</w:t>
            </w:r>
            <w:r>
              <w:rPr>
                <w:vertAlign w:val="superscript"/>
              </w:rPr>
              <w:t xml:space="preserve"> </w:t>
            </w:r>
            <w:r w:rsidRPr="00685313">
              <w:rPr>
                <w:vertAlign w:val="superscript"/>
              </w:rPr>
              <w:t>=</w:t>
            </w:r>
            <w:r>
              <w:rPr>
                <w:vertAlign w:val="superscript"/>
              </w:rPr>
              <w:t xml:space="preserve"> </w:t>
            </w:r>
            <w:r w:rsidRPr="00685313">
              <w:rPr>
                <w:vertAlign w:val="superscript"/>
              </w:rPr>
              <w:t>No CSO</w:t>
            </w:r>
            <w:r w:rsidRPr="00685313">
              <w:rPr>
                <w:vertAlign w:val="superscript"/>
              </w:rPr>
              <w:br/>
              <w:t>1</w:t>
            </w:r>
            <w:r>
              <w:rPr>
                <w:vertAlign w:val="superscript"/>
              </w:rPr>
              <w:t xml:space="preserve"> </w:t>
            </w:r>
            <w:r w:rsidRPr="00685313">
              <w:rPr>
                <w:vertAlign w:val="superscript"/>
              </w:rPr>
              <w:t>=</w:t>
            </w:r>
            <w:r>
              <w:rPr>
                <w:vertAlign w:val="superscript"/>
              </w:rPr>
              <w:t xml:space="preserve"> </w:t>
            </w:r>
            <w:r w:rsidRPr="00685313">
              <w:rPr>
                <w:vertAlign w:val="superscript"/>
              </w:rPr>
              <w:t>[None]</w:t>
            </w:r>
            <w:r w:rsidRPr="00685313">
              <w:rPr>
                <w:vertAlign w:val="superscript"/>
              </w:rPr>
              <w:br/>
              <w:t>2</w:t>
            </w:r>
            <w:r>
              <w:rPr>
                <w:vertAlign w:val="superscript"/>
              </w:rPr>
              <w:t xml:space="preserve"> </w:t>
            </w:r>
            <w:r w:rsidRPr="00685313">
              <w:rPr>
                <w:vertAlign w:val="superscript"/>
              </w:rPr>
              <w:t>=</w:t>
            </w:r>
            <w:r>
              <w:rPr>
                <w:vertAlign w:val="superscript"/>
              </w:rPr>
              <w:t xml:space="preserve"> </w:t>
            </w:r>
            <w:r w:rsidRPr="00685313">
              <w:rPr>
                <w:vertAlign w:val="superscript"/>
              </w:rPr>
              <w:t>Other Residential Placement</w:t>
            </w:r>
            <w:r w:rsidRPr="00685313">
              <w:rPr>
                <w:vertAlign w:val="superscript"/>
              </w:rPr>
              <w:br/>
              <w:t>3</w:t>
            </w:r>
            <w:r>
              <w:rPr>
                <w:vertAlign w:val="superscript"/>
              </w:rPr>
              <w:t xml:space="preserve"> </w:t>
            </w:r>
            <w:r w:rsidRPr="00685313">
              <w:rPr>
                <w:vertAlign w:val="superscript"/>
              </w:rPr>
              <w:t>=</w:t>
            </w:r>
            <w:r>
              <w:rPr>
                <w:vertAlign w:val="superscript"/>
              </w:rPr>
              <w:t xml:space="preserve"> </w:t>
            </w:r>
            <w:r w:rsidRPr="00685313">
              <w:rPr>
                <w:vertAlign w:val="superscript"/>
              </w:rPr>
              <w:t>With other approved foster parent</w:t>
            </w:r>
            <w:r w:rsidRPr="00685313">
              <w:rPr>
                <w:vertAlign w:val="superscript"/>
              </w:rPr>
              <w:br/>
              <w:t>4</w:t>
            </w:r>
            <w:r>
              <w:rPr>
                <w:vertAlign w:val="superscript"/>
              </w:rPr>
              <w:t xml:space="preserve"> </w:t>
            </w:r>
            <w:r w:rsidRPr="00685313">
              <w:rPr>
                <w:vertAlign w:val="superscript"/>
              </w:rPr>
              <w:t>=</w:t>
            </w:r>
            <w:r>
              <w:rPr>
                <w:vertAlign w:val="superscript"/>
              </w:rPr>
              <w:t xml:space="preserve"> </w:t>
            </w:r>
            <w:r w:rsidRPr="00685313">
              <w:rPr>
                <w:vertAlign w:val="superscript"/>
              </w:rPr>
              <w:t>With parent/relevant person</w:t>
            </w:r>
            <w:r w:rsidRPr="00685313">
              <w:rPr>
                <w:vertAlign w:val="superscript"/>
              </w:rPr>
              <w:br/>
              <w:t>5</w:t>
            </w:r>
            <w:r>
              <w:rPr>
                <w:vertAlign w:val="superscript"/>
              </w:rPr>
              <w:t xml:space="preserve"> </w:t>
            </w:r>
            <w:r w:rsidRPr="00685313">
              <w:rPr>
                <w:vertAlign w:val="superscript"/>
              </w:rPr>
              <w:t>=</w:t>
            </w:r>
            <w:r>
              <w:rPr>
                <w:vertAlign w:val="superscript"/>
              </w:rPr>
              <w:t xml:space="preserve"> </w:t>
            </w:r>
            <w:r w:rsidRPr="00685313">
              <w:rPr>
                <w:vertAlign w:val="superscript"/>
              </w:rPr>
              <w:t>With relative/friend</w:t>
            </w:r>
            <w:r>
              <w:rPr>
                <w:vertAlign w:val="superscript"/>
              </w:rPr>
              <w:t xml:space="preserve"> </w:t>
            </w:r>
            <w:r w:rsidRPr="00685313">
              <w:rPr>
                <w:vertAlign w:val="superscript"/>
              </w:rPr>
              <w:t>=</w:t>
            </w:r>
            <w:r>
              <w:rPr>
                <w:vertAlign w:val="superscript"/>
              </w:rPr>
              <w:t xml:space="preserve"> </w:t>
            </w:r>
            <w:r w:rsidRPr="00685313">
              <w:rPr>
                <w:vertAlign w:val="superscript"/>
              </w:rPr>
              <w:t>approved foster parent</w:t>
            </w:r>
            <w:r w:rsidRPr="00685313">
              <w:rPr>
                <w:vertAlign w:val="superscript"/>
              </w:rPr>
              <w:br/>
              <w:t>6</w:t>
            </w:r>
            <w:r>
              <w:rPr>
                <w:vertAlign w:val="superscript"/>
              </w:rPr>
              <w:t xml:space="preserve"> </w:t>
            </w:r>
            <w:r w:rsidRPr="00685313">
              <w:rPr>
                <w:vertAlign w:val="superscript"/>
              </w:rPr>
              <w:t>=</w:t>
            </w:r>
            <w:r>
              <w:rPr>
                <w:vertAlign w:val="superscript"/>
              </w:rPr>
              <w:t xml:space="preserve"> </w:t>
            </w:r>
            <w:r w:rsidRPr="00685313">
              <w:rPr>
                <w:vertAlign w:val="superscript"/>
              </w:rPr>
              <w:t>With relative/friend</w:t>
            </w:r>
            <w:r>
              <w:rPr>
                <w:vertAlign w:val="superscript"/>
              </w:rPr>
              <w:t xml:space="preserve"> </w:t>
            </w:r>
            <w:r w:rsidRPr="00685313">
              <w:rPr>
                <w:vertAlign w:val="superscript"/>
              </w:rPr>
              <w:t>=</w:t>
            </w:r>
            <w:r>
              <w:rPr>
                <w:vertAlign w:val="superscript"/>
              </w:rPr>
              <w:t xml:space="preserve"> </w:t>
            </w:r>
            <w:r w:rsidRPr="00685313">
              <w:rPr>
                <w:vertAlign w:val="superscript"/>
              </w:rPr>
              <w:t>other</w:t>
            </w:r>
          </w:p>
        </w:tc>
      </w:tr>
      <w:tr w:rsidR="00E558BA" w:rsidRPr="00685313" w14:paraId="09E5D73D" w14:textId="77777777" w:rsidTr="00E236CD">
        <w:trPr>
          <w:trHeight w:val="285"/>
        </w:trPr>
        <w:tc>
          <w:tcPr>
            <w:tcW w:w="4508" w:type="dxa"/>
            <w:noWrap/>
            <w:hideMark/>
          </w:tcPr>
          <w:p w14:paraId="19D75E7C" w14:textId="77777777" w:rsidR="00E558BA" w:rsidRPr="00685313" w:rsidRDefault="00E558BA" w:rsidP="00E558BA">
            <w:pPr>
              <w:rPr>
                <w:vertAlign w:val="superscript"/>
              </w:rPr>
            </w:pPr>
            <w:r w:rsidRPr="00685313">
              <w:rPr>
                <w:vertAlign w:val="superscript"/>
              </w:rPr>
              <w:t>Number of referrals received up to 31st March 2016</w:t>
            </w:r>
          </w:p>
        </w:tc>
        <w:tc>
          <w:tcPr>
            <w:tcW w:w="4508" w:type="dxa"/>
            <w:noWrap/>
            <w:hideMark/>
          </w:tcPr>
          <w:p w14:paraId="76508406" w14:textId="77777777" w:rsidR="00E558BA" w:rsidRPr="00685313" w:rsidRDefault="00E558BA" w:rsidP="00E558BA">
            <w:pPr>
              <w:rPr>
                <w:vertAlign w:val="superscript"/>
              </w:rPr>
            </w:pPr>
            <w:r w:rsidRPr="00685313">
              <w:rPr>
                <w:vertAlign w:val="superscript"/>
              </w:rPr>
              <w:t>Numeric count</w:t>
            </w:r>
          </w:p>
        </w:tc>
      </w:tr>
      <w:tr w:rsidR="00E558BA" w:rsidRPr="00685313" w14:paraId="14CE50E4" w14:textId="77777777" w:rsidTr="00E236CD">
        <w:trPr>
          <w:trHeight w:val="285"/>
        </w:trPr>
        <w:tc>
          <w:tcPr>
            <w:tcW w:w="4508" w:type="dxa"/>
            <w:noWrap/>
            <w:hideMark/>
          </w:tcPr>
          <w:p w14:paraId="517EF8C7" w14:textId="77777777" w:rsidR="00E558BA" w:rsidRPr="00685313" w:rsidRDefault="00E558BA" w:rsidP="00E558BA">
            <w:pPr>
              <w:rPr>
                <w:vertAlign w:val="superscript"/>
              </w:rPr>
            </w:pPr>
            <w:r w:rsidRPr="00685313">
              <w:rPr>
                <w:vertAlign w:val="superscript"/>
              </w:rPr>
              <w:t>Number of referrals with Reporter decisions to arrange a Children's Hearing up to 31st March 2016</w:t>
            </w:r>
          </w:p>
        </w:tc>
        <w:tc>
          <w:tcPr>
            <w:tcW w:w="4508" w:type="dxa"/>
            <w:noWrap/>
            <w:hideMark/>
          </w:tcPr>
          <w:p w14:paraId="0F1ADE49" w14:textId="77777777" w:rsidR="00E558BA" w:rsidRPr="00685313" w:rsidRDefault="00E558BA" w:rsidP="00E558BA">
            <w:pPr>
              <w:rPr>
                <w:vertAlign w:val="superscript"/>
              </w:rPr>
            </w:pPr>
            <w:r w:rsidRPr="00685313">
              <w:rPr>
                <w:vertAlign w:val="superscript"/>
              </w:rPr>
              <w:t>Numeric count</w:t>
            </w:r>
          </w:p>
        </w:tc>
      </w:tr>
      <w:tr w:rsidR="00E558BA" w:rsidRPr="00685313" w14:paraId="089DB83D" w14:textId="77777777" w:rsidTr="00E236CD">
        <w:trPr>
          <w:trHeight w:val="285"/>
        </w:trPr>
        <w:tc>
          <w:tcPr>
            <w:tcW w:w="4508" w:type="dxa"/>
            <w:noWrap/>
            <w:hideMark/>
          </w:tcPr>
          <w:p w14:paraId="4A020169" w14:textId="77777777" w:rsidR="00E558BA" w:rsidRPr="00685313" w:rsidRDefault="00E558BA" w:rsidP="00E558BA">
            <w:pPr>
              <w:rPr>
                <w:vertAlign w:val="superscript"/>
              </w:rPr>
            </w:pPr>
            <w:r w:rsidRPr="00685313">
              <w:rPr>
                <w:vertAlign w:val="superscript"/>
              </w:rPr>
              <w:t>Number of Reporter decisions Not to arrange a Children's Hearing up to 31st March 2016</w:t>
            </w:r>
          </w:p>
        </w:tc>
        <w:tc>
          <w:tcPr>
            <w:tcW w:w="4508" w:type="dxa"/>
            <w:noWrap/>
            <w:hideMark/>
          </w:tcPr>
          <w:p w14:paraId="49FCF708" w14:textId="77777777" w:rsidR="00E558BA" w:rsidRPr="00685313" w:rsidRDefault="00E558BA" w:rsidP="00E558BA">
            <w:pPr>
              <w:rPr>
                <w:vertAlign w:val="superscript"/>
              </w:rPr>
            </w:pPr>
            <w:r w:rsidRPr="00685313">
              <w:rPr>
                <w:vertAlign w:val="superscript"/>
              </w:rPr>
              <w:t>Numeric count</w:t>
            </w:r>
          </w:p>
        </w:tc>
      </w:tr>
      <w:tr w:rsidR="00E558BA" w:rsidRPr="00685313" w14:paraId="3107805C" w14:textId="77777777" w:rsidTr="00E236CD">
        <w:trPr>
          <w:trHeight w:val="285"/>
        </w:trPr>
        <w:tc>
          <w:tcPr>
            <w:tcW w:w="4508" w:type="dxa"/>
            <w:noWrap/>
            <w:hideMark/>
          </w:tcPr>
          <w:p w14:paraId="25B1B6D5" w14:textId="225D627C" w:rsidR="00E558BA" w:rsidRPr="00685313" w:rsidRDefault="00E558BA" w:rsidP="00E558BA">
            <w:pPr>
              <w:rPr>
                <w:vertAlign w:val="superscript"/>
              </w:rPr>
            </w:pPr>
            <w:r w:rsidRPr="00685313">
              <w:rPr>
                <w:vertAlign w:val="superscript"/>
              </w:rPr>
              <w:t xml:space="preserve">Number of </w:t>
            </w:r>
            <w:r w:rsidR="00216A37">
              <w:rPr>
                <w:vertAlign w:val="superscript"/>
              </w:rPr>
              <w:t>Hearing</w:t>
            </w:r>
            <w:r w:rsidRPr="00685313">
              <w:rPr>
                <w:vertAlign w:val="superscript"/>
              </w:rPr>
              <w:t>s where grounds referred to Sheriff for proof up to 31st March 2016</w:t>
            </w:r>
          </w:p>
        </w:tc>
        <w:tc>
          <w:tcPr>
            <w:tcW w:w="4508" w:type="dxa"/>
            <w:noWrap/>
            <w:hideMark/>
          </w:tcPr>
          <w:p w14:paraId="2DBFC579" w14:textId="77777777" w:rsidR="00E558BA" w:rsidRPr="00685313" w:rsidRDefault="00E558BA" w:rsidP="00E558BA">
            <w:pPr>
              <w:rPr>
                <w:vertAlign w:val="superscript"/>
              </w:rPr>
            </w:pPr>
            <w:r w:rsidRPr="00685313">
              <w:rPr>
                <w:vertAlign w:val="superscript"/>
              </w:rPr>
              <w:t>Numeric count</w:t>
            </w:r>
          </w:p>
        </w:tc>
      </w:tr>
      <w:tr w:rsidR="00E558BA" w:rsidRPr="00685313" w14:paraId="29FA59ED" w14:textId="77777777" w:rsidTr="00E236CD">
        <w:trPr>
          <w:trHeight w:val="285"/>
        </w:trPr>
        <w:tc>
          <w:tcPr>
            <w:tcW w:w="4508" w:type="dxa"/>
            <w:noWrap/>
            <w:hideMark/>
          </w:tcPr>
          <w:p w14:paraId="07D41541" w14:textId="77777777" w:rsidR="00E558BA" w:rsidRPr="00685313" w:rsidRDefault="00E558BA" w:rsidP="00E558BA">
            <w:pPr>
              <w:rPr>
                <w:vertAlign w:val="superscript"/>
              </w:rPr>
            </w:pPr>
            <w:r w:rsidRPr="00685313">
              <w:rPr>
                <w:vertAlign w:val="superscript"/>
              </w:rPr>
              <w:t>Number of court applications where grounds established up to 31st March 2016</w:t>
            </w:r>
          </w:p>
        </w:tc>
        <w:tc>
          <w:tcPr>
            <w:tcW w:w="4508" w:type="dxa"/>
            <w:noWrap/>
            <w:hideMark/>
          </w:tcPr>
          <w:p w14:paraId="6E400B31" w14:textId="77777777" w:rsidR="00E558BA" w:rsidRPr="00685313" w:rsidRDefault="00E558BA" w:rsidP="00E558BA">
            <w:pPr>
              <w:rPr>
                <w:vertAlign w:val="superscript"/>
              </w:rPr>
            </w:pPr>
            <w:r w:rsidRPr="00685313">
              <w:rPr>
                <w:vertAlign w:val="superscript"/>
              </w:rPr>
              <w:t>Numeric count</w:t>
            </w:r>
          </w:p>
        </w:tc>
      </w:tr>
      <w:tr w:rsidR="00E558BA" w:rsidRPr="00685313" w14:paraId="5B09C24F" w14:textId="77777777" w:rsidTr="00E236CD">
        <w:trPr>
          <w:trHeight w:val="285"/>
        </w:trPr>
        <w:tc>
          <w:tcPr>
            <w:tcW w:w="4508" w:type="dxa"/>
            <w:noWrap/>
            <w:hideMark/>
          </w:tcPr>
          <w:p w14:paraId="0458AE25" w14:textId="278061D5" w:rsidR="00E558BA" w:rsidRPr="00685313" w:rsidRDefault="00E558BA" w:rsidP="00E558BA">
            <w:pPr>
              <w:rPr>
                <w:vertAlign w:val="superscript"/>
              </w:rPr>
            </w:pPr>
            <w:r w:rsidRPr="00685313">
              <w:rPr>
                <w:vertAlign w:val="superscript"/>
              </w:rPr>
              <w:t xml:space="preserve">Number of continued ground </w:t>
            </w:r>
            <w:r w:rsidR="00216A37">
              <w:rPr>
                <w:vertAlign w:val="superscript"/>
              </w:rPr>
              <w:t>Hearing</w:t>
            </w:r>
            <w:r w:rsidRPr="00685313">
              <w:rPr>
                <w:vertAlign w:val="superscript"/>
              </w:rPr>
              <w:t>s up to 31st March 2016</w:t>
            </w:r>
          </w:p>
        </w:tc>
        <w:tc>
          <w:tcPr>
            <w:tcW w:w="4508" w:type="dxa"/>
            <w:noWrap/>
            <w:hideMark/>
          </w:tcPr>
          <w:p w14:paraId="591D7B23" w14:textId="77777777" w:rsidR="00E558BA" w:rsidRPr="00685313" w:rsidRDefault="00E558BA" w:rsidP="00E558BA">
            <w:pPr>
              <w:rPr>
                <w:vertAlign w:val="superscript"/>
              </w:rPr>
            </w:pPr>
            <w:r w:rsidRPr="00685313">
              <w:rPr>
                <w:vertAlign w:val="superscript"/>
              </w:rPr>
              <w:t>Numeric count</w:t>
            </w:r>
          </w:p>
        </w:tc>
      </w:tr>
      <w:tr w:rsidR="00E558BA" w:rsidRPr="00685313" w14:paraId="7C71232D" w14:textId="77777777" w:rsidTr="00E236CD">
        <w:trPr>
          <w:trHeight w:val="285"/>
        </w:trPr>
        <w:tc>
          <w:tcPr>
            <w:tcW w:w="4508" w:type="dxa"/>
            <w:noWrap/>
            <w:hideMark/>
          </w:tcPr>
          <w:p w14:paraId="20702D50" w14:textId="77777777" w:rsidR="00E558BA" w:rsidRPr="00685313" w:rsidRDefault="00E558BA" w:rsidP="00E558BA">
            <w:pPr>
              <w:rPr>
                <w:vertAlign w:val="superscript"/>
              </w:rPr>
            </w:pPr>
            <w:r w:rsidRPr="00685313">
              <w:rPr>
                <w:vertAlign w:val="superscript"/>
              </w:rPr>
              <w:t>Number of appeals to Sheriff up to 31st March 2016</w:t>
            </w:r>
          </w:p>
        </w:tc>
        <w:tc>
          <w:tcPr>
            <w:tcW w:w="4508" w:type="dxa"/>
            <w:noWrap/>
            <w:hideMark/>
          </w:tcPr>
          <w:p w14:paraId="0A871D06" w14:textId="77777777" w:rsidR="00E558BA" w:rsidRPr="00685313" w:rsidRDefault="00E558BA" w:rsidP="00E558BA">
            <w:pPr>
              <w:rPr>
                <w:vertAlign w:val="superscript"/>
              </w:rPr>
            </w:pPr>
            <w:r w:rsidRPr="00685313">
              <w:rPr>
                <w:vertAlign w:val="superscript"/>
              </w:rPr>
              <w:t>Numeric count</w:t>
            </w:r>
          </w:p>
        </w:tc>
      </w:tr>
      <w:tr w:rsidR="00E558BA" w:rsidRPr="00685313" w14:paraId="2F073A2C" w14:textId="77777777" w:rsidTr="00E236CD">
        <w:trPr>
          <w:trHeight w:val="285"/>
        </w:trPr>
        <w:tc>
          <w:tcPr>
            <w:tcW w:w="4508" w:type="dxa"/>
            <w:noWrap/>
            <w:hideMark/>
          </w:tcPr>
          <w:p w14:paraId="1B5F77CD" w14:textId="77777777" w:rsidR="00E558BA" w:rsidRPr="00685313" w:rsidRDefault="00E558BA" w:rsidP="00E558BA">
            <w:pPr>
              <w:rPr>
                <w:vertAlign w:val="superscript"/>
              </w:rPr>
            </w:pPr>
            <w:r w:rsidRPr="00685313">
              <w:rPr>
                <w:vertAlign w:val="superscript"/>
              </w:rPr>
              <w:t>Number of appeals dismissed up to 31st March 2016</w:t>
            </w:r>
          </w:p>
        </w:tc>
        <w:tc>
          <w:tcPr>
            <w:tcW w:w="4508" w:type="dxa"/>
            <w:noWrap/>
            <w:hideMark/>
          </w:tcPr>
          <w:p w14:paraId="3883B017" w14:textId="77777777" w:rsidR="00E558BA" w:rsidRPr="00685313" w:rsidRDefault="00E558BA" w:rsidP="00E558BA">
            <w:pPr>
              <w:rPr>
                <w:vertAlign w:val="superscript"/>
              </w:rPr>
            </w:pPr>
            <w:r w:rsidRPr="00685313">
              <w:rPr>
                <w:vertAlign w:val="superscript"/>
              </w:rPr>
              <w:t>Numeric count</w:t>
            </w:r>
          </w:p>
        </w:tc>
      </w:tr>
      <w:tr w:rsidR="00E558BA" w:rsidRPr="00685313" w14:paraId="0482031B" w14:textId="77777777" w:rsidTr="00E236CD">
        <w:trPr>
          <w:trHeight w:val="285"/>
        </w:trPr>
        <w:tc>
          <w:tcPr>
            <w:tcW w:w="4508" w:type="dxa"/>
            <w:noWrap/>
            <w:hideMark/>
          </w:tcPr>
          <w:p w14:paraId="434F7F54" w14:textId="734F7EDC" w:rsidR="00E558BA" w:rsidRPr="00685313" w:rsidRDefault="00E558BA" w:rsidP="00E558BA">
            <w:pPr>
              <w:rPr>
                <w:vertAlign w:val="superscript"/>
              </w:rPr>
            </w:pPr>
            <w:r w:rsidRPr="00685313">
              <w:rPr>
                <w:vertAlign w:val="superscript"/>
              </w:rPr>
              <w:t xml:space="preserve">Number of Hearings with outcome CSO made up to 31st March 2016 (including continued </w:t>
            </w:r>
            <w:r w:rsidR="00216A37">
              <w:rPr>
                <w:vertAlign w:val="superscript"/>
              </w:rPr>
              <w:t>Review</w:t>
            </w:r>
            <w:r w:rsidRPr="00685313">
              <w:rPr>
                <w:vertAlign w:val="superscript"/>
              </w:rPr>
              <w:t xml:space="preserve"> </w:t>
            </w:r>
            <w:r w:rsidR="00216A37">
              <w:rPr>
                <w:vertAlign w:val="superscript"/>
              </w:rPr>
              <w:t>Hearing</w:t>
            </w:r>
            <w:r w:rsidRPr="00685313">
              <w:rPr>
                <w:vertAlign w:val="superscript"/>
              </w:rPr>
              <w:t>s)</w:t>
            </w:r>
          </w:p>
        </w:tc>
        <w:tc>
          <w:tcPr>
            <w:tcW w:w="4508" w:type="dxa"/>
            <w:noWrap/>
            <w:hideMark/>
          </w:tcPr>
          <w:p w14:paraId="5BD48F15" w14:textId="77777777" w:rsidR="00E558BA" w:rsidRPr="00685313" w:rsidRDefault="00E558BA" w:rsidP="00E558BA">
            <w:pPr>
              <w:rPr>
                <w:vertAlign w:val="superscript"/>
              </w:rPr>
            </w:pPr>
            <w:r w:rsidRPr="00685313">
              <w:rPr>
                <w:vertAlign w:val="superscript"/>
              </w:rPr>
              <w:t>Numeric count</w:t>
            </w:r>
          </w:p>
        </w:tc>
      </w:tr>
      <w:tr w:rsidR="00E558BA" w:rsidRPr="00685313" w14:paraId="473A44F5" w14:textId="77777777" w:rsidTr="00E236CD">
        <w:trPr>
          <w:trHeight w:val="285"/>
        </w:trPr>
        <w:tc>
          <w:tcPr>
            <w:tcW w:w="4508" w:type="dxa"/>
            <w:noWrap/>
            <w:hideMark/>
          </w:tcPr>
          <w:p w14:paraId="0ABDDA8F" w14:textId="06C2DD72" w:rsidR="00E558BA" w:rsidRPr="00685313" w:rsidRDefault="00E558BA" w:rsidP="00E558BA">
            <w:pPr>
              <w:rPr>
                <w:vertAlign w:val="superscript"/>
              </w:rPr>
            </w:pPr>
            <w:r w:rsidRPr="00685313">
              <w:rPr>
                <w:vertAlign w:val="superscript"/>
              </w:rPr>
              <w:t xml:space="preserve">Number of continued </w:t>
            </w:r>
            <w:r w:rsidR="00216A37">
              <w:rPr>
                <w:vertAlign w:val="superscript"/>
              </w:rPr>
              <w:t>Review</w:t>
            </w:r>
            <w:r w:rsidRPr="00685313">
              <w:rPr>
                <w:vertAlign w:val="superscript"/>
              </w:rPr>
              <w:t xml:space="preserve"> </w:t>
            </w:r>
            <w:r w:rsidR="00216A37">
              <w:rPr>
                <w:vertAlign w:val="superscript"/>
              </w:rPr>
              <w:t>Hearing</w:t>
            </w:r>
            <w:r w:rsidRPr="00685313">
              <w:rPr>
                <w:vertAlign w:val="superscript"/>
              </w:rPr>
              <w:t>s up to 31st March 2016</w:t>
            </w:r>
          </w:p>
        </w:tc>
        <w:tc>
          <w:tcPr>
            <w:tcW w:w="4508" w:type="dxa"/>
            <w:noWrap/>
            <w:hideMark/>
          </w:tcPr>
          <w:p w14:paraId="307658D2" w14:textId="77777777" w:rsidR="00E558BA" w:rsidRPr="00685313" w:rsidRDefault="00E558BA" w:rsidP="00E558BA">
            <w:pPr>
              <w:rPr>
                <w:vertAlign w:val="superscript"/>
              </w:rPr>
            </w:pPr>
            <w:r w:rsidRPr="00685313">
              <w:rPr>
                <w:vertAlign w:val="superscript"/>
              </w:rPr>
              <w:t>Numeric count</w:t>
            </w:r>
          </w:p>
        </w:tc>
      </w:tr>
      <w:tr w:rsidR="00E558BA" w:rsidRPr="00685313" w14:paraId="05DBD842" w14:textId="77777777" w:rsidTr="00E236CD">
        <w:trPr>
          <w:trHeight w:val="285"/>
        </w:trPr>
        <w:tc>
          <w:tcPr>
            <w:tcW w:w="4508" w:type="dxa"/>
            <w:noWrap/>
            <w:hideMark/>
          </w:tcPr>
          <w:p w14:paraId="21744E96" w14:textId="6F85CD3F" w:rsidR="00E558BA" w:rsidRPr="00685313" w:rsidRDefault="00E558BA" w:rsidP="00E558BA">
            <w:pPr>
              <w:rPr>
                <w:vertAlign w:val="superscript"/>
              </w:rPr>
            </w:pPr>
            <w:r w:rsidRPr="00685313">
              <w:rPr>
                <w:vertAlign w:val="superscript"/>
              </w:rPr>
              <w:t xml:space="preserve">Number of </w:t>
            </w:r>
            <w:r w:rsidR="00216A37">
              <w:rPr>
                <w:vertAlign w:val="superscript"/>
              </w:rPr>
              <w:t>Review</w:t>
            </w:r>
            <w:r w:rsidRPr="00685313">
              <w:rPr>
                <w:vertAlign w:val="superscript"/>
              </w:rPr>
              <w:t xml:space="preserve"> </w:t>
            </w:r>
            <w:r w:rsidR="00216A37">
              <w:rPr>
                <w:vertAlign w:val="superscript"/>
              </w:rPr>
              <w:t>Hearing</w:t>
            </w:r>
            <w:r w:rsidRPr="00685313">
              <w:rPr>
                <w:vertAlign w:val="superscript"/>
              </w:rPr>
              <w:t>s with substantive outcomes up to 31st March 2016</w:t>
            </w:r>
          </w:p>
        </w:tc>
        <w:tc>
          <w:tcPr>
            <w:tcW w:w="4508" w:type="dxa"/>
            <w:noWrap/>
            <w:hideMark/>
          </w:tcPr>
          <w:p w14:paraId="05F79355" w14:textId="77777777" w:rsidR="00E558BA" w:rsidRPr="00685313" w:rsidRDefault="00E558BA" w:rsidP="00E558BA">
            <w:pPr>
              <w:rPr>
                <w:vertAlign w:val="superscript"/>
              </w:rPr>
            </w:pPr>
            <w:r w:rsidRPr="00685313">
              <w:rPr>
                <w:vertAlign w:val="superscript"/>
              </w:rPr>
              <w:t>Numeric count</w:t>
            </w:r>
          </w:p>
        </w:tc>
      </w:tr>
      <w:bookmarkEnd w:id="121"/>
    </w:tbl>
    <w:p w14:paraId="155492CF" w14:textId="2E308DFF" w:rsidR="00073031" w:rsidRDefault="00073031" w:rsidP="00F62A0D">
      <w:pPr>
        <w:rPr>
          <w:szCs w:val="24"/>
          <w:lang w:val="en-GB"/>
        </w:rPr>
      </w:pPr>
    </w:p>
    <w:p w14:paraId="4C5B001C" w14:textId="77777777" w:rsidR="001E14D0" w:rsidRDefault="001E14D0" w:rsidP="00F62A0D">
      <w:pPr>
        <w:rPr>
          <w:szCs w:val="24"/>
          <w:lang w:val="en-GB"/>
        </w:rPr>
        <w:sectPr w:rsidR="001E14D0" w:rsidSect="00F70955">
          <w:headerReference w:type="default" r:id="rId30"/>
          <w:pgSz w:w="11906" w:h="16838" w:code="9"/>
          <w:pgMar w:top="1418" w:right="1304" w:bottom="1134" w:left="1304" w:header="709" w:footer="0" w:gutter="0"/>
          <w:pgNumType w:start="1"/>
          <w:cols w:space="708"/>
          <w:docGrid w:linePitch="360"/>
        </w:sectPr>
      </w:pPr>
    </w:p>
    <w:p w14:paraId="7C583655" w14:textId="77777777" w:rsidR="00BF594A" w:rsidRDefault="00BF594A" w:rsidP="00BF594A">
      <w:pPr>
        <w:spacing w:line="420" w:lineRule="exact"/>
        <w:rPr>
          <w:rFonts w:ascii="Dubai" w:hAnsi="Dubai" w:cs="Dubai"/>
          <w:b/>
          <w:bCs/>
          <w:sz w:val="36"/>
          <w:szCs w:val="36"/>
        </w:rPr>
      </w:pPr>
    </w:p>
    <w:p w14:paraId="5F295336" w14:textId="77777777" w:rsidR="00BF594A" w:rsidRDefault="00BF594A" w:rsidP="00BF594A">
      <w:pPr>
        <w:spacing w:line="420" w:lineRule="exact"/>
        <w:rPr>
          <w:rFonts w:ascii="Dubai" w:hAnsi="Dubai" w:cs="Dubai"/>
          <w:b/>
          <w:bCs/>
          <w:sz w:val="36"/>
          <w:szCs w:val="36"/>
        </w:rPr>
      </w:pPr>
    </w:p>
    <w:p w14:paraId="4F6A3407" w14:textId="77777777" w:rsidR="00BF594A" w:rsidRDefault="00BF594A" w:rsidP="00BF594A">
      <w:pPr>
        <w:spacing w:line="420" w:lineRule="exact"/>
        <w:rPr>
          <w:rFonts w:ascii="Dubai" w:hAnsi="Dubai" w:cs="Dubai"/>
          <w:b/>
          <w:bCs/>
          <w:sz w:val="36"/>
          <w:szCs w:val="36"/>
        </w:rPr>
      </w:pPr>
    </w:p>
    <w:p w14:paraId="385AE296" w14:textId="77777777" w:rsidR="00BF594A" w:rsidRDefault="00BF594A" w:rsidP="00BF594A">
      <w:pPr>
        <w:spacing w:line="420" w:lineRule="exact"/>
        <w:rPr>
          <w:rFonts w:ascii="Dubai" w:hAnsi="Dubai" w:cs="Dubai"/>
          <w:b/>
          <w:bCs/>
          <w:sz w:val="36"/>
          <w:szCs w:val="36"/>
        </w:rPr>
      </w:pPr>
    </w:p>
    <w:p w14:paraId="11B35981" w14:textId="77777777" w:rsidR="00BF594A" w:rsidRDefault="00BF594A" w:rsidP="00BF594A">
      <w:pPr>
        <w:spacing w:line="420" w:lineRule="exact"/>
        <w:rPr>
          <w:rFonts w:ascii="Dubai" w:hAnsi="Dubai" w:cs="Dubai"/>
          <w:b/>
          <w:bCs/>
          <w:sz w:val="36"/>
          <w:szCs w:val="36"/>
        </w:rPr>
      </w:pPr>
    </w:p>
    <w:p w14:paraId="287D6881" w14:textId="77777777" w:rsidR="00BF594A" w:rsidRDefault="00BF594A" w:rsidP="00BF594A">
      <w:pPr>
        <w:spacing w:line="420" w:lineRule="exact"/>
        <w:rPr>
          <w:rFonts w:ascii="Dubai" w:hAnsi="Dubai" w:cs="Dubai"/>
          <w:b/>
          <w:bCs/>
          <w:sz w:val="36"/>
          <w:szCs w:val="36"/>
        </w:rPr>
      </w:pPr>
    </w:p>
    <w:p w14:paraId="6E1EF101" w14:textId="77777777" w:rsidR="00BF594A" w:rsidRDefault="00BF594A" w:rsidP="00BF594A">
      <w:pPr>
        <w:spacing w:line="420" w:lineRule="exact"/>
        <w:rPr>
          <w:rFonts w:ascii="Dubai" w:hAnsi="Dubai" w:cs="Dubai"/>
          <w:b/>
          <w:bCs/>
          <w:sz w:val="36"/>
          <w:szCs w:val="36"/>
        </w:rPr>
      </w:pPr>
    </w:p>
    <w:p w14:paraId="7FABB4A8" w14:textId="77777777" w:rsidR="00BF594A" w:rsidRPr="007D7288" w:rsidRDefault="00BF594A" w:rsidP="00BF594A">
      <w:pPr>
        <w:spacing w:line="420" w:lineRule="exact"/>
        <w:rPr>
          <w:rFonts w:ascii="Dubai" w:hAnsi="Dubai" w:cs="Dubai"/>
          <w:b/>
          <w:bCs/>
          <w:sz w:val="36"/>
          <w:szCs w:val="36"/>
          <w:lang w:val="en-GB"/>
        </w:rPr>
      </w:pPr>
    </w:p>
    <w:p w14:paraId="793E9D72" w14:textId="011F7A96" w:rsidR="00BF594A" w:rsidRPr="00676B28" w:rsidRDefault="00676B28" w:rsidP="00676B28">
      <w:pPr>
        <w:spacing w:line="360" w:lineRule="exact"/>
        <w:rPr>
          <w:rFonts w:ascii="Dubai" w:hAnsi="Dubai" w:cs="Dubai"/>
          <w:b/>
          <w:bCs/>
          <w:sz w:val="32"/>
          <w:szCs w:val="32"/>
        </w:rPr>
      </w:pPr>
      <w:r w:rsidRPr="00676B28">
        <w:rPr>
          <w:rFonts w:ascii="Dubai" w:hAnsi="Dubai" w:cs="Dubai"/>
          <w:b/>
          <w:bCs/>
          <w:sz w:val="32"/>
          <w:szCs w:val="32"/>
        </w:rPr>
        <w:t>Lin</w:t>
      </w:r>
      <w:r w:rsidR="00BF594A" w:rsidRPr="00676B28">
        <w:rPr>
          <w:rFonts w:ascii="Dubai" w:hAnsi="Dubai" w:cs="Dubai"/>
          <w:b/>
          <w:bCs/>
          <w:sz w:val="32"/>
          <w:szCs w:val="32"/>
        </w:rPr>
        <w:t xml:space="preserve">king </w:t>
      </w:r>
      <w:r w:rsidRPr="00676B28">
        <w:rPr>
          <w:rFonts w:ascii="Dubai" w:hAnsi="Dubai" w:cs="Dubai"/>
          <w:b/>
          <w:bCs/>
          <w:sz w:val="32"/>
          <w:szCs w:val="32"/>
        </w:rPr>
        <w:t>two administrative datasets about looked after c</w:t>
      </w:r>
      <w:r w:rsidR="00BF594A" w:rsidRPr="00676B28">
        <w:rPr>
          <w:rFonts w:ascii="Dubai" w:hAnsi="Dubai" w:cs="Dubai"/>
          <w:b/>
          <w:bCs/>
          <w:sz w:val="32"/>
          <w:szCs w:val="32"/>
        </w:rPr>
        <w:t>hildren</w:t>
      </w:r>
      <w:r w:rsidRPr="00676B28">
        <w:rPr>
          <w:rFonts w:ascii="Dubai" w:hAnsi="Dubai" w:cs="Dubai"/>
          <w:b/>
          <w:bCs/>
          <w:sz w:val="32"/>
          <w:szCs w:val="32"/>
        </w:rPr>
        <w:t>: testing feasibility and enhancing understanding</w:t>
      </w:r>
    </w:p>
    <w:p w14:paraId="722B0789" w14:textId="77777777" w:rsidR="00BF594A" w:rsidRDefault="00BF594A" w:rsidP="00BF594A"/>
    <w:p w14:paraId="77CD0CF9" w14:textId="77777777" w:rsidR="00BF594A" w:rsidRDefault="00BF594A" w:rsidP="00BF594A">
      <w:r>
        <w:t>Published by the University of Stirling</w:t>
      </w:r>
    </w:p>
    <w:p w14:paraId="1077B68E" w14:textId="77777777" w:rsidR="00BF594A" w:rsidRDefault="00BF594A" w:rsidP="00BF594A">
      <w:r>
        <w:t>Second Edition: November 2019</w:t>
      </w:r>
    </w:p>
    <w:p w14:paraId="5BA31012" w14:textId="77777777" w:rsidR="00BF594A" w:rsidRDefault="00BF594A" w:rsidP="00BF594A"/>
    <w:p w14:paraId="19AC5C02" w14:textId="51FB3E53" w:rsidR="00BF594A" w:rsidRDefault="00BF594A" w:rsidP="00BF594A">
      <w:r>
        <w:t>ISBN 978-1-908063-</w:t>
      </w:r>
      <w:r w:rsidR="00676B28">
        <w:t>50</w:t>
      </w:r>
      <w:r>
        <w:t>-2</w:t>
      </w:r>
    </w:p>
    <w:p w14:paraId="04526790" w14:textId="77777777" w:rsidR="00BF594A" w:rsidRDefault="00BF594A" w:rsidP="00BF594A"/>
    <w:p w14:paraId="685BA094" w14:textId="77777777" w:rsidR="00BF594A" w:rsidRDefault="00BF594A" w:rsidP="00BF594A">
      <w:r>
        <w:t xml:space="preserve">Design, editing and photography by Martin Howard </w:t>
      </w:r>
    </w:p>
    <w:p w14:paraId="1E2C407C" w14:textId="77777777" w:rsidR="00BF594A" w:rsidRDefault="00BF594A" w:rsidP="00BF594A"/>
    <w:p w14:paraId="22B28C0C" w14:textId="77777777" w:rsidR="00BF594A" w:rsidRDefault="00BF594A" w:rsidP="00BF594A">
      <w:pPr>
        <w:ind w:right="2835"/>
      </w:pPr>
      <w:r>
        <w:t>Faculty of Social Science, Colin Bell Building, University of Stirling, Stirling, FK9 4LA</w:t>
      </w:r>
    </w:p>
    <w:p w14:paraId="36B36846" w14:textId="77777777" w:rsidR="00BF594A" w:rsidRDefault="00BF594A" w:rsidP="00BF594A">
      <w:pPr>
        <w:ind w:right="2835"/>
      </w:pPr>
      <w:r>
        <w:t>Adoption and Fostering Alliance (AFA) Scotland, Foxglove offices/GF2, 14 Links Place, Edinburgh, EH6 7EZ</w:t>
      </w:r>
    </w:p>
    <w:p w14:paraId="1BB41CF3" w14:textId="77777777" w:rsidR="00BF594A" w:rsidRDefault="00BF594A" w:rsidP="00BF594A">
      <w:pPr>
        <w:ind w:right="2552"/>
      </w:pPr>
      <w:r>
        <w:t xml:space="preserve">Centre for Child &amp; Family Justice Research, School of Law, Lancaster University, C126 Bowland North, </w:t>
      </w:r>
      <w:proofErr w:type="spellStart"/>
      <w:r>
        <w:t>Bailrigg</w:t>
      </w:r>
      <w:proofErr w:type="spellEnd"/>
      <w:r>
        <w:t>, Lancaster, LA1 4YW</w:t>
      </w:r>
    </w:p>
    <w:p w14:paraId="67C74FBF" w14:textId="77777777" w:rsidR="00BF594A" w:rsidRPr="00E52436" w:rsidRDefault="00BF594A" w:rsidP="00BF594A">
      <w:pPr>
        <w:ind w:right="2835"/>
      </w:pPr>
      <w:r>
        <w:t>Department of Social Policy and Social Work, Alcuin College B Block, University of York, York, YO10 5DD</w:t>
      </w:r>
    </w:p>
    <w:p w14:paraId="17C44881" w14:textId="2B17D534" w:rsidR="00073031" w:rsidRDefault="00073031" w:rsidP="00F62A0D">
      <w:pPr>
        <w:rPr>
          <w:szCs w:val="24"/>
          <w:lang w:val="en-GB"/>
        </w:rPr>
      </w:pPr>
    </w:p>
    <w:sectPr w:rsidR="00073031" w:rsidSect="00F70955">
      <w:headerReference w:type="default" r:id="rId31"/>
      <w:pgSz w:w="11906" w:h="16838" w:code="9"/>
      <w:pgMar w:top="1418" w:right="1304" w:bottom="1134" w:left="1304"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BF2E4" w14:textId="77777777" w:rsidR="00603E9F" w:rsidRDefault="00603E9F" w:rsidP="00B11EE8">
      <w:pPr>
        <w:spacing w:line="240" w:lineRule="auto"/>
      </w:pPr>
      <w:r>
        <w:separator/>
      </w:r>
    </w:p>
    <w:p w14:paraId="2C11D711" w14:textId="77777777" w:rsidR="00603E9F" w:rsidRDefault="00603E9F"/>
  </w:endnote>
  <w:endnote w:type="continuationSeparator" w:id="0">
    <w:p w14:paraId="650DE493" w14:textId="77777777" w:rsidR="00603E9F" w:rsidRDefault="00603E9F" w:rsidP="00B11EE8">
      <w:pPr>
        <w:spacing w:line="240" w:lineRule="auto"/>
      </w:pPr>
      <w:r>
        <w:continuationSeparator/>
      </w:r>
    </w:p>
    <w:p w14:paraId="6106CD11" w14:textId="77777777" w:rsidR="00603E9F" w:rsidRDefault="00603E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ubai Light">
    <w:panose1 w:val="020B0303030403030204"/>
    <w:charset w:val="00"/>
    <w:family w:val="swiss"/>
    <w:pitch w:val="variable"/>
    <w:sig w:usb0="80002067" w:usb1="80000000" w:usb2="00000008" w:usb3="00000000" w:csb0="00000041"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ontPage">
    <w:panose1 w:val="02000603050000020004"/>
    <w:charset w:val="00"/>
    <w:family w:val="auto"/>
    <w:pitch w:val="variable"/>
    <w:sig w:usb0="A000006F" w:usb1="500078F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BA762" w14:textId="77777777" w:rsidR="00603E9F" w:rsidRPr="00423BF1" w:rsidRDefault="00603E9F" w:rsidP="00423BF1">
      <w:pPr>
        <w:pStyle w:val="Footer"/>
      </w:pPr>
      <w:r>
        <w:separator/>
      </w:r>
    </w:p>
  </w:footnote>
  <w:footnote w:type="continuationSeparator" w:id="0">
    <w:p w14:paraId="58F51DF1" w14:textId="77777777" w:rsidR="00603E9F" w:rsidRDefault="00603E9F" w:rsidP="00B11EE8">
      <w:pPr>
        <w:spacing w:line="240" w:lineRule="auto"/>
      </w:pPr>
      <w:r>
        <w:continuationSeparator/>
      </w:r>
    </w:p>
    <w:p w14:paraId="4E8A7DFE" w14:textId="77777777" w:rsidR="00603E9F" w:rsidRDefault="00603E9F"/>
  </w:footnote>
  <w:footnote w:id="1">
    <w:p w14:paraId="5CDE7B99" w14:textId="39238A34" w:rsidR="00A3396F" w:rsidRDefault="00A3396F" w:rsidP="0075029D">
      <w:pPr>
        <w:pStyle w:val="Footnote"/>
      </w:pPr>
      <w:r>
        <w:rPr>
          <w:rStyle w:val="FootnoteReference"/>
        </w:rPr>
        <w:footnoteRef/>
      </w:r>
      <w:r>
        <w:t xml:space="preserve"> </w:t>
      </w:r>
      <w:r>
        <w:tab/>
        <w:t>See Appendix 1 for details about the authors.</w:t>
      </w:r>
    </w:p>
  </w:footnote>
  <w:footnote w:id="2">
    <w:p w14:paraId="754C9B44" w14:textId="17755AE3" w:rsidR="00A3396F" w:rsidRDefault="00A3396F" w:rsidP="0075029D">
      <w:pPr>
        <w:pStyle w:val="Footnote"/>
      </w:pPr>
      <w:r>
        <w:rPr>
          <w:rStyle w:val="FootnoteReference"/>
        </w:rPr>
        <w:footnoteRef/>
      </w:r>
      <w:r>
        <w:t xml:space="preserve"> </w:t>
      </w:r>
      <w:r>
        <w:tab/>
        <w:t>See Appendix 2 for a list of the Steering Group members.</w:t>
      </w:r>
    </w:p>
  </w:footnote>
  <w:footnote w:id="3">
    <w:p w14:paraId="16ED672F" w14:textId="1B6A7C92" w:rsidR="00A3396F" w:rsidRDefault="00A3396F" w:rsidP="0075029D">
      <w:pPr>
        <w:pStyle w:val="Footnote"/>
      </w:pPr>
      <w:r>
        <w:rPr>
          <w:rStyle w:val="FootnoteReference"/>
        </w:rPr>
        <w:footnoteRef/>
      </w:r>
      <w:r>
        <w:t xml:space="preserve"> </w:t>
      </w:r>
      <w:r>
        <w:tab/>
        <w:t xml:space="preserve">For information see </w:t>
      </w:r>
      <w:hyperlink r:id="rId1" w:history="1">
        <w:r w:rsidRPr="00702F4B">
          <w:rPr>
            <w:rStyle w:val="Hyperlink"/>
          </w:rPr>
          <w:t>www.adrn.ac.uk</w:t>
        </w:r>
      </w:hyperlink>
      <w:r>
        <w:t>..</w:t>
      </w:r>
    </w:p>
  </w:footnote>
  <w:footnote w:id="4">
    <w:p w14:paraId="556646BA" w14:textId="03DEAEE0" w:rsidR="00A3396F" w:rsidRDefault="00A3396F" w:rsidP="00D56F7A">
      <w:pPr>
        <w:pStyle w:val="Footnote"/>
      </w:pPr>
      <w:r>
        <w:rPr>
          <w:rStyle w:val="FootnoteReference"/>
        </w:rPr>
        <w:footnoteRef/>
      </w:r>
      <w:r>
        <w:t xml:space="preserve"> </w:t>
      </w:r>
      <w:r>
        <w:tab/>
        <w:t xml:space="preserve">CELCIS (Centre for Excellence for Looked after Children in Scotland) produced a systems map, which is helpful. This can be accessed at </w:t>
      </w:r>
      <w:hyperlink r:id="rId2" w:history="1">
        <w:r w:rsidRPr="00702F4B">
          <w:rPr>
            <w:rStyle w:val="Hyperlink"/>
          </w:rPr>
          <w:t>https://www.celcis.org/knowledge-bank/search-bank/child-protection-and-permanence-system-map/</w:t>
        </w:r>
      </w:hyperlink>
      <w:r>
        <w:t xml:space="preserve"> </w:t>
      </w:r>
    </w:p>
  </w:footnote>
  <w:footnote w:id="5">
    <w:p w14:paraId="64D61FB1" w14:textId="3688F8EF" w:rsidR="00A3396F" w:rsidRDefault="00A3396F" w:rsidP="001A3348">
      <w:pPr>
        <w:pStyle w:val="Footnote"/>
      </w:pPr>
      <w:r>
        <w:rPr>
          <w:rStyle w:val="FootnoteReference"/>
        </w:rPr>
        <w:footnoteRef/>
      </w:r>
      <w:r>
        <w:t xml:space="preserve"> </w:t>
      </w:r>
      <w:r>
        <w:tab/>
        <w:t>The following people are automatically considered to be a relevant person: Any parent (</w:t>
      </w:r>
      <w:proofErr w:type="gramStart"/>
      <w:r>
        <w:t>whether or not</w:t>
      </w:r>
      <w:proofErr w:type="gramEnd"/>
      <w:r>
        <w:t xml:space="preserve"> they have parental rights or responsibilities) and any other person who has parental rights and responsibilities (obtained through the courts). Foster carers and kinship carers are not automatically considered to be relevant persons, however, they can be deemed to be a Relevant Person. This decision is made by a Pre-Hearing Panel or a Children’s Hearing. For more information see SCRA website </w:t>
      </w:r>
      <w:hyperlink r:id="rId3" w:history="1">
        <w:r w:rsidRPr="00E34985">
          <w:rPr>
            <w:rStyle w:val="Hyperlink"/>
          </w:rPr>
          <w:t>www.scra.gov.uk</w:t>
        </w:r>
      </w:hyperlink>
      <w:r>
        <w:rPr>
          <w:rStyle w:val="Hyperlink"/>
        </w:rPr>
        <w:t>.</w:t>
      </w:r>
    </w:p>
  </w:footnote>
  <w:footnote w:id="6">
    <w:p w14:paraId="5074F4FE" w14:textId="7AB69994" w:rsidR="00A3396F" w:rsidRDefault="00A3396F" w:rsidP="005D0B9D">
      <w:pPr>
        <w:pStyle w:val="Footnote"/>
      </w:pPr>
      <w:r>
        <w:rPr>
          <w:rStyle w:val="FootnoteReference"/>
        </w:rPr>
        <w:footnoteRef/>
      </w:r>
      <w:r>
        <w:t xml:space="preserve"> </w:t>
      </w:r>
      <w:r>
        <w:tab/>
        <w:t xml:space="preserve">The Agency Decision Maker is senior member of staff within the local authority who receives the permanence panel recommendation (and minute) and makes the decision. </w:t>
      </w:r>
    </w:p>
  </w:footnote>
  <w:footnote w:id="7">
    <w:p w14:paraId="2A2A3B31" w14:textId="2A608508" w:rsidR="00A3396F" w:rsidRDefault="00A3396F" w:rsidP="005D0B9D">
      <w:pPr>
        <w:pStyle w:val="Footnote"/>
      </w:pPr>
      <w:r>
        <w:rPr>
          <w:rStyle w:val="FootnoteReference"/>
        </w:rPr>
        <w:footnoteRef/>
      </w:r>
      <w:r>
        <w:t xml:space="preserve"> </w:t>
      </w:r>
      <w:r>
        <w:tab/>
        <w:t xml:space="preserve">The Scottish Government publishes annual reports on looked after children and these can be accessed on the website at </w:t>
      </w:r>
      <w:hyperlink r:id="rId4" w:history="1">
        <w:r w:rsidRPr="002720E8">
          <w:rPr>
            <w:rStyle w:val="Hyperlink"/>
          </w:rPr>
          <w:t>www.scot.gov.uk</w:t>
        </w:r>
      </w:hyperlink>
      <w:r>
        <w:rPr>
          <w:rStyle w:val="Hyperlink"/>
        </w:rPr>
        <w:t>.</w:t>
      </w:r>
    </w:p>
  </w:footnote>
  <w:footnote w:id="8">
    <w:p w14:paraId="0DD9C0B1" w14:textId="6975B46A" w:rsidR="00A3396F" w:rsidRDefault="00A3396F" w:rsidP="005D0B9D">
      <w:pPr>
        <w:pStyle w:val="Footnote"/>
      </w:pPr>
      <w:r>
        <w:rPr>
          <w:rStyle w:val="FootnoteReference"/>
        </w:rPr>
        <w:footnoteRef/>
      </w:r>
      <w:r>
        <w:t xml:space="preserve"> </w:t>
      </w:r>
      <w:r>
        <w:tab/>
        <w:t xml:space="preserve">More details about the full cohort and their pathways over four years are provided in the </w:t>
      </w:r>
      <w:r w:rsidRPr="00BC14C7">
        <w:rPr>
          <w:i/>
        </w:rPr>
        <w:t xml:space="preserve">Pathways </w:t>
      </w:r>
      <w:r w:rsidRPr="00C441F5">
        <w:t>re</w:t>
      </w:r>
      <w:r>
        <w:t>port on the study website.</w:t>
      </w:r>
    </w:p>
  </w:footnote>
  <w:footnote w:id="9">
    <w:p w14:paraId="7D12A1FA" w14:textId="01237C62" w:rsidR="00A3396F" w:rsidRPr="00B35A89" w:rsidRDefault="00A3396F" w:rsidP="00E02DE4">
      <w:pPr>
        <w:shd w:val="clear" w:color="auto" w:fill="FFFFFF"/>
        <w:spacing w:after="0" w:line="240" w:lineRule="auto"/>
        <w:rPr>
          <w:rFonts w:cstheme="minorHAnsi"/>
          <w:color w:val="000000"/>
          <w:sz w:val="20"/>
          <w:szCs w:val="20"/>
          <w:lang w:val="en-GB"/>
        </w:rPr>
      </w:pPr>
      <w:r w:rsidRPr="00B35A89">
        <w:rPr>
          <w:rStyle w:val="FootnoteReference"/>
          <w:rFonts w:cstheme="minorHAnsi"/>
          <w:sz w:val="20"/>
          <w:szCs w:val="20"/>
          <w:lang w:val="en-GB"/>
        </w:rPr>
        <w:footnoteRef/>
      </w:r>
      <w:r w:rsidRPr="00B35A89">
        <w:rPr>
          <w:rFonts w:cstheme="minorHAnsi"/>
          <w:sz w:val="20"/>
          <w:szCs w:val="20"/>
          <w:lang w:val="en-GB"/>
        </w:rPr>
        <w:t xml:space="preserve"> </w:t>
      </w:r>
      <w:r w:rsidRPr="00B35A89">
        <w:rPr>
          <w:rFonts w:cstheme="minorHAnsi"/>
          <w:color w:val="000000"/>
          <w:sz w:val="20"/>
          <w:szCs w:val="20"/>
          <w:lang w:val="en-GB"/>
        </w:rPr>
        <w:t xml:space="preserve">The Scottish Government (2015) defines four routes to permanence: </w:t>
      </w:r>
    </w:p>
    <w:p w14:paraId="4EDD021C" w14:textId="21357F58" w:rsidR="00A3396F" w:rsidRPr="00B35A89" w:rsidRDefault="00A3396F" w:rsidP="00E02DE4">
      <w:pPr>
        <w:pStyle w:val="Bullet"/>
        <w:spacing w:after="20"/>
        <w:ind w:left="714" w:hanging="357"/>
        <w:rPr>
          <w:b/>
        </w:rPr>
      </w:pPr>
      <w:r>
        <w:rPr>
          <w:rStyle w:val="Strong"/>
          <w:rFonts w:cstheme="minorHAnsi"/>
          <w:b w:val="0"/>
          <w:i/>
          <w:color w:val="000000"/>
          <w:sz w:val="20"/>
          <w:szCs w:val="20"/>
        </w:rPr>
        <w:t>“</w:t>
      </w:r>
      <w:r w:rsidRPr="00B35A89">
        <w:rPr>
          <w:rStyle w:val="Strong"/>
          <w:rFonts w:cstheme="minorHAnsi"/>
          <w:b w:val="0"/>
          <w:i/>
          <w:color w:val="000000"/>
          <w:sz w:val="20"/>
          <w:szCs w:val="20"/>
        </w:rPr>
        <w:t>Returning or remaining at home with or after support, where family functioning has stabilised and the parent(s) can provide a safe, sustainable home which supports the wellbeing of the child. This may require on-going support for the family.</w:t>
      </w:r>
      <w:r w:rsidRPr="00B35A89">
        <w:rPr>
          <w:b/>
        </w:rPr>
        <w:t xml:space="preserve"> </w:t>
      </w:r>
    </w:p>
    <w:p w14:paraId="0FA6C39E" w14:textId="0CDBD9F9" w:rsidR="00A3396F" w:rsidRPr="00B35A89" w:rsidRDefault="00A3396F" w:rsidP="00E02DE4">
      <w:pPr>
        <w:pStyle w:val="Bullet"/>
        <w:spacing w:after="20"/>
        <w:ind w:left="714" w:hanging="357"/>
        <w:rPr>
          <w:b/>
        </w:rPr>
      </w:pPr>
      <w:r w:rsidRPr="00B35A89">
        <w:rPr>
          <w:rStyle w:val="Strong"/>
          <w:rFonts w:cstheme="minorHAnsi"/>
          <w:b w:val="0"/>
          <w:i/>
          <w:color w:val="000000"/>
          <w:sz w:val="20"/>
          <w:szCs w:val="20"/>
        </w:rPr>
        <w:t xml:space="preserve">Permanence through a Permanence Order. </w:t>
      </w:r>
    </w:p>
    <w:p w14:paraId="0BAB36E7" w14:textId="61A60C47" w:rsidR="00A3396F" w:rsidRPr="00B35A89" w:rsidRDefault="00A3396F" w:rsidP="00E02DE4">
      <w:pPr>
        <w:pStyle w:val="Bullet"/>
        <w:spacing w:after="20"/>
        <w:ind w:left="714" w:hanging="357"/>
        <w:rPr>
          <w:b/>
        </w:rPr>
      </w:pPr>
      <w:r w:rsidRPr="00B35A89">
        <w:rPr>
          <w:rStyle w:val="Strong"/>
          <w:rFonts w:cstheme="minorHAnsi"/>
          <w:b w:val="0"/>
          <w:i/>
          <w:color w:val="000000"/>
          <w:sz w:val="20"/>
          <w:szCs w:val="20"/>
        </w:rPr>
        <w:t xml:space="preserve">A </w:t>
      </w:r>
      <w:r>
        <w:rPr>
          <w:rStyle w:val="Strong"/>
          <w:rFonts w:cstheme="minorHAnsi"/>
          <w:b w:val="0"/>
          <w:i/>
          <w:color w:val="000000"/>
          <w:sz w:val="20"/>
          <w:szCs w:val="20"/>
        </w:rPr>
        <w:t>S</w:t>
      </w:r>
      <w:r w:rsidRPr="00B35A89">
        <w:rPr>
          <w:rStyle w:val="Strong"/>
          <w:rFonts w:cstheme="minorHAnsi"/>
          <w:b w:val="0"/>
          <w:i/>
          <w:color w:val="000000"/>
          <w:sz w:val="20"/>
          <w:szCs w:val="20"/>
        </w:rPr>
        <w:t>ection 11 order (for parental responsibilities and rights, residence or guardianship) under the Children (Scotland) Act 1995. From April 2016, where kinship carers have such an order it will be known as a kinship care order under Children and Young People (Scotland) Act 2014.</w:t>
      </w:r>
      <w:r w:rsidRPr="00B35A89">
        <w:rPr>
          <w:b/>
        </w:rPr>
        <w:t xml:space="preserve"> </w:t>
      </w:r>
    </w:p>
    <w:p w14:paraId="5E106B2B" w14:textId="56DCE875" w:rsidR="00A3396F" w:rsidRPr="00C441F5" w:rsidRDefault="00A3396F" w:rsidP="00E02DE4">
      <w:pPr>
        <w:pStyle w:val="Bullet"/>
        <w:spacing w:after="20"/>
        <w:ind w:left="714" w:hanging="357"/>
      </w:pPr>
      <w:r w:rsidRPr="00C441F5">
        <w:rPr>
          <w:rStyle w:val="Strong"/>
          <w:rFonts w:cstheme="minorHAnsi"/>
          <w:b w:val="0"/>
          <w:i/>
          <w:color w:val="000000"/>
          <w:sz w:val="20"/>
          <w:szCs w:val="20"/>
        </w:rPr>
        <w:t>Adoption, where the child has the potential to become a full member of another family.</w:t>
      </w:r>
      <w:r w:rsidRPr="001E43D3">
        <w:rPr>
          <w:bCs/>
          <w:i/>
          <w:iCs/>
        </w:rPr>
        <w:t>”</w:t>
      </w:r>
    </w:p>
    <w:p w14:paraId="206D1CC7" w14:textId="417C8EAA" w:rsidR="00A3396F" w:rsidRPr="00B35A89" w:rsidRDefault="00A3396F" w:rsidP="00E02DE4">
      <w:pPr>
        <w:pStyle w:val="Footnote"/>
        <w:spacing w:before="40" w:after="0"/>
        <w:ind w:firstLine="0"/>
        <w:rPr>
          <w:lang w:val="en-GB"/>
        </w:rPr>
      </w:pPr>
      <w:r w:rsidRPr="00B35A89">
        <w:rPr>
          <w:lang w:val="en-GB"/>
        </w:rPr>
        <w:t>Although not one of the four routes defined by the Scottish Government, some children achieve stability and relational security, if not legal permanence, by remaining long term with consistent carers while on Compulsory Supervision Orders (C</w:t>
      </w:r>
      <w:r>
        <w:rPr>
          <w:lang w:val="en-GB"/>
        </w:rPr>
        <w:t xml:space="preserve">hildren’s Hearings (Scotland) </w:t>
      </w:r>
      <w:r w:rsidRPr="00B35A89">
        <w:rPr>
          <w:lang w:val="en-GB"/>
        </w:rPr>
        <w:t>A</w:t>
      </w:r>
      <w:r>
        <w:rPr>
          <w:lang w:val="en-GB"/>
        </w:rPr>
        <w:t>ct</w:t>
      </w:r>
      <w:r w:rsidRPr="00B35A89">
        <w:rPr>
          <w:lang w:val="en-GB"/>
        </w:rPr>
        <w:t xml:space="preserve"> 2011) or </w:t>
      </w:r>
      <w:r>
        <w:rPr>
          <w:lang w:val="en-GB"/>
        </w:rPr>
        <w:t xml:space="preserve">Section </w:t>
      </w:r>
      <w:r w:rsidRPr="00B35A89">
        <w:rPr>
          <w:lang w:val="en-GB"/>
        </w:rPr>
        <w:t>25 (C</w:t>
      </w:r>
      <w:r>
        <w:rPr>
          <w:lang w:val="en-GB"/>
        </w:rPr>
        <w:t xml:space="preserve">hildren (Scotland) </w:t>
      </w:r>
      <w:r w:rsidRPr="00B35A89">
        <w:rPr>
          <w:lang w:val="en-GB"/>
        </w:rPr>
        <w:t>A</w:t>
      </w:r>
      <w:r>
        <w:rPr>
          <w:lang w:val="en-GB"/>
        </w:rPr>
        <w:t>ct</w:t>
      </w:r>
      <w:r w:rsidRPr="00B35A89">
        <w:rPr>
          <w:lang w:val="en-GB"/>
        </w:rPr>
        <w:t xml:space="preserve"> 1995).</w:t>
      </w:r>
    </w:p>
  </w:footnote>
  <w:footnote w:id="10">
    <w:p w14:paraId="2EC8F7D9" w14:textId="0F4F74DC" w:rsidR="00A3396F" w:rsidRDefault="00A3396F" w:rsidP="005D0B9D">
      <w:pPr>
        <w:pStyle w:val="Footnote"/>
      </w:pPr>
      <w:r>
        <w:rPr>
          <w:rStyle w:val="FootnoteReference"/>
        </w:rPr>
        <w:footnoteRef/>
      </w:r>
      <w:r>
        <w:t xml:space="preserve"> The </w:t>
      </w:r>
      <w:r w:rsidRPr="002B7BF0">
        <w:rPr>
          <w:i/>
        </w:rPr>
        <w:t xml:space="preserve">Pathways </w:t>
      </w:r>
      <w:r>
        <w:t xml:space="preserve">report is </w:t>
      </w:r>
      <w:r w:rsidR="002724CD">
        <w:t xml:space="preserve">available </w:t>
      </w:r>
      <w:r>
        <w:t>on the website.</w:t>
      </w:r>
    </w:p>
  </w:footnote>
  <w:footnote w:id="11">
    <w:p w14:paraId="3EC74AD2" w14:textId="18447F2D" w:rsidR="00A3396F" w:rsidRDefault="00A3396F" w:rsidP="005D0B9D">
      <w:pPr>
        <w:pStyle w:val="Footnote"/>
      </w:pPr>
      <w:r>
        <w:rPr>
          <w:rStyle w:val="FootnoteReference"/>
        </w:rPr>
        <w:footnoteRef/>
      </w:r>
      <w:r>
        <w:t xml:space="preserve"> The SCRA website contains full official statistics, information about SCRA, and research reports. </w:t>
      </w:r>
      <w:r>
        <w:rPr>
          <w:szCs w:val="20"/>
        </w:rPr>
        <w:t xml:space="preserve">See </w:t>
      </w:r>
      <w:hyperlink r:id="rId5" w:history="1">
        <w:r>
          <w:rPr>
            <w:rStyle w:val="Hyperlink"/>
          </w:rPr>
          <w:t>https://www.scra.gov.uk/</w:t>
        </w:r>
      </w:hyperlink>
    </w:p>
  </w:footnote>
  <w:footnote w:id="12">
    <w:p w14:paraId="2BFE446E" w14:textId="0C65E72C" w:rsidR="00A3396F" w:rsidRDefault="00A3396F" w:rsidP="007C4F54">
      <w:pPr>
        <w:pStyle w:val="Footnote"/>
      </w:pPr>
      <w:r>
        <w:rPr>
          <w:rStyle w:val="FootnoteReference"/>
        </w:rPr>
        <w:footnoteRef/>
      </w:r>
      <w:r>
        <w:t xml:space="preserve"> Data Protection Act 1998.</w:t>
      </w:r>
    </w:p>
  </w:footnote>
  <w:footnote w:id="13">
    <w:p w14:paraId="5E860824" w14:textId="77777777" w:rsidR="000B0633" w:rsidRDefault="000B0633" w:rsidP="000B0633">
      <w:pPr>
        <w:pStyle w:val="Footnote"/>
      </w:pPr>
      <w:r>
        <w:rPr>
          <w:rStyle w:val="FootnoteReference"/>
        </w:rPr>
        <w:footnoteRef/>
      </w:r>
      <w:r>
        <w:t xml:space="preserve"> </w:t>
      </w:r>
      <w:r w:rsidRPr="009F5307">
        <w:t>Adapted from a diagram provided by Amy Tilbrook (ADRN)</w:t>
      </w:r>
      <w:r>
        <w:t>.</w:t>
      </w:r>
    </w:p>
  </w:footnote>
  <w:footnote w:id="14">
    <w:p w14:paraId="78C2C7F2" w14:textId="4219D213" w:rsidR="00A3396F" w:rsidRDefault="00A3396F">
      <w:pPr>
        <w:pStyle w:val="FootnoteText"/>
      </w:pPr>
      <w:r>
        <w:rPr>
          <w:rStyle w:val="FootnoteReference"/>
        </w:rPr>
        <w:footnoteRef/>
      </w:r>
      <w:r>
        <w:t xml:space="preserve"> For more information on </w:t>
      </w:r>
      <w:proofErr w:type="spellStart"/>
      <w:r>
        <w:t>eDRIS</w:t>
      </w:r>
      <w:proofErr w:type="spellEnd"/>
      <w:r>
        <w:t xml:space="preserve">, see </w:t>
      </w:r>
      <w:hyperlink r:id="rId6" w:history="1">
        <w:r w:rsidRPr="006B066C">
          <w:rPr>
            <w:rStyle w:val="Hyperlink"/>
          </w:rPr>
          <w:t>https://www.isdscotland.org/Products-and-services/Edris/</w:t>
        </w:r>
      </w:hyperlink>
      <w:r>
        <w:t xml:space="preserve"> .</w:t>
      </w:r>
    </w:p>
  </w:footnote>
  <w:footnote w:id="15">
    <w:p w14:paraId="0266B403" w14:textId="321ADF7D" w:rsidR="00A3396F" w:rsidRDefault="00A3396F" w:rsidP="00BD47EE">
      <w:pPr>
        <w:pStyle w:val="Footnote"/>
      </w:pPr>
      <w:r>
        <w:rPr>
          <w:rStyle w:val="FootnoteReference"/>
        </w:rPr>
        <w:footnoteRef/>
      </w:r>
      <w:r>
        <w:t xml:space="preserve"> </w:t>
      </w:r>
      <w:r>
        <w:tab/>
        <w:t>The 49 non-twin pairs/triplets (37 from CLAS and 12 from SCRA) were included in the data sent to NRS but were identified as non-unique pairs that were ultimately excluded from the linkage. These children will be included in tables under ‘CLAS only’ or ‘SCRA only’ matching categories which are discussed later in the report.</w:t>
      </w:r>
    </w:p>
  </w:footnote>
  <w:footnote w:id="16">
    <w:p w14:paraId="7A15E7AE" w14:textId="41BB635B" w:rsidR="00A3396F" w:rsidRDefault="00A3396F" w:rsidP="00A16DCC">
      <w:pPr>
        <w:pStyle w:val="Footnote"/>
      </w:pPr>
      <w:r>
        <w:rPr>
          <w:rStyle w:val="FootnoteReference"/>
        </w:rPr>
        <w:footnoteRef/>
      </w:r>
      <w:r>
        <w:t xml:space="preserve"> </w:t>
      </w:r>
      <w:r>
        <w:tab/>
      </w:r>
      <w:r w:rsidRPr="003F543C">
        <w:rPr>
          <w:lang w:val="en-GB"/>
        </w:rPr>
        <w:t>Average values, in this report are mean values. The mean is calculated by adding together a set of numbers and then dividing this sum by the total number of figures added together. Average values are used as a measure of central tendency when trying to summarise a set of results</w:t>
      </w:r>
      <w:r>
        <w:t>.</w:t>
      </w:r>
    </w:p>
  </w:footnote>
  <w:footnote w:id="17">
    <w:p w14:paraId="09090C4B" w14:textId="4CDF6B0E" w:rsidR="00A3396F" w:rsidRDefault="00A3396F" w:rsidP="00A16DCC">
      <w:pPr>
        <w:pStyle w:val="Footnote"/>
      </w:pPr>
      <w:r>
        <w:rPr>
          <w:rStyle w:val="FootnoteReference"/>
        </w:rPr>
        <w:footnoteRef/>
      </w:r>
      <w:r>
        <w:t xml:space="preserve"> </w:t>
      </w:r>
      <w:r>
        <w:tab/>
        <w:t>Standard deviation is used to help describe how close a set of values are to their average. The larger the standard deviation, the more spread out the values tend to be.</w:t>
      </w:r>
    </w:p>
  </w:footnote>
  <w:footnote w:id="18">
    <w:p w14:paraId="74F1BF1E" w14:textId="4BFC8B5C" w:rsidR="00A3396F" w:rsidRDefault="00A3396F" w:rsidP="00D840DA">
      <w:pPr>
        <w:pStyle w:val="Footnote"/>
      </w:pPr>
      <w:r w:rsidRPr="004F098D">
        <w:rPr>
          <w:rStyle w:val="FootnoteReference"/>
        </w:rPr>
        <w:footnoteRef/>
      </w:r>
      <w:r w:rsidRPr="004F098D">
        <w:t xml:space="preserve"> </w:t>
      </w:r>
      <w:r>
        <w:tab/>
      </w:r>
      <w:r w:rsidRPr="004F098D">
        <w:t xml:space="preserve">There were </w:t>
      </w:r>
      <w:r>
        <w:t>two</w:t>
      </w:r>
      <w:r w:rsidRPr="004F098D">
        <w:t xml:space="preserve"> children whose </w:t>
      </w:r>
      <w:r>
        <w:t xml:space="preserve">CLAS </w:t>
      </w:r>
      <w:r w:rsidRPr="004F098D">
        <w:t xml:space="preserve">data was sent to ADRN but did not appear in the linkage, as described in step </w:t>
      </w:r>
      <w:r>
        <w:t>thirteen</w:t>
      </w:r>
      <w:r w:rsidRPr="004F098D">
        <w:t xml:space="preserve"> of the linkage process</w:t>
      </w:r>
      <w:r>
        <w:t>.</w:t>
      </w:r>
    </w:p>
  </w:footnote>
  <w:footnote w:id="19">
    <w:p w14:paraId="3168E533" w14:textId="327B372B" w:rsidR="00A3396F" w:rsidRPr="004D3CB0" w:rsidRDefault="00A3396F" w:rsidP="00D840DA">
      <w:pPr>
        <w:pStyle w:val="Footnote"/>
      </w:pPr>
      <w:r>
        <w:rPr>
          <w:rStyle w:val="FootnoteReference"/>
        </w:rPr>
        <w:footnoteRef/>
      </w:r>
      <w:r>
        <w:t xml:space="preserve"> </w:t>
      </w:r>
      <w:r>
        <w:tab/>
      </w:r>
      <w:r w:rsidRPr="004D3CB0">
        <w:t xml:space="preserve">Children in our study who became looked after through the CHS in 2012-13 would have been subject to </w:t>
      </w:r>
      <w:r>
        <w:t xml:space="preserve">a warrant or </w:t>
      </w:r>
      <w:r w:rsidRPr="004D3CB0">
        <w:t>Supervision Requirements (SR). From Ju</w:t>
      </w:r>
      <w:r>
        <w:t>ne</w:t>
      </w:r>
      <w:r w:rsidRPr="004D3CB0">
        <w:t xml:space="preserve"> 2013, children who continued to be looked after at home or away from home through the CHS would have been the subject of Interim Compulsory Supervision Orders (ICSO) or Compulsory Supervision Orders (CSO). </w:t>
      </w:r>
    </w:p>
  </w:footnote>
  <w:footnote w:id="20">
    <w:p w14:paraId="623A5382" w14:textId="49C74071" w:rsidR="00A3396F" w:rsidRDefault="00A3396F" w:rsidP="00C959A0">
      <w:pPr>
        <w:pStyle w:val="Footnote"/>
      </w:pPr>
      <w:r>
        <w:rPr>
          <w:rStyle w:val="FootnoteReference"/>
        </w:rPr>
        <w:footnoteRef/>
      </w:r>
      <w:r>
        <w:t xml:space="preserve"> The</w:t>
      </w:r>
      <w:r w:rsidRPr="002209C5">
        <w:rPr>
          <w:i/>
        </w:rPr>
        <w:t xml:space="preserve"> Pathways </w:t>
      </w:r>
      <w:r>
        <w:t xml:space="preserve">strand </w:t>
      </w:r>
      <w:proofErr w:type="spellStart"/>
      <w:r>
        <w:t>analysed</w:t>
      </w:r>
      <w:proofErr w:type="spellEnd"/>
      <w:r>
        <w:t xml:space="preserve"> CLAS data for 1,836 children. </w:t>
      </w:r>
      <w:r w:rsidRPr="00BB231B">
        <w:t>The full report is available on website</w:t>
      </w:r>
      <w:r>
        <w:t>.</w:t>
      </w:r>
    </w:p>
  </w:footnote>
  <w:footnote w:id="21">
    <w:p w14:paraId="04BEB624" w14:textId="5D5F3CBF" w:rsidR="00A3396F" w:rsidRDefault="00A3396F" w:rsidP="00C959A0">
      <w:pPr>
        <w:pStyle w:val="Footnote"/>
      </w:pPr>
      <w:r>
        <w:rPr>
          <w:rStyle w:val="FootnoteReference"/>
        </w:rPr>
        <w:footnoteRef/>
      </w:r>
      <w:r>
        <w:t xml:space="preserve"> Children who were looked after away from home under Section 25 of the Children (Scotland) Act 1995.</w:t>
      </w:r>
    </w:p>
  </w:footnote>
  <w:footnote w:id="22">
    <w:p w14:paraId="7A283ABB" w14:textId="3C0031EE" w:rsidR="00A3396F" w:rsidRDefault="00A3396F" w:rsidP="00C959A0">
      <w:pPr>
        <w:pStyle w:val="Footnote"/>
      </w:pPr>
      <w:r w:rsidRPr="008756AC">
        <w:rPr>
          <w:rStyle w:val="FootnoteReference"/>
        </w:rPr>
        <w:footnoteRef/>
      </w:r>
      <w:r w:rsidRPr="008756AC">
        <w:t xml:space="preserve"> </w:t>
      </w:r>
      <w:r>
        <w:tab/>
        <w:t xml:space="preserve">According to the Scottish Government’s CLAS guidance notes, children with ‘other’ legal reasons </w:t>
      </w:r>
      <w:r w:rsidRPr="008756AC">
        <w:t>may be those who had moved from one of the other UK countries</w:t>
      </w:r>
      <w:r>
        <w:t xml:space="preserve"> (e.g. see </w:t>
      </w:r>
      <w:hyperlink r:id="rId7" w:history="1">
        <w:r w:rsidRPr="006B066C">
          <w:rPr>
            <w:rStyle w:val="Hyperlink"/>
          </w:rPr>
          <w:t>https://www2.gov.scot/Topics/Statistics/ScotXed/ChildrenandYoungPeople/LookedAfterChildren/SurveyDocumentation2016</w:t>
        </w:r>
      </w:hyperlink>
      <w:r>
        <w:t>) .</w:t>
      </w:r>
    </w:p>
  </w:footnote>
  <w:footnote w:id="23">
    <w:p w14:paraId="31ACEA99" w14:textId="64E15197" w:rsidR="00A3396F" w:rsidRDefault="00A3396F" w:rsidP="006E2E13">
      <w:pPr>
        <w:pStyle w:val="Footnote"/>
      </w:pPr>
      <w:r>
        <w:rPr>
          <w:rStyle w:val="FootnoteReference"/>
        </w:rPr>
        <w:footnoteRef/>
      </w:r>
      <w:r>
        <w:t xml:space="preserve"> </w:t>
      </w:r>
      <w:r>
        <w:tab/>
      </w:r>
      <w:r w:rsidRPr="005D3710">
        <w:rPr>
          <w:rFonts w:eastAsia="Times New Roman"/>
          <w:lang w:val="en" w:eastAsia="en-GB"/>
        </w:rPr>
        <w:t>The R</w:t>
      </w:r>
      <w:r>
        <w:rPr>
          <w:rFonts w:eastAsia="Times New Roman"/>
          <w:lang w:val="en" w:eastAsia="en-GB"/>
        </w:rPr>
        <w:t>eporter</w:t>
      </w:r>
      <w:r w:rsidRPr="005D3710">
        <w:rPr>
          <w:rFonts w:eastAsia="Times New Roman"/>
          <w:lang w:val="en" w:eastAsia="en-GB"/>
        </w:rPr>
        <w:t xml:space="preserve"> </w:t>
      </w:r>
      <w:r>
        <w:rPr>
          <w:rFonts w:eastAsia="Times New Roman"/>
          <w:lang w:val="en" w:eastAsia="en-GB"/>
        </w:rPr>
        <w:t xml:space="preserve">to the Children’s Hearing </w:t>
      </w:r>
      <w:r w:rsidRPr="005D3710">
        <w:rPr>
          <w:rFonts w:eastAsia="Times New Roman"/>
          <w:lang w:val="en" w:eastAsia="en-GB"/>
        </w:rPr>
        <w:t>receive</w:t>
      </w:r>
      <w:r>
        <w:rPr>
          <w:rFonts w:eastAsia="Times New Roman"/>
          <w:lang w:val="en" w:eastAsia="en-GB"/>
        </w:rPr>
        <w:t>s</w:t>
      </w:r>
      <w:r w:rsidRPr="005D3710">
        <w:rPr>
          <w:rFonts w:eastAsia="Times New Roman"/>
          <w:lang w:val="en" w:eastAsia="en-GB"/>
        </w:rPr>
        <w:t xml:space="preserve"> referrals for children and young people who are believed to require compulsory measures of supervision. The Reporter then decides whether the child or young person should be referred to a Children’s Hearing.</w:t>
      </w:r>
      <w:r>
        <w:rPr>
          <w:rFonts w:eastAsia="Times New Roman"/>
          <w:lang w:val="en" w:eastAsia="en-GB"/>
        </w:rPr>
        <w:t xml:space="preserve"> For details on all the functions of the Reporter please see </w:t>
      </w:r>
      <w:hyperlink r:id="rId8" w:history="1">
        <w:r w:rsidRPr="006E2E13">
          <w:rPr>
            <w:rStyle w:val="Hyperlink"/>
            <w:rFonts w:eastAsia="Times New Roman" w:cs="Dubai Light"/>
            <w:lang w:val="en" w:eastAsia="en-GB"/>
          </w:rPr>
          <w:t>https://www.scra.gov.uk/about-scra/role-of-the-reporter/</w:t>
        </w:r>
      </w:hyperlink>
    </w:p>
    <w:p w14:paraId="14B98416" w14:textId="47743434" w:rsidR="00A3396F" w:rsidRPr="006E2E13" w:rsidRDefault="00A3396F" w:rsidP="006E2E13">
      <w:pPr>
        <w:pStyle w:val="Footnote"/>
        <w:rPr>
          <w:rFonts w:eastAsia="Times New Roman"/>
          <w:lang w:val="en" w:eastAsia="en-GB"/>
        </w:rPr>
      </w:pPr>
    </w:p>
  </w:footnote>
  <w:footnote w:id="24">
    <w:p w14:paraId="0368F532" w14:textId="7E8B7FF1" w:rsidR="00A3396F" w:rsidRDefault="00A3396F" w:rsidP="00F05AFB">
      <w:pPr>
        <w:pStyle w:val="Footnote"/>
      </w:pPr>
      <w:r>
        <w:rPr>
          <w:rStyle w:val="FootnoteReference"/>
        </w:rPr>
        <w:footnoteRef/>
      </w:r>
      <w:r>
        <w:t xml:space="preserve"> The child and/or their parents are in receipt of services including under Section 22 Children (Scotland) Act 1995.</w:t>
      </w:r>
    </w:p>
  </w:footnote>
  <w:footnote w:id="25">
    <w:p w14:paraId="081842E9" w14:textId="6757FED4" w:rsidR="00A3396F" w:rsidRDefault="00A3396F">
      <w:pPr>
        <w:pStyle w:val="FootnoteText"/>
      </w:pPr>
      <w:r>
        <w:rPr>
          <w:rStyle w:val="FootnoteReference"/>
        </w:rPr>
        <w:footnoteRef/>
      </w:r>
      <w:r>
        <w:t xml:space="preserve"> </w:t>
      </w:r>
      <w:r w:rsidRPr="00B37DC7">
        <w:rPr>
          <w:lang w:val="en-US"/>
        </w:rPr>
        <w:t>Excludes those from other, unknown sources due to low numbers</w:t>
      </w:r>
      <w:r>
        <w:rPr>
          <w:lang w:val="en-US"/>
        </w:rPr>
        <w:t>.</w:t>
      </w:r>
    </w:p>
  </w:footnote>
  <w:footnote w:id="26">
    <w:p w14:paraId="47AC1E0E" w14:textId="24846634" w:rsidR="00A3396F" w:rsidRDefault="00A3396F" w:rsidP="002023E3">
      <w:pPr>
        <w:pStyle w:val="Footnote"/>
      </w:pPr>
      <w:r>
        <w:rPr>
          <w:rStyle w:val="FootnoteReference"/>
        </w:rPr>
        <w:footnoteRef/>
      </w:r>
      <w:r>
        <w:t xml:space="preserve"> </w:t>
      </w:r>
      <w:r>
        <w:tab/>
        <w:t>As we were only provided with the month and year of the children’s birth in the SCRA data, we were unable to provide the same level of detail seen in the reports from other strands of the project. For example, we were unable to ascertain those who were under six weeks old at the time of their referral.</w:t>
      </w:r>
    </w:p>
  </w:footnote>
  <w:footnote w:id="27">
    <w:p w14:paraId="677B4D88" w14:textId="0651A180" w:rsidR="00A3396F" w:rsidRDefault="00A3396F" w:rsidP="00411F9C">
      <w:pPr>
        <w:pStyle w:val="Footnote"/>
      </w:pPr>
      <w:r>
        <w:rPr>
          <w:rStyle w:val="FootnoteReference"/>
        </w:rPr>
        <w:footnoteRef/>
      </w:r>
      <w:r>
        <w:t xml:space="preserve"> </w:t>
      </w:r>
      <w:r>
        <w:tab/>
        <w:t xml:space="preserve">In June 2013, the Children’s Hearings (Scotland) Act 2011 came into force, replacing some aspects of the Children (Scotland) Act 1995 including amending and expanding the grounds for referral. </w:t>
      </w:r>
    </w:p>
  </w:footnote>
  <w:footnote w:id="28">
    <w:p w14:paraId="103D3117" w14:textId="04AD5F5B" w:rsidR="00A3396F" w:rsidRDefault="00A3396F" w:rsidP="007542FF">
      <w:pPr>
        <w:pStyle w:val="Footnote"/>
      </w:pPr>
      <w:r>
        <w:rPr>
          <w:rStyle w:val="FootnoteReference"/>
        </w:rPr>
        <w:footnoteRef/>
      </w:r>
      <w:r>
        <w:t xml:space="preserve"> </w:t>
      </w:r>
      <w:r>
        <w:tab/>
        <w:t xml:space="preserve">The full grounds for referral for Children (Scotland) Act 1995 and the Children’s Hearings (Scotland) Act 2011 are set out in the respective acts, both of which can be accessed via </w:t>
      </w:r>
      <w:hyperlink r:id="rId9" w:history="1">
        <w:r w:rsidRPr="00D317B7">
          <w:rPr>
            <w:rStyle w:val="Hyperlink"/>
          </w:rPr>
          <w:t>www.legislation.gov.uk</w:t>
        </w:r>
      </w:hyperlink>
      <w:r>
        <w:rPr>
          <w:rStyle w:val="Hyperlink"/>
        </w:rPr>
        <w:t>.</w:t>
      </w:r>
    </w:p>
  </w:footnote>
  <w:footnote w:id="29">
    <w:p w14:paraId="4C03EC36" w14:textId="0A2FCDD9" w:rsidR="00A3396F" w:rsidRDefault="00A3396F" w:rsidP="008C0059">
      <w:pPr>
        <w:pStyle w:val="Footnote"/>
      </w:pPr>
      <w:r>
        <w:rPr>
          <w:rStyle w:val="FootnoteReference"/>
        </w:rPr>
        <w:footnoteRef/>
      </w:r>
      <w:r>
        <w:t xml:space="preserve"> </w:t>
      </w:r>
      <w:r>
        <w:tab/>
        <w:t>SCRA’s analysis of statistics shows that lack of parental care remains the most common grounds of referral  (SCRA, 2018, p.5),</w:t>
      </w:r>
      <w:r w:rsidRPr="00A7344D">
        <w:t xml:space="preserve"> </w:t>
      </w:r>
      <w:hyperlink r:id="rId10" w:history="1">
        <w:r w:rsidRPr="008C0059">
          <w:rPr>
            <w:rStyle w:val="Hyperlink"/>
          </w:rPr>
          <w:t>https://www.scra.gov.uk/wp-content/uploads/2018/07/Full-statistical-analysis-2017-18.pdf</w:t>
        </w:r>
      </w:hyperlink>
    </w:p>
  </w:footnote>
  <w:footnote w:id="30">
    <w:p w14:paraId="106209B4" w14:textId="66F8C29D" w:rsidR="00A3396F" w:rsidRPr="007542FF" w:rsidRDefault="00A3396F" w:rsidP="007542FF">
      <w:pPr>
        <w:pStyle w:val="Footnote"/>
        <w:rPr>
          <w:shd w:val="clear" w:color="auto" w:fill="FFFFFF"/>
        </w:rPr>
      </w:pPr>
      <w:r>
        <w:rPr>
          <w:rStyle w:val="FootnoteReference"/>
        </w:rPr>
        <w:footnoteRef/>
      </w:r>
      <w:r>
        <w:t xml:space="preserve"> </w:t>
      </w:r>
      <w:r>
        <w:tab/>
      </w:r>
      <w:r w:rsidRPr="00760946">
        <w:rPr>
          <w:shd w:val="clear" w:color="auto" w:fill="FFFFFF"/>
        </w:rPr>
        <w:t>A child in respect of whom any of the offences mentioned in Schedule 1 to the [1975 c. 21.] Criminal Procedure (Scotland) Act 1975 (offences against children to which special provisions apply) has been committed</w:t>
      </w:r>
      <w:r>
        <w:rPr>
          <w:shd w:val="clear" w:color="auto" w:fill="FFFFFF"/>
        </w:rPr>
        <w:t>.</w:t>
      </w:r>
    </w:p>
  </w:footnote>
  <w:footnote w:id="31">
    <w:p w14:paraId="20A4EFEF" w14:textId="704EF77F" w:rsidR="00A3396F" w:rsidRDefault="00A3396F" w:rsidP="007542FF">
      <w:pPr>
        <w:pStyle w:val="Footnote"/>
      </w:pPr>
      <w:r>
        <w:rPr>
          <w:rStyle w:val="FootnoteReference"/>
        </w:rPr>
        <w:footnoteRef/>
      </w:r>
      <w:r>
        <w:t xml:space="preserve"> </w:t>
      </w:r>
      <w:r>
        <w:tab/>
        <w:t xml:space="preserve">If a relevant person or child does not accept or is too young to understand the grounds for referral these will be sent to the sheriff to establish whether the facts laid out can be proven. </w:t>
      </w:r>
      <w:proofErr w:type="gramStart"/>
      <w:r>
        <w:t>On the basis of</w:t>
      </w:r>
      <w:proofErr w:type="gramEnd"/>
      <w:r>
        <w:t xml:space="preserve"> the information, a sheriff may uphold some or all of the grounds, and the child’s case will return to the Children’s Hearing. </w:t>
      </w:r>
    </w:p>
  </w:footnote>
  <w:footnote w:id="32">
    <w:p w14:paraId="6A522BDA" w14:textId="3207CE5B" w:rsidR="00A3396F" w:rsidRDefault="00A3396F" w:rsidP="0048655D">
      <w:pPr>
        <w:pStyle w:val="Footnote"/>
      </w:pPr>
      <w:r>
        <w:rPr>
          <w:rStyle w:val="FootnoteReference"/>
        </w:rPr>
        <w:footnoteRef/>
      </w:r>
      <w:r>
        <w:t xml:space="preserve"> The report from the </w:t>
      </w:r>
      <w:r w:rsidRPr="00F050E9">
        <w:rPr>
          <w:i/>
        </w:rPr>
        <w:t>Pathways</w:t>
      </w:r>
      <w:r>
        <w:t xml:space="preserve"> strand which tracked 1,836 children is available on the study website. </w:t>
      </w:r>
    </w:p>
  </w:footnote>
  <w:footnote w:id="33">
    <w:p w14:paraId="53563ABB" w14:textId="3F131422" w:rsidR="00A3396F" w:rsidRDefault="00A3396F" w:rsidP="002E3A79">
      <w:pPr>
        <w:pStyle w:val="Footnote"/>
      </w:pPr>
      <w:r>
        <w:rPr>
          <w:rStyle w:val="FootnoteReference"/>
        </w:rPr>
        <w:footnoteRef/>
      </w:r>
      <w:r>
        <w:t xml:space="preserve"> </w:t>
      </w:r>
      <w:r w:rsidR="005F5854">
        <w:tab/>
      </w:r>
      <w:r>
        <w:t>To remind: In June 2013, Compulsory Supervision Orders (CSO) replaced Supervision Requirements (SR). The bas</w:t>
      </w:r>
      <w:r w:rsidR="005F5854">
        <w:t>e</w:t>
      </w:r>
      <w:r>
        <w:t xml:space="preserve">line year included July 2013, and so we have </w:t>
      </w:r>
      <w:r w:rsidRPr="002E3A79">
        <w:t>used</w:t>
      </w:r>
      <w:r>
        <w:t xml:space="preserve"> SR/CSO to include children who became looked after in July 2013. </w:t>
      </w:r>
    </w:p>
  </w:footnote>
  <w:footnote w:id="34">
    <w:p w14:paraId="7449670E" w14:textId="73A5C40F" w:rsidR="00A3396F" w:rsidRDefault="00A3396F" w:rsidP="002E3A79">
      <w:pPr>
        <w:pStyle w:val="Footnote"/>
      </w:pPr>
      <w:r>
        <w:rPr>
          <w:rStyle w:val="FootnoteReference"/>
        </w:rPr>
        <w:footnoteRef/>
      </w:r>
      <w:r>
        <w:t xml:space="preserve"> </w:t>
      </w:r>
      <w:r>
        <w:tab/>
        <w:t xml:space="preserve">We were unable to remove minimum and maximum values from the secure data environment (Safe Haven) due to the potential of identifying individuals from this data. </w:t>
      </w:r>
    </w:p>
  </w:footnote>
  <w:footnote w:id="35">
    <w:p w14:paraId="3F036E42" w14:textId="395F65DE" w:rsidR="00A3396F" w:rsidRPr="00032AB0" w:rsidRDefault="00A3396F" w:rsidP="002E3A79">
      <w:pPr>
        <w:pStyle w:val="Footnote"/>
      </w:pPr>
      <w:r w:rsidRPr="00032AB0">
        <w:rPr>
          <w:rStyle w:val="FootnoteReference"/>
        </w:rPr>
        <w:footnoteRef/>
      </w:r>
      <w:r w:rsidRPr="00032AB0">
        <w:t xml:space="preserve"> </w:t>
      </w:r>
      <w:r>
        <w:tab/>
      </w:r>
      <w:r w:rsidRPr="00032AB0">
        <w:t xml:space="preserve">This analysis used </w:t>
      </w:r>
      <w:r>
        <w:t>local authority</w:t>
      </w:r>
      <w:r w:rsidRPr="00032AB0">
        <w:t xml:space="preserve"> at the time they became looked after in 2012-13. This may not have been the same </w:t>
      </w:r>
      <w:r>
        <w:t>local authority</w:t>
      </w:r>
      <w:r w:rsidRPr="00032AB0">
        <w:t xml:space="preserve"> they lived in during their first referral to SCRA. </w:t>
      </w:r>
    </w:p>
  </w:footnote>
  <w:footnote w:id="36">
    <w:p w14:paraId="79F44076" w14:textId="1BD3B737" w:rsidR="00A3396F" w:rsidRDefault="00A3396F" w:rsidP="002E3A79">
      <w:pPr>
        <w:pStyle w:val="Footnote"/>
      </w:pPr>
      <w:r w:rsidRPr="00032AB0">
        <w:rPr>
          <w:rStyle w:val="FootnoteReference"/>
        </w:rPr>
        <w:footnoteRef/>
      </w:r>
      <w:r w:rsidRPr="00032AB0">
        <w:t xml:space="preserve"> </w:t>
      </w:r>
      <w:r>
        <w:tab/>
      </w:r>
      <w:r w:rsidRPr="00032AB0">
        <w:t>See</w:t>
      </w:r>
      <w:r>
        <w:t xml:space="preserve"> the</w:t>
      </w:r>
      <w:r w:rsidRPr="00032AB0">
        <w:t xml:space="preserve"> </w:t>
      </w:r>
      <w:r w:rsidRPr="003118AD">
        <w:rPr>
          <w:i/>
        </w:rPr>
        <w:t>Pathways</w:t>
      </w:r>
      <w:r w:rsidRPr="00032AB0">
        <w:t xml:space="preserve"> report for further details. This is available on the </w:t>
      </w:r>
      <w:r w:rsidRPr="00C745BF">
        <w:t>website</w:t>
      </w:r>
      <w:r>
        <w:t>.</w:t>
      </w:r>
    </w:p>
  </w:footnote>
  <w:footnote w:id="37">
    <w:p w14:paraId="2A59F8F6" w14:textId="242869FC" w:rsidR="00A3396F" w:rsidRDefault="00A3396F" w:rsidP="002E3A79">
      <w:pPr>
        <w:pStyle w:val="Footnote"/>
      </w:pPr>
      <w:r>
        <w:rPr>
          <w:rStyle w:val="FootnoteReference"/>
        </w:rPr>
        <w:footnoteRef/>
      </w:r>
      <w:r>
        <w:t xml:space="preserve"> </w:t>
      </w:r>
      <w:r>
        <w:tab/>
        <w:t>The flag variable for whether they had been looked after prior to 2012-13 was missing for 17 (1.7%) of the 1,000 children.</w:t>
      </w:r>
    </w:p>
  </w:footnote>
  <w:footnote w:id="38">
    <w:p w14:paraId="59E8BA4A" w14:textId="3D76BA72" w:rsidR="00A3396F" w:rsidRDefault="00A3396F" w:rsidP="004B49B0">
      <w:pPr>
        <w:pStyle w:val="Footnote"/>
      </w:pPr>
      <w:r>
        <w:rPr>
          <w:rStyle w:val="FootnoteReference"/>
        </w:rPr>
        <w:footnoteRef/>
      </w:r>
      <w:r>
        <w:t xml:space="preserve"> </w:t>
      </w:r>
      <w:r>
        <w:tab/>
      </w:r>
      <w:r w:rsidRPr="00901B65">
        <w:t xml:space="preserve">Some children were recorded as looked after in the CLAS data before their first referral to the CHS (247, 24.7%). The majority of these 247 children were under </w:t>
      </w:r>
      <w:r>
        <w:t>six</w:t>
      </w:r>
      <w:r w:rsidRPr="00901B65">
        <w:t xml:space="preserve"> weeks old (146, 59.1%) or from </w:t>
      </w:r>
      <w:r>
        <w:t>six</w:t>
      </w:r>
      <w:r w:rsidRPr="00901B65">
        <w:t xml:space="preserve"> weeks to under </w:t>
      </w:r>
      <w:r>
        <w:t>one</w:t>
      </w:r>
      <w:r w:rsidRPr="00901B65">
        <w:t xml:space="preserve"> year (41, 16.6%) on the date they were recorded as looked after in the CLAS data 2012-13. Examples of why this might happen include when children are first accommodated under S</w:t>
      </w:r>
      <w:r>
        <w:t xml:space="preserve">ection </w:t>
      </w:r>
      <w:r w:rsidRPr="00901B65">
        <w:t>25 (84, 34.0%) or when children are taken</w:t>
      </w:r>
      <w:r>
        <w:t xml:space="preserve"> into emergency care through child protection measures (likely to be Child Protection Order)</w:t>
      </w:r>
      <w:r w:rsidRPr="00901B65">
        <w:t xml:space="preserve"> and this is recorded as occurring before the date they are recorded as first being referred (131, 53%). Some of these may also represent additional errors in recorded dates in the CLAS or SCRA records. </w:t>
      </w:r>
    </w:p>
  </w:footnote>
  <w:footnote w:id="39">
    <w:p w14:paraId="6D47BEB5" w14:textId="1BBC6BBE" w:rsidR="00A3396F" w:rsidRDefault="00A3396F" w:rsidP="001628C2">
      <w:pPr>
        <w:pStyle w:val="Footnote"/>
      </w:pPr>
      <w:r>
        <w:rPr>
          <w:rStyle w:val="FootnoteReference"/>
        </w:rPr>
        <w:footnoteRef/>
      </w:r>
      <w:r>
        <w:t xml:space="preserve"> </w:t>
      </w:r>
      <w:r w:rsidR="001628C2">
        <w:tab/>
      </w:r>
      <w:r w:rsidRPr="0095210F">
        <w:t>Statistical tests excluded local authorities with very small numbers (less than five children).</w:t>
      </w:r>
    </w:p>
  </w:footnote>
  <w:footnote w:id="40">
    <w:p w14:paraId="46946A05" w14:textId="0FD547EF" w:rsidR="00A3396F" w:rsidRDefault="00A3396F" w:rsidP="002E3A79">
      <w:pPr>
        <w:pStyle w:val="Footnote"/>
      </w:pPr>
      <w:r>
        <w:rPr>
          <w:rStyle w:val="FootnoteReference"/>
        </w:rPr>
        <w:footnoteRef/>
      </w:r>
      <w:r>
        <w:t xml:space="preserve"> The </w:t>
      </w:r>
      <w:r w:rsidRPr="009E3E7A">
        <w:rPr>
          <w:i/>
        </w:rPr>
        <w:t>Pathways</w:t>
      </w:r>
      <w:r>
        <w:t xml:space="preserve"> report is available on the website.</w:t>
      </w:r>
    </w:p>
  </w:footnote>
  <w:footnote w:id="41">
    <w:p w14:paraId="766BE763" w14:textId="381B4A54" w:rsidR="00A3396F" w:rsidRDefault="00A3396F" w:rsidP="002E3A79">
      <w:pPr>
        <w:pStyle w:val="Footnote"/>
      </w:pPr>
      <w:r>
        <w:rPr>
          <w:rStyle w:val="FootnoteReference"/>
        </w:rPr>
        <w:footnoteRef/>
      </w:r>
      <w:r>
        <w:t xml:space="preserve"> </w:t>
      </w:r>
      <w:r>
        <w:tab/>
        <w:t xml:space="preserve">For some children their first referral was also their index referral. For others, their first referral occurred prior to their index referral. </w:t>
      </w:r>
    </w:p>
  </w:footnote>
  <w:footnote w:id="42">
    <w:p w14:paraId="00AEE4D9" w14:textId="09FF5B0D" w:rsidR="00A3396F" w:rsidRDefault="00A3396F" w:rsidP="002E3A79">
      <w:pPr>
        <w:pStyle w:val="Footnote"/>
      </w:pPr>
      <w:r>
        <w:rPr>
          <w:rStyle w:val="FootnoteReference"/>
        </w:rPr>
        <w:footnoteRef/>
      </w:r>
      <w:r>
        <w:t xml:space="preserve"> </w:t>
      </w:r>
      <w:r>
        <w:tab/>
        <w:t xml:space="preserve">The report details Reporter’s decision on first referral. As the index referral led to a CSO the Reporter’s decision was to hold a Hearing. </w:t>
      </w:r>
    </w:p>
  </w:footnote>
  <w:footnote w:id="43">
    <w:p w14:paraId="52D834C8" w14:textId="2454AFBB" w:rsidR="00A3396F" w:rsidRDefault="00A3396F" w:rsidP="002E3A79">
      <w:pPr>
        <w:pStyle w:val="Footnote"/>
      </w:pPr>
      <w:r>
        <w:rPr>
          <w:rStyle w:val="FootnoteReference"/>
        </w:rPr>
        <w:footnoteRef/>
      </w:r>
      <w:r>
        <w:t xml:space="preserve"> </w:t>
      </w:r>
      <w:r>
        <w:tab/>
        <w:t>There were five children excluded from this analysis due to missing details on the Reporter’s decision during their first referral.</w:t>
      </w:r>
    </w:p>
  </w:footnote>
  <w:footnote w:id="44">
    <w:p w14:paraId="13740C3D" w14:textId="0DDC2CC0" w:rsidR="00A3396F" w:rsidRDefault="00A3396F" w:rsidP="00A30870">
      <w:pPr>
        <w:pStyle w:val="Footnote"/>
      </w:pPr>
      <w:r>
        <w:rPr>
          <w:rStyle w:val="FootnoteReference"/>
        </w:rPr>
        <w:footnoteRef/>
      </w:r>
      <w:r>
        <w:t xml:space="preserve"> </w:t>
      </w:r>
      <w:r w:rsidR="000F5119">
        <w:tab/>
      </w:r>
      <w:r w:rsidRPr="00091DA0">
        <w:rPr>
          <w:i/>
        </w:rPr>
        <w:t>At home</w:t>
      </w:r>
      <w:r>
        <w:t xml:space="preserve"> or </w:t>
      </w:r>
      <w:r w:rsidRPr="00091DA0">
        <w:rPr>
          <w:i/>
        </w:rPr>
        <w:t>away from home</w:t>
      </w:r>
      <w:r>
        <w:t xml:space="preserve"> group by first referral grounds: bad associations/moral danger (</w:t>
      </w:r>
      <w:r w:rsidRPr="00133C68">
        <w:rPr>
          <w:i/>
          <w:iCs/>
        </w:rPr>
        <w:t>p</w:t>
      </w:r>
      <w:r>
        <w:t xml:space="preserve"> = 0.733, </w:t>
      </w:r>
      <w:r w:rsidR="00766140">
        <w:br/>
      </w:r>
      <w:r>
        <w:t>Phi = 0.011); member of same household as child (</w:t>
      </w:r>
      <w:r w:rsidRPr="00133C68">
        <w:rPr>
          <w:i/>
          <w:iCs/>
        </w:rPr>
        <w:t>p</w:t>
      </w:r>
      <w:r>
        <w:t xml:space="preserve"> = 0.163, Phi = -0.044); member of same household as perpetrator (</w:t>
      </w:r>
      <w:r w:rsidRPr="00133C68">
        <w:rPr>
          <w:i/>
          <w:iCs/>
        </w:rPr>
        <w:t>p</w:t>
      </w:r>
      <w:r>
        <w:t xml:space="preserve"> = 0.653, Phi = 0.014).</w:t>
      </w:r>
    </w:p>
  </w:footnote>
  <w:footnote w:id="45">
    <w:p w14:paraId="3CA8AD18" w14:textId="5FE660A3" w:rsidR="00A3396F" w:rsidRDefault="00A3396F" w:rsidP="00A30870">
      <w:pPr>
        <w:pStyle w:val="Footnote"/>
      </w:pPr>
      <w:r>
        <w:rPr>
          <w:rStyle w:val="FootnoteReference"/>
        </w:rPr>
        <w:footnoteRef/>
      </w:r>
      <w:r>
        <w:t xml:space="preserve"> </w:t>
      </w:r>
      <w:r>
        <w:tab/>
        <w:t>There are a range of child protection measures available, however in 2012-13 this was likely to be a warrant.</w:t>
      </w:r>
    </w:p>
  </w:footnote>
  <w:footnote w:id="46">
    <w:p w14:paraId="06F3B9D8" w14:textId="241646E7" w:rsidR="00A3396F" w:rsidRDefault="00A3396F" w:rsidP="00717C55">
      <w:pPr>
        <w:pStyle w:val="Footnote"/>
      </w:pPr>
      <w:r>
        <w:rPr>
          <w:rStyle w:val="FootnoteReference"/>
        </w:rPr>
        <w:footnoteRef/>
      </w:r>
      <w:r>
        <w:t xml:space="preserve"> </w:t>
      </w:r>
      <w:r>
        <w:tab/>
        <w:t>The annual statistics for SCRA are collected up until 31 March rather than 31 July as seen in the CLAS. Hence, although we have data for children from their CLAS records up to 31 July 2016, most of the longitudinal variables from SCRA will be up until 31 March 2016 instead of the 31 July 2016.</w:t>
      </w:r>
    </w:p>
  </w:footnote>
  <w:footnote w:id="47">
    <w:p w14:paraId="6772EB92" w14:textId="5F1E21F6" w:rsidR="00A3396F" w:rsidRDefault="00A3396F" w:rsidP="00717C55">
      <w:pPr>
        <w:pStyle w:val="Footnote"/>
      </w:pPr>
      <w:r>
        <w:rPr>
          <w:rStyle w:val="FootnoteReference"/>
        </w:rPr>
        <w:footnoteRef/>
      </w:r>
      <w:r>
        <w:t xml:space="preserve"> This includes Hearings which may have been continued to allow the grounds to be established.</w:t>
      </w:r>
    </w:p>
  </w:footnote>
  <w:footnote w:id="48">
    <w:p w14:paraId="482F339D" w14:textId="05AABECC" w:rsidR="00A3396F" w:rsidRDefault="00A3396F" w:rsidP="00717C55">
      <w:pPr>
        <w:pStyle w:val="Footnote"/>
      </w:pPr>
      <w:r>
        <w:rPr>
          <w:rStyle w:val="FootnoteReference"/>
        </w:rPr>
        <w:footnoteRef/>
      </w:r>
      <w:r>
        <w:t xml:space="preserve"> </w:t>
      </w:r>
      <w:r>
        <w:tab/>
      </w:r>
      <w:r w:rsidRPr="00EC08C5">
        <w:t xml:space="preserve">If a relevant person or </w:t>
      </w:r>
      <w:r>
        <w:t xml:space="preserve">the </w:t>
      </w:r>
      <w:r w:rsidRPr="00EC08C5">
        <w:t>child does not accept or is too young to understand the grounds for referral, these will be sent to the sheriff to establish whether the facts laid out can be prove</w:t>
      </w:r>
      <w:r>
        <w:t>n.</w:t>
      </w:r>
    </w:p>
  </w:footnote>
  <w:footnote w:id="49">
    <w:p w14:paraId="553D2F87" w14:textId="592682EB" w:rsidR="00A3396F" w:rsidRDefault="00A3396F" w:rsidP="00717C55">
      <w:pPr>
        <w:pStyle w:val="Footnote"/>
      </w:pPr>
      <w:r>
        <w:rPr>
          <w:rStyle w:val="FootnoteReference"/>
        </w:rPr>
        <w:footnoteRef/>
      </w:r>
      <w:r>
        <w:t xml:space="preserve"> Substantive outcomes: CSO continued, CSO varied (can include varying contact arrangements), CSO terminated. </w:t>
      </w:r>
    </w:p>
  </w:footnote>
  <w:footnote w:id="50">
    <w:p w14:paraId="53FC9CC7" w14:textId="02665867" w:rsidR="00A3396F" w:rsidRDefault="00A3396F" w:rsidP="00B2408B">
      <w:pPr>
        <w:pStyle w:val="Footnote"/>
      </w:pPr>
      <w:r>
        <w:rPr>
          <w:rStyle w:val="FootnoteReference"/>
        </w:rPr>
        <w:footnoteRef/>
      </w:r>
      <w:r>
        <w:t xml:space="preserve"> </w:t>
      </w:r>
      <w:r>
        <w:tab/>
        <w:t>This is a count of all referral’s children received from their first referral up until 31 March 2016. This includes their index referral.</w:t>
      </w:r>
    </w:p>
  </w:footnote>
  <w:footnote w:id="51">
    <w:p w14:paraId="3CF0B442" w14:textId="5CE6ED8F" w:rsidR="00A3396F" w:rsidRDefault="00A3396F" w:rsidP="00B2408B">
      <w:pPr>
        <w:pStyle w:val="Footnote"/>
      </w:pPr>
      <w:r>
        <w:rPr>
          <w:rStyle w:val="FootnoteReference"/>
        </w:rPr>
        <w:footnoteRef/>
      </w:r>
      <w:r>
        <w:t xml:space="preserve"> The </w:t>
      </w:r>
      <w:proofErr w:type="gramStart"/>
      <w:r w:rsidRPr="00957FAE">
        <w:rPr>
          <w:i/>
        </w:rPr>
        <w:t xml:space="preserve">Decision </w:t>
      </w:r>
      <w:r>
        <w:rPr>
          <w:i/>
        </w:rPr>
        <w:t>m</w:t>
      </w:r>
      <w:r w:rsidRPr="00957FAE">
        <w:rPr>
          <w:i/>
        </w:rPr>
        <w:t>aking</w:t>
      </w:r>
      <w:proofErr w:type="gramEnd"/>
      <w:r>
        <w:t xml:space="preserve"> report can be found on the project website.</w:t>
      </w:r>
    </w:p>
  </w:footnote>
  <w:footnote w:id="52">
    <w:p w14:paraId="1DD2CB3C" w14:textId="172F8649" w:rsidR="00A3396F" w:rsidRDefault="00A3396F" w:rsidP="00650342">
      <w:pPr>
        <w:pStyle w:val="Footnote"/>
      </w:pPr>
      <w:r>
        <w:rPr>
          <w:rStyle w:val="FootnoteReference"/>
        </w:rPr>
        <w:footnoteRef/>
      </w:r>
      <w:r>
        <w:t xml:space="preserve"> The </w:t>
      </w:r>
      <w:r w:rsidRPr="00320CCD">
        <w:rPr>
          <w:i/>
        </w:rPr>
        <w:t>Pathways</w:t>
      </w:r>
      <w:r>
        <w:t xml:space="preserve"> strand found Section 25 of the Children (Scotland) Act 1995 was commonly used to place children in all age groups away from home. </w:t>
      </w:r>
    </w:p>
  </w:footnote>
  <w:footnote w:id="53">
    <w:p w14:paraId="4EC80D6A" w14:textId="7D88D28D" w:rsidR="00A3396F" w:rsidRDefault="00A3396F" w:rsidP="00650342">
      <w:pPr>
        <w:pStyle w:val="Footnote"/>
      </w:pPr>
      <w:r>
        <w:rPr>
          <w:rStyle w:val="FootnoteReference"/>
        </w:rPr>
        <w:footnoteRef/>
      </w:r>
      <w:r>
        <w:t xml:space="preserve"> </w:t>
      </w:r>
      <w:r>
        <w:tab/>
      </w:r>
      <w:r w:rsidRPr="003749C8">
        <w:t xml:space="preserve">Section 22 of </w:t>
      </w:r>
      <w:r>
        <w:t xml:space="preserve">the </w:t>
      </w:r>
      <w:r w:rsidRPr="003749C8">
        <w:t>Children (Scotland) Act states that local authorities shall promote children’s welfare by</w:t>
      </w:r>
      <w:r w:rsidRPr="00CD1D68">
        <w:rPr>
          <w:lang w:val="en"/>
        </w:rPr>
        <w:t xml:space="preserve"> providing a range and level of servi</w:t>
      </w:r>
      <w:r>
        <w:rPr>
          <w:lang w:val="en"/>
        </w:rPr>
        <w:t>ces appropriate to the child’</w:t>
      </w:r>
      <w:r w:rsidRPr="00CD1D68">
        <w:rPr>
          <w:lang w:val="en"/>
        </w:rPr>
        <w:t>s needs.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D433" w14:textId="15BF6588" w:rsidR="00A3396F" w:rsidRDefault="00A3396F">
    <w:pPr>
      <w:pStyle w:val="Header"/>
    </w:pPr>
    <w:r w:rsidRPr="00FF5559">
      <w:fldChar w:fldCharType="begin"/>
    </w:r>
    <w:r w:rsidRPr="00FF5559">
      <w:instrText xml:space="preserve"> PAGE   \* MERGEFORMAT </w:instrText>
    </w:r>
    <w:r w:rsidRPr="00FF5559">
      <w:fldChar w:fldCharType="separate"/>
    </w:r>
    <w:r w:rsidRPr="00FF5559">
      <w:rPr>
        <w:noProof/>
      </w:rPr>
      <w:t>1</w:t>
    </w:r>
    <w:r w:rsidRPr="00FF5559">
      <w:rPr>
        <w:noProof/>
      </w:rPr>
      <w:fldChar w:fldCharType="end"/>
    </w:r>
    <w:r>
      <w:ptab w:relativeTo="margin" w:alignment="center" w:leader="none"/>
    </w:r>
    <w:r w:rsidRPr="001372C8">
      <w:rPr>
        <w:i/>
      </w:rPr>
      <w:t>Permanently Progressing?</w:t>
    </w:r>
    <w:r>
      <w:ptab w:relativeTo="margin" w:alignment="right" w:leader="none"/>
    </w:r>
    <w:r w:rsidRPr="00FE6248">
      <w:t xml:space="preserve"> </w:t>
    </w:r>
    <w:r>
      <w:t>Linkage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38D49" w14:textId="50C97CA5" w:rsidR="00A3396F" w:rsidRPr="00207510" w:rsidRDefault="00A3396F" w:rsidP="00207510">
    <w:pPr>
      <w:pStyle w:val="Header"/>
    </w:pPr>
    <w:r>
      <w:ptab w:relativeTo="margin" w:alignment="center" w:leader="none"/>
    </w:r>
    <w:r w:rsidRPr="00DE044F">
      <w:rPr>
        <w:i/>
      </w:rPr>
      <w:t>Permanently Progressing?</w:t>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E2E5D" w14:textId="5A51A3A4" w:rsidR="00A3396F" w:rsidRPr="00207510" w:rsidRDefault="00A3396F" w:rsidP="00207510">
    <w:pPr>
      <w:pStyle w:val="Header"/>
    </w:pPr>
    <w:r>
      <w:fldChar w:fldCharType="begin"/>
    </w:r>
    <w:r>
      <w:instrText xml:space="preserve"> PAGE   \* MERGEFORMAT </w:instrText>
    </w:r>
    <w:r>
      <w:fldChar w:fldCharType="separate"/>
    </w:r>
    <w:r>
      <w:rPr>
        <w:noProof/>
      </w:rPr>
      <w:t>1</w:t>
    </w:r>
    <w:r>
      <w:rPr>
        <w:noProof/>
      </w:rPr>
      <w:fldChar w:fldCharType="end"/>
    </w:r>
    <w:r>
      <w:ptab w:relativeTo="margin" w:alignment="center" w:leader="none"/>
    </w:r>
    <w:r w:rsidRPr="00DE044F">
      <w:rPr>
        <w:i/>
      </w:rPr>
      <w:t>Permanently Progressing?</w:t>
    </w:r>
    <w:r>
      <w:ptab w:relativeTo="margin" w:alignment="right" w:leader="none"/>
    </w:r>
    <w:r>
      <w:t>Linkage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969A" w14:textId="74AB7A78" w:rsidR="00A3396F" w:rsidRDefault="00A3396F">
    <w:pPr>
      <w:pStyle w:val="Header"/>
    </w:pPr>
    <w:r>
      <w:t xml:space="preserve">Linkage </w:t>
    </w:r>
    <w:r>
      <w:ptab w:relativeTo="margin" w:alignment="center" w:leader="none"/>
    </w:r>
    <w:r w:rsidRPr="00DE044F">
      <w:rPr>
        <w:i/>
      </w:rPr>
      <w:t>Permanently Progressing?</w:t>
    </w:r>
    <w:r>
      <w:ptab w:relativeTo="margin" w:alignment="right" w:leader="none"/>
    </w:r>
    <w:r w:rsidRPr="00424C28">
      <w:fldChar w:fldCharType="begin"/>
    </w:r>
    <w:r w:rsidRPr="00424C28">
      <w:instrText xml:space="preserve"> PAGE   \* MERGEFORMAT </w:instrText>
    </w:r>
    <w:r w:rsidRPr="00424C28">
      <w:fldChar w:fldCharType="separate"/>
    </w:r>
    <w:r w:rsidRPr="00424C28">
      <w:rPr>
        <w:noProof/>
      </w:rPr>
      <w:t>1</w:t>
    </w:r>
    <w:r w:rsidRPr="00424C28">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CDFB" w14:textId="77B7D42C" w:rsidR="00A3396F" w:rsidRDefault="00A3396F">
    <w:pPr>
      <w:pStyle w:val="Header"/>
    </w:pPr>
    <w:r>
      <w:t>Linkage</w:t>
    </w:r>
    <w:r>
      <w:ptab w:relativeTo="margin" w:alignment="center" w:leader="none"/>
    </w:r>
    <w:r w:rsidRPr="00DB2CE7">
      <w:rPr>
        <w:i/>
      </w:rPr>
      <w:t>Permanently Progressing?</w:t>
    </w:r>
    <w:r>
      <w:ptab w:relativeTo="margin" w:alignment="right" w:leader="none"/>
    </w:r>
    <w:r>
      <w:fldChar w:fldCharType="begin"/>
    </w:r>
    <w:r>
      <w:instrText xml:space="preserve"> PAGE   \* MERGEFORMAT </w:instrText>
    </w:r>
    <w:r>
      <w:fldChar w:fldCharType="separate"/>
    </w:r>
    <w:r>
      <w:rPr>
        <w:noProof/>
      </w:rPr>
      <w:t>1</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51DE" w14:textId="376658FD" w:rsidR="00BF594A" w:rsidRPr="00BF594A" w:rsidRDefault="00BF594A" w:rsidP="00BF594A">
    <w:pPr>
      <w:pStyle w:val="Caption"/>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7578"/>
    <w:multiLevelType w:val="hybridMultilevel"/>
    <w:tmpl w:val="C06EE5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0E64E1"/>
    <w:multiLevelType w:val="hybridMultilevel"/>
    <w:tmpl w:val="CC02E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433B50"/>
    <w:multiLevelType w:val="hybridMultilevel"/>
    <w:tmpl w:val="61B25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CB2A3D"/>
    <w:multiLevelType w:val="hybridMultilevel"/>
    <w:tmpl w:val="E4345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7210E8"/>
    <w:multiLevelType w:val="hybridMultilevel"/>
    <w:tmpl w:val="ACCA4D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B64F4B"/>
    <w:multiLevelType w:val="hybridMultilevel"/>
    <w:tmpl w:val="495E0B50"/>
    <w:lvl w:ilvl="0" w:tplc="5E86D196">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AB4FBC"/>
    <w:multiLevelType w:val="multilevel"/>
    <w:tmpl w:val="62560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CB4500"/>
    <w:multiLevelType w:val="hybridMultilevel"/>
    <w:tmpl w:val="B87E66A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8" w15:restartNumberingAfterBreak="0">
    <w:nsid w:val="214A5BAF"/>
    <w:multiLevelType w:val="hybridMultilevel"/>
    <w:tmpl w:val="F800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672E9D"/>
    <w:multiLevelType w:val="hybridMultilevel"/>
    <w:tmpl w:val="CD58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7E7E60"/>
    <w:multiLevelType w:val="hybridMultilevel"/>
    <w:tmpl w:val="FDE03720"/>
    <w:lvl w:ilvl="0" w:tplc="50F8CB62">
      <w:start w:val="1"/>
      <w:numFmt w:val="bullet"/>
      <w:lvlText w:val="•"/>
      <w:lvlJc w:val="left"/>
      <w:pPr>
        <w:tabs>
          <w:tab w:val="num" w:pos="720"/>
        </w:tabs>
        <w:ind w:left="720" w:hanging="360"/>
      </w:pPr>
      <w:rPr>
        <w:rFonts w:ascii="Arial" w:hAnsi="Arial" w:hint="default"/>
      </w:rPr>
    </w:lvl>
    <w:lvl w:ilvl="1" w:tplc="2396B962" w:tentative="1">
      <w:start w:val="1"/>
      <w:numFmt w:val="bullet"/>
      <w:lvlText w:val="•"/>
      <w:lvlJc w:val="left"/>
      <w:pPr>
        <w:tabs>
          <w:tab w:val="num" w:pos="1440"/>
        </w:tabs>
        <w:ind w:left="1440" w:hanging="360"/>
      </w:pPr>
      <w:rPr>
        <w:rFonts w:ascii="Arial" w:hAnsi="Arial" w:hint="default"/>
      </w:rPr>
    </w:lvl>
    <w:lvl w:ilvl="2" w:tplc="719E43F0">
      <w:start w:val="1"/>
      <w:numFmt w:val="bullet"/>
      <w:lvlText w:val="•"/>
      <w:lvlJc w:val="left"/>
      <w:pPr>
        <w:tabs>
          <w:tab w:val="num" w:pos="2160"/>
        </w:tabs>
        <w:ind w:left="2160" w:hanging="360"/>
      </w:pPr>
      <w:rPr>
        <w:rFonts w:ascii="Arial" w:hAnsi="Arial" w:hint="default"/>
      </w:rPr>
    </w:lvl>
    <w:lvl w:ilvl="3" w:tplc="D3E82CC2" w:tentative="1">
      <w:start w:val="1"/>
      <w:numFmt w:val="bullet"/>
      <w:lvlText w:val="•"/>
      <w:lvlJc w:val="left"/>
      <w:pPr>
        <w:tabs>
          <w:tab w:val="num" w:pos="2880"/>
        </w:tabs>
        <w:ind w:left="2880" w:hanging="360"/>
      </w:pPr>
      <w:rPr>
        <w:rFonts w:ascii="Arial" w:hAnsi="Arial" w:hint="default"/>
      </w:rPr>
    </w:lvl>
    <w:lvl w:ilvl="4" w:tplc="735054B0" w:tentative="1">
      <w:start w:val="1"/>
      <w:numFmt w:val="bullet"/>
      <w:lvlText w:val="•"/>
      <w:lvlJc w:val="left"/>
      <w:pPr>
        <w:tabs>
          <w:tab w:val="num" w:pos="3600"/>
        </w:tabs>
        <w:ind w:left="3600" w:hanging="360"/>
      </w:pPr>
      <w:rPr>
        <w:rFonts w:ascii="Arial" w:hAnsi="Arial" w:hint="default"/>
      </w:rPr>
    </w:lvl>
    <w:lvl w:ilvl="5" w:tplc="73FCEF30" w:tentative="1">
      <w:start w:val="1"/>
      <w:numFmt w:val="bullet"/>
      <w:lvlText w:val="•"/>
      <w:lvlJc w:val="left"/>
      <w:pPr>
        <w:tabs>
          <w:tab w:val="num" w:pos="4320"/>
        </w:tabs>
        <w:ind w:left="4320" w:hanging="360"/>
      </w:pPr>
      <w:rPr>
        <w:rFonts w:ascii="Arial" w:hAnsi="Arial" w:hint="default"/>
      </w:rPr>
    </w:lvl>
    <w:lvl w:ilvl="6" w:tplc="A86001DC" w:tentative="1">
      <w:start w:val="1"/>
      <w:numFmt w:val="bullet"/>
      <w:lvlText w:val="•"/>
      <w:lvlJc w:val="left"/>
      <w:pPr>
        <w:tabs>
          <w:tab w:val="num" w:pos="5040"/>
        </w:tabs>
        <w:ind w:left="5040" w:hanging="360"/>
      </w:pPr>
      <w:rPr>
        <w:rFonts w:ascii="Arial" w:hAnsi="Arial" w:hint="default"/>
      </w:rPr>
    </w:lvl>
    <w:lvl w:ilvl="7" w:tplc="BE148022" w:tentative="1">
      <w:start w:val="1"/>
      <w:numFmt w:val="bullet"/>
      <w:lvlText w:val="•"/>
      <w:lvlJc w:val="left"/>
      <w:pPr>
        <w:tabs>
          <w:tab w:val="num" w:pos="5760"/>
        </w:tabs>
        <w:ind w:left="5760" w:hanging="360"/>
      </w:pPr>
      <w:rPr>
        <w:rFonts w:ascii="Arial" w:hAnsi="Arial" w:hint="default"/>
      </w:rPr>
    </w:lvl>
    <w:lvl w:ilvl="8" w:tplc="0CB6EEF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F32587"/>
    <w:multiLevelType w:val="hybridMultilevel"/>
    <w:tmpl w:val="DE748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680785"/>
    <w:multiLevelType w:val="hybridMultilevel"/>
    <w:tmpl w:val="D75A47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5D6E37"/>
    <w:multiLevelType w:val="hybridMultilevel"/>
    <w:tmpl w:val="0C547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D01D2E"/>
    <w:multiLevelType w:val="hybridMultilevel"/>
    <w:tmpl w:val="416E9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D16E08"/>
    <w:multiLevelType w:val="hybridMultilevel"/>
    <w:tmpl w:val="02CCC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59307A"/>
    <w:multiLevelType w:val="hybridMultilevel"/>
    <w:tmpl w:val="5EF42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224DE5"/>
    <w:multiLevelType w:val="hybridMultilevel"/>
    <w:tmpl w:val="BD96B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476F39"/>
    <w:multiLevelType w:val="hybridMultilevel"/>
    <w:tmpl w:val="6B484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5854D7"/>
    <w:multiLevelType w:val="hybridMultilevel"/>
    <w:tmpl w:val="F6188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F831D2"/>
    <w:multiLevelType w:val="hybridMultilevel"/>
    <w:tmpl w:val="05829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2D0283"/>
    <w:multiLevelType w:val="hybridMultilevel"/>
    <w:tmpl w:val="78302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77049DB"/>
    <w:multiLevelType w:val="hybridMultilevel"/>
    <w:tmpl w:val="18CCB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7C1335"/>
    <w:multiLevelType w:val="hybridMultilevel"/>
    <w:tmpl w:val="62F0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BE7D87"/>
    <w:multiLevelType w:val="hybridMultilevel"/>
    <w:tmpl w:val="F3FE08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7FF507C"/>
    <w:multiLevelType w:val="hybridMultilevel"/>
    <w:tmpl w:val="CA06F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5D563A"/>
    <w:multiLevelType w:val="hybridMultilevel"/>
    <w:tmpl w:val="DA9C4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AE2653"/>
    <w:multiLevelType w:val="hybridMultilevel"/>
    <w:tmpl w:val="11FAECF8"/>
    <w:lvl w:ilvl="0" w:tplc="8280FB68">
      <w:start w:val="1"/>
      <w:numFmt w:val="bullet"/>
      <w:lvlText w:val="•"/>
      <w:lvlJc w:val="left"/>
      <w:pPr>
        <w:tabs>
          <w:tab w:val="num" w:pos="720"/>
        </w:tabs>
        <w:ind w:left="720" w:hanging="360"/>
      </w:pPr>
      <w:rPr>
        <w:rFonts w:ascii="Arial" w:hAnsi="Arial" w:hint="default"/>
      </w:rPr>
    </w:lvl>
    <w:lvl w:ilvl="1" w:tplc="76E83652" w:tentative="1">
      <w:start w:val="1"/>
      <w:numFmt w:val="bullet"/>
      <w:lvlText w:val="•"/>
      <w:lvlJc w:val="left"/>
      <w:pPr>
        <w:tabs>
          <w:tab w:val="num" w:pos="1440"/>
        </w:tabs>
        <w:ind w:left="1440" w:hanging="360"/>
      </w:pPr>
      <w:rPr>
        <w:rFonts w:ascii="Arial" w:hAnsi="Arial" w:hint="default"/>
      </w:rPr>
    </w:lvl>
    <w:lvl w:ilvl="2" w:tplc="406249B2">
      <w:start w:val="27"/>
      <w:numFmt w:val="bullet"/>
      <w:lvlText w:val="•"/>
      <w:lvlJc w:val="left"/>
      <w:pPr>
        <w:tabs>
          <w:tab w:val="num" w:pos="2160"/>
        </w:tabs>
        <w:ind w:left="2160" w:hanging="360"/>
      </w:pPr>
      <w:rPr>
        <w:rFonts w:ascii="Arial" w:hAnsi="Arial" w:hint="default"/>
      </w:rPr>
    </w:lvl>
    <w:lvl w:ilvl="3" w:tplc="C0A8A5C2" w:tentative="1">
      <w:start w:val="1"/>
      <w:numFmt w:val="bullet"/>
      <w:lvlText w:val="•"/>
      <w:lvlJc w:val="left"/>
      <w:pPr>
        <w:tabs>
          <w:tab w:val="num" w:pos="2880"/>
        </w:tabs>
        <w:ind w:left="2880" w:hanging="360"/>
      </w:pPr>
      <w:rPr>
        <w:rFonts w:ascii="Arial" w:hAnsi="Arial" w:hint="default"/>
      </w:rPr>
    </w:lvl>
    <w:lvl w:ilvl="4" w:tplc="6D54C9E0" w:tentative="1">
      <w:start w:val="1"/>
      <w:numFmt w:val="bullet"/>
      <w:lvlText w:val="•"/>
      <w:lvlJc w:val="left"/>
      <w:pPr>
        <w:tabs>
          <w:tab w:val="num" w:pos="3600"/>
        </w:tabs>
        <w:ind w:left="3600" w:hanging="360"/>
      </w:pPr>
      <w:rPr>
        <w:rFonts w:ascii="Arial" w:hAnsi="Arial" w:hint="default"/>
      </w:rPr>
    </w:lvl>
    <w:lvl w:ilvl="5" w:tplc="3EBE62BA" w:tentative="1">
      <w:start w:val="1"/>
      <w:numFmt w:val="bullet"/>
      <w:lvlText w:val="•"/>
      <w:lvlJc w:val="left"/>
      <w:pPr>
        <w:tabs>
          <w:tab w:val="num" w:pos="4320"/>
        </w:tabs>
        <w:ind w:left="4320" w:hanging="360"/>
      </w:pPr>
      <w:rPr>
        <w:rFonts w:ascii="Arial" w:hAnsi="Arial" w:hint="default"/>
      </w:rPr>
    </w:lvl>
    <w:lvl w:ilvl="6" w:tplc="0092234A" w:tentative="1">
      <w:start w:val="1"/>
      <w:numFmt w:val="bullet"/>
      <w:lvlText w:val="•"/>
      <w:lvlJc w:val="left"/>
      <w:pPr>
        <w:tabs>
          <w:tab w:val="num" w:pos="5040"/>
        </w:tabs>
        <w:ind w:left="5040" w:hanging="360"/>
      </w:pPr>
      <w:rPr>
        <w:rFonts w:ascii="Arial" w:hAnsi="Arial" w:hint="default"/>
      </w:rPr>
    </w:lvl>
    <w:lvl w:ilvl="7" w:tplc="19B240C6" w:tentative="1">
      <w:start w:val="1"/>
      <w:numFmt w:val="bullet"/>
      <w:lvlText w:val="•"/>
      <w:lvlJc w:val="left"/>
      <w:pPr>
        <w:tabs>
          <w:tab w:val="num" w:pos="5760"/>
        </w:tabs>
        <w:ind w:left="5760" w:hanging="360"/>
      </w:pPr>
      <w:rPr>
        <w:rFonts w:ascii="Arial" w:hAnsi="Arial" w:hint="default"/>
      </w:rPr>
    </w:lvl>
    <w:lvl w:ilvl="8" w:tplc="640EC83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CA233FC"/>
    <w:multiLevelType w:val="hybridMultilevel"/>
    <w:tmpl w:val="FAF8A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7F373E"/>
    <w:multiLevelType w:val="hybridMultilevel"/>
    <w:tmpl w:val="04C6A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25479C"/>
    <w:multiLevelType w:val="hybridMultilevel"/>
    <w:tmpl w:val="CA3C0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1D42E1"/>
    <w:multiLevelType w:val="hybridMultilevel"/>
    <w:tmpl w:val="0748D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FD6447"/>
    <w:multiLevelType w:val="hybridMultilevel"/>
    <w:tmpl w:val="7D406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DC3FC9"/>
    <w:multiLevelType w:val="hybridMultilevel"/>
    <w:tmpl w:val="B29ED18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15:restartNumberingAfterBreak="0">
    <w:nsid w:val="69006394"/>
    <w:multiLevelType w:val="hybridMultilevel"/>
    <w:tmpl w:val="CAFA7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72142B"/>
    <w:multiLevelType w:val="hybridMultilevel"/>
    <w:tmpl w:val="2B8040FE"/>
    <w:lvl w:ilvl="0" w:tplc="08090017">
      <w:start w:val="1"/>
      <w:numFmt w:val="lowerLetter"/>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6" w15:restartNumberingAfterBreak="0">
    <w:nsid w:val="7BD97981"/>
    <w:multiLevelType w:val="hybridMultilevel"/>
    <w:tmpl w:val="4BB8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0758038">
    <w:abstractNumId w:val="23"/>
  </w:num>
  <w:num w:numId="2" w16cid:durableId="325517657">
    <w:abstractNumId w:val="33"/>
  </w:num>
  <w:num w:numId="3" w16cid:durableId="914246744">
    <w:abstractNumId w:val="35"/>
  </w:num>
  <w:num w:numId="4" w16cid:durableId="449056079">
    <w:abstractNumId w:val="6"/>
  </w:num>
  <w:num w:numId="5" w16cid:durableId="1025212087">
    <w:abstractNumId w:val="26"/>
  </w:num>
  <w:num w:numId="6" w16cid:durableId="701980711">
    <w:abstractNumId w:val="34"/>
  </w:num>
  <w:num w:numId="7" w16cid:durableId="539438453">
    <w:abstractNumId w:val="4"/>
  </w:num>
  <w:num w:numId="8" w16cid:durableId="1918320351">
    <w:abstractNumId w:val="10"/>
  </w:num>
  <w:num w:numId="9" w16cid:durableId="1581983801">
    <w:abstractNumId w:val="27"/>
  </w:num>
  <w:num w:numId="10" w16cid:durableId="1267611740">
    <w:abstractNumId w:val="31"/>
  </w:num>
  <w:num w:numId="11" w16cid:durableId="1986740701">
    <w:abstractNumId w:val="20"/>
  </w:num>
  <w:num w:numId="12" w16cid:durableId="1418017075">
    <w:abstractNumId w:val="13"/>
  </w:num>
  <w:num w:numId="13" w16cid:durableId="2065055413">
    <w:abstractNumId w:val="32"/>
  </w:num>
  <w:num w:numId="14" w16cid:durableId="1731539199">
    <w:abstractNumId w:val="18"/>
  </w:num>
  <w:num w:numId="15" w16cid:durableId="1738288027">
    <w:abstractNumId w:val="8"/>
  </w:num>
  <w:num w:numId="16" w16cid:durableId="616790113">
    <w:abstractNumId w:val="28"/>
  </w:num>
  <w:num w:numId="17" w16cid:durableId="1131361276">
    <w:abstractNumId w:val="14"/>
  </w:num>
  <w:num w:numId="18" w16cid:durableId="1258565136">
    <w:abstractNumId w:val="9"/>
  </w:num>
  <w:num w:numId="19" w16cid:durableId="64886234">
    <w:abstractNumId w:val="2"/>
  </w:num>
  <w:num w:numId="20" w16cid:durableId="901215332">
    <w:abstractNumId w:val="22"/>
  </w:num>
  <w:num w:numId="21" w16cid:durableId="1793817883">
    <w:abstractNumId w:val="11"/>
  </w:num>
  <w:num w:numId="22" w16cid:durableId="761727916">
    <w:abstractNumId w:val="1"/>
  </w:num>
  <w:num w:numId="23" w16cid:durableId="358508785">
    <w:abstractNumId w:val="29"/>
  </w:num>
  <w:num w:numId="24" w16cid:durableId="1219173289">
    <w:abstractNumId w:val="36"/>
  </w:num>
  <w:num w:numId="25" w16cid:durableId="1515605080">
    <w:abstractNumId w:val="16"/>
  </w:num>
  <w:num w:numId="26" w16cid:durableId="1463693084">
    <w:abstractNumId w:val="30"/>
  </w:num>
  <w:num w:numId="27" w16cid:durableId="1622178329">
    <w:abstractNumId w:val="17"/>
  </w:num>
  <w:num w:numId="28" w16cid:durableId="1487479649">
    <w:abstractNumId w:val="12"/>
  </w:num>
  <w:num w:numId="29" w16cid:durableId="1371152630">
    <w:abstractNumId w:val="25"/>
  </w:num>
  <w:num w:numId="30" w16cid:durableId="428283493">
    <w:abstractNumId w:val="21"/>
  </w:num>
  <w:num w:numId="31" w16cid:durableId="2043287679">
    <w:abstractNumId w:val="3"/>
  </w:num>
  <w:num w:numId="32" w16cid:durableId="315425475">
    <w:abstractNumId w:val="7"/>
  </w:num>
  <w:num w:numId="33" w16cid:durableId="595865727">
    <w:abstractNumId w:val="15"/>
  </w:num>
  <w:num w:numId="34" w16cid:durableId="1052460708">
    <w:abstractNumId w:val="19"/>
  </w:num>
  <w:num w:numId="35" w16cid:durableId="2128615594">
    <w:abstractNumId w:val="5"/>
  </w:num>
  <w:num w:numId="36" w16cid:durableId="721565338">
    <w:abstractNumId w:val="0"/>
  </w:num>
  <w:num w:numId="37" w16cid:durableId="52239899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cxMTc3tTQ3NzIyMjdT0lEKTi0uzszPAykwrwUAHDtuzywAAAA="/>
  </w:docVars>
  <w:rsids>
    <w:rsidRoot w:val="00B11EE8"/>
    <w:rsid w:val="0000241C"/>
    <w:rsid w:val="0000275A"/>
    <w:rsid w:val="000048CC"/>
    <w:rsid w:val="00004B40"/>
    <w:rsid w:val="0000617A"/>
    <w:rsid w:val="00007A0F"/>
    <w:rsid w:val="0001271D"/>
    <w:rsid w:val="000132CB"/>
    <w:rsid w:val="00013BEC"/>
    <w:rsid w:val="0001459C"/>
    <w:rsid w:val="0001578A"/>
    <w:rsid w:val="00015D88"/>
    <w:rsid w:val="00024C0A"/>
    <w:rsid w:val="0002548C"/>
    <w:rsid w:val="00026F2D"/>
    <w:rsid w:val="00027222"/>
    <w:rsid w:val="00027D2D"/>
    <w:rsid w:val="00027F3C"/>
    <w:rsid w:val="00032192"/>
    <w:rsid w:val="00032718"/>
    <w:rsid w:val="00032AB0"/>
    <w:rsid w:val="000333E5"/>
    <w:rsid w:val="000347D0"/>
    <w:rsid w:val="00034C9D"/>
    <w:rsid w:val="000354AA"/>
    <w:rsid w:val="000368C2"/>
    <w:rsid w:val="00037297"/>
    <w:rsid w:val="00037529"/>
    <w:rsid w:val="00037A1A"/>
    <w:rsid w:val="00040B27"/>
    <w:rsid w:val="000429BB"/>
    <w:rsid w:val="00042C09"/>
    <w:rsid w:val="00044713"/>
    <w:rsid w:val="0004475F"/>
    <w:rsid w:val="00044898"/>
    <w:rsid w:val="000473E6"/>
    <w:rsid w:val="0005438E"/>
    <w:rsid w:val="00056AB2"/>
    <w:rsid w:val="00057061"/>
    <w:rsid w:val="00061026"/>
    <w:rsid w:val="0006187E"/>
    <w:rsid w:val="00062179"/>
    <w:rsid w:val="0006569E"/>
    <w:rsid w:val="000662D2"/>
    <w:rsid w:val="0007245C"/>
    <w:rsid w:val="0007263A"/>
    <w:rsid w:val="00073031"/>
    <w:rsid w:val="00074F67"/>
    <w:rsid w:val="0007751B"/>
    <w:rsid w:val="00077E97"/>
    <w:rsid w:val="00081081"/>
    <w:rsid w:val="00083DB3"/>
    <w:rsid w:val="00085E5B"/>
    <w:rsid w:val="000904DC"/>
    <w:rsid w:val="000907A6"/>
    <w:rsid w:val="0009176A"/>
    <w:rsid w:val="00091DA0"/>
    <w:rsid w:val="00093E60"/>
    <w:rsid w:val="00095C77"/>
    <w:rsid w:val="00097638"/>
    <w:rsid w:val="000A1537"/>
    <w:rsid w:val="000A2138"/>
    <w:rsid w:val="000A3158"/>
    <w:rsid w:val="000A4E15"/>
    <w:rsid w:val="000A631E"/>
    <w:rsid w:val="000A6ED6"/>
    <w:rsid w:val="000B0633"/>
    <w:rsid w:val="000B0ADC"/>
    <w:rsid w:val="000B178A"/>
    <w:rsid w:val="000B1CC0"/>
    <w:rsid w:val="000B2445"/>
    <w:rsid w:val="000B3820"/>
    <w:rsid w:val="000B3C89"/>
    <w:rsid w:val="000B41D7"/>
    <w:rsid w:val="000B6341"/>
    <w:rsid w:val="000B6A58"/>
    <w:rsid w:val="000C3275"/>
    <w:rsid w:val="000C37CF"/>
    <w:rsid w:val="000C4EE8"/>
    <w:rsid w:val="000C69DA"/>
    <w:rsid w:val="000C7142"/>
    <w:rsid w:val="000D0921"/>
    <w:rsid w:val="000D1025"/>
    <w:rsid w:val="000D4433"/>
    <w:rsid w:val="000D5137"/>
    <w:rsid w:val="000D58CD"/>
    <w:rsid w:val="000D5A16"/>
    <w:rsid w:val="000D5D3A"/>
    <w:rsid w:val="000D7D4C"/>
    <w:rsid w:val="000E033B"/>
    <w:rsid w:val="000E0A7B"/>
    <w:rsid w:val="000E0C17"/>
    <w:rsid w:val="000E27F9"/>
    <w:rsid w:val="000E2CAF"/>
    <w:rsid w:val="000E3365"/>
    <w:rsid w:val="000E35E1"/>
    <w:rsid w:val="000E38F4"/>
    <w:rsid w:val="000E3B97"/>
    <w:rsid w:val="000E4125"/>
    <w:rsid w:val="000E4FBE"/>
    <w:rsid w:val="000E5A97"/>
    <w:rsid w:val="000E5B55"/>
    <w:rsid w:val="000E636E"/>
    <w:rsid w:val="000E709E"/>
    <w:rsid w:val="000E7618"/>
    <w:rsid w:val="000F03D7"/>
    <w:rsid w:val="000F2A33"/>
    <w:rsid w:val="000F4713"/>
    <w:rsid w:val="000F4EDA"/>
    <w:rsid w:val="000F5119"/>
    <w:rsid w:val="00100B88"/>
    <w:rsid w:val="00101C26"/>
    <w:rsid w:val="001022D8"/>
    <w:rsid w:val="001026A0"/>
    <w:rsid w:val="0010301A"/>
    <w:rsid w:val="001033D5"/>
    <w:rsid w:val="001040F4"/>
    <w:rsid w:val="00105BE5"/>
    <w:rsid w:val="001065E0"/>
    <w:rsid w:val="00107563"/>
    <w:rsid w:val="00110348"/>
    <w:rsid w:val="001108B3"/>
    <w:rsid w:val="0011322B"/>
    <w:rsid w:val="00114CC7"/>
    <w:rsid w:val="0011684B"/>
    <w:rsid w:val="00120654"/>
    <w:rsid w:val="00122958"/>
    <w:rsid w:val="00123317"/>
    <w:rsid w:val="0012398B"/>
    <w:rsid w:val="001244D9"/>
    <w:rsid w:val="001253AE"/>
    <w:rsid w:val="001263C7"/>
    <w:rsid w:val="00130992"/>
    <w:rsid w:val="00133C68"/>
    <w:rsid w:val="001361C0"/>
    <w:rsid w:val="0013628A"/>
    <w:rsid w:val="0013658F"/>
    <w:rsid w:val="001365ED"/>
    <w:rsid w:val="001372C8"/>
    <w:rsid w:val="00137951"/>
    <w:rsid w:val="00137AA4"/>
    <w:rsid w:val="00140A4C"/>
    <w:rsid w:val="00141700"/>
    <w:rsid w:val="00141C22"/>
    <w:rsid w:val="00141FF8"/>
    <w:rsid w:val="00143056"/>
    <w:rsid w:val="001435F7"/>
    <w:rsid w:val="00144F48"/>
    <w:rsid w:val="0014550E"/>
    <w:rsid w:val="0014566C"/>
    <w:rsid w:val="00145C0B"/>
    <w:rsid w:val="00147424"/>
    <w:rsid w:val="0014755F"/>
    <w:rsid w:val="001538C5"/>
    <w:rsid w:val="001543DE"/>
    <w:rsid w:val="00154FAB"/>
    <w:rsid w:val="00160584"/>
    <w:rsid w:val="001628C2"/>
    <w:rsid w:val="001638BC"/>
    <w:rsid w:val="0016588C"/>
    <w:rsid w:val="00166506"/>
    <w:rsid w:val="001679F1"/>
    <w:rsid w:val="00172855"/>
    <w:rsid w:val="00173365"/>
    <w:rsid w:val="00173EBB"/>
    <w:rsid w:val="0017448E"/>
    <w:rsid w:val="00174749"/>
    <w:rsid w:val="0017506D"/>
    <w:rsid w:val="00175D85"/>
    <w:rsid w:val="00176281"/>
    <w:rsid w:val="00177A0F"/>
    <w:rsid w:val="00177C03"/>
    <w:rsid w:val="00181173"/>
    <w:rsid w:val="0018440D"/>
    <w:rsid w:val="00184D9A"/>
    <w:rsid w:val="00184DEC"/>
    <w:rsid w:val="001860B9"/>
    <w:rsid w:val="00196070"/>
    <w:rsid w:val="001A0C51"/>
    <w:rsid w:val="001A0DC5"/>
    <w:rsid w:val="001A1B15"/>
    <w:rsid w:val="001A3348"/>
    <w:rsid w:val="001A3523"/>
    <w:rsid w:val="001A3CF6"/>
    <w:rsid w:val="001A4791"/>
    <w:rsid w:val="001A5F9B"/>
    <w:rsid w:val="001B0356"/>
    <w:rsid w:val="001B30B7"/>
    <w:rsid w:val="001B3F52"/>
    <w:rsid w:val="001B4497"/>
    <w:rsid w:val="001B562F"/>
    <w:rsid w:val="001B72D8"/>
    <w:rsid w:val="001C1004"/>
    <w:rsid w:val="001C2D96"/>
    <w:rsid w:val="001C34E5"/>
    <w:rsid w:val="001C5377"/>
    <w:rsid w:val="001C58DA"/>
    <w:rsid w:val="001C5A7F"/>
    <w:rsid w:val="001C7E6C"/>
    <w:rsid w:val="001D14F4"/>
    <w:rsid w:val="001D1D9E"/>
    <w:rsid w:val="001D1DEE"/>
    <w:rsid w:val="001D25EC"/>
    <w:rsid w:val="001D2BED"/>
    <w:rsid w:val="001D2DE1"/>
    <w:rsid w:val="001D5493"/>
    <w:rsid w:val="001E0097"/>
    <w:rsid w:val="001E14D0"/>
    <w:rsid w:val="001E43D3"/>
    <w:rsid w:val="001E7728"/>
    <w:rsid w:val="001F0540"/>
    <w:rsid w:val="001F093E"/>
    <w:rsid w:val="001F0DEA"/>
    <w:rsid w:val="001F4B57"/>
    <w:rsid w:val="001F4E0A"/>
    <w:rsid w:val="001F57B0"/>
    <w:rsid w:val="001F5813"/>
    <w:rsid w:val="001F5DE8"/>
    <w:rsid w:val="001F6E3D"/>
    <w:rsid w:val="002011EE"/>
    <w:rsid w:val="002023E3"/>
    <w:rsid w:val="00202B1F"/>
    <w:rsid w:val="002043F0"/>
    <w:rsid w:val="00205725"/>
    <w:rsid w:val="00206648"/>
    <w:rsid w:val="00207510"/>
    <w:rsid w:val="00207B29"/>
    <w:rsid w:val="00212249"/>
    <w:rsid w:val="00213A67"/>
    <w:rsid w:val="002148DA"/>
    <w:rsid w:val="00216A37"/>
    <w:rsid w:val="002178CE"/>
    <w:rsid w:val="00217B73"/>
    <w:rsid w:val="002209C5"/>
    <w:rsid w:val="0022149A"/>
    <w:rsid w:val="00222D34"/>
    <w:rsid w:val="00223AE4"/>
    <w:rsid w:val="00223DC3"/>
    <w:rsid w:val="00224FA0"/>
    <w:rsid w:val="00224FD9"/>
    <w:rsid w:val="002254EA"/>
    <w:rsid w:val="002268B3"/>
    <w:rsid w:val="0023051B"/>
    <w:rsid w:val="00231F4C"/>
    <w:rsid w:val="00232BB5"/>
    <w:rsid w:val="00233BA8"/>
    <w:rsid w:val="00235181"/>
    <w:rsid w:val="002351E8"/>
    <w:rsid w:val="00235A56"/>
    <w:rsid w:val="002366FE"/>
    <w:rsid w:val="00240137"/>
    <w:rsid w:val="0024106D"/>
    <w:rsid w:val="00241F77"/>
    <w:rsid w:val="00246DF5"/>
    <w:rsid w:val="00251285"/>
    <w:rsid w:val="00253574"/>
    <w:rsid w:val="00254669"/>
    <w:rsid w:val="002547F6"/>
    <w:rsid w:val="0025622E"/>
    <w:rsid w:val="00257D15"/>
    <w:rsid w:val="002613CD"/>
    <w:rsid w:val="00261DCC"/>
    <w:rsid w:val="00263642"/>
    <w:rsid w:val="00265003"/>
    <w:rsid w:val="0026501D"/>
    <w:rsid w:val="00265791"/>
    <w:rsid w:val="00265AB3"/>
    <w:rsid w:val="0027181F"/>
    <w:rsid w:val="002724CD"/>
    <w:rsid w:val="00272FB9"/>
    <w:rsid w:val="0027318F"/>
    <w:rsid w:val="00275BF4"/>
    <w:rsid w:val="002761C1"/>
    <w:rsid w:val="00276961"/>
    <w:rsid w:val="002773CB"/>
    <w:rsid w:val="00281C0C"/>
    <w:rsid w:val="002830C5"/>
    <w:rsid w:val="002832EF"/>
    <w:rsid w:val="0028471B"/>
    <w:rsid w:val="00291D38"/>
    <w:rsid w:val="0029275B"/>
    <w:rsid w:val="00292FF2"/>
    <w:rsid w:val="00296179"/>
    <w:rsid w:val="002A16E0"/>
    <w:rsid w:val="002A22A1"/>
    <w:rsid w:val="002A3BEA"/>
    <w:rsid w:val="002A7E22"/>
    <w:rsid w:val="002B1B9D"/>
    <w:rsid w:val="002B1C34"/>
    <w:rsid w:val="002B1F6C"/>
    <w:rsid w:val="002B24B5"/>
    <w:rsid w:val="002B2BA2"/>
    <w:rsid w:val="002B3094"/>
    <w:rsid w:val="002B3405"/>
    <w:rsid w:val="002B46FD"/>
    <w:rsid w:val="002B514A"/>
    <w:rsid w:val="002B599F"/>
    <w:rsid w:val="002B7936"/>
    <w:rsid w:val="002B7961"/>
    <w:rsid w:val="002B7BF0"/>
    <w:rsid w:val="002C035B"/>
    <w:rsid w:val="002C3F78"/>
    <w:rsid w:val="002C4B95"/>
    <w:rsid w:val="002C5AD7"/>
    <w:rsid w:val="002C5BEE"/>
    <w:rsid w:val="002C6E56"/>
    <w:rsid w:val="002C79C5"/>
    <w:rsid w:val="002D17CE"/>
    <w:rsid w:val="002D26BE"/>
    <w:rsid w:val="002D396D"/>
    <w:rsid w:val="002D65BD"/>
    <w:rsid w:val="002E1671"/>
    <w:rsid w:val="002E3A79"/>
    <w:rsid w:val="002E5C0A"/>
    <w:rsid w:val="002E5FA1"/>
    <w:rsid w:val="002E7ED1"/>
    <w:rsid w:val="002F1520"/>
    <w:rsid w:val="002F1826"/>
    <w:rsid w:val="002F208E"/>
    <w:rsid w:val="002F224B"/>
    <w:rsid w:val="002F2291"/>
    <w:rsid w:val="002F2BA3"/>
    <w:rsid w:val="002F43E7"/>
    <w:rsid w:val="002F4626"/>
    <w:rsid w:val="002F5E31"/>
    <w:rsid w:val="002F62B9"/>
    <w:rsid w:val="002F6665"/>
    <w:rsid w:val="002F743C"/>
    <w:rsid w:val="002F7B9E"/>
    <w:rsid w:val="00300785"/>
    <w:rsid w:val="00302FFC"/>
    <w:rsid w:val="0030409A"/>
    <w:rsid w:val="003047A7"/>
    <w:rsid w:val="00306444"/>
    <w:rsid w:val="00311212"/>
    <w:rsid w:val="003114CA"/>
    <w:rsid w:val="003118AD"/>
    <w:rsid w:val="003128A7"/>
    <w:rsid w:val="003135B9"/>
    <w:rsid w:val="00316232"/>
    <w:rsid w:val="00317C53"/>
    <w:rsid w:val="00320CCD"/>
    <w:rsid w:val="00322048"/>
    <w:rsid w:val="003222AE"/>
    <w:rsid w:val="00324677"/>
    <w:rsid w:val="0032557A"/>
    <w:rsid w:val="0032650B"/>
    <w:rsid w:val="00327291"/>
    <w:rsid w:val="00327AAA"/>
    <w:rsid w:val="00327C2E"/>
    <w:rsid w:val="0033054A"/>
    <w:rsid w:val="003322B4"/>
    <w:rsid w:val="0033233D"/>
    <w:rsid w:val="0033429D"/>
    <w:rsid w:val="00335306"/>
    <w:rsid w:val="00335624"/>
    <w:rsid w:val="00335B9B"/>
    <w:rsid w:val="00336235"/>
    <w:rsid w:val="0033636C"/>
    <w:rsid w:val="003377F9"/>
    <w:rsid w:val="00337B50"/>
    <w:rsid w:val="00337E22"/>
    <w:rsid w:val="0034014C"/>
    <w:rsid w:val="00340A07"/>
    <w:rsid w:val="00340BEC"/>
    <w:rsid w:val="00341162"/>
    <w:rsid w:val="00341BAC"/>
    <w:rsid w:val="00342F6E"/>
    <w:rsid w:val="003435AD"/>
    <w:rsid w:val="003460C1"/>
    <w:rsid w:val="00347016"/>
    <w:rsid w:val="00352352"/>
    <w:rsid w:val="003528C6"/>
    <w:rsid w:val="00354837"/>
    <w:rsid w:val="00355B84"/>
    <w:rsid w:val="00356147"/>
    <w:rsid w:val="003564C0"/>
    <w:rsid w:val="0035717F"/>
    <w:rsid w:val="00360A71"/>
    <w:rsid w:val="00360B42"/>
    <w:rsid w:val="003616FB"/>
    <w:rsid w:val="00361752"/>
    <w:rsid w:val="003619AD"/>
    <w:rsid w:val="00362050"/>
    <w:rsid w:val="00362270"/>
    <w:rsid w:val="00363E04"/>
    <w:rsid w:val="00365542"/>
    <w:rsid w:val="00373896"/>
    <w:rsid w:val="00374164"/>
    <w:rsid w:val="003749C8"/>
    <w:rsid w:val="00375CF8"/>
    <w:rsid w:val="00381410"/>
    <w:rsid w:val="00385E29"/>
    <w:rsid w:val="003873F8"/>
    <w:rsid w:val="00390B45"/>
    <w:rsid w:val="003928A6"/>
    <w:rsid w:val="00392E2F"/>
    <w:rsid w:val="003930D7"/>
    <w:rsid w:val="00393618"/>
    <w:rsid w:val="003942BA"/>
    <w:rsid w:val="00395A13"/>
    <w:rsid w:val="00396D68"/>
    <w:rsid w:val="003A2A44"/>
    <w:rsid w:val="003A3761"/>
    <w:rsid w:val="003A39A6"/>
    <w:rsid w:val="003A3A8A"/>
    <w:rsid w:val="003A541D"/>
    <w:rsid w:val="003B0DC2"/>
    <w:rsid w:val="003B1793"/>
    <w:rsid w:val="003B3EC9"/>
    <w:rsid w:val="003B63EB"/>
    <w:rsid w:val="003B7696"/>
    <w:rsid w:val="003C0447"/>
    <w:rsid w:val="003C5411"/>
    <w:rsid w:val="003C6D53"/>
    <w:rsid w:val="003C76DC"/>
    <w:rsid w:val="003D0BCA"/>
    <w:rsid w:val="003D2917"/>
    <w:rsid w:val="003D3571"/>
    <w:rsid w:val="003D5918"/>
    <w:rsid w:val="003D7C63"/>
    <w:rsid w:val="003E3068"/>
    <w:rsid w:val="003E3BBF"/>
    <w:rsid w:val="003E4F07"/>
    <w:rsid w:val="003E5291"/>
    <w:rsid w:val="003E605F"/>
    <w:rsid w:val="003E7871"/>
    <w:rsid w:val="003F0CA6"/>
    <w:rsid w:val="003F0F4A"/>
    <w:rsid w:val="003F1658"/>
    <w:rsid w:val="003F4D3F"/>
    <w:rsid w:val="003F543C"/>
    <w:rsid w:val="003F7F6A"/>
    <w:rsid w:val="0040145B"/>
    <w:rsid w:val="0040209E"/>
    <w:rsid w:val="0040352A"/>
    <w:rsid w:val="00404691"/>
    <w:rsid w:val="00405F86"/>
    <w:rsid w:val="00406967"/>
    <w:rsid w:val="004069BE"/>
    <w:rsid w:val="00411756"/>
    <w:rsid w:val="00411F9C"/>
    <w:rsid w:val="004152A5"/>
    <w:rsid w:val="00417521"/>
    <w:rsid w:val="00420957"/>
    <w:rsid w:val="00420C0D"/>
    <w:rsid w:val="00423BF1"/>
    <w:rsid w:val="0042440D"/>
    <w:rsid w:val="0042466D"/>
    <w:rsid w:val="00424C28"/>
    <w:rsid w:val="00434AF6"/>
    <w:rsid w:val="004355B2"/>
    <w:rsid w:val="00436512"/>
    <w:rsid w:val="004421D0"/>
    <w:rsid w:val="00442DBE"/>
    <w:rsid w:val="00442DCC"/>
    <w:rsid w:val="004435B7"/>
    <w:rsid w:val="00444451"/>
    <w:rsid w:val="00444D32"/>
    <w:rsid w:val="0044519A"/>
    <w:rsid w:val="0044651C"/>
    <w:rsid w:val="00450F1D"/>
    <w:rsid w:val="00451B04"/>
    <w:rsid w:val="00451BA1"/>
    <w:rsid w:val="00453030"/>
    <w:rsid w:val="00454602"/>
    <w:rsid w:val="004559C5"/>
    <w:rsid w:val="00455A1B"/>
    <w:rsid w:val="00465AD8"/>
    <w:rsid w:val="0046787D"/>
    <w:rsid w:val="00470A8D"/>
    <w:rsid w:val="00470C58"/>
    <w:rsid w:val="00472784"/>
    <w:rsid w:val="00472C93"/>
    <w:rsid w:val="004734AB"/>
    <w:rsid w:val="004735D7"/>
    <w:rsid w:val="00474000"/>
    <w:rsid w:val="00475AD3"/>
    <w:rsid w:val="00477C2C"/>
    <w:rsid w:val="00477E8D"/>
    <w:rsid w:val="00480C23"/>
    <w:rsid w:val="00481FBE"/>
    <w:rsid w:val="004848F5"/>
    <w:rsid w:val="00485672"/>
    <w:rsid w:val="00486525"/>
    <w:rsid w:val="0048655D"/>
    <w:rsid w:val="00486E3D"/>
    <w:rsid w:val="00490BC3"/>
    <w:rsid w:val="00491964"/>
    <w:rsid w:val="00491DF1"/>
    <w:rsid w:val="004924A5"/>
    <w:rsid w:val="0049570C"/>
    <w:rsid w:val="00495A59"/>
    <w:rsid w:val="00497C2E"/>
    <w:rsid w:val="004A235F"/>
    <w:rsid w:val="004A4F70"/>
    <w:rsid w:val="004A57AF"/>
    <w:rsid w:val="004A6A76"/>
    <w:rsid w:val="004A6E4E"/>
    <w:rsid w:val="004A7433"/>
    <w:rsid w:val="004B0AEC"/>
    <w:rsid w:val="004B0D60"/>
    <w:rsid w:val="004B2784"/>
    <w:rsid w:val="004B46BF"/>
    <w:rsid w:val="004B49B0"/>
    <w:rsid w:val="004C0801"/>
    <w:rsid w:val="004C15DC"/>
    <w:rsid w:val="004C19B0"/>
    <w:rsid w:val="004C1B67"/>
    <w:rsid w:val="004C3A83"/>
    <w:rsid w:val="004C5489"/>
    <w:rsid w:val="004C59B7"/>
    <w:rsid w:val="004C68D2"/>
    <w:rsid w:val="004C6F82"/>
    <w:rsid w:val="004C7524"/>
    <w:rsid w:val="004D3607"/>
    <w:rsid w:val="004D3621"/>
    <w:rsid w:val="004D3CB0"/>
    <w:rsid w:val="004D5551"/>
    <w:rsid w:val="004D64E8"/>
    <w:rsid w:val="004D73E2"/>
    <w:rsid w:val="004D7F72"/>
    <w:rsid w:val="004E15FE"/>
    <w:rsid w:val="004E1F06"/>
    <w:rsid w:val="004E3756"/>
    <w:rsid w:val="004E41FB"/>
    <w:rsid w:val="004E5377"/>
    <w:rsid w:val="004E54BF"/>
    <w:rsid w:val="004E5EAE"/>
    <w:rsid w:val="004E6823"/>
    <w:rsid w:val="004F015C"/>
    <w:rsid w:val="004F098D"/>
    <w:rsid w:val="004F0ACA"/>
    <w:rsid w:val="004F0D5A"/>
    <w:rsid w:val="004F0EE9"/>
    <w:rsid w:val="004F14DC"/>
    <w:rsid w:val="004F2467"/>
    <w:rsid w:val="004F382B"/>
    <w:rsid w:val="004F3F18"/>
    <w:rsid w:val="004F4569"/>
    <w:rsid w:val="004F4593"/>
    <w:rsid w:val="004F4D9B"/>
    <w:rsid w:val="004F7FAA"/>
    <w:rsid w:val="00500322"/>
    <w:rsid w:val="00501FB5"/>
    <w:rsid w:val="00502FA5"/>
    <w:rsid w:val="00503A0F"/>
    <w:rsid w:val="005041A1"/>
    <w:rsid w:val="0050481E"/>
    <w:rsid w:val="00504C4A"/>
    <w:rsid w:val="00505C18"/>
    <w:rsid w:val="005060C3"/>
    <w:rsid w:val="00506FBA"/>
    <w:rsid w:val="00515E4D"/>
    <w:rsid w:val="00520470"/>
    <w:rsid w:val="00520475"/>
    <w:rsid w:val="00521872"/>
    <w:rsid w:val="00521F29"/>
    <w:rsid w:val="0052339F"/>
    <w:rsid w:val="00524251"/>
    <w:rsid w:val="005242A5"/>
    <w:rsid w:val="0052658D"/>
    <w:rsid w:val="00526957"/>
    <w:rsid w:val="005275A2"/>
    <w:rsid w:val="00530E44"/>
    <w:rsid w:val="00532A04"/>
    <w:rsid w:val="00537E61"/>
    <w:rsid w:val="005412C2"/>
    <w:rsid w:val="00541D47"/>
    <w:rsid w:val="0054275D"/>
    <w:rsid w:val="00542E8B"/>
    <w:rsid w:val="00543668"/>
    <w:rsid w:val="0054469A"/>
    <w:rsid w:val="00545370"/>
    <w:rsid w:val="0054733D"/>
    <w:rsid w:val="005504AE"/>
    <w:rsid w:val="00550F9D"/>
    <w:rsid w:val="00553A27"/>
    <w:rsid w:val="00554013"/>
    <w:rsid w:val="00555ABA"/>
    <w:rsid w:val="0055686A"/>
    <w:rsid w:val="0055740B"/>
    <w:rsid w:val="005610BC"/>
    <w:rsid w:val="0056126E"/>
    <w:rsid w:val="005612DC"/>
    <w:rsid w:val="0056135F"/>
    <w:rsid w:val="005641C2"/>
    <w:rsid w:val="00564598"/>
    <w:rsid w:val="005647D4"/>
    <w:rsid w:val="00566131"/>
    <w:rsid w:val="0056625C"/>
    <w:rsid w:val="00567C3B"/>
    <w:rsid w:val="00571DE3"/>
    <w:rsid w:val="00571E28"/>
    <w:rsid w:val="00574090"/>
    <w:rsid w:val="005750C7"/>
    <w:rsid w:val="00581D88"/>
    <w:rsid w:val="00582252"/>
    <w:rsid w:val="00585482"/>
    <w:rsid w:val="005924F6"/>
    <w:rsid w:val="00592FE7"/>
    <w:rsid w:val="005938AE"/>
    <w:rsid w:val="00595A00"/>
    <w:rsid w:val="005962FC"/>
    <w:rsid w:val="00597D3F"/>
    <w:rsid w:val="005A293A"/>
    <w:rsid w:val="005A59A6"/>
    <w:rsid w:val="005A749A"/>
    <w:rsid w:val="005B0BFE"/>
    <w:rsid w:val="005B2D18"/>
    <w:rsid w:val="005B6766"/>
    <w:rsid w:val="005B6D47"/>
    <w:rsid w:val="005B78C3"/>
    <w:rsid w:val="005B7999"/>
    <w:rsid w:val="005B7A7F"/>
    <w:rsid w:val="005C0898"/>
    <w:rsid w:val="005C280D"/>
    <w:rsid w:val="005C3406"/>
    <w:rsid w:val="005C4D79"/>
    <w:rsid w:val="005C565A"/>
    <w:rsid w:val="005C63FD"/>
    <w:rsid w:val="005D0B9D"/>
    <w:rsid w:val="005D27E7"/>
    <w:rsid w:val="005D2B7B"/>
    <w:rsid w:val="005D3401"/>
    <w:rsid w:val="005D3C8B"/>
    <w:rsid w:val="005D4A4D"/>
    <w:rsid w:val="005D4E50"/>
    <w:rsid w:val="005D6E88"/>
    <w:rsid w:val="005D728A"/>
    <w:rsid w:val="005D79E0"/>
    <w:rsid w:val="005E16FF"/>
    <w:rsid w:val="005E20EA"/>
    <w:rsid w:val="005E313B"/>
    <w:rsid w:val="005E370F"/>
    <w:rsid w:val="005E373E"/>
    <w:rsid w:val="005E4AE5"/>
    <w:rsid w:val="005E691B"/>
    <w:rsid w:val="005E7A8B"/>
    <w:rsid w:val="005E7FAD"/>
    <w:rsid w:val="005F1FCE"/>
    <w:rsid w:val="005F4289"/>
    <w:rsid w:val="005F4E1F"/>
    <w:rsid w:val="005F5748"/>
    <w:rsid w:val="005F5854"/>
    <w:rsid w:val="00600428"/>
    <w:rsid w:val="00600B88"/>
    <w:rsid w:val="00602554"/>
    <w:rsid w:val="00602FCB"/>
    <w:rsid w:val="00603296"/>
    <w:rsid w:val="00603E9F"/>
    <w:rsid w:val="00604985"/>
    <w:rsid w:val="00606F43"/>
    <w:rsid w:val="00607182"/>
    <w:rsid w:val="0061191D"/>
    <w:rsid w:val="00611A29"/>
    <w:rsid w:val="00611C05"/>
    <w:rsid w:val="00614457"/>
    <w:rsid w:val="006147D7"/>
    <w:rsid w:val="00614D8A"/>
    <w:rsid w:val="00615622"/>
    <w:rsid w:val="00615BAC"/>
    <w:rsid w:val="0061607C"/>
    <w:rsid w:val="006200F0"/>
    <w:rsid w:val="00620A1C"/>
    <w:rsid w:val="006229EB"/>
    <w:rsid w:val="00624E67"/>
    <w:rsid w:val="00625426"/>
    <w:rsid w:val="0062604D"/>
    <w:rsid w:val="00626943"/>
    <w:rsid w:val="006341B9"/>
    <w:rsid w:val="00634F82"/>
    <w:rsid w:val="0063561C"/>
    <w:rsid w:val="00637E6D"/>
    <w:rsid w:val="006401E3"/>
    <w:rsid w:val="00640AA8"/>
    <w:rsid w:val="006414AA"/>
    <w:rsid w:val="0064346A"/>
    <w:rsid w:val="00646976"/>
    <w:rsid w:val="00646E30"/>
    <w:rsid w:val="00650342"/>
    <w:rsid w:val="0065103F"/>
    <w:rsid w:val="006532C2"/>
    <w:rsid w:val="006569F6"/>
    <w:rsid w:val="00660623"/>
    <w:rsid w:val="0066213C"/>
    <w:rsid w:val="0066248A"/>
    <w:rsid w:val="00663014"/>
    <w:rsid w:val="0066391B"/>
    <w:rsid w:val="00664EE6"/>
    <w:rsid w:val="006653A5"/>
    <w:rsid w:val="0066581B"/>
    <w:rsid w:val="00665FB8"/>
    <w:rsid w:val="00666D46"/>
    <w:rsid w:val="00667E7E"/>
    <w:rsid w:val="0067088B"/>
    <w:rsid w:val="0067233F"/>
    <w:rsid w:val="00673E2F"/>
    <w:rsid w:val="00674520"/>
    <w:rsid w:val="00676B28"/>
    <w:rsid w:val="00676FA9"/>
    <w:rsid w:val="006773B5"/>
    <w:rsid w:val="00680E89"/>
    <w:rsid w:val="006832A4"/>
    <w:rsid w:val="00685746"/>
    <w:rsid w:val="00685BFC"/>
    <w:rsid w:val="0068604C"/>
    <w:rsid w:val="006864E5"/>
    <w:rsid w:val="006949ED"/>
    <w:rsid w:val="00695982"/>
    <w:rsid w:val="00696916"/>
    <w:rsid w:val="006A2A29"/>
    <w:rsid w:val="006A32BC"/>
    <w:rsid w:val="006A36A5"/>
    <w:rsid w:val="006A4EF4"/>
    <w:rsid w:val="006A5CAC"/>
    <w:rsid w:val="006A5F0D"/>
    <w:rsid w:val="006A6840"/>
    <w:rsid w:val="006B192A"/>
    <w:rsid w:val="006B407A"/>
    <w:rsid w:val="006B461B"/>
    <w:rsid w:val="006B6873"/>
    <w:rsid w:val="006B6B1E"/>
    <w:rsid w:val="006B6FB1"/>
    <w:rsid w:val="006B7F97"/>
    <w:rsid w:val="006B7FC4"/>
    <w:rsid w:val="006C2EBE"/>
    <w:rsid w:val="006C3318"/>
    <w:rsid w:val="006C3E07"/>
    <w:rsid w:val="006C45C2"/>
    <w:rsid w:val="006C5065"/>
    <w:rsid w:val="006D0941"/>
    <w:rsid w:val="006D0D3A"/>
    <w:rsid w:val="006D192A"/>
    <w:rsid w:val="006D1A21"/>
    <w:rsid w:val="006D48CA"/>
    <w:rsid w:val="006E1AA3"/>
    <w:rsid w:val="006E1ADB"/>
    <w:rsid w:val="006E2E13"/>
    <w:rsid w:val="006E39EB"/>
    <w:rsid w:val="006E5B96"/>
    <w:rsid w:val="006E7F0B"/>
    <w:rsid w:val="006F07BF"/>
    <w:rsid w:val="006F0F31"/>
    <w:rsid w:val="006F1CCF"/>
    <w:rsid w:val="006F56C8"/>
    <w:rsid w:val="007017E7"/>
    <w:rsid w:val="00701DD8"/>
    <w:rsid w:val="0070297A"/>
    <w:rsid w:val="00705229"/>
    <w:rsid w:val="00706BB5"/>
    <w:rsid w:val="00706BDB"/>
    <w:rsid w:val="00706CAC"/>
    <w:rsid w:val="00707F67"/>
    <w:rsid w:val="0071007A"/>
    <w:rsid w:val="00714A63"/>
    <w:rsid w:val="00717C55"/>
    <w:rsid w:val="00717C7A"/>
    <w:rsid w:val="00720D8E"/>
    <w:rsid w:val="007223AB"/>
    <w:rsid w:val="00722DA0"/>
    <w:rsid w:val="007249B4"/>
    <w:rsid w:val="0073031E"/>
    <w:rsid w:val="00730393"/>
    <w:rsid w:val="00731D70"/>
    <w:rsid w:val="00733CD7"/>
    <w:rsid w:val="00735DCA"/>
    <w:rsid w:val="00736ADF"/>
    <w:rsid w:val="00736C9D"/>
    <w:rsid w:val="00736E79"/>
    <w:rsid w:val="00736F60"/>
    <w:rsid w:val="00737B0D"/>
    <w:rsid w:val="00741070"/>
    <w:rsid w:val="00741884"/>
    <w:rsid w:val="00741A51"/>
    <w:rsid w:val="00741F9A"/>
    <w:rsid w:val="0075029D"/>
    <w:rsid w:val="00750A02"/>
    <w:rsid w:val="00751507"/>
    <w:rsid w:val="00751657"/>
    <w:rsid w:val="007534E6"/>
    <w:rsid w:val="007542FF"/>
    <w:rsid w:val="00754472"/>
    <w:rsid w:val="0075597A"/>
    <w:rsid w:val="007569AE"/>
    <w:rsid w:val="0076049E"/>
    <w:rsid w:val="00760946"/>
    <w:rsid w:val="00761FEE"/>
    <w:rsid w:val="00765DF2"/>
    <w:rsid w:val="00766140"/>
    <w:rsid w:val="00767161"/>
    <w:rsid w:val="00767167"/>
    <w:rsid w:val="00767BE6"/>
    <w:rsid w:val="00772FA7"/>
    <w:rsid w:val="00775F83"/>
    <w:rsid w:val="0077641D"/>
    <w:rsid w:val="00777651"/>
    <w:rsid w:val="00780C83"/>
    <w:rsid w:val="0078162A"/>
    <w:rsid w:val="00786E01"/>
    <w:rsid w:val="00787F13"/>
    <w:rsid w:val="0079247E"/>
    <w:rsid w:val="00793232"/>
    <w:rsid w:val="00794827"/>
    <w:rsid w:val="00795A8F"/>
    <w:rsid w:val="00795FAA"/>
    <w:rsid w:val="00796241"/>
    <w:rsid w:val="00797012"/>
    <w:rsid w:val="00797071"/>
    <w:rsid w:val="00797E3C"/>
    <w:rsid w:val="007A01DD"/>
    <w:rsid w:val="007A07CD"/>
    <w:rsid w:val="007A0C94"/>
    <w:rsid w:val="007A13E3"/>
    <w:rsid w:val="007A1D5A"/>
    <w:rsid w:val="007A2724"/>
    <w:rsid w:val="007A42EC"/>
    <w:rsid w:val="007A4491"/>
    <w:rsid w:val="007A4D6C"/>
    <w:rsid w:val="007A5B55"/>
    <w:rsid w:val="007A7F14"/>
    <w:rsid w:val="007B011D"/>
    <w:rsid w:val="007B0BE6"/>
    <w:rsid w:val="007B128B"/>
    <w:rsid w:val="007B2DF3"/>
    <w:rsid w:val="007B3C85"/>
    <w:rsid w:val="007B53B0"/>
    <w:rsid w:val="007B574B"/>
    <w:rsid w:val="007C0648"/>
    <w:rsid w:val="007C171A"/>
    <w:rsid w:val="007C2BFD"/>
    <w:rsid w:val="007C315D"/>
    <w:rsid w:val="007C34CB"/>
    <w:rsid w:val="007C3A97"/>
    <w:rsid w:val="007C4F54"/>
    <w:rsid w:val="007C5170"/>
    <w:rsid w:val="007C6B7C"/>
    <w:rsid w:val="007D1659"/>
    <w:rsid w:val="007D1B48"/>
    <w:rsid w:val="007D1F89"/>
    <w:rsid w:val="007D2C82"/>
    <w:rsid w:val="007D2F8E"/>
    <w:rsid w:val="007D2FF1"/>
    <w:rsid w:val="007D3E15"/>
    <w:rsid w:val="007D447C"/>
    <w:rsid w:val="007D5407"/>
    <w:rsid w:val="007D62A2"/>
    <w:rsid w:val="007D7288"/>
    <w:rsid w:val="007E1333"/>
    <w:rsid w:val="007E18AD"/>
    <w:rsid w:val="007E269E"/>
    <w:rsid w:val="007E2FA8"/>
    <w:rsid w:val="007E3124"/>
    <w:rsid w:val="007E31A9"/>
    <w:rsid w:val="007E3788"/>
    <w:rsid w:val="007E38E4"/>
    <w:rsid w:val="007E6B34"/>
    <w:rsid w:val="007E7A0A"/>
    <w:rsid w:val="007F16FE"/>
    <w:rsid w:val="007F2888"/>
    <w:rsid w:val="007F3C77"/>
    <w:rsid w:val="007F645A"/>
    <w:rsid w:val="00802953"/>
    <w:rsid w:val="0080381F"/>
    <w:rsid w:val="0080418C"/>
    <w:rsid w:val="00804656"/>
    <w:rsid w:val="00804BAF"/>
    <w:rsid w:val="00804D17"/>
    <w:rsid w:val="008062F9"/>
    <w:rsid w:val="00807F04"/>
    <w:rsid w:val="008124E0"/>
    <w:rsid w:val="0081361B"/>
    <w:rsid w:val="00815EEE"/>
    <w:rsid w:val="00816F0B"/>
    <w:rsid w:val="0081782A"/>
    <w:rsid w:val="00820122"/>
    <w:rsid w:val="008207A0"/>
    <w:rsid w:val="00822676"/>
    <w:rsid w:val="00822F30"/>
    <w:rsid w:val="00822FCD"/>
    <w:rsid w:val="008244BC"/>
    <w:rsid w:val="00824939"/>
    <w:rsid w:val="008264F8"/>
    <w:rsid w:val="00826533"/>
    <w:rsid w:val="008276EB"/>
    <w:rsid w:val="00831CE1"/>
    <w:rsid w:val="00833F15"/>
    <w:rsid w:val="00834D66"/>
    <w:rsid w:val="00835236"/>
    <w:rsid w:val="008379CE"/>
    <w:rsid w:val="008407C4"/>
    <w:rsid w:val="00840AD9"/>
    <w:rsid w:val="00842EA4"/>
    <w:rsid w:val="008451E1"/>
    <w:rsid w:val="00847D56"/>
    <w:rsid w:val="00850E31"/>
    <w:rsid w:val="00850FCD"/>
    <w:rsid w:val="00852768"/>
    <w:rsid w:val="008545D1"/>
    <w:rsid w:val="00856689"/>
    <w:rsid w:val="00861E9E"/>
    <w:rsid w:val="0087132A"/>
    <w:rsid w:val="008756AC"/>
    <w:rsid w:val="0087682D"/>
    <w:rsid w:val="00877EEF"/>
    <w:rsid w:val="0088094D"/>
    <w:rsid w:val="00887CE7"/>
    <w:rsid w:val="008903DB"/>
    <w:rsid w:val="00891C6F"/>
    <w:rsid w:val="0089304E"/>
    <w:rsid w:val="0089392D"/>
    <w:rsid w:val="00893AE8"/>
    <w:rsid w:val="00894776"/>
    <w:rsid w:val="00894F0F"/>
    <w:rsid w:val="0089689E"/>
    <w:rsid w:val="008A2211"/>
    <w:rsid w:val="008A2D03"/>
    <w:rsid w:val="008A453F"/>
    <w:rsid w:val="008A53F2"/>
    <w:rsid w:val="008A5B73"/>
    <w:rsid w:val="008A64BC"/>
    <w:rsid w:val="008A70F9"/>
    <w:rsid w:val="008B0522"/>
    <w:rsid w:val="008B14B6"/>
    <w:rsid w:val="008B26D5"/>
    <w:rsid w:val="008B2D9A"/>
    <w:rsid w:val="008B3241"/>
    <w:rsid w:val="008C0059"/>
    <w:rsid w:val="008C09C7"/>
    <w:rsid w:val="008C2218"/>
    <w:rsid w:val="008C3114"/>
    <w:rsid w:val="008C58A5"/>
    <w:rsid w:val="008C7D93"/>
    <w:rsid w:val="008D2741"/>
    <w:rsid w:val="008D2AB0"/>
    <w:rsid w:val="008D44A8"/>
    <w:rsid w:val="008D5CE5"/>
    <w:rsid w:val="008D5CEF"/>
    <w:rsid w:val="008E132C"/>
    <w:rsid w:val="008E5033"/>
    <w:rsid w:val="008E558B"/>
    <w:rsid w:val="008E6F6A"/>
    <w:rsid w:val="008F08B3"/>
    <w:rsid w:val="008F14AA"/>
    <w:rsid w:val="008F2602"/>
    <w:rsid w:val="008F33E6"/>
    <w:rsid w:val="008F6246"/>
    <w:rsid w:val="008F7F2B"/>
    <w:rsid w:val="009012ED"/>
    <w:rsid w:val="00901A15"/>
    <w:rsid w:val="00901B65"/>
    <w:rsid w:val="00901D8B"/>
    <w:rsid w:val="00901FB9"/>
    <w:rsid w:val="00902DF9"/>
    <w:rsid w:val="00903F49"/>
    <w:rsid w:val="0090465A"/>
    <w:rsid w:val="009076C3"/>
    <w:rsid w:val="00907AB7"/>
    <w:rsid w:val="009101C3"/>
    <w:rsid w:val="0091154A"/>
    <w:rsid w:val="009118E5"/>
    <w:rsid w:val="009123D5"/>
    <w:rsid w:val="00912847"/>
    <w:rsid w:val="009132C9"/>
    <w:rsid w:val="009140BE"/>
    <w:rsid w:val="009162F3"/>
    <w:rsid w:val="009242A6"/>
    <w:rsid w:val="009253E9"/>
    <w:rsid w:val="00925807"/>
    <w:rsid w:val="0093122A"/>
    <w:rsid w:val="00931E7A"/>
    <w:rsid w:val="0093322E"/>
    <w:rsid w:val="0093507D"/>
    <w:rsid w:val="009362FB"/>
    <w:rsid w:val="00936469"/>
    <w:rsid w:val="009408B7"/>
    <w:rsid w:val="00940A93"/>
    <w:rsid w:val="00940D66"/>
    <w:rsid w:val="009410B0"/>
    <w:rsid w:val="0094353A"/>
    <w:rsid w:val="0094459D"/>
    <w:rsid w:val="00945023"/>
    <w:rsid w:val="00946B99"/>
    <w:rsid w:val="0095137F"/>
    <w:rsid w:val="0095210F"/>
    <w:rsid w:val="00953302"/>
    <w:rsid w:val="00953CC5"/>
    <w:rsid w:val="00954676"/>
    <w:rsid w:val="009561D6"/>
    <w:rsid w:val="00956F33"/>
    <w:rsid w:val="00957FAE"/>
    <w:rsid w:val="00960690"/>
    <w:rsid w:val="00960EE1"/>
    <w:rsid w:val="00962117"/>
    <w:rsid w:val="00963F2B"/>
    <w:rsid w:val="00965FFA"/>
    <w:rsid w:val="00966D57"/>
    <w:rsid w:val="00967406"/>
    <w:rsid w:val="00970143"/>
    <w:rsid w:val="009703B6"/>
    <w:rsid w:val="009708B4"/>
    <w:rsid w:val="009708FC"/>
    <w:rsid w:val="00973FA4"/>
    <w:rsid w:val="00974A10"/>
    <w:rsid w:val="00974E41"/>
    <w:rsid w:val="00976163"/>
    <w:rsid w:val="00976846"/>
    <w:rsid w:val="00980223"/>
    <w:rsid w:val="00983E87"/>
    <w:rsid w:val="00990D41"/>
    <w:rsid w:val="0099199F"/>
    <w:rsid w:val="00992A8B"/>
    <w:rsid w:val="00992C0C"/>
    <w:rsid w:val="009931F3"/>
    <w:rsid w:val="00995C03"/>
    <w:rsid w:val="0099724F"/>
    <w:rsid w:val="009A175C"/>
    <w:rsid w:val="009A181B"/>
    <w:rsid w:val="009A5D3A"/>
    <w:rsid w:val="009A609D"/>
    <w:rsid w:val="009A7000"/>
    <w:rsid w:val="009A7775"/>
    <w:rsid w:val="009B0325"/>
    <w:rsid w:val="009B0C48"/>
    <w:rsid w:val="009B1057"/>
    <w:rsid w:val="009B1C49"/>
    <w:rsid w:val="009B1CA0"/>
    <w:rsid w:val="009B25A8"/>
    <w:rsid w:val="009B5377"/>
    <w:rsid w:val="009C01CD"/>
    <w:rsid w:val="009C1FBC"/>
    <w:rsid w:val="009C414F"/>
    <w:rsid w:val="009C50CD"/>
    <w:rsid w:val="009C5ADD"/>
    <w:rsid w:val="009C5DE8"/>
    <w:rsid w:val="009C6B71"/>
    <w:rsid w:val="009C6FDA"/>
    <w:rsid w:val="009C7783"/>
    <w:rsid w:val="009C7971"/>
    <w:rsid w:val="009D02C2"/>
    <w:rsid w:val="009D1809"/>
    <w:rsid w:val="009D1EB6"/>
    <w:rsid w:val="009D362D"/>
    <w:rsid w:val="009D4546"/>
    <w:rsid w:val="009D4625"/>
    <w:rsid w:val="009D57B3"/>
    <w:rsid w:val="009D6774"/>
    <w:rsid w:val="009D6E21"/>
    <w:rsid w:val="009D73C3"/>
    <w:rsid w:val="009E1282"/>
    <w:rsid w:val="009E15FC"/>
    <w:rsid w:val="009E21C3"/>
    <w:rsid w:val="009E21E9"/>
    <w:rsid w:val="009E2730"/>
    <w:rsid w:val="009E280C"/>
    <w:rsid w:val="009E2C9E"/>
    <w:rsid w:val="009E3303"/>
    <w:rsid w:val="009E3E79"/>
    <w:rsid w:val="009E3E7A"/>
    <w:rsid w:val="009E3F86"/>
    <w:rsid w:val="009E46CA"/>
    <w:rsid w:val="009E5855"/>
    <w:rsid w:val="009E5BB3"/>
    <w:rsid w:val="009E7044"/>
    <w:rsid w:val="009E71F7"/>
    <w:rsid w:val="009F157D"/>
    <w:rsid w:val="009F16ED"/>
    <w:rsid w:val="009F37F0"/>
    <w:rsid w:val="009F3ABE"/>
    <w:rsid w:val="009F5307"/>
    <w:rsid w:val="009F6B25"/>
    <w:rsid w:val="009F7A6C"/>
    <w:rsid w:val="00A00794"/>
    <w:rsid w:val="00A02F39"/>
    <w:rsid w:val="00A0323A"/>
    <w:rsid w:val="00A03BAD"/>
    <w:rsid w:val="00A05F75"/>
    <w:rsid w:val="00A10F8E"/>
    <w:rsid w:val="00A1114F"/>
    <w:rsid w:val="00A128F2"/>
    <w:rsid w:val="00A13FB2"/>
    <w:rsid w:val="00A14073"/>
    <w:rsid w:val="00A14C4A"/>
    <w:rsid w:val="00A1508C"/>
    <w:rsid w:val="00A1565C"/>
    <w:rsid w:val="00A16AC8"/>
    <w:rsid w:val="00A16DCC"/>
    <w:rsid w:val="00A16E5D"/>
    <w:rsid w:val="00A17CC8"/>
    <w:rsid w:val="00A17FA7"/>
    <w:rsid w:val="00A20D24"/>
    <w:rsid w:val="00A23802"/>
    <w:rsid w:val="00A26F39"/>
    <w:rsid w:val="00A3013A"/>
    <w:rsid w:val="00A30831"/>
    <w:rsid w:val="00A30870"/>
    <w:rsid w:val="00A31750"/>
    <w:rsid w:val="00A3250F"/>
    <w:rsid w:val="00A3396F"/>
    <w:rsid w:val="00A3419E"/>
    <w:rsid w:val="00A34D85"/>
    <w:rsid w:val="00A35677"/>
    <w:rsid w:val="00A3670E"/>
    <w:rsid w:val="00A372AA"/>
    <w:rsid w:val="00A37F2A"/>
    <w:rsid w:val="00A40943"/>
    <w:rsid w:val="00A41137"/>
    <w:rsid w:val="00A419FB"/>
    <w:rsid w:val="00A42763"/>
    <w:rsid w:val="00A44F56"/>
    <w:rsid w:val="00A47987"/>
    <w:rsid w:val="00A47F82"/>
    <w:rsid w:val="00A50AA6"/>
    <w:rsid w:val="00A52237"/>
    <w:rsid w:val="00A527B2"/>
    <w:rsid w:val="00A54FB8"/>
    <w:rsid w:val="00A55929"/>
    <w:rsid w:val="00A5687B"/>
    <w:rsid w:val="00A57470"/>
    <w:rsid w:val="00A57692"/>
    <w:rsid w:val="00A61BCA"/>
    <w:rsid w:val="00A62269"/>
    <w:rsid w:val="00A634B5"/>
    <w:rsid w:val="00A63D3F"/>
    <w:rsid w:val="00A6499E"/>
    <w:rsid w:val="00A64ABE"/>
    <w:rsid w:val="00A654D0"/>
    <w:rsid w:val="00A67393"/>
    <w:rsid w:val="00A67A53"/>
    <w:rsid w:val="00A721B9"/>
    <w:rsid w:val="00A72DB8"/>
    <w:rsid w:val="00A73C86"/>
    <w:rsid w:val="00A73E66"/>
    <w:rsid w:val="00A74398"/>
    <w:rsid w:val="00A77657"/>
    <w:rsid w:val="00A80352"/>
    <w:rsid w:val="00A8063B"/>
    <w:rsid w:val="00A80FF6"/>
    <w:rsid w:val="00A82AA6"/>
    <w:rsid w:val="00A83601"/>
    <w:rsid w:val="00A839D1"/>
    <w:rsid w:val="00A84B5D"/>
    <w:rsid w:val="00A85101"/>
    <w:rsid w:val="00A85584"/>
    <w:rsid w:val="00A87675"/>
    <w:rsid w:val="00A87F8B"/>
    <w:rsid w:val="00A9005D"/>
    <w:rsid w:val="00A9048D"/>
    <w:rsid w:val="00A949CC"/>
    <w:rsid w:val="00A9624E"/>
    <w:rsid w:val="00A964ED"/>
    <w:rsid w:val="00A975F5"/>
    <w:rsid w:val="00AA0330"/>
    <w:rsid w:val="00AA035F"/>
    <w:rsid w:val="00AA078F"/>
    <w:rsid w:val="00AA0A78"/>
    <w:rsid w:val="00AA0D8B"/>
    <w:rsid w:val="00AA101D"/>
    <w:rsid w:val="00AA1B75"/>
    <w:rsid w:val="00AA399D"/>
    <w:rsid w:val="00AA60F2"/>
    <w:rsid w:val="00AB4BAF"/>
    <w:rsid w:val="00AC241C"/>
    <w:rsid w:val="00AC3120"/>
    <w:rsid w:val="00AC409C"/>
    <w:rsid w:val="00AC6392"/>
    <w:rsid w:val="00AC6C92"/>
    <w:rsid w:val="00AD2573"/>
    <w:rsid w:val="00AD2D86"/>
    <w:rsid w:val="00AD3EF2"/>
    <w:rsid w:val="00AD5B7D"/>
    <w:rsid w:val="00AD7266"/>
    <w:rsid w:val="00AD750F"/>
    <w:rsid w:val="00AE1887"/>
    <w:rsid w:val="00AE69CB"/>
    <w:rsid w:val="00AE7F75"/>
    <w:rsid w:val="00AF1232"/>
    <w:rsid w:val="00AF187A"/>
    <w:rsid w:val="00AF2409"/>
    <w:rsid w:val="00AF27A6"/>
    <w:rsid w:val="00AF293B"/>
    <w:rsid w:val="00AF30D0"/>
    <w:rsid w:val="00AF3B05"/>
    <w:rsid w:val="00AF418B"/>
    <w:rsid w:val="00AF48D7"/>
    <w:rsid w:val="00AF654D"/>
    <w:rsid w:val="00AF7F04"/>
    <w:rsid w:val="00B006FA"/>
    <w:rsid w:val="00B00E30"/>
    <w:rsid w:val="00B03E16"/>
    <w:rsid w:val="00B0649A"/>
    <w:rsid w:val="00B0717E"/>
    <w:rsid w:val="00B07802"/>
    <w:rsid w:val="00B11EE8"/>
    <w:rsid w:val="00B12076"/>
    <w:rsid w:val="00B12B67"/>
    <w:rsid w:val="00B135A8"/>
    <w:rsid w:val="00B14973"/>
    <w:rsid w:val="00B14B0B"/>
    <w:rsid w:val="00B15BC2"/>
    <w:rsid w:val="00B17226"/>
    <w:rsid w:val="00B172C3"/>
    <w:rsid w:val="00B22041"/>
    <w:rsid w:val="00B23B8F"/>
    <w:rsid w:val="00B2408B"/>
    <w:rsid w:val="00B243C0"/>
    <w:rsid w:val="00B249C8"/>
    <w:rsid w:val="00B24C23"/>
    <w:rsid w:val="00B26D91"/>
    <w:rsid w:val="00B328EA"/>
    <w:rsid w:val="00B33281"/>
    <w:rsid w:val="00B35A89"/>
    <w:rsid w:val="00B35E82"/>
    <w:rsid w:val="00B37726"/>
    <w:rsid w:val="00B37DC7"/>
    <w:rsid w:val="00B40728"/>
    <w:rsid w:val="00B40A64"/>
    <w:rsid w:val="00B4169D"/>
    <w:rsid w:val="00B42B3F"/>
    <w:rsid w:val="00B43C55"/>
    <w:rsid w:val="00B470B7"/>
    <w:rsid w:val="00B50289"/>
    <w:rsid w:val="00B512FC"/>
    <w:rsid w:val="00B51384"/>
    <w:rsid w:val="00B5157E"/>
    <w:rsid w:val="00B51664"/>
    <w:rsid w:val="00B51E28"/>
    <w:rsid w:val="00B5266C"/>
    <w:rsid w:val="00B52D3B"/>
    <w:rsid w:val="00B53BFD"/>
    <w:rsid w:val="00B60739"/>
    <w:rsid w:val="00B60808"/>
    <w:rsid w:val="00B60AC2"/>
    <w:rsid w:val="00B612C4"/>
    <w:rsid w:val="00B62313"/>
    <w:rsid w:val="00B62673"/>
    <w:rsid w:val="00B63357"/>
    <w:rsid w:val="00B63DE8"/>
    <w:rsid w:val="00B6497B"/>
    <w:rsid w:val="00B65C03"/>
    <w:rsid w:val="00B65DEC"/>
    <w:rsid w:val="00B66640"/>
    <w:rsid w:val="00B6779A"/>
    <w:rsid w:val="00B70DDB"/>
    <w:rsid w:val="00B72CC5"/>
    <w:rsid w:val="00B7639F"/>
    <w:rsid w:val="00B77B1A"/>
    <w:rsid w:val="00B80AE6"/>
    <w:rsid w:val="00B810FE"/>
    <w:rsid w:val="00B82408"/>
    <w:rsid w:val="00B8241C"/>
    <w:rsid w:val="00B84378"/>
    <w:rsid w:val="00B860EA"/>
    <w:rsid w:val="00B87486"/>
    <w:rsid w:val="00B904C1"/>
    <w:rsid w:val="00B90F2D"/>
    <w:rsid w:val="00B91355"/>
    <w:rsid w:val="00B91D73"/>
    <w:rsid w:val="00B93070"/>
    <w:rsid w:val="00B9317F"/>
    <w:rsid w:val="00B93A89"/>
    <w:rsid w:val="00B93D2B"/>
    <w:rsid w:val="00B94BE6"/>
    <w:rsid w:val="00B95E49"/>
    <w:rsid w:val="00BA2FC0"/>
    <w:rsid w:val="00BA335D"/>
    <w:rsid w:val="00BA647E"/>
    <w:rsid w:val="00BA6AA3"/>
    <w:rsid w:val="00BA725C"/>
    <w:rsid w:val="00BA7DA6"/>
    <w:rsid w:val="00BB090C"/>
    <w:rsid w:val="00BB0DEA"/>
    <w:rsid w:val="00BB231B"/>
    <w:rsid w:val="00BB3947"/>
    <w:rsid w:val="00BB44D1"/>
    <w:rsid w:val="00BC14C7"/>
    <w:rsid w:val="00BC2EC0"/>
    <w:rsid w:val="00BC4969"/>
    <w:rsid w:val="00BD00BA"/>
    <w:rsid w:val="00BD2B64"/>
    <w:rsid w:val="00BD423F"/>
    <w:rsid w:val="00BD47EE"/>
    <w:rsid w:val="00BD6BB9"/>
    <w:rsid w:val="00BE09AD"/>
    <w:rsid w:val="00BE2978"/>
    <w:rsid w:val="00BE6019"/>
    <w:rsid w:val="00BE60F7"/>
    <w:rsid w:val="00BE6CB5"/>
    <w:rsid w:val="00BE7DA0"/>
    <w:rsid w:val="00BF0421"/>
    <w:rsid w:val="00BF1FFD"/>
    <w:rsid w:val="00BF2B25"/>
    <w:rsid w:val="00BF34F2"/>
    <w:rsid w:val="00BF3F03"/>
    <w:rsid w:val="00BF49E0"/>
    <w:rsid w:val="00BF5387"/>
    <w:rsid w:val="00BF594A"/>
    <w:rsid w:val="00BF6945"/>
    <w:rsid w:val="00C028FC"/>
    <w:rsid w:val="00C02FCC"/>
    <w:rsid w:val="00C043FF"/>
    <w:rsid w:val="00C065CE"/>
    <w:rsid w:val="00C06665"/>
    <w:rsid w:val="00C06C28"/>
    <w:rsid w:val="00C06F83"/>
    <w:rsid w:val="00C07A30"/>
    <w:rsid w:val="00C1105D"/>
    <w:rsid w:val="00C1447F"/>
    <w:rsid w:val="00C1689A"/>
    <w:rsid w:val="00C1695C"/>
    <w:rsid w:val="00C20DAA"/>
    <w:rsid w:val="00C22FD4"/>
    <w:rsid w:val="00C24DD8"/>
    <w:rsid w:val="00C27B9B"/>
    <w:rsid w:val="00C27CA8"/>
    <w:rsid w:val="00C32010"/>
    <w:rsid w:val="00C32B13"/>
    <w:rsid w:val="00C336E7"/>
    <w:rsid w:val="00C33B7C"/>
    <w:rsid w:val="00C3431F"/>
    <w:rsid w:val="00C37E73"/>
    <w:rsid w:val="00C42A4E"/>
    <w:rsid w:val="00C42AF3"/>
    <w:rsid w:val="00C441F5"/>
    <w:rsid w:val="00C44ABC"/>
    <w:rsid w:val="00C5174E"/>
    <w:rsid w:val="00C51CD9"/>
    <w:rsid w:val="00C52707"/>
    <w:rsid w:val="00C54003"/>
    <w:rsid w:val="00C54AF1"/>
    <w:rsid w:val="00C54CCB"/>
    <w:rsid w:val="00C54DBC"/>
    <w:rsid w:val="00C5539E"/>
    <w:rsid w:val="00C55475"/>
    <w:rsid w:val="00C560B9"/>
    <w:rsid w:val="00C56DAC"/>
    <w:rsid w:val="00C57AE7"/>
    <w:rsid w:val="00C62494"/>
    <w:rsid w:val="00C63F38"/>
    <w:rsid w:val="00C67A0B"/>
    <w:rsid w:val="00C70381"/>
    <w:rsid w:val="00C7064B"/>
    <w:rsid w:val="00C71945"/>
    <w:rsid w:val="00C7236E"/>
    <w:rsid w:val="00C745BF"/>
    <w:rsid w:val="00C74C0C"/>
    <w:rsid w:val="00C752A6"/>
    <w:rsid w:val="00C753CF"/>
    <w:rsid w:val="00C75B96"/>
    <w:rsid w:val="00C80900"/>
    <w:rsid w:val="00C80A6E"/>
    <w:rsid w:val="00C81B66"/>
    <w:rsid w:val="00C82C85"/>
    <w:rsid w:val="00C84B92"/>
    <w:rsid w:val="00C85308"/>
    <w:rsid w:val="00C87CA2"/>
    <w:rsid w:val="00C900F6"/>
    <w:rsid w:val="00C93CC8"/>
    <w:rsid w:val="00C959A0"/>
    <w:rsid w:val="00C96176"/>
    <w:rsid w:val="00C96194"/>
    <w:rsid w:val="00C96878"/>
    <w:rsid w:val="00C97715"/>
    <w:rsid w:val="00CA039D"/>
    <w:rsid w:val="00CA3AED"/>
    <w:rsid w:val="00CA4DD5"/>
    <w:rsid w:val="00CA5224"/>
    <w:rsid w:val="00CA58B3"/>
    <w:rsid w:val="00CA6BF0"/>
    <w:rsid w:val="00CB00E0"/>
    <w:rsid w:val="00CB05B7"/>
    <w:rsid w:val="00CB1AD7"/>
    <w:rsid w:val="00CB2F37"/>
    <w:rsid w:val="00CB399D"/>
    <w:rsid w:val="00CB4E1E"/>
    <w:rsid w:val="00CC0271"/>
    <w:rsid w:val="00CC1FDA"/>
    <w:rsid w:val="00CC20D4"/>
    <w:rsid w:val="00CC2922"/>
    <w:rsid w:val="00CC2F0D"/>
    <w:rsid w:val="00CC3217"/>
    <w:rsid w:val="00CC3DD9"/>
    <w:rsid w:val="00CC436D"/>
    <w:rsid w:val="00CC4446"/>
    <w:rsid w:val="00CC5489"/>
    <w:rsid w:val="00CD0A1B"/>
    <w:rsid w:val="00CD0D92"/>
    <w:rsid w:val="00CD1343"/>
    <w:rsid w:val="00CD16E3"/>
    <w:rsid w:val="00CD1D68"/>
    <w:rsid w:val="00CD4C2F"/>
    <w:rsid w:val="00CD6955"/>
    <w:rsid w:val="00CD7E3B"/>
    <w:rsid w:val="00CE0779"/>
    <w:rsid w:val="00CE18DB"/>
    <w:rsid w:val="00CE34AA"/>
    <w:rsid w:val="00CE43A2"/>
    <w:rsid w:val="00CE4E7B"/>
    <w:rsid w:val="00CE5C95"/>
    <w:rsid w:val="00CE60CC"/>
    <w:rsid w:val="00CE686C"/>
    <w:rsid w:val="00CF202C"/>
    <w:rsid w:val="00CF3CAE"/>
    <w:rsid w:val="00CF42C0"/>
    <w:rsid w:val="00CF4D07"/>
    <w:rsid w:val="00CF75F8"/>
    <w:rsid w:val="00CF78B6"/>
    <w:rsid w:val="00D02F0F"/>
    <w:rsid w:val="00D067D2"/>
    <w:rsid w:val="00D07067"/>
    <w:rsid w:val="00D10736"/>
    <w:rsid w:val="00D10E3F"/>
    <w:rsid w:val="00D12411"/>
    <w:rsid w:val="00D13442"/>
    <w:rsid w:val="00D14115"/>
    <w:rsid w:val="00D14E03"/>
    <w:rsid w:val="00D1647C"/>
    <w:rsid w:val="00D210A2"/>
    <w:rsid w:val="00D2249A"/>
    <w:rsid w:val="00D22A67"/>
    <w:rsid w:val="00D244DB"/>
    <w:rsid w:val="00D2597C"/>
    <w:rsid w:val="00D3084F"/>
    <w:rsid w:val="00D326FF"/>
    <w:rsid w:val="00D329C1"/>
    <w:rsid w:val="00D367E8"/>
    <w:rsid w:val="00D373F3"/>
    <w:rsid w:val="00D376B0"/>
    <w:rsid w:val="00D4297F"/>
    <w:rsid w:val="00D43C1D"/>
    <w:rsid w:val="00D44F73"/>
    <w:rsid w:val="00D46B59"/>
    <w:rsid w:val="00D47AF5"/>
    <w:rsid w:val="00D50DC0"/>
    <w:rsid w:val="00D54FEE"/>
    <w:rsid w:val="00D5519A"/>
    <w:rsid w:val="00D55BAF"/>
    <w:rsid w:val="00D56F7A"/>
    <w:rsid w:val="00D6153C"/>
    <w:rsid w:val="00D6267E"/>
    <w:rsid w:val="00D62D62"/>
    <w:rsid w:val="00D64946"/>
    <w:rsid w:val="00D64983"/>
    <w:rsid w:val="00D64A4B"/>
    <w:rsid w:val="00D64A59"/>
    <w:rsid w:val="00D650BA"/>
    <w:rsid w:val="00D65325"/>
    <w:rsid w:val="00D70C72"/>
    <w:rsid w:val="00D732B6"/>
    <w:rsid w:val="00D755E4"/>
    <w:rsid w:val="00D760EB"/>
    <w:rsid w:val="00D8042C"/>
    <w:rsid w:val="00D804B1"/>
    <w:rsid w:val="00D8052C"/>
    <w:rsid w:val="00D80BEC"/>
    <w:rsid w:val="00D815AF"/>
    <w:rsid w:val="00D81E9E"/>
    <w:rsid w:val="00D822C1"/>
    <w:rsid w:val="00D840DA"/>
    <w:rsid w:val="00D84BE6"/>
    <w:rsid w:val="00D851A3"/>
    <w:rsid w:val="00D8540E"/>
    <w:rsid w:val="00D85DCD"/>
    <w:rsid w:val="00D85F44"/>
    <w:rsid w:val="00D86861"/>
    <w:rsid w:val="00D86D47"/>
    <w:rsid w:val="00D912D2"/>
    <w:rsid w:val="00D91577"/>
    <w:rsid w:val="00D91EA8"/>
    <w:rsid w:val="00D935BA"/>
    <w:rsid w:val="00D9393C"/>
    <w:rsid w:val="00D93E25"/>
    <w:rsid w:val="00D95F9D"/>
    <w:rsid w:val="00D96DD5"/>
    <w:rsid w:val="00D96E01"/>
    <w:rsid w:val="00DA1ABE"/>
    <w:rsid w:val="00DA43D5"/>
    <w:rsid w:val="00DA45B5"/>
    <w:rsid w:val="00DA4703"/>
    <w:rsid w:val="00DA62F9"/>
    <w:rsid w:val="00DA67F8"/>
    <w:rsid w:val="00DA71E6"/>
    <w:rsid w:val="00DA731A"/>
    <w:rsid w:val="00DA7326"/>
    <w:rsid w:val="00DB14AE"/>
    <w:rsid w:val="00DB2CE7"/>
    <w:rsid w:val="00DB2D85"/>
    <w:rsid w:val="00DB3FB9"/>
    <w:rsid w:val="00DB4201"/>
    <w:rsid w:val="00DB4205"/>
    <w:rsid w:val="00DB597D"/>
    <w:rsid w:val="00DB5BC0"/>
    <w:rsid w:val="00DB764E"/>
    <w:rsid w:val="00DB7CB8"/>
    <w:rsid w:val="00DC0763"/>
    <w:rsid w:val="00DC0DF7"/>
    <w:rsid w:val="00DC2D7F"/>
    <w:rsid w:val="00DC3695"/>
    <w:rsid w:val="00DC5228"/>
    <w:rsid w:val="00DC6B10"/>
    <w:rsid w:val="00DC6D72"/>
    <w:rsid w:val="00DD3181"/>
    <w:rsid w:val="00DD350A"/>
    <w:rsid w:val="00DD74D6"/>
    <w:rsid w:val="00DE044F"/>
    <w:rsid w:val="00DE0CF3"/>
    <w:rsid w:val="00DE4BAD"/>
    <w:rsid w:val="00DE4F42"/>
    <w:rsid w:val="00DE582E"/>
    <w:rsid w:val="00DE6676"/>
    <w:rsid w:val="00DE6A08"/>
    <w:rsid w:val="00DF124C"/>
    <w:rsid w:val="00DF223E"/>
    <w:rsid w:val="00DF666D"/>
    <w:rsid w:val="00DF6D04"/>
    <w:rsid w:val="00E01438"/>
    <w:rsid w:val="00E01C79"/>
    <w:rsid w:val="00E02DE4"/>
    <w:rsid w:val="00E051A3"/>
    <w:rsid w:val="00E06259"/>
    <w:rsid w:val="00E07D83"/>
    <w:rsid w:val="00E105B5"/>
    <w:rsid w:val="00E138DF"/>
    <w:rsid w:val="00E13E6C"/>
    <w:rsid w:val="00E14799"/>
    <w:rsid w:val="00E14D05"/>
    <w:rsid w:val="00E16008"/>
    <w:rsid w:val="00E16570"/>
    <w:rsid w:val="00E168E0"/>
    <w:rsid w:val="00E16F7E"/>
    <w:rsid w:val="00E207EB"/>
    <w:rsid w:val="00E21B91"/>
    <w:rsid w:val="00E22A83"/>
    <w:rsid w:val="00E236CD"/>
    <w:rsid w:val="00E23EE1"/>
    <w:rsid w:val="00E2603E"/>
    <w:rsid w:val="00E26F90"/>
    <w:rsid w:val="00E271C1"/>
    <w:rsid w:val="00E3037A"/>
    <w:rsid w:val="00E31F99"/>
    <w:rsid w:val="00E324F5"/>
    <w:rsid w:val="00E32606"/>
    <w:rsid w:val="00E32882"/>
    <w:rsid w:val="00E32BE3"/>
    <w:rsid w:val="00E34742"/>
    <w:rsid w:val="00E356FA"/>
    <w:rsid w:val="00E35E3B"/>
    <w:rsid w:val="00E362D2"/>
    <w:rsid w:val="00E37583"/>
    <w:rsid w:val="00E400DA"/>
    <w:rsid w:val="00E40F1F"/>
    <w:rsid w:val="00E41AC3"/>
    <w:rsid w:val="00E43648"/>
    <w:rsid w:val="00E44D74"/>
    <w:rsid w:val="00E50000"/>
    <w:rsid w:val="00E558BA"/>
    <w:rsid w:val="00E55BD5"/>
    <w:rsid w:val="00E572B1"/>
    <w:rsid w:val="00E57333"/>
    <w:rsid w:val="00E57BDA"/>
    <w:rsid w:val="00E60B3A"/>
    <w:rsid w:val="00E60CB1"/>
    <w:rsid w:val="00E61BCE"/>
    <w:rsid w:val="00E625B4"/>
    <w:rsid w:val="00E6269B"/>
    <w:rsid w:val="00E627A5"/>
    <w:rsid w:val="00E63A53"/>
    <w:rsid w:val="00E6473B"/>
    <w:rsid w:val="00E64AD6"/>
    <w:rsid w:val="00E65254"/>
    <w:rsid w:val="00E65698"/>
    <w:rsid w:val="00E65EDB"/>
    <w:rsid w:val="00E67071"/>
    <w:rsid w:val="00E6725D"/>
    <w:rsid w:val="00E678F7"/>
    <w:rsid w:val="00E67F8B"/>
    <w:rsid w:val="00E71618"/>
    <w:rsid w:val="00E718CE"/>
    <w:rsid w:val="00E75C9E"/>
    <w:rsid w:val="00E773E2"/>
    <w:rsid w:val="00E777B7"/>
    <w:rsid w:val="00E81406"/>
    <w:rsid w:val="00E816DC"/>
    <w:rsid w:val="00E81D12"/>
    <w:rsid w:val="00E8245E"/>
    <w:rsid w:val="00E827C5"/>
    <w:rsid w:val="00E82ACB"/>
    <w:rsid w:val="00E82E33"/>
    <w:rsid w:val="00E82ECB"/>
    <w:rsid w:val="00E84460"/>
    <w:rsid w:val="00E854EE"/>
    <w:rsid w:val="00E85809"/>
    <w:rsid w:val="00E85F72"/>
    <w:rsid w:val="00E8742A"/>
    <w:rsid w:val="00E90EB4"/>
    <w:rsid w:val="00E9135F"/>
    <w:rsid w:val="00E917EC"/>
    <w:rsid w:val="00E960F4"/>
    <w:rsid w:val="00E96477"/>
    <w:rsid w:val="00EA0310"/>
    <w:rsid w:val="00EA0CB5"/>
    <w:rsid w:val="00EA22F5"/>
    <w:rsid w:val="00EA2ABF"/>
    <w:rsid w:val="00EA3394"/>
    <w:rsid w:val="00EA465D"/>
    <w:rsid w:val="00EA4D05"/>
    <w:rsid w:val="00EA60D8"/>
    <w:rsid w:val="00EA7481"/>
    <w:rsid w:val="00EA7D83"/>
    <w:rsid w:val="00EB0B82"/>
    <w:rsid w:val="00EB2551"/>
    <w:rsid w:val="00EB327D"/>
    <w:rsid w:val="00EB40F8"/>
    <w:rsid w:val="00EB610C"/>
    <w:rsid w:val="00EB61FE"/>
    <w:rsid w:val="00EB64AD"/>
    <w:rsid w:val="00EB6B46"/>
    <w:rsid w:val="00EB6DD6"/>
    <w:rsid w:val="00EC03B5"/>
    <w:rsid w:val="00EC08C5"/>
    <w:rsid w:val="00EC1C22"/>
    <w:rsid w:val="00EC27BA"/>
    <w:rsid w:val="00EC3D59"/>
    <w:rsid w:val="00EC48EB"/>
    <w:rsid w:val="00EC54D7"/>
    <w:rsid w:val="00EC55CC"/>
    <w:rsid w:val="00ED107F"/>
    <w:rsid w:val="00ED12EE"/>
    <w:rsid w:val="00ED27DF"/>
    <w:rsid w:val="00ED3416"/>
    <w:rsid w:val="00ED3ADA"/>
    <w:rsid w:val="00ED5E5A"/>
    <w:rsid w:val="00ED62FF"/>
    <w:rsid w:val="00ED7282"/>
    <w:rsid w:val="00ED764A"/>
    <w:rsid w:val="00ED7FE7"/>
    <w:rsid w:val="00EE0537"/>
    <w:rsid w:val="00EE3D6C"/>
    <w:rsid w:val="00EE458D"/>
    <w:rsid w:val="00EE5983"/>
    <w:rsid w:val="00EE6A85"/>
    <w:rsid w:val="00EE7567"/>
    <w:rsid w:val="00EF046E"/>
    <w:rsid w:val="00EF0FA5"/>
    <w:rsid w:val="00EF1144"/>
    <w:rsid w:val="00EF116D"/>
    <w:rsid w:val="00EF1A6A"/>
    <w:rsid w:val="00EF2749"/>
    <w:rsid w:val="00EF3FD3"/>
    <w:rsid w:val="00EF40F2"/>
    <w:rsid w:val="00F0152E"/>
    <w:rsid w:val="00F02DBE"/>
    <w:rsid w:val="00F02EDA"/>
    <w:rsid w:val="00F04087"/>
    <w:rsid w:val="00F0423C"/>
    <w:rsid w:val="00F050E9"/>
    <w:rsid w:val="00F05AFB"/>
    <w:rsid w:val="00F10065"/>
    <w:rsid w:val="00F11ECB"/>
    <w:rsid w:val="00F12B2B"/>
    <w:rsid w:val="00F146D2"/>
    <w:rsid w:val="00F152B5"/>
    <w:rsid w:val="00F169CA"/>
    <w:rsid w:val="00F17565"/>
    <w:rsid w:val="00F2000F"/>
    <w:rsid w:val="00F20DC5"/>
    <w:rsid w:val="00F20F8D"/>
    <w:rsid w:val="00F211DE"/>
    <w:rsid w:val="00F23778"/>
    <w:rsid w:val="00F23D53"/>
    <w:rsid w:val="00F2405D"/>
    <w:rsid w:val="00F26363"/>
    <w:rsid w:val="00F30464"/>
    <w:rsid w:val="00F31055"/>
    <w:rsid w:val="00F31801"/>
    <w:rsid w:val="00F32B89"/>
    <w:rsid w:val="00F33716"/>
    <w:rsid w:val="00F33CDB"/>
    <w:rsid w:val="00F3402C"/>
    <w:rsid w:val="00F34B7C"/>
    <w:rsid w:val="00F35948"/>
    <w:rsid w:val="00F35AD4"/>
    <w:rsid w:val="00F363A6"/>
    <w:rsid w:val="00F37518"/>
    <w:rsid w:val="00F400D3"/>
    <w:rsid w:val="00F41E4C"/>
    <w:rsid w:val="00F41F66"/>
    <w:rsid w:val="00F42408"/>
    <w:rsid w:val="00F42548"/>
    <w:rsid w:val="00F429B6"/>
    <w:rsid w:val="00F42F99"/>
    <w:rsid w:val="00F4325E"/>
    <w:rsid w:val="00F45249"/>
    <w:rsid w:val="00F45253"/>
    <w:rsid w:val="00F46D65"/>
    <w:rsid w:val="00F52116"/>
    <w:rsid w:val="00F536A4"/>
    <w:rsid w:val="00F5407A"/>
    <w:rsid w:val="00F54D32"/>
    <w:rsid w:val="00F562B9"/>
    <w:rsid w:val="00F56B37"/>
    <w:rsid w:val="00F57160"/>
    <w:rsid w:val="00F60319"/>
    <w:rsid w:val="00F62A0D"/>
    <w:rsid w:val="00F64257"/>
    <w:rsid w:val="00F6714E"/>
    <w:rsid w:val="00F67BF3"/>
    <w:rsid w:val="00F70213"/>
    <w:rsid w:val="00F70955"/>
    <w:rsid w:val="00F71DA3"/>
    <w:rsid w:val="00F72A06"/>
    <w:rsid w:val="00F72C51"/>
    <w:rsid w:val="00F7320B"/>
    <w:rsid w:val="00F73F06"/>
    <w:rsid w:val="00F83216"/>
    <w:rsid w:val="00F849ED"/>
    <w:rsid w:val="00F84ECF"/>
    <w:rsid w:val="00F8512B"/>
    <w:rsid w:val="00F858DF"/>
    <w:rsid w:val="00F945D0"/>
    <w:rsid w:val="00F948E8"/>
    <w:rsid w:val="00F94E54"/>
    <w:rsid w:val="00F96442"/>
    <w:rsid w:val="00F97ECD"/>
    <w:rsid w:val="00FA0F47"/>
    <w:rsid w:val="00FA2CD9"/>
    <w:rsid w:val="00FA4147"/>
    <w:rsid w:val="00FA5D09"/>
    <w:rsid w:val="00FA652D"/>
    <w:rsid w:val="00FA6D7B"/>
    <w:rsid w:val="00FB1AFA"/>
    <w:rsid w:val="00FB3DCD"/>
    <w:rsid w:val="00FB5A61"/>
    <w:rsid w:val="00FB5B44"/>
    <w:rsid w:val="00FC1142"/>
    <w:rsid w:val="00FC3578"/>
    <w:rsid w:val="00FC402E"/>
    <w:rsid w:val="00FC53B2"/>
    <w:rsid w:val="00FD1816"/>
    <w:rsid w:val="00FD25A2"/>
    <w:rsid w:val="00FD4870"/>
    <w:rsid w:val="00FE1EA0"/>
    <w:rsid w:val="00FE3ADB"/>
    <w:rsid w:val="00FE4516"/>
    <w:rsid w:val="00FE6248"/>
    <w:rsid w:val="00FE7893"/>
    <w:rsid w:val="00FE7F27"/>
    <w:rsid w:val="00FE7F5D"/>
    <w:rsid w:val="00FF1711"/>
    <w:rsid w:val="00FF5452"/>
    <w:rsid w:val="00FF55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63CEE"/>
  <w15:chartTrackingRefBased/>
  <w15:docId w15:val="{6596B47D-2ED7-4180-8C28-4E72D651B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4F5"/>
    <w:pPr>
      <w:spacing w:after="120" w:line="280" w:lineRule="exact"/>
    </w:pPr>
    <w:rPr>
      <w:rFonts w:ascii="Dubai Light" w:eastAsiaTheme="minorEastAsia" w:hAnsi="Dubai Light"/>
      <w:sz w:val="24"/>
      <w:lang w:val="en-US"/>
    </w:rPr>
  </w:style>
  <w:style w:type="paragraph" w:styleId="Heading1">
    <w:name w:val="heading 1"/>
    <w:basedOn w:val="Normal"/>
    <w:next w:val="Normal"/>
    <w:link w:val="Heading1Char"/>
    <w:uiPriority w:val="9"/>
    <w:qFormat/>
    <w:rsid w:val="006569F6"/>
    <w:pPr>
      <w:keepNext/>
      <w:keepLines/>
      <w:pageBreakBefore/>
      <w:spacing w:before="400" w:line="400" w:lineRule="exact"/>
      <w:ind w:left="454" w:hanging="454"/>
      <w:outlineLvl w:val="0"/>
    </w:pPr>
    <w:rPr>
      <w:rFonts w:ascii="Dubai" w:eastAsiaTheme="majorEastAsia" w:hAnsi="Dubai" w:cstheme="majorBidi"/>
      <w:color w:val="364279"/>
      <w:sz w:val="40"/>
      <w:szCs w:val="36"/>
    </w:rPr>
  </w:style>
  <w:style w:type="paragraph" w:styleId="Heading2">
    <w:name w:val="heading 2"/>
    <w:basedOn w:val="Normal"/>
    <w:next w:val="Normal"/>
    <w:link w:val="Heading2Char"/>
    <w:uiPriority w:val="9"/>
    <w:unhideWhenUsed/>
    <w:qFormat/>
    <w:rsid w:val="00735DCA"/>
    <w:pPr>
      <w:keepNext/>
      <w:keepLines/>
      <w:spacing w:before="200" w:after="40" w:line="320" w:lineRule="exact"/>
      <w:ind w:left="454" w:right="851" w:hanging="454"/>
      <w:outlineLvl w:val="1"/>
    </w:pPr>
    <w:rPr>
      <w:rFonts w:ascii="Dubai" w:eastAsiaTheme="majorEastAsia" w:hAnsi="Dubai" w:cstheme="majorBidi"/>
      <w:b/>
      <w:color w:val="364279"/>
      <w:sz w:val="28"/>
      <w:szCs w:val="32"/>
    </w:rPr>
  </w:style>
  <w:style w:type="paragraph" w:styleId="Heading3">
    <w:name w:val="heading 3"/>
    <w:basedOn w:val="Normal"/>
    <w:next w:val="Normal"/>
    <w:link w:val="Heading3Char"/>
    <w:uiPriority w:val="9"/>
    <w:unhideWhenUsed/>
    <w:qFormat/>
    <w:rsid w:val="00DB7CB8"/>
    <w:pPr>
      <w:keepNext/>
      <w:keepLines/>
      <w:spacing w:before="120" w:after="40"/>
      <w:outlineLvl w:val="2"/>
    </w:pPr>
    <w:rPr>
      <w:rFonts w:ascii="Dubai" w:eastAsiaTheme="majorEastAsia" w:hAnsi="Dubai" w:cstheme="majorBidi"/>
      <w:b/>
      <w:color w:val="364279"/>
      <w:szCs w:val="24"/>
    </w:rPr>
  </w:style>
  <w:style w:type="paragraph" w:styleId="Heading4">
    <w:name w:val="heading 4"/>
    <w:basedOn w:val="Normal"/>
    <w:next w:val="Normal"/>
    <w:link w:val="Heading4Char"/>
    <w:uiPriority w:val="9"/>
    <w:unhideWhenUsed/>
    <w:qFormat/>
    <w:rsid w:val="00DE0CF3"/>
    <w:pPr>
      <w:keepNext/>
      <w:keepLines/>
      <w:spacing w:after="0"/>
      <w:outlineLvl w:val="3"/>
    </w:pPr>
    <w:rPr>
      <w:rFonts w:ascii="Dubai" w:eastAsiaTheme="majorEastAsia" w:hAnsi="Dubai" w:cstheme="majorBidi"/>
      <w:b/>
      <w:iCs/>
      <w:color w:val="364279"/>
    </w:rPr>
  </w:style>
  <w:style w:type="paragraph" w:styleId="Heading5">
    <w:name w:val="heading 5"/>
    <w:basedOn w:val="Normal"/>
    <w:next w:val="Normal"/>
    <w:link w:val="Heading5Char"/>
    <w:uiPriority w:val="9"/>
    <w:unhideWhenUsed/>
    <w:qFormat/>
    <w:rsid w:val="00077E9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D210A2"/>
    <w:pPr>
      <w:keepNext/>
      <w:keepLines/>
      <w:spacing w:before="240"/>
      <w:ind w:left="851" w:hanging="851"/>
      <w:outlineLvl w:val="5"/>
    </w:pPr>
    <w:rPr>
      <w:rFonts w:ascii="Dubai" w:eastAsiaTheme="majorEastAsia" w:hAnsi="Duba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9F6"/>
    <w:rPr>
      <w:rFonts w:ascii="Dubai" w:eastAsiaTheme="majorEastAsia" w:hAnsi="Dubai" w:cstheme="majorBidi"/>
      <w:color w:val="364279"/>
      <w:sz w:val="40"/>
      <w:szCs w:val="36"/>
      <w:lang w:val="en-US"/>
    </w:rPr>
  </w:style>
  <w:style w:type="character" w:customStyle="1" w:styleId="Heading2Char">
    <w:name w:val="Heading 2 Char"/>
    <w:basedOn w:val="DefaultParagraphFont"/>
    <w:link w:val="Heading2"/>
    <w:uiPriority w:val="9"/>
    <w:rsid w:val="00735DCA"/>
    <w:rPr>
      <w:rFonts w:ascii="Dubai" w:eastAsiaTheme="majorEastAsia" w:hAnsi="Dubai" w:cstheme="majorBidi"/>
      <w:b/>
      <w:color w:val="364279"/>
      <w:sz w:val="28"/>
      <w:szCs w:val="32"/>
      <w:lang w:val="en-US"/>
    </w:rPr>
  </w:style>
  <w:style w:type="character" w:customStyle="1" w:styleId="Heading3Char">
    <w:name w:val="Heading 3 Char"/>
    <w:basedOn w:val="DefaultParagraphFont"/>
    <w:link w:val="Heading3"/>
    <w:uiPriority w:val="9"/>
    <w:rsid w:val="00DB7CB8"/>
    <w:rPr>
      <w:rFonts w:ascii="Dubai" w:eastAsiaTheme="majorEastAsia" w:hAnsi="Dubai" w:cstheme="majorBidi"/>
      <w:b/>
      <w:color w:val="364279"/>
      <w:sz w:val="24"/>
      <w:szCs w:val="24"/>
      <w:lang w:val="en-US"/>
    </w:rPr>
  </w:style>
  <w:style w:type="character" w:customStyle="1" w:styleId="Heading4Char">
    <w:name w:val="Heading 4 Char"/>
    <w:basedOn w:val="DefaultParagraphFont"/>
    <w:link w:val="Heading4"/>
    <w:uiPriority w:val="9"/>
    <w:rsid w:val="00DE0CF3"/>
    <w:rPr>
      <w:rFonts w:ascii="Dubai" w:eastAsiaTheme="majorEastAsia" w:hAnsi="Dubai" w:cstheme="majorBidi"/>
      <w:b/>
      <w:iCs/>
      <w:color w:val="364279"/>
      <w:sz w:val="24"/>
      <w:lang w:val="en-US"/>
    </w:rPr>
  </w:style>
  <w:style w:type="character" w:customStyle="1" w:styleId="Heading5Char">
    <w:name w:val="Heading 5 Char"/>
    <w:basedOn w:val="DefaultParagraphFont"/>
    <w:link w:val="Heading5"/>
    <w:uiPriority w:val="9"/>
    <w:rsid w:val="00077E97"/>
    <w:rPr>
      <w:rFonts w:asciiTheme="majorHAnsi" w:eastAsiaTheme="majorEastAsia" w:hAnsiTheme="majorHAnsi" w:cstheme="majorBidi"/>
      <w:color w:val="2E74B5" w:themeColor="accent1" w:themeShade="BF"/>
      <w:lang w:val="en-US"/>
    </w:rPr>
  </w:style>
  <w:style w:type="paragraph" w:styleId="FootnoteText">
    <w:name w:val="footnote text"/>
    <w:basedOn w:val="Normal"/>
    <w:link w:val="FootnoteTextChar"/>
    <w:uiPriority w:val="99"/>
    <w:semiHidden/>
    <w:unhideWhenUsed/>
    <w:rsid w:val="00B11EE8"/>
    <w:pPr>
      <w:spacing w:line="240" w:lineRule="auto"/>
    </w:pPr>
    <w:rPr>
      <w:sz w:val="20"/>
      <w:szCs w:val="20"/>
      <w:lang w:val="en-GB" w:eastAsia="en-GB"/>
    </w:rPr>
  </w:style>
  <w:style w:type="character" w:customStyle="1" w:styleId="FootnoteTextChar">
    <w:name w:val="Footnote Text Char"/>
    <w:basedOn w:val="DefaultParagraphFont"/>
    <w:link w:val="FootnoteText"/>
    <w:uiPriority w:val="99"/>
    <w:semiHidden/>
    <w:rsid w:val="00B11EE8"/>
    <w:rPr>
      <w:rFonts w:eastAsiaTheme="minorEastAsia"/>
      <w:sz w:val="20"/>
      <w:szCs w:val="20"/>
      <w:lang w:eastAsia="en-GB"/>
    </w:rPr>
  </w:style>
  <w:style w:type="character" w:styleId="FootnoteReference">
    <w:name w:val="footnote reference"/>
    <w:basedOn w:val="DefaultParagraphFont"/>
    <w:uiPriority w:val="99"/>
    <w:semiHidden/>
    <w:unhideWhenUsed/>
    <w:rsid w:val="00B11EE8"/>
    <w:rPr>
      <w:vertAlign w:val="superscript"/>
    </w:rPr>
  </w:style>
  <w:style w:type="paragraph" w:styleId="ListParagraph">
    <w:name w:val="List Paragraph"/>
    <w:basedOn w:val="Normal"/>
    <w:link w:val="ListParagraphChar"/>
    <w:uiPriority w:val="34"/>
    <w:qFormat/>
    <w:rsid w:val="00E71618"/>
    <w:pPr>
      <w:ind w:left="720"/>
      <w:contextualSpacing/>
    </w:pPr>
  </w:style>
  <w:style w:type="character" w:customStyle="1" w:styleId="ListParagraphChar">
    <w:name w:val="List Paragraph Char"/>
    <w:basedOn w:val="DefaultParagraphFont"/>
    <w:link w:val="ListParagraph"/>
    <w:uiPriority w:val="34"/>
    <w:rsid w:val="00E71618"/>
    <w:rPr>
      <w:rFonts w:ascii="Dubai Light" w:eastAsiaTheme="minorEastAsia" w:hAnsi="Dubai Light"/>
      <w:lang w:val="en-US"/>
    </w:rPr>
  </w:style>
  <w:style w:type="paragraph" w:customStyle="1" w:styleId="Footnote">
    <w:name w:val="Footnote"/>
    <w:basedOn w:val="Normal"/>
    <w:qFormat/>
    <w:rsid w:val="005C565A"/>
    <w:pPr>
      <w:spacing w:after="40" w:line="240" w:lineRule="exact"/>
      <w:ind w:left="227" w:hanging="227"/>
    </w:pPr>
    <w:rPr>
      <w:sz w:val="20"/>
    </w:rPr>
  </w:style>
  <w:style w:type="character" w:styleId="Strong">
    <w:name w:val="Strong"/>
    <w:basedOn w:val="DefaultParagraphFont"/>
    <w:uiPriority w:val="22"/>
    <w:qFormat/>
    <w:rsid w:val="002613CD"/>
    <w:rPr>
      <w:b/>
      <w:bCs/>
    </w:rPr>
  </w:style>
  <w:style w:type="paragraph" w:styleId="Header">
    <w:name w:val="header"/>
    <w:basedOn w:val="Normal"/>
    <w:link w:val="HeaderChar"/>
    <w:uiPriority w:val="99"/>
    <w:unhideWhenUsed/>
    <w:rsid w:val="0089392D"/>
    <w:pPr>
      <w:pBdr>
        <w:bottom w:val="single" w:sz="4" w:space="1" w:color="auto"/>
      </w:pBdr>
      <w:tabs>
        <w:tab w:val="center" w:pos="4513"/>
        <w:tab w:val="right" w:pos="9026"/>
      </w:tabs>
    </w:pPr>
    <w:rPr>
      <w:sz w:val="20"/>
    </w:rPr>
  </w:style>
  <w:style w:type="character" w:customStyle="1" w:styleId="HeaderChar">
    <w:name w:val="Header Char"/>
    <w:basedOn w:val="DefaultParagraphFont"/>
    <w:link w:val="Header"/>
    <w:uiPriority w:val="99"/>
    <w:rsid w:val="0089392D"/>
    <w:rPr>
      <w:rFonts w:ascii="Dubai Light" w:eastAsiaTheme="minorEastAsia" w:hAnsi="Dubai Light"/>
      <w:sz w:val="20"/>
      <w:lang w:val="en-US"/>
    </w:rPr>
  </w:style>
  <w:style w:type="paragraph" w:styleId="Footer">
    <w:name w:val="footer"/>
    <w:basedOn w:val="Normal"/>
    <w:link w:val="FooterChar"/>
    <w:uiPriority w:val="99"/>
    <w:unhideWhenUsed/>
    <w:rsid w:val="00C96194"/>
    <w:pPr>
      <w:tabs>
        <w:tab w:val="center" w:pos="4513"/>
        <w:tab w:val="right" w:pos="9026"/>
      </w:tabs>
      <w:spacing w:line="240" w:lineRule="auto"/>
    </w:pPr>
  </w:style>
  <w:style w:type="character" w:customStyle="1" w:styleId="FooterChar">
    <w:name w:val="Footer Char"/>
    <w:basedOn w:val="DefaultParagraphFont"/>
    <w:link w:val="Footer"/>
    <w:uiPriority w:val="99"/>
    <w:rsid w:val="00C96194"/>
    <w:rPr>
      <w:rFonts w:eastAsiaTheme="minorEastAsia"/>
      <w:lang w:val="en-US"/>
    </w:rPr>
  </w:style>
  <w:style w:type="character" w:styleId="CommentReference">
    <w:name w:val="annotation reference"/>
    <w:basedOn w:val="DefaultParagraphFont"/>
    <w:uiPriority w:val="99"/>
    <w:semiHidden/>
    <w:unhideWhenUsed/>
    <w:rsid w:val="005D4A4D"/>
    <w:rPr>
      <w:sz w:val="16"/>
      <w:szCs w:val="16"/>
    </w:rPr>
  </w:style>
  <w:style w:type="paragraph" w:styleId="CommentText">
    <w:name w:val="annotation text"/>
    <w:basedOn w:val="Normal"/>
    <w:link w:val="CommentTextChar"/>
    <w:uiPriority w:val="99"/>
    <w:unhideWhenUsed/>
    <w:rsid w:val="005D4A4D"/>
    <w:pPr>
      <w:spacing w:line="240" w:lineRule="auto"/>
    </w:pPr>
    <w:rPr>
      <w:sz w:val="20"/>
      <w:szCs w:val="20"/>
    </w:rPr>
  </w:style>
  <w:style w:type="character" w:customStyle="1" w:styleId="CommentTextChar">
    <w:name w:val="Comment Text Char"/>
    <w:basedOn w:val="DefaultParagraphFont"/>
    <w:link w:val="CommentText"/>
    <w:uiPriority w:val="99"/>
    <w:rsid w:val="005D4A4D"/>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5D4A4D"/>
    <w:rPr>
      <w:b/>
      <w:bCs/>
    </w:rPr>
  </w:style>
  <w:style w:type="character" w:customStyle="1" w:styleId="CommentSubjectChar">
    <w:name w:val="Comment Subject Char"/>
    <w:basedOn w:val="CommentTextChar"/>
    <w:link w:val="CommentSubject"/>
    <w:uiPriority w:val="99"/>
    <w:semiHidden/>
    <w:rsid w:val="005D4A4D"/>
    <w:rPr>
      <w:rFonts w:eastAsiaTheme="minorEastAsia"/>
      <w:b/>
      <w:bCs/>
      <w:sz w:val="20"/>
      <w:szCs w:val="20"/>
      <w:lang w:val="en-US"/>
    </w:rPr>
  </w:style>
  <w:style w:type="paragraph" w:styleId="BalloonText">
    <w:name w:val="Balloon Text"/>
    <w:basedOn w:val="Normal"/>
    <w:link w:val="BalloonTextChar"/>
    <w:uiPriority w:val="99"/>
    <w:semiHidden/>
    <w:unhideWhenUsed/>
    <w:rsid w:val="005D4A4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4A4D"/>
    <w:rPr>
      <w:rFonts w:ascii="Segoe UI" w:eastAsiaTheme="minorEastAsia" w:hAnsi="Segoe UI" w:cs="Segoe UI"/>
      <w:sz w:val="18"/>
      <w:szCs w:val="18"/>
      <w:lang w:val="en-US"/>
    </w:rPr>
  </w:style>
  <w:style w:type="table" w:styleId="TableGrid">
    <w:name w:val="Table Grid"/>
    <w:basedOn w:val="TableNormal"/>
    <w:uiPriority w:val="39"/>
    <w:rsid w:val="00731D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31D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0904DC"/>
    <w:pPr>
      <w:spacing w:before="40" w:after="200" w:line="200" w:lineRule="exact"/>
      <w:ind w:left="85" w:right="567" w:hanging="85"/>
    </w:pPr>
    <w:rPr>
      <w:i/>
      <w:iCs/>
      <w:sz w:val="20"/>
      <w:szCs w:val="18"/>
    </w:rPr>
  </w:style>
  <w:style w:type="character" w:styleId="Hyperlink">
    <w:name w:val="Hyperlink"/>
    <w:basedOn w:val="DefaultParagraphFont"/>
    <w:uiPriority w:val="99"/>
    <w:unhideWhenUsed/>
    <w:rsid w:val="00B60AC2"/>
    <w:rPr>
      <w:color w:val="0563C1" w:themeColor="hyperlink"/>
      <w:u w:val="single"/>
    </w:rPr>
  </w:style>
  <w:style w:type="paragraph" w:styleId="TOC1">
    <w:name w:val="toc 1"/>
    <w:basedOn w:val="Normal"/>
    <w:next w:val="Normal"/>
    <w:autoRedefine/>
    <w:uiPriority w:val="39"/>
    <w:unhideWhenUsed/>
    <w:rsid w:val="00477C2C"/>
    <w:pPr>
      <w:tabs>
        <w:tab w:val="right" w:leader="dot" w:pos="9016"/>
      </w:tabs>
      <w:spacing w:after="100"/>
    </w:pPr>
  </w:style>
  <w:style w:type="paragraph" w:styleId="TOC2">
    <w:name w:val="toc 2"/>
    <w:basedOn w:val="Normal"/>
    <w:next w:val="Normal"/>
    <w:autoRedefine/>
    <w:uiPriority w:val="39"/>
    <w:unhideWhenUsed/>
    <w:rsid w:val="00477C2C"/>
    <w:pPr>
      <w:tabs>
        <w:tab w:val="right" w:leader="dot" w:pos="9016"/>
      </w:tabs>
      <w:spacing w:after="60"/>
      <w:ind w:left="567"/>
    </w:pPr>
    <w:rPr>
      <w:noProof/>
    </w:rPr>
  </w:style>
  <w:style w:type="paragraph" w:styleId="TOC3">
    <w:name w:val="toc 3"/>
    <w:basedOn w:val="Normal"/>
    <w:next w:val="Normal"/>
    <w:autoRedefine/>
    <w:uiPriority w:val="39"/>
    <w:unhideWhenUsed/>
    <w:rsid w:val="00477C2C"/>
    <w:pPr>
      <w:spacing w:after="60"/>
      <w:ind w:left="442"/>
    </w:pPr>
  </w:style>
  <w:style w:type="paragraph" w:styleId="NormalWeb">
    <w:name w:val="Normal (Web)"/>
    <w:basedOn w:val="Normal"/>
    <w:uiPriority w:val="99"/>
    <w:semiHidden/>
    <w:unhideWhenUsed/>
    <w:rsid w:val="00C32B13"/>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styleId="FollowedHyperlink">
    <w:name w:val="FollowedHyperlink"/>
    <w:basedOn w:val="DefaultParagraphFont"/>
    <w:uiPriority w:val="99"/>
    <w:semiHidden/>
    <w:unhideWhenUsed/>
    <w:rsid w:val="000E5B55"/>
    <w:rPr>
      <w:color w:val="954F72" w:themeColor="followedHyperlink"/>
      <w:u w:val="single"/>
    </w:rPr>
  </w:style>
  <w:style w:type="paragraph" w:styleId="Revision">
    <w:name w:val="Revision"/>
    <w:hidden/>
    <w:uiPriority w:val="99"/>
    <w:semiHidden/>
    <w:rsid w:val="007C34CB"/>
    <w:pPr>
      <w:spacing w:after="0" w:line="240" w:lineRule="auto"/>
    </w:pPr>
    <w:rPr>
      <w:rFonts w:eastAsiaTheme="minorEastAsia"/>
      <w:lang w:val="en-US"/>
    </w:rPr>
  </w:style>
  <w:style w:type="character" w:styleId="UnresolvedMention">
    <w:name w:val="Unresolved Mention"/>
    <w:basedOn w:val="DefaultParagraphFont"/>
    <w:uiPriority w:val="99"/>
    <w:semiHidden/>
    <w:unhideWhenUsed/>
    <w:rsid w:val="008C58A5"/>
    <w:rPr>
      <w:color w:val="605E5C"/>
      <w:shd w:val="clear" w:color="auto" w:fill="E1DFDD"/>
    </w:rPr>
  </w:style>
  <w:style w:type="paragraph" w:customStyle="1" w:styleId="Bullet">
    <w:name w:val="Bullet"/>
    <w:basedOn w:val="ListParagraph"/>
    <w:qFormat/>
    <w:rsid w:val="00C96878"/>
    <w:pPr>
      <w:numPr>
        <w:numId w:val="35"/>
      </w:numPr>
      <w:spacing w:after="60"/>
      <w:ind w:right="567"/>
      <w:contextualSpacing w:val="0"/>
    </w:pPr>
    <w:rPr>
      <w:lang w:val="en-GB"/>
    </w:rPr>
  </w:style>
  <w:style w:type="paragraph" w:customStyle="1" w:styleId="Extraspace">
    <w:name w:val="Extra space"/>
    <w:basedOn w:val="Normal"/>
    <w:qFormat/>
    <w:rsid w:val="00C96878"/>
    <w:pPr>
      <w:spacing w:before="120"/>
    </w:pPr>
    <w:rPr>
      <w:lang w:val="en-GB"/>
    </w:rPr>
  </w:style>
  <w:style w:type="character" w:customStyle="1" w:styleId="Heading6Char">
    <w:name w:val="Heading 6 Char"/>
    <w:basedOn w:val="DefaultParagraphFont"/>
    <w:link w:val="Heading6"/>
    <w:uiPriority w:val="9"/>
    <w:rsid w:val="00D210A2"/>
    <w:rPr>
      <w:rFonts w:ascii="Dubai" w:eastAsiaTheme="majorEastAsia" w:hAnsi="Dubai" w:cstheme="majorBidi"/>
      <w:sz w:val="24"/>
      <w:lang w:val="en-US"/>
    </w:rPr>
  </w:style>
  <w:style w:type="paragraph" w:customStyle="1" w:styleId="Tabletext">
    <w:name w:val="Table text"/>
    <w:basedOn w:val="Normal"/>
    <w:qFormat/>
    <w:rsid w:val="00F04087"/>
    <w:pPr>
      <w:spacing w:after="0"/>
    </w:pPr>
    <w:rPr>
      <w:rFonts w:cstheme="minorHAnsi"/>
      <w:szCs w:val="18"/>
      <w:lang w:val="en-GB"/>
    </w:rPr>
  </w:style>
  <w:style w:type="paragraph" w:customStyle="1" w:styleId="Centrehead">
    <w:name w:val="Centre head"/>
    <w:basedOn w:val="Heading2"/>
    <w:qFormat/>
    <w:rsid w:val="00E362D2"/>
    <w:pPr>
      <w:spacing w:after="120"/>
      <w:jc w:val="center"/>
    </w:pPr>
    <w:rPr>
      <w:lang w:val="en-GB"/>
    </w:rPr>
  </w:style>
  <w:style w:type="paragraph" w:styleId="PlainText">
    <w:name w:val="Plain Text"/>
    <w:basedOn w:val="Normal"/>
    <w:link w:val="PlainTextChar"/>
    <w:uiPriority w:val="99"/>
    <w:semiHidden/>
    <w:unhideWhenUsed/>
    <w:rsid w:val="00AA0330"/>
    <w:pPr>
      <w:spacing w:after="0" w:line="240" w:lineRule="auto"/>
    </w:pPr>
    <w:rPr>
      <w:rFonts w:ascii="Calibri" w:eastAsiaTheme="minorHAnsi" w:hAnsi="Calibri"/>
      <w:sz w:val="22"/>
      <w:szCs w:val="21"/>
      <w:lang w:val="en-GB"/>
    </w:rPr>
  </w:style>
  <w:style w:type="character" w:customStyle="1" w:styleId="PlainTextChar">
    <w:name w:val="Plain Text Char"/>
    <w:basedOn w:val="DefaultParagraphFont"/>
    <w:link w:val="PlainText"/>
    <w:uiPriority w:val="99"/>
    <w:semiHidden/>
    <w:rsid w:val="00AA0330"/>
    <w:rPr>
      <w:rFonts w:ascii="Calibri" w:hAnsi="Calibri"/>
      <w:szCs w:val="21"/>
    </w:rPr>
  </w:style>
  <w:style w:type="character" w:customStyle="1" w:styleId="legds2">
    <w:name w:val="legds2"/>
    <w:basedOn w:val="DefaultParagraphFont"/>
    <w:rsid w:val="00EE0537"/>
    <w:rPr>
      <w:vanish w:val="0"/>
      <w:webHidden w:val="0"/>
      <w:specVanish w:val="0"/>
    </w:rPr>
  </w:style>
  <w:style w:type="paragraph" w:customStyle="1" w:styleId="legclearfix">
    <w:name w:val="legclearfix"/>
    <w:basedOn w:val="Normal"/>
    <w:rsid w:val="005A749A"/>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legds">
    <w:name w:val="legds"/>
    <w:basedOn w:val="DefaultParagraphFont"/>
    <w:rsid w:val="005A749A"/>
  </w:style>
  <w:style w:type="paragraph" w:styleId="TOCHeading">
    <w:name w:val="TOC Heading"/>
    <w:basedOn w:val="Heading1"/>
    <w:next w:val="Normal"/>
    <w:uiPriority w:val="39"/>
    <w:unhideWhenUsed/>
    <w:qFormat/>
    <w:rsid w:val="000F2A33"/>
    <w:pPr>
      <w:pageBreakBefore w:val="0"/>
      <w:spacing w:before="240" w:after="0" w:line="259" w:lineRule="auto"/>
      <w:ind w:left="0" w:firstLine="0"/>
      <w:outlineLvl w:val="9"/>
    </w:pPr>
    <w:rPr>
      <w:rFonts w:asciiTheme="majorHAnsi" w:hAnsiTheme="majorHAnsi"/>
      <w:color w:val="2E74B5" w:themeColor="accent1" w:themeShade="BF"/>
      <w:sz w:val="32"/>
      <w:szCs w:val="32"/>
    </w:rPr>
  </w:style>
  <w:style w:type="paragraph" w:customStyle="1" w:styleId="Fighead">
    <w:name w:val="Fig head"/>
    <w:basedOn w:val="Heading6"/>
    <w:qFormat/>
    <w:rsid w:val="000D5A16"/>
    <w:rPr>
      <w:lang w:val="en-GB"/>
    </w:rPr>
  </w:style>
  <w:style w:type="paragraph" w:customStyle="1" w:styleId="Tablehead">
    <w:name w:val="Table head"/>
    <w:basedOn w:val="Heading6"/>
    <w:qFormat/>
    <w:rsid w:val="000D5A16"/>
  </w:style>
  <w:style w:type="paragraph" w:styleId="TableofFigures">
    <w:name w:val="table of figures"/>
    <w:basedOn w:val="Normal"/>
    <w:next w:val="Normal"/>
    <w:uiPriority w:val="99"/>
    <w:unhideWhenUsed/>
    <w:rsid w:val="00481FBE"/>
    <w:pPr>
      <w:spacing w:after="60"/>
      <w:ind w:left="964" w:hanging="964"/>
    </w:pPr>
  </w:style>
  <w:style w:type="paragraph" w:styleId="Title">
    <w:name w:val="Title"/>
    <w:basedOn w:val="Normal"/>
    <w:next w:val="Normal"/>
    <w:link w:val="TitleChar"/>
    <w:uiPriority w:val="10"/>
    <w:qFormat/>
    <w:rsid w:val="00D62D62"/>
    <w:pPr>
      <w:spacing w:before="400" w:after="0" w:line="960" w:lineRule="exact"/>
      <w:contextualSpacing/>
      <w:jc w:val="center"/>
    </w:pPr>
    <w:rPr>
      <w:rFonts w:ascii="FrontPage" w:eastAsiaTheme="majorEastAsia" w:hAnsi="FrontPage" w:cstheme="majorBidi"/>
      <w:b/>
      <w:caps/>
      <w:spacing w:val="-15"/>
      <w:sz w:val="96"/>
      <w:szCs w:val="72"/>
      <w:lang w:val="en-GB"/>
    </w:rPr>
  </w:style>
  <w:style w:type="character" w:customStyle="1" w:styleId="TitleChar">
    <w:name w:val="Title Char"/>
    <w:basedOn w:val="DefaultParagraphFont"/>
    <w:link w:val="Title"/>
    <w:uiPriority w:val="10"/>
    <w:rsid w:val="00D62D62"/>
    <w:rPr>
      <w:rFonts w:ascii="FrontPage" w:eastAsiaTheme="majorEastAsia" w:hAnsi="FrontPage" w:cstheme="majorBidi"/>
      <w:b/>
      <w:caps/>
      <w:spacing w:val="-15"/>
      <w:sz w:val="96"/>
      <w:szCs w:val="72"/>
    </w:rPr>
  </w:style>
  <w:style w:type="paragraph" w:styleId="Subtitle">
    <w:name w:val="Subtitle"/>
    <w:basedOn w:val="Normal"/>
    <w:next w:val="Normal"/>
    <w:link w:val="SubtitleChar"/>
    <w:uiPriority w:val="11"/>
    <w:qFormat/>
    <w:rsid w:val="00D62D62"/>
    <w:pPr>
      <w:numPr>
        <w:ilvl w:val="1"/>
      </w:numPr>
      <w:spacing w:after="400" w:line="400" w:lineRule="exact"/>
      <w:jc w:val="center"/>
    </w:pPr>
    <w:rPr>
      <w:rFonts w:ascii="FrontPage" w:eastAsiaTheme="majorEastAsia" w:hAnsi="FrontPage" w:cstheme="majorBidi"/>
      <w:sz w:val="40"/>
      <w:szCs w:val="28"/>
      <w:lang w:val="en-GB"/>
    </w:rPr>
  </w:style>
  <w:style w:type="character" w:customStyle="1" w:styleId="SubtitleChar">
    <w:name w:val="Subtitle Char"/>
    <w:basedOn w:val="DefaultParagraphFont"/>
    <w:link w:val="Subtitle"/>
    <w:uiPriority w:val="11"/>
    <w:rsid w:val="00D62D62"/>
    <w:rPr>
      <w:rFonts w:ascii="FrontPage" w:eastAsiaTheme="majorEastAsia" w:hAnsi="FrontPage" w:cstheme="majorBidi"/>
      <w:sz w:val="4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7606">
      <w:bodyDiv w:val="1"/>
      <w:marLeft w:val="0"/>
      <w:marRight w:val="0"/>
      <w:marTop w:val="0"/>
      <w:marBottom w:val="0"/>
      <w:divBdr>
        <w:top w:val="none" w:sz="0" w:space="0" w:color="auto"/>
        <w:left w:val="none" w:sz="0" w:space="0" w:color="auto"/>
        <w:bottom w:val="none" w:sz="0" w:space="0" w:color="auto"/>
        <w:right w:val="none" w:sz="0" w:space="0" w:color="auto"/>
      </w:divBdr>
    </w:div>
    <w:div w:id="681275920">
      <w:bodyDiv w:val="1"/>
      <w:marLeft w:val="0"/>
      <w:marRight w:val="0"/>
      <w:marTop w:val="0"/>
      <w:marBottom w:val="0"/>
      <w:divBdr>
        <w:top w:val="none" w:sz="0" w:space="0" w:color="auto"/>
        <w:left w:val="none" w:sz="0" w:space="0" w:color="auto"/>
        <w:bottom w:val="none" w:sz="0" w:space="0" w:color="auto"/>
        <w:right w:val="none" w:sz="0" w:space="0" w:color="auto"/>
      </w:divBdr>
    </w:div>
    <w:div w:id="743988272">
      <w:bodyDiv w:val="1"/>
      <w:marLeft w:val="0"/>
      <w:marRight w:val="0"/>
      <w:marTop w:val="0"/>
      <w:marBottom w:val="0"/>
      <w:divBdr>
        <w:top w:val="none" w:sz="0" w:space="0" w:color="auto"/>
        <w:left w:val="none" w:sz="0" w:space="0" w:color="auto"/>
        <w:bottom w:val="none" w:sz="0" w:space="0" w:color="auto"/>
        <w:right w:val="none" w:sz="0" w:space="0" w:color="auto"/>
      </w:divBdr>
    </w:div>
    <w:div w:id="818349578">
      <w:bodyDiv w:val="1"/>
      <w:marLeft w:val="0"/>
      <w:marRight w:val="0"/>
      <w:marTop w:val="0"/>
      <w:marBottom w:val="0"/>
      <w:divBdr>
        <w:top w:val="none" w:sz="0" w:space="0" w:color="auto"/>
        <w:left w:val="none" w:sz="0" w:space="0" w:color="auto"/>
        <w:bottom w:val="none" w:sz="0" w:space="0" w:color="auto"/>
        <w:right w:val="none" w:sz="0" w:space="0" w:color="auto"/>
      </w:divBdr>
      <w:divsChild>
        <w:div w:id="1354842269">
          <w:marLeft w:val="0"/>
          <w:marRight w:val="0"/>
          <w:marTop w:val="0"/>
          <w:marBottom w:val="0"/>
          <w:divBdr>
            <w:top w:val="none" w:sz="0" w:space="0" w:color="auto"/>
            <w:left w:val="none" w:sz="0" w:space="0" w:color="auto"/>
            <w:bottom w:val="none" w:sz="0" w:space="0" w:color="auto"/>
            <w:right w:val="none" w:sz="0" w:space="0" w:color="auto"/>
          </w:divBdr>
        </w:div>
        <w:div w:id="1446533531">
          <w:marLeft w:val="0"/>
          <w:marRight w:val="0"/>
          <w:marTop w:val="0"/>
          <w:marBottom w:val="0"/>
          <w:divBdr>
            <w:top w:val="none" w:sz="0" w:space="0" w:color="auto"/>
            <w:left w:val="none" w:sz="0" w:space="0" w:color="auto"/>
            <w:bottom w:val="none" w:sz="0" w:space="0" w:color="auto"/>
            <w:right w:val="none" w:sz="0" w:space="0" w:color="auto"/>
          </w:divBdr>
        </w:div>
      </w:divsChild>
    </w:div>
    <w:div w:id="939682267">
      <w:bodyDiv w:val="1"/>
      <w:marLeft w:val="0"/>
      <w:marRight w:val="0"/>
      <w:marTop w:val="0"/>
      <w:marBottom w:val="0"/>
      <w:divBdr>
        <w:top w:val="none" w:sz="0" w:space="0" w:color="auto"/>
        <w:left w:val="none" w:sz="0" w:space="0" w:color="auto"/>
        <w:bottom w:val="none" w:sz="0" w:space="0" w:color="auto"/>
        <w:right w:val="none" w:sz="0" w:space="0" w:color="auto"/>
      </w:divBdr>
      <w:divsChild>
        <w:div w:id="62871627">
          <w:marLeft w:val="0"/>
          <w:marRight w:val="0"/>
          <w:marTop w:val="0"/>
          <w:marBottom w:val="0"/>
          <w:divBdr>
            <w:top w:val="none" w:sz="0" w:space="0" w:color="auto"/>
            <w:left w:val="none" w:sz="0" w:space="0" w:color="auto"/>
            <w:bottom w:val="none" w:sz="0" w:space="0" w:color="auto"/>
            <w:right w:val="none" w:sz="0" w:space="0" w:color="auto"/>
          </w:divBdr>
        </w:div>
        <w:div w:id="1754231681">
          <w:marLeft w:val="0"/>
          <w:marRight w:val="0"/>
          <w:marTop w:val="0"/>
          <w:marBottom w:val="0"/>
          <w:divBdr>
            <w:top w:val="none" w:sz="0" w:space="0" w:color="auto"/>
            <w:left w:val="none" w:sz="0" w:space="0" w:color="auto"/>
            <w:bottom w:val="none" w:sz="0" w:space="0" w:color="auto"/>
            <w:right w:val="none" w:sz="0" w:space="0" w:color="auto"/>
          </w:divBdr>
        </w:div>
      </w:divsChild>
    </w:div>
    <w:div w:id="1092123133">
      <w:bodyDiv w:val="1"/>
      <w:marLeft w:val="0"/>
      <w:marRight w:val="0"/>
      <w:marTop w:val="0"/>
      <w:marBottom w:val="0"/>
      <w:divBdr>
        <w:top w:val="none" w:sz="0" w:space="0" w:color="auto"/>
        <w:left w:val="none" w:sz="0" w:space="0" w:color="auto"/>
        <w:bottom w:val="none" w:sz="0" w:space="0" w:color="auto"/>
        <w:right w:val="none" w:sz="0" w:space="0" w:color="auto"/>
      </w:divBdr>
    </w:div>
    <w:div w:id="1399667965">
      <w:bodyDiv w:val="1"/>
      <w:marLeft w:val="0"/>
      <w:marRight w:val="0"/>
      <w:marTop w:val="0"/>
      <w:marBottom w:val="0"/>
      <w:divBdr>
        <w:top w:val="none" w:sz="0" w:space="0" w:color="auto"/>
        <w:left w:val="none" w:sz="0" w:space="0" w:color="auto"/>
        <w:bottom w:val="none" w:sz="0" w:space="0" w:color="auto"/>
        <w:right w:val="none" w:sz="0" w:space="0" w:color="auto"/>
      </w:divBdr>
    </w:div>
    <w:div w:id="1401437804">
      <w:bodyDiv w:val="1"/>
      <w:marLeft w:val="0"/>
      <w:marRight w:val="0"/>
      <w:marTop w:val="0"/>
      <w:marBottom w:val="0"/>
      <w:divBdr>
        <w:top w:val="none" w:sz="0" w:space="0" w:color="auto"/>
        <w:left w:val="none" w:sz="0" w:space="0" w:color="auto"/>
        <w:bottom w:val="none" w:sz="0" w:space="0" w:color="auto"/>
        <w:right w:val="none" w:sz="0" w:space="0" w:color="auto"/>
      </w:divBdr>
      <w:divsChild>
        <w:div w:id="414396903">
          <w:marLeft w:val="547"/>
          <w:marRight w:val="0"/>
          <w:marTop w:val="0"/>
          <w:marBottom w:val="120"/>
          <w:divBdr>
            <w:top w:val="none" w:sz="0" w:space="0" w:color="auto"/>
            <w:left w:val="none" w:sz="0" w:space="0" w:color="auto"/>
            <w:bottom w:val="none" w:sz="0" w:space="0" w:color="auto"/>
            <w:right w:val="none" w:sz="0" w:space="0" w:color="auto"/>
          </w:divBdr>
        </w:div>
        <w:div w:id="451361231">
          <w:marLeft w:val="547"/>
          <w:marRight w:val="0"/>
          <w:marTop w:val="0"/>
          <w:marBottom w:val="120"/>
          <w:divBdr>
            <w:top w:val="none" w:sz="0" w:space="0" w:color="auto"/>
            <w:left w:val="none" w:sz="0" w:space="0" w:color="auto"/>
            <w:bottom w:val="none" w:sz="0" w:space="0" w:color="auto"/>
            <w:right w:val="none" w:sz="0" w:space="0" w:color="auto"/>
          </w:divBdr>
        </w:div>
        <w:div w:id="870145991">
          <w:marLeft w:val="547"/>
          <w:marRight w:val="0"/>
          <w:marTop w:val="0"/>
          <w:marBottom w:val="120"/>
          <w:divBdr>
            <w:top w:val="none" w:sz="0" w:space="0" w:color="auto"/>
            <w:left w:val="none" w:sz="0" w:space="0" w:color="auto"/>
            <w:bottom w:val="none" w:sz="0" w:space="0" w:color="auto"/>
            <w:right w:val="none" w:sz="0" w:space="0" w:color="auto"/>
          </w:divBdr>
        </w:div>
        <w:div w:id="1700084042">
          <w:marLeft w:val="547"/>
          <w:marRight w:val="0"/>
          <w:marTop w:val="0"/>
          <w:marBottom w:val="120"/>
          <w:divBdr>
            <w:top w:val="none" w:sz="0" w:space="0" w:color="auto"/>
            <w:left w:val="none" w:sz="0" w:space="0" w:color="auto"/>
            <w:bottom w:val="none" w:sz="0" w:space="0" w:color="auto"/>
            <w:right w:val="none" w:sz="0" w:space="0" w:color="auto"/>
          </w:divBdr>
        </w:div>
        <w:div w:id="1887836981">
          <w:marLeft w:val="547"/>
          <w:marRight w:val="0"/>
          <w:marTop w:val="0"/>
          <w:marBottom w:val="120"/>
          <w:divBdr>
            <w:top w:val="none" w:sz="0" w:space="0" w:color="auto"/>
            <w:left w:val="none" w:sz="0" w:space="0" w:color="auto"/>
            <w:bottom w:val="none" w:sz="0" w:space="0" w:color="auto"/>
            <w:right w:val="none" w:sz="0" w:space="0" w:color="auto"/>
          </w:divBdr>
        </w:div>
        <w:div w:id="589897220">
          <w:marLeft w:val="547"/>
          <w:marRight w:val="0"/>
          <w:marTop w:val="0"/>
          <w:marBottom w:val="120"/>
          <w:divBdr>
            <w:top w:val="none" w:sz="0" w:space="0" w:color="auto"/>
            <w:left w:val="none" w:sz="0" w:space="0" w:color="auto"/>
            <w:bottom w:val="none" w:sz="0" w:space="0" w:color="auto"/>
            <w:right w:val="none" w:sz="0" w:space="0" w:color="auto"/>
          </w:divBdr>
        </w:div>
        <w:div w:id="1388650634">
          <w:marLeft w:val="547"/>
          <w:marRight w:val="0"/>
          <w:marTop w:val="0"/>
          <w:marBottom w:val="120"/>
          <w:divBdr>
            <w:top w:val="none" w:sz="0" w:space="0" w:color="auto"/>
            <w:left w:val="none" w:sz="0" w:space="0" w:color="auto"/>
            <w:bottom w:val="none" w:sz="0" w:space="0" w:color="auto"/>
            <w:right w:val="none" w:sz="0" w:space="0" w:color="auto"/>
          </w:divBdr>
        </w:div>
        <w:div w:id="1713842668">
          <w:marLeft w:val="547"/>
          <w:marRight w:val="0"/>
          <w:marTop w:val="0"/>
          <w:marBottom w:val="120"/>
          <w:divBdr>
            <w:top w:val="none" w:sz="0" w:space="0" w:color="auto"/>
            <w:left w:val="none" w:sz="0" w:space="0" w:color="auto"/>
            <w:bottom w:val="none" w:sz="0" w:space="0" w:color="auto"/>
            <w:right w:val="none" w:sz="0" w:space="0" w:color="auto"/>
          </w:divBdr>
        </w:div>
      </w:divsChild>
    </w:div>
    <w:div w:id="1530021073">
      <w:bodyDiv w:val="1"/>
      <w:marLeft w:val="0"/>
      <w:marRight w:val="0"/>
      <w:marTop w:val="0"/>
      <w:marBottom w:val="0"/>
      <w:divBdr>
        <w:top w:val="none" w:sz="0" w:space="0" w:color="auto"/>
        <w:left w:val="none" w:sz="0" w:space="0" w:color="auto"/>
        <w:bottom w:val="none" w:sz="0" w:space="0" w:color="auto"/>
        <w:right w:val="none" w:sz="0" w:space="0" w:color="auto"/>
      </w:divBdr>
      <w:divsChild>
        <w:div w:id="888418590">
          <w:marLeft w:val="547"/>
          <w:marRight w:val="0"/>
          <w:marTop w:val="0"/>
          <w:marBottom w:val="120"/>
          <w:divBdr>
            <w:top w:val="none" w:sz="0" w:space="0" w:color="auto"/>
            <w:left w:val="none" w:sz="0" w:space="0" w:color="auto"/>
            <w:bottom w:val="none" w:sz="0" w:space="0" w:color="auto"/>
            <w:right w:val="none" w:sz="0" w:space="0" w:color="auto"/>
          </w:divBdr>
        </w:div>
        <w:div w:id="1915820834">
          <w:marLeft w:val="878"/>
          <w:marRight w:val="0"/>
          <w:marTop w:val="0"/>
          <w:marBottom w:val="120"/>
          <w:divBdr>
            <w:top w:val="none" w:sz="0" w:space="0" w:color="auto"/>
            <w:left w:val="none" w:sz="0" w:space="0" w:color="auto"/>
            <w:bottom w:val="none" w:sz="0" w:space="0" w:color="auto"/>
            <w:right w:val="none" w:sz="0" w:space="0" w:color="auto"/>
          </w:divBdr>
        </w:div>
        <w:div w:id="1313370294">
          <w:marLeft w:val="547"/>
          <w:marRight w:val="0"/>
          <w:marTop w:val="0"/>
          <w:marBottom w:val="120"/>
          <w:divBdr>
            <w:top w:val="none" w:sz="0" w:space="0" w:color="auto"/>
            <w:left w:val="none" w:sz="0" w:space="0" w:color="auto"/>
            <w:bottom w:val="none" w:sz="0" w:space="0" w:color="auto"/>
            <w:right w:val="none" w:sz="0" w:space="0" w:color="auto"/>
          </w:divBdr>
        </w:div>
        <w:div w:id="860361775">
          <w:marLeft w:val="878"/>
          <w:marRight w:val="0"/>
          <w:marTop w:val="0"/>
          <w:marBottom w:val="120"/>
          <w:divBdr>
            <w:top w:val="none" w:sz="0" w:space="0" w:color="auto"/>
            <w:left w:val="none" w:sz="0" w:space="0" w:color="auto"/>
            <w:bottom w:val="none" w:sz="0" w:space="0" w:color="auto"/>
            <w:right w:val="none" w:sz="0" w:space="0" w:color="auto"/>
          </w:divBdr>
        </w:div>
        <w:div w:id="1807432198">
          <w:marLeft w:val="878"/>
          <w:marRight w:val="0"/>
          <w:marTop w:val="0"/>
          <w:marBottom w:val="120"/>
          <w:divBdr>
            <w:top w:val="none" w:sz="0" w:space="0" w:color="auto"/>
            <w:left w:val="none" w:sz="0" w:space="0" w:color="auto"/>
            <w:bottom w:val="none" w:sz="0" w:space="0" w:color="auto"/>
            <w:right w:val="none" w:sz="0" w:space="0" w:color="auto"/>
          </w:divBdr>
        </w:div>
        <w:div w:id="592083228">
          <w:marLeft w:val="547"/>
          <w:marRight w:val="0"/>
          <w:marTop w:val="0"/>
          <w:marBottom w:val="120"/>
          <w:divBdr>
            <w:top w:val="none" w:sz="0" w:space="0" w:color="auto"/>
            <w:left w:val="none" w:sz="0" w:space="0" w:color="auto"/>
            <w:bottom w:val="none" w:sz="0" w:space="0" w:color="auto"/>
            <w:right w:val="none" w:sz="0" w:space="0" w:color="auto"/>
          </w:divBdr>
        </w:div>
        <w:div w:id="494304286">
          <w:marLeft w:val="878"/>
          <w:marRight w:val="0"/>
          <w:marTop w:val="0"/>
          <w:marBottom w:val="120"/>
          <w:divBdr>
            <w:top w:val="none" w:sz="0" w:space="0" w:color="auto"/>
            <w:left w:val="none" w:sz="0" w:space="0" w:color="auto"/>
            <w:bottom w:val="none" w:sz="0" w:space="0" w:color="auto"/>
            <w:right w:val="none" w:sz="0" w:space="0" w:color="auto"/>
          </w:divBdr>
        </w:div>
        <w:div w:id="386338411">
          <w:marLeft w:val="547"/>
          <w:marRight w:val="0"/>
          <w:marTop w:val="0"/>
          <w:marBottom w:val="120"/>
          <w:divBdr>
            <w:top w:val="none" w:sz="0" w:space="0" w:color="auto"/>
            <w:left w:val="none" w:sz="0" w:space="0" w:color="auto"/>
            <w:bottom w:val="none" w:sz="0" w:space="0" w:color="auto"/>
            <w:right w:val="none" w:sz="0" w:space="0" w:color="auto"/>
          </w:divBdr>
        </w:div>
        <w:div w:id="839663725">
          <w:marLeft w:val="547"/>
          <w:marRight w:val="0"/>
          <w:marTop w:val="0"/>
          <w:marBottom w:val="120"/>
          <w:divBdr>
            <w:top w:val="none" w:sz="0" w:space="0" w:color="auto"/>
            <w:left w:val="none" w:sz="0" w:space="0" w:color="auto"/>
            <w:bottom w:val="none" w:sz="0" w:space="0" w:color="auto"/>
            <w:right w:val="none" w:sz="0" w:space="0" w:color="auto"/>
          </w:divBdr>
        </w:div>
        <w:div w:id="80225091">
          <w:marLeft w:val="547"/>
          <w:marRight w:val="0"/>
          <w:marTop w:val="0"/>
          <w:marBottom w:val="120"/>
          <w:divBdr>
            <w:top w:val="none" w:sz="0" w:space="0" w:color="auto"/>
            <w:left w:val="none" w:sz="0" w:space="0" w:color="auto"/>
            <w:bottom w:val="none" w:sz="0" w:space="0" w:color="auto"/>
            <w:right w:val="none" w:sz="0" w:space="0" w:color="auto"/>
          </w:divBdr>
        </w:div>
      </w:divsChild>
    </w:div>
    <w:div w:id="165669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hyperlink" Target="https://doi.org/10.1016/j.edurev.2010.12.001" TargetMode="External"/><Relationship Id="rId3" Type="http://schemas.openxmlformats.org/officeDocument/2006/relationships/styles" Target="styles.xml"/><Relationship Id="rId21" Type="http://schemas.openxmlformats.org/officeDocument/2006/relationships/hyperlink" Target="http://www.ncrm.ac.uk/news/show.php?article=544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hyperlink" Target="http://www.celcis.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rk.ac.uk/spsw/research/researchproject-permanentlyprogressing/" TargetMode="External"/><Relationship Id="rId20" Type="http://schemas.openxmlformats.org/officeDocument/2006/relationships/hyperlink" Target="https://www.legislation.gov.uk/asp/2011/1/contents" TargetMode="External"/><Relationship Id="rId29" Type="http://schemas.openxmlformats.org/officeDocument/2006/relationships/hyperlink" Target="https://www.scra.gov.uk/wp-content/uploads/2017/10/SCRA-Full-Statistical-Analysis-2016-1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elcis.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fascotland.com/learning-zone/2-static-content/124-permanently-progressing" TargetMode="External"/><Relationship Id="rId23" Type="http://schemas.openxmlformats.org/officeDocument/2006/relationships/hyperlink" Target="https://lx.iriss.org.uk/sites/default/files/resources/121.%20The%20Role%20of%20Safeguarders%20in%20Scotland%20-%20Full%20Report.pdf" TargetMode="External"/><Relationship Id="rId28" Type="http://schemas.openxmlformats.org/officeDocument/2006/relationships/hyperlink" Target="http://www.scra.gov.uk/wp-content/uploads/2016/03/Practice-Direction-06-Decision-Making-Framework.pdf" TargetMode="External"/><Relationship Id="rId10" Type="http://schemas.openxmlformats.org/officeDocument/2006/relationships/header" Target="header1.xml"/><Relationship Id="rId19" Type="http://schemas.openxmlformats.org/officeDocument/2006/relationships/hyperlink" Target="http://www.legislation.gov.uk/asp/2014/8/contents/enacted"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stir.ac.uk/about/faculties-and-services/social-sciences/our-research/research-areas/centre-for-child-wellbeing-and-protection/research/permanently-progressing/" TargetMode="External"/><Relationship Id="rId22" Type="http://schemas.openxmlformats.org/officeDocument/2006/relationships/hyperlink" Target="http://www.celcis.org" TargetMode="External"/><Relationship Id="rId27" Type="http://schemas.openxmlformats.org/officeDocument/2006/relationships/hyperlink" Target="https://www2.gov.scot/Publications/2002/11/15820/14009" TargetMode="External"/><Relationship Id="rId30"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s://www.scra.gov.uk/about-scra/role-of-the-reporter/" TargetMode="External"/><Relationship Id="rId3" Type="http://schemas.openxmlformats.org/officeDocument/2006/relationships/hyperlink" Target="http://www.scra.gov.uk" TargetMode="External"/><Relationship Id="rId7" Type="http://schemas.openxmlformats.org/officeDocument/2006/relationships/hyperlink" Target="https://www2.gov.scot/Topics/Statistics/ScotXed/ChildrenandYoungPeople/LookedAfterChildren/SurveyDocumentation2016" TargetMode="External"/><Relationship Id="rId2" Type="http://schemas.openxmlformats.org/officeDocument/2006/relationships/hyperlink" Target="https://www.celcis.org/knowledge-bank/search-bank/child-protection-and-permanence-system-map/" TargetMode="External"/><Relationship Id="rId1" Type="http://schemas.openxmlformats.org/officeDocument/2006/relationships/hyperlink" Target="http://www.adrn.ac.uk" TargetMode="External"/><Relationship Id="rId6" Type="http://schemas.openxmlformats.org/officeDocument/2006/relationships/hyperlink" Target="https://www.isdscotland.org/Products-and-services/Edris/" TargetMode="External"/><Relationship Id="rId5" Type="http://schemas.openxmlformats.org/officeDocument/2006/relationships/hyperlink" Target="https://www.scra.gov.uk/" TargetMode="External"/><Relationship Id="rId10" Type="http://schemas.openxmlformats.org/officeDocument/2006/relationships/hyperlink" Target="https://www.scra.gov.uk/wp-content/uploads/2018/07/Full-statistical-analysis-2017-18.pdf" TargetMode="External"/><Relationship Id="rId4" Type="http://schemas.openxmlformats.org/officeDocument/2006/relationships/hyperlink" Target="http://www.scot.gov.uk" TargetMode="External"/><Relationship Id="rId9" Type="http://schemas.openxmlformats.org/officeDocument/2006/relationships/hyperlink" Target="http://www.legislatio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3A383-654B-4324-9AB3-733207ACC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23188</Words>
  <Characters>132175</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
    </vt:vector>
  </TitlesOfParts>
  <Company>University of Stirling</Company>
  <LinksUpToDate>false</LinksUpToDate>
  <CharactersWithSpaces>155053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Whincup</dc:creator>
  <cp:keywords/>
  <dc:description/>
  <cp:lastModifiedBy>Martin</cp:lastModifiedBy>
  <cp:revision>18</cp:revision>
  <cp:lastPrinted>2019-11-04T16:44:00Z</cp:lastPrinted>
  <dcterms:created xsi:type="dcterms:W3CDTF">2022-03-12T09:50:00Z</dcterms:created>
  <dcterms:modified xsi:type="dcterms:W3CDTF">2022-04-12T10:48:00Z</dcterms:modified>
</cp:coreProperties>
</file>