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52BD" w14:textId="5C3EDB06" w:rsidR="00981465" w:rsidRPr="00D22861" w:rsidRDefault="00981465" w:rsidP="00D22861">
      <w:pPr>
        <w:rPr>
          <w:rFonts w:ascii="Arial" w:hAnsi="Arial" w:cs="Arial"/>
          <w:b/>
          <w:bCs/>
          <w:color w:val="3B693D"/>
          <w:sz w:val="40"/>
          <w:szCs w:val="40"/>
        </w:rPr>
      </w:pPr>
      <w:r w:rsidRPr="00D22861">
        <w:rPr>
          <w:rFonts w:ascii="Arial" w:hAnsi="Arial" w:cs="Arial"/>
          <w:b/>
          <w:bCs/>
          <w:color w:val="3B693D"/>
          <w:sz w:val="40"/>
          <w:szCs w:val="40"/>
        </w:rPr>
        <w:t>Data Protection Complaints Procedure</w:t>
      </w:r>
    </w:p>
    <w:p w14:paraId="38E5F8B3" w14:textId="77777777" w:rsidR="00887BEF" w:rsidRDefault="00887BEF" w:rsidP="00887BEF">
      <w:pPr>
        <w:rPr>
          <w:rFonts w:ascii="Arial" w:hAnsi="Arial" w:cs="Arial"/>
          <w:b/>
          <w:bCs/>
        </w:rPr>
      </w:pPr>
    </w:p>
    <w:p w14:paraId="487F60C0" w14:textId="535682D5" w:rsidR="00887BEF" w:rsidRPr="00981465" w:rsidRDefault="00887BEF" w:rsidP="00887B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Contents</w:t>
      </w:r>
    </w:p>
    <w:p w14:paraId="6008A04F" w14:textId="2B4BC5AE" w:rsidR="00887BEF" w:rsidRPr="003066AF" w:rsidRDefault="00887BEF" w:rsidP="00887BEF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87BEF" w14:paraId="37D9F73C" w14:textId="77777777" w:rsidTr="004D6553">
        <w:tc>
          <w:tcPr>
            <w:tcW w:w="4508" w:type="dxa"/>
          </w:tcPr>
          <w:p w14:paraId="5231903D" w14:textId="20904E10" w:rsidR="00887BEF" w:rsidRPr="002D090F" w:rsidRDefault="00413FE8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Background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Background</w:t>
              </w:r>
            </w:hyperlink>
          </w:p>
          <w:p w14:paraId="52775079" w14:textId="5349FE2E" w:rsidR="00887BEF" w:rsidRPr="002D090F" w:rsidRDefault="00413FE8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B_Introduction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Introduction</w:t>
              </w:r>
            </w:hyperlink>
          </w:p>
          <w:p w14:paraId="46570367" w14:textId="3072E71B" w:rsidR="00887BEF" w:rsidRPr="002D090F" w:rsidRDefault="00413FE8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B_Scope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Scope</w:t>
              </w:r>
            </w:hyperlink>
          </w:p>
          <w:p w14:paraId="132A7145" w14:textId="5E912F29" w:rsidR="00887BEF" w:rsidRPr="002D090F" w:rsidRDefault="00413FE8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B_Definition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Definitions</w:t>
              </w:r>
            </w:hyperlink>
          </w:p>
          <w:p w14:paraId="5E48184A" w14:textId="46D57383" w:rsidR="00887BEF" w:rsidRPr="002D090F" w:rsidRDefault="00413FE8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Principles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Principles</w:t>
              </w:r>
            </w:hyperlink>
          </w:p>
          <w:p w14:paraId="0ED8BFE1" w14:textId="193AC771" w:rsidR="00887BEF" w:rsidRPr="002D090F" w:rsidRDefault="00B12959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How_To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How to Make a Complaint</w:t>
              </w:r>
            </w:hyperlink>
          </w:p>
          <w:p w14:paraId="2C45CAEB" w14:textId="2C08AB8B" w:rsidR="00887BEF" w:rsidRPr="002D090F" w:rsidRDefault="00B12959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CHP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Complaints Handling Procedure</w:t>
              </w:r>
            </w:hyperlink>
          </w:p>
          <w:p w14:paraId="0C866B59" w14:textId="2D62C2F9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CHP_Receipt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Receipt and Acknowledgement</w:t>
              </w:r>
            </w:hyperlink>
          </w:p>
          <w:p w14:paraId="1BD0DDDF" w14:textId="669DF2E4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CHP_Investigation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Investigation</w:t>
              </w:r>
            </w:hyperlink>
          </w:p>
          <w:p w14:paraId="36DC71C1" w14:textId="5DD6A2EA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CHP_Response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Response</w:t>
              </w:r>
            </w:hyperlink>
          </w:p>
          <w:p w14:paraId="4204C65D" w14:textId="3CF9FBBC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CHP_Closure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Closure and Learning</w:t>
              </w:r>
            </w:hyperlink>
          </w:p>
          <w:p w14:paraId="324BE8BC" w14:textId="4E3A4696" w:rsidR="004D6553" w:rsidRPr="002D090F" w:rsidRDefault="00B12959" w:rsidP="004D655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Special_Cases" w:history="1">
              <w:r w:rsidR="004D6553" w:rsidRPr="002D090F">
                <w:rPr>
                  <w:rStyle w:val="Hyperlink"/>
                  <w:rFonts w:ascii="Arial" w:hAnsi="Arial" w:cs="Arial"/>
                  <w:color w:val="0563C1"/>
                </w:rPr>
                <w:t>Special Cases</w:t>
              </w:r>
            </w:hyperlink>
          </w:p>
          <w:p w14:paraId="252C515C" w14:textId="74B0F9F1" w:rsidR="004D6553" w:rsidRPr="00391DCB" w:rsidRDefault="004D6553" w:rsidP="00391DCB">
            <w:pPr>
              <w:rPr>
                <w:rFonts w:ascii="Arial" w:hAnsi="Arial" w:cs="Arial"/>
                <w:color w:val="0563C1"/>
              </w:rPr>
            </w:pPr>
          </w:p>
          <w:p w14:paraId="03033AD9" w14:textId="77777777" w:rsidR="00887BEF" w:rsidRPr="002D090F" w:rsidRDefault="00887BEF" w:rsidP="00981465">
            <w:pPr>
              <w:rPr>
                <w:color w:val="0563C1"/>
              </w:rPr>
            </w:pPr>
          </w:p>
        </w:tc>
        <w:tc>
          <w:tcPr>
            <w:tcW w:w="4508" w:type="dxa"/>
          </w:tcPr>
          <w:p w14:paraId="06F3CE58" w14:textId="77777777" w:rsidR="00391DCB" w:rsidRPr="002D090F" w:rsidRDefault="00391DCB" w:rsidP="00391DCB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Special_Rights" w:history="1">
              <w:r w:rsidRPr="002D090F">
                <w:rPr>
                  <w:rStyle w:val="Hyperlink"/>
                  <w:rFonts w:ascii="Arial" w:hAnsi="Arial" w:cs="Arial"/>
                  <w:color w:val="0563C1"/>
                </w:rPr>
                <w:t>Data Subject Rights Complaints</w:t>
              </w:r>
            </w:hyperlink>
          </w:p>
          <w:p w14:paraId="55C2071B" w14:textId="7A403772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Special_Breach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Data Breach-Related Complaints</w:t>
              </w:r>
            </w:hyperlink>
          </w:p>
          <w:p w14:paraId="0F976C01" w14:textId="604E604C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Special_Time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Time Limits for Complaints</w:t>
              </w:r>
            </w:hyperlink>
          </w:p>
          <w:p w14:paraId="3F1729FF" w14:textId="32C2C6ED" w:rsidR="00887BEF" w:rsidRPr="002D090F" w:rsidRDefault="00B12959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Escalation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Escalation to the Information Commissioner’s Office</w:t>
              </w:r>
            </w:hyperlink>
          </w:p>
          <w:p w14:paraId="76B2E7FC" w14:textId="0A70E5F0" w:rsidR="00887BEF" w:rsidRPr="002D090F" w:rsidRDefault="00B12959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Roles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Roles and Responsibilities</w:t>
              </w:r>
            </w:hyperlink>
          </w:p>
          <w:p w14:paraId="487AB245" w14:textId="3952C15B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Roles_DPU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Data Protection Unit</w:t>
              </w:r>
            </w:hyperlink>
          </w:p>
          <w:p w14:paraId="2615E77F" w14:textId="42E82B56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Roles_DPO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Data Protection Officer</w:t>
              </w:r>
            </w:hyperlink>
          </w:p>
          <w:p w14:paraId="315EB23A" w14:textId="72833969" w:rsidR="00887BEF" w:rsidRPr="002D090F" w:rsidRDefault="00B12959" w:rsidP="00887BE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Roles_Staff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Staff</w:t>
              </w:r>
            </w:hyperlink>
          </w:p>
          <w:p w14:paraId="18E832AA" w14:textId="37084947" w:rsidR="00887BEF" w:rsidRPr="002D090F" w:rsidRDefault="00B12959" w:rsidP="00887B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563C1"/>
              </w:rPr>
            </w:pPr>
            <w:hyperlink w:anchor="Monitoring" w:history="1">
              <w:r w:rsidR="00887BEF" w:rsidRPr="002D090F">
                <w:rPr>
                  <w:rStyle w:val="Hyperlink"/>
                  <w:rFonts w:ascii="Arial" w:hAnsi="Arial" w:cs="Arial"/>
                  <w:color w:val="0563C1"/>
                </w:rPr>
                <w:t>Monitoring and Review</w:t>
              </w:r>
            </w:hyperlink>
          </w:p>
          <w:p w14:paraId="1EEC6433" w14:textId="605639C9" w:rsidR="00887BEF" w:rsidRPr="002D090F" w:rsidRDefault="00887BEF" w:rsidP="00E34D45">
            <w:pPr>
              <w:pStyle w:val="ListParagraph"/>
              <w:rPr>
                <w:rFonts w:ascii="Arial" w:hAnsi="Arial" w:cs="Arial"/>
                <w:color w:val="0563C1"/>
              </w:rPr>
            </w:pPr>
          </w:p>
          <w:p w14:paraId="2DF55566" w14:textId="77777777" w:rsidR="00887BEF" w:rsidRPr="002D090F" w:rsidRDefault="00887BEF" w:rsidP="00981465">
            <w:pPr>
              <w:rPr>
                <w:color w:val="0563C1"/>
              </w:rPr>
            </w:pPr>
          </w:p>
        </w:tc>
      </w:tr>
    </w:tbl>
    <w:p w14:paraId="6BFC5099" w14:textId="13299716" w:rsidR="003066AF" w:rsidRDefault="00306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0" w:name="Background"/>
      <w:r>
        <w:rPr>
          <w:rFonts w:ascii="Arial" w:hAnsi="Arial" w:cs="Arial"/>
          <w:b/>
          <w:bCs/>
        </w:rPr>
        <w:t>1. Background</w:t>
      </w:r>
      <w:bookmarkEnd w:id="0"/>
    </w:p>
    <w:p w14:paraId="67EF542D" w14:textId="77777777" w:rsidR="00E20830" w:rsidRDefault="00E20830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34FE306B" w14:textId="6EEE6D74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" w:name="B_Introduction"/>
      <w:r w:rsidRPr="00981465">
        <w:rPr>
          <w:rFonts w:ascii="Arial" w:hAnsi="Arial" w:cs="Arial"/>
          <w:b/>
          <w:bCs/>
        </w:rPr>
        <w:t>1.</w:t>
      </w:r>
      <w:r w:rsidR="003066AF">
        <w:rPr>
          <w:rFonts w:ascii="Arial" w:hAnsi="Arial" w:cs="Arial"/>
          <w:b/>
          <w:bCs/>
        </w:rPr>
        <w:t>1</w:t>
      </w:r>
      <w:r w:rsidRPr="00981465">
        <w:rPr>
          <w:rFonts w:ascii="Arial" w:hAnsi="Arial" w:cs="Arial"/>
          <w:b/>
          <w:bCs/>
        </w:rPr>
        <w:t xml:space="preserve"> </w:t>
      </w:r>
      <w:r w:rsidR="005914A6">
        <w:rPr>
          <w:rFonts w:ascii="Arial" w:hAnsi="Arial" w:cs="Arial"/>
          <w:b/>
          <w:bCs/>
        </w:rPr>
        <w:t>Introduction</w:t>
      </w:r>
    </w:p>
    <w:bookmarkEnd w:id="1"/>
    <w:p w14:paraId="6FB41C58" w14:textId="77777777" w:rsidR="00E20830" w:rsidRDefault="00E20830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12FAD77A" w14:textId="77777777" w:rsidR="0023259D" w:rsidRDefault="0023259D" w:rsidP="0023259D">
      <w:pPr>
        <w:spacing w:line="240" w:lineRule="auto"/>
        <w:contextualSpacing/>
        <w:jc w:val="both"/>
        <w:rPr>
          <w:rFonts w:ascii="Arial" w:hAnsi="Arial" w:cs="Arial"/>
        </w:rPr>
      </w:pPr>
      <w:r w:rsidRPr="0023259D">
        <w:rPr>
          <w:rFonts w:ascii="Arial" w:hAnsi="Arial" w:cs="Arial"/>
        </w:rPr>
        <w:t>The University of Stirling is committed to protecting personal data and handling it in a lawful, fair and transparent manner.</w:t>
      </w:r>
    </w:p>
    <w:p w14:paraId="41577601" w14:textId="77777777" w:rsidR="00A72407" w:rsidRPr="0023259D" w:rsidRDefault="00A72407" w:rsidP="0023259D">
      <w:pPr>
        <w:spacing w:line="240" w:lineRule="auto"/>
        <w:contextualSpacing/>
        <w:jc w:val="both"/>
        <w:rPr>
          <w:rFonts w:ascii="Arial" w:hAnsi="Arial" w:cs="Arial"/>
        </w:rPr>
      </w:pPr>
    </w:p>
    <w:p w14:paraId="3C291419" w14:textId="77777777" w:rsidR="0023259D" w:rsidRPr="0023259D" w:rsidRDefault="0023259D" w:rsidP="0023259D">
      <w:pPr>
        <w:spacing w:line="240" w:lineRule="auto"/>
        <w:contextualSpacing/>
        <w:jc w:val="both"/>
        <w:rPr>
          <w:rFonts w:ascii="Arial" w:hAnsi="Arial" w:cs="Arial"/>
        </w:rPr>
      </w:pPr>
      <w:r w:rsidRPr="0023259D">
        <w:rPr>
          <w:rFonts w:ascii="Arial" w:hAnsi="Arial" w:cs="Arial"/>
        </w:rPr>
        <w:t>We recognise that individuals may wish to raise concerns about how their personal data has been processed. This procedure explains:</w:t>
      </w:r>
    </w:p>
    <w:p w14:paraId="0EF4E671" w14:textId="77777777" w:rsidR="0023259D" w:rsidRPr="0023259D" w:rsidRDefault="0023259D" w:rsidP="0023259D">
      <w:pPr>
        <w:numPr>
          <w:ilvl w:val="0"/>
          <w:numId w:val="25"/>
        </w:numPr>
        <w:spacing w:line="240" w:lineRule="auto"/>
        <w:contextualSpacing/>
        <w:jc w:val="both"/>
        <w:rPr>
          <w:rFonts w:ascii="Arial" w:hAnsi="Arial" w:cs="Arial"/>
        </w:rPr>
      </w:pPr>
      <w:r w:rsidRPr="0023259D">
        <w:rPr>
          <w:rFonts w:ascii="Arial" w:hAnsi="Arial" w:cs="Arial"/>
        </w:rPr>
        <w:t>How to make a data protection complaint</w:t>
      </w:r>
    </w:p>
    <w:p w14:paraId="64392AFB" w14:textId="77777777" w:rsidR="0023259D" w:rsidRPr="0023259D" w:rsidRDefault="0023259D" w:rsidP="0023259D">
      <w:pPr>
        <w:numPr>
          <w:ilvl w:val="0"/>
          <w:numId w:val="25"/>
        </w:numPr>
        <w:spacing w:line="240" w:lineRule="auto"/>
        <w:contextualSpacing/>
        <w:jc w:val="both"/>
        <w:rPr>
          <w:rFonts w:ascii="Arial" w:hAnsi="Arial" w:cs="Arial"/>
        </w:rPr>
      </w:pPr>
      <w:r w:rsidRPr="0023259D">
        <w:rPr>
          <w:rFonts w:ascii="Arial" w:hAnsi="Arial" w:cs="Arial"/>
        </w:rPr>
        <w:t>How the University will handle your complaint</w:t>
      </w:r>
    </w:p>
    <w:p w14:paraId="0032C64A" w14:textId="77777777" w:rsidR="0023259D" w:rsidRPr="0023259D" w:rsidRDefault="0023259D" w:rsidP="0023259D">
      <w:pPr>
        <w:numPr>
          <w:ilvl w:val="0"/>
          <w:numId w:val="25"/>
        </w:numPr>
        <w:spacing w:line="240" w:lineRule="auto"/>
        <w:contextualSpacing/>
        <w:jc w:val="both"/>
        <w:rPr>
          <w:rFonts w:ascii="Arial" w:hAnsi="Arial" w:cs="Arial"/>
        </w:rPr>
      </w:pPr>
      <w:r w:rsidRPr="0023259D">
        <w:rPr>
          <w:rFonts w:ascii="Arial" w:hAnsi="Arial" w:cs="Arial"/>
        </w:rPr>
        <w:t>What you can expect from the process</w:t>
      </w:r>
    </w:p>
    <w:p w14:paraId="26F6B711" w14:textId="77777777" w:rsidR="00BC4EC7" w:rsidRDefault="00BC4EC7" w:rsidP="0023259D">
      <w:pPr>
        <w:spacing w:line="240" w:lineRule="auto"/>
        <w:contextualSpacing/>
        <w:jc w:val="both"/>
        <w:rPr>
          <w:rFonts w:ascii="Arial" w:hAnsi="Arial" w:cs="Arial"/>
        </w:rPr>
      </w:pPr>
    </w:p>
    <w:p w14:paraId="36EDB5F6" w14:textId="4A227531" w:rsidR="0023259D" w:rsidRPr="0023259D" w:rsidRDefault="0023259D" w:rsidP="0023259D">
      <w:pPr>
        <w:spacing w:line="240" w:lineRule="auto"/>
        <w:contextualSpacing/>
        <w:jc w:val="both"/>
        <w:rPr>
          <w:rFonts w:ascii="Arial" w:hAnsi="Arial" w:cs="Arial"/>
        </w:rPr>
      </w:pPr>
      <w:r w:rsidRPr="0023259D">
        <w:rPr>
          <w:rFonts w:ascii="Arial" w:hAnsi="Arial" w:cs="Arial"/>
        </w:rPr>
        <w:t xml:space="preserve">This procedure is designed to ensure complaints are handled </w:t>
      </w:r>
      <w:r w:rsidRPr="00A72407">
        <w:rPr>
          <w:rFonts w:ascii="Arial" w:hAnsi="Arial" w:cs="Arial"/>
        </w:rPr>
        <w:t>consistently, fairly, and proportionately,</w:t>
      </w:r>
      <w:r w:rsidRPr="0023259D">
        <w:rPr>
          <w:rFonts w:ascii="Arial" w:hAnsi="Arial" w:cs="Arial"/>
        </w:rPr>
        <w:t xml:space="preserve"> in line with data protection legislation and good practice.</w:t>
      </w:r>
    </w:p>
    <w:p w14:paraId="1E575E0F" w14:textId="412DCE28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8C01542" w14:textId="3D9FD548" w:rsidR="00981465" w:rsidRPr="00981465" w:rsidRDefault="00306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2" w:name="B_Scope"/>
      <w:r>
        <w:rPr>
          <w:rFonts w:ascii="Arial" w:hAnsi="Arial" w:cs="Arial"/>
          <w:b/>
          <w:bCs/>
        </w:rPr>
        <w:t>1.2</w:t>
      </w:r>
      <w:r w:rsidR="00981465" w:rsidRPr="00981465">
        <w:rPr>
          <w:rFonts w:ascii="Arial" w:hAnsi="Arial" w:cs="Arial"/>
          <w:b/>
          <w:bCs/>
        </w:rPr>
        <w:t xml:space="preserve"> Scope</w:t>
      </w:r>
    </w:p>
    <w:bookmarkEnd w:id="2"/>
    <w:p w14:paraId="56C274A7" w14:textId="77777777" w:rsidR="00E20830" w:rsidRDefault="00E20830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2E44C37B" w14:textId="77777777" w:rsidR="005D190B" w:rsidRPr="005D190B" w:rsidRDefault="005D190B" w:rsidP="005D190B">
      <w:p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This procedure applies to complaints about the University’s handling of personal data, including:</w:t>
      </w:r>
    </w:p>
    <w:p w14:paraId="1F0C193B" w14:textId="77777777" w:rsidR="005D190B" w:rsidRPr="005D190B" w:rsidRDefault="005D190B" w:rsidP="005D190B">
      <w:pPr>
        <w:numPr>
          <w:ilvl w:val="0"/>
          <w:numId w:val="26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Collection, use, sharing or storage of personal data</w:t>
      </w:r>
    </w:p>
    <w:p w14:paraId="2E30B437" w14:textId="77777777" w:rsidR="005D190B" w:rsidRPr="005D190B" w:rsidRDefault="005D190B" w:rsidP="005D190B">
      <w:pPr>
        <w:numPr>
          <w:ilvl w:val="0"/>
          <w:numId w:val="26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Accuracy or retention of personal data</w:t>
      </w:r>
    </w:p>
    <w:p w14:paraId="1D7E7C46" w14:textId="77777777" w:rsidR="005D190B" w:rsidRPr="005D190B" w:rsidRDefault="005D190B" w:rsidP="005D190B">
      <w:pPr>
        <w:numPr>
          <w:ilvl w:val="0"/>
          <w:numId w:val="26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Data security or confidentiality issues</w:t>
      </w:r>
    </w:p>
    <w:p w14:paraId="18723830" w14:textId="77777777" w:rsidR="005D190B" w:rsidRPr="005D190B" w:rsidRDefault="005D190B" w:rsidP="005D190B">
      <w:pPr>
        <w:numPr>
          <w:ilvl w:val="0"/>
          <w:numId w:val="26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Responses to data subject rights requests (e.g. access requests)</w:t>
      </w:r>
    </w:p>
    <w:p w14:paraId="70E24A19" w14:textId="77777777" w:rsidR="005D190B" w:rsidRPr="005D190B" w:rsidRDefault="005D190B" w:rsidP="005D190B">
      <w:pPr>
        <w:numPr>
          <w:ilvl w:val="0"/>
          <w:numId w:val="26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Concerns arising from data breaches</w:t>
      </w:r>
    </w:p>
    <w:p w14:paraId="026A7BF7" w14:textId="77777777" w:rsidR="00BC4EC7" w:rsidRDefault="00BC4EC7" w:rsidP="005D190B">
      <w:pPr>
        <w:spacing w:line="240" w:lineRule="auto"/>
        <w:contextualSpacing/>
        <w:jc w:val="both"/>
        <w:rPr>
          <w:rFonts w:ascii="Arial" w:hAnsi="Arial" w:cs="Arial"/>
        </w:rPr>
      </w:pPr>
    </w:p>
    <w:p w14:paraId="344197EB" w14:textId="771BD941" w:rsidR="005D190B" w:rsidRPr="005D190B" w:rsidRDefault="005D190B" w:rsidP="005D190B">
      <w:p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It applies to complaints from:</w:t>
      </w:r>
    </w:p>
    <w:p w14:paraId="536DEF82" w14:textId="77777777" w:rsidR="005D190B" w:rsidRPr="005D190B" w:rsidRDefault="005D190B" w:rsidP="005D190B">
      <w:pPr>
        <w:numPr>
          <w:ilvl w:val="0"/>
          <w:numId w:val="27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Students</w:t>
      </w:r>
    </w:p>
    <w:p w14:paraId="3B8A1F99" w14:textId="77777777" w:rsidR="005D190B" w:rsidRPr="005D190B" w:rsidRDefault="005D190B" w:rsidP="005D190B">
      <w:pPr>
        <w:numPr>
          <w:ilvl w:val="0"/>
          <w:numId w:val="27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Staff</w:t>
      </w:r>
    </w:p>
    <w:p w14:paraId="3CEB1476" w14:textId="77777777" w:rsidR="005D190B" w:rsidRPr="005D190B" w:rsidRDefault="005D190B" w:rsidP="005D190B">
      <w:pPr>
        <w:numPr>
          <w:ilvl w:val="0"/>
          <w:numId w:val="27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Applicants</w:t>
      </w:r>
    </w:p>
    <w:p w14:paraId="217CD194" w14:textId="77777777" w:rsidR="005D190B" w:rsidRPr="005D190B" w:rsidRDefault="005D190B" w:rsidP="005D190B">
      <w:pPr>
        <w:numPr>
          <w:ilvl w:val="0"/>
          <w:numId w:val="27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Alumni</w:t>
      </w:r>
    </w:p>
    <w:p w14:paraId="4C80E505" w14:textId="77777777" w:rsidR="005D190B" w:rsidRPr="005D190B" w:rsidRDefault="005D190B" w:rsidP="005D190B">
      <w:pPr>
        <w:numPr>
          <w:ilvl w:val="0"/>
          <w:numId w:val="27"/>
        </w:numPr>
        <w:spacing w:line="240" w:lineRule="auto"/>
        <w:contextualSpacing/>
        <w:jc w:val="both"/>
        <w:rPr>
          <w:rFonts w:ascii="Arial" w:hAnsi="Arial" w:cs="Arial"/>
        </w:rPr>
      </w:pPr>
      <w:r w:rsidRPr="005D190B">
        <w:rPr>
          <w:rFonts w:ascii="Arial" w:hAnsi="Arial" w:cs="Arial"/>
        </w:rPr>
        <w:t>Members of the public</w:t>
      </w:r>
    </w:p>
    <w:p w14:paraId="0BD8A3B7" w14:textId="37C5FAA8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10D6173" w14:textId="433CC28D" w:rsidR="00981465" w:rsidRPr="00981465" w:rsidRDefault="00306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3" w:name="B_Definition"/>
      <w:r>
        <w:rPr>
          <w:rFonts w:ascii="Arial" w:hAnsi="Arial" w:cs="Arial"/>
          <w:b/>
          <w:bCs/>
        </w:rPr>
        <w:lastRenderedPageBreak/>
        <w:t>1.3</w:t>
      </w:r>
      <w:r w:rsidR="00981465" w:rsidRPr="00981465">
        <w:rPr>
          <w:rFonts w:ascii="Arial" w:hAnsi="Arial" w:cs="Arial"/>
          <w:b/>
          <w:bCs/>
        </w:rPr>
        <w:t xml:space="preserve"> Definition of a Data Protection Complaint</w:t>
      </w:r>
    </w:p>
    <w:bookmarkEnd w:id="3"/>
    <w:p w14:paraId="53F1E430" w14:textId="77777777" w:rsidR="00E20830" w:rsidRDefault="00E20830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49603492" w14:textId="7D021523" w:rsidR="00981465" w:rsidRPr="001D722A" w:rsidRDefault="00981465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A data protection complaint is:</w:t>
      </w:r>
    </w:p>
    <w:p w14:paraId="7972C37B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0ACD9CEF" w14:textId="61D9BE9F" w:rsidR="00981465" w:rsidRPr="001D722A" w:rsidRDefault="00981465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An expression of dissatisfaction about how </w:t>
      </w:r>
      <w:r w:rsidR="00F461B2">
        <w:rPr>
          <w:rFonts w:ascii="Arial" w:hAnsi="Arial" w:cs="Arial"/>
        </w:rPr>
        <w:t>the University</w:t>
      </w:r>
      <w:r w:rsidRPr="001D722A">
        <w:rPr>
          <w:rFonts w:ascii="Arial" w:hAnsi="Arial" w:cs="Arial"/>
        </w:rPr>
        <w:t xml:space="preserve"> has handled personal data.</w:t>
      </w:r>
    </w:p>
    <w:p w14:paraId="45D16E93" w14:textId="77777777" w:rsidR="00DD51B6" w:rsidRDefault="00DD51B6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0D0A32C7" w14:textId="75A49412" w:rsidR="00981465" w:rsidRPr="001D722A" w:rsidRDefault="00981465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Complaints may be received via any channel and do not need to explicitly reference</w:t>
      </w:r>
      <w:r w:rsidR="00AC6D85">
        <w:rPr>
          <w:rFonts w:ascii="Arial" w:hAnsi="Arial" w:cs="Arial"/>
        </w:rPr>
        <w:t xml:space="preserve"> data protection</w:t>
      </w:r>
      <w:r w:rsidRPr="001D722A">
        <w:rPr>
          <w:rFonts w:ascii="Arial" w:hAnsi="Arial" w:cs="Arial"/>
        </w:rPr>
        <w:t xml:space="preserve"> legislation.</w:t>
      </w:r>
    </w:p>
    <w:p w14:paraId="5B4AA760" w14:textId="60B7E93E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A03F8B9" w14:textId="65AEB773" w:rsidR="00981465" w:rsidRPr="00981465" w:rsidRDefault="00306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4" w:name="Principles"/>
      <w:r>
        <w:rPr>
          <w:rFonts w:ascii="Arial" w:hAnsi="Arial" w:cs="Arial"/>
          <w:b/>
          <w:bCs/>
        </w:rPr>
        <w:t>2</w:t>
      </w:r>
      <w:r w:rsidR="00981465" w:rsidRPr="00981465">
        <w:rPr>
          <w:rFonts w:ascii="Arial" w:hAnsi="Arial" w:cs="Arial"/>
          <w:b/>
          <w:bCs/>
        </w:rPr>
        <w:t>. Principles</w:t>
      </w:r>
      <w:bookmarkEnd w:id="4"/>
    </w:p>
    <w:p w14:paraId="33B1F3C2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6569ABCB" w14:textId="42C25133" w:rsidR="00981465" w:rsidRPr="001D722A" w:rsidRDefault="00F461B2" w:rsidP="00E2083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ensure that </w:t>
      </w:r>
      <w:r w:rsidR="00981465" w:rsidRPr="001D722A">
        <w:rPr>
          <w:rFonts w:ascii="Arial" w:hAnsi="Arial" w:cs="Arial"/>
        </w:rPr>
        <w:t xml:space="preserve">complaints </w:t>
      </w:r>
      <w:r>
        <w:rPr>
          <w:rFonts w:ascii="Arial" w:hAnsi="Arial" w:cs="Arial"/>
        </w:rPr>
        <w:t>are handled in a way that</w:t>
      </w:r>
      <w:r w:rsidR="00981465" w:rsidRPr="001D722A">
        <w:rPr>
          <w:rFonts w:ascii="Arial" w:hAnsi="Arial" w:cs="Arial"/>
        </w:rPr>
        <w:t xml:space="preserve"> is:</w:t>
      </w:r>
    </w:p>
    <w:p w14:paraId="21F07BBD" w14:textId="1A76B5B1" w:rsidR="00981465" w:rsidRDefault="00981465" w:rsidP="0064242A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Accessible – easy to </w:t>
      </w:r>
      <w:r w:rsidR="00F461B2">
        <w:rPr>
          <w:rFonts w:ascii="Arial" w:hAnsi="Arial" w:cs="Arial"/>
        </w:rPr>
        <w:t>use and understand</w:t>
      </w:r>
    </w:p>
    <w:p w14:paraId="49C9B2CA" w14:textId="26B4C496" w:rsidR="00D813F9" w:rsidRPr="001D722A" w:rsidRDefault="00D813F9" w:rsidP="0064242A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Fair and impartial – decisions based on evidence</w:t>
      </w:r>
    </w:p>
    <w:p w14:paraId="21C7D834" w14:textId="7D4AD3D2" w:rsidR="00981465" w:rsidRDefault="00981465" w:rsidP="0064242A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Transparent – clear </w:t>
      </w:r>
      <w:r w:rsidR="002F1DD7">
        <w:rPr>
          <w:rFonts w:ascii="Arial" w:hAnsi="Arial" w:cs="Arial"/>
        </w:rPr>
        <w:t>about outcomes and reasons</w:t>
      </w:r>
    </w:p>
    <w:p w14:paraId="2008263A" w14:textId="65F83A76" w:rsidR="002F1DD7" w:rsidRPr="001D722A" w:rsidRDefault="002F1DD7" w:rsidP="0064242A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Proportionate – appropriate to the complexity of the issue</w:t>
      </w:r>
    </w:p>
    <w:p w14:paraId="0ABE14DE" w14:textId="77777777" w:rsidR="00981465" w:rsidRPr="001D722A" w:rsidRDefault="00981465" w:rsidP="0064242A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Timely – handled without undue delay</w:t>
      </w:r>
    </w:p>
    <w:p w14:paraId="2A29FDF7" w14:textId="5E88270B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236ECAD" w14:textId="11D0F208" w:rsidR="00981465" w:rsidRPr="00981465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5" w:name="How_To"/>
      <w:r>
        <w:rPr>
          <w:rFonts w:ascii="Arial" w:hAnsi="Arial" w:cs="Arial"/>
          <w:b/>
          <w:bCs/>
        </w:rPr>
        <w:t>3</w:t>
      </w:r>
      <w:r w:rsidR="00981465" w:rsidRPr="00981465">
        <w:rPr>
          <w:rFonts w:ascii="Arial" w:hAnsi="Arial" w:cs="Arial"/>
          <w:b/>
          <w:bCs/>
        </w:rPr>
        <w:t>. How to Make a Complaint</w:t>
      </w:r>
    </w:p>
    <w:bookmarkEnd w:id="5"/>
    <w:p w14:paraId="24E53586" w14:textId="77777777" w:rsidR="008126AF" w:rsidRDefault="008126AF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3022798C" w14:textId="068E8732" w:rsidR="00981465" w:rsidRPr="00E535F6" w:rsidRDefault="009E4BB1" w:rsidP="00E2083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Complaints can be made via</w:t>
      </w:r>
      <w:r w:rsidR="00981465" w:rsidRPr="00E535F6">
        <w:rPr>
          <w:rFonts w:ascii="Arial" w:hAnsi="Arial" w:cs="Arial"/>
        </w:rPr>
        <w:t>:</w:t>
      </w:r>
    </w:p>
    <w:p w14:paraId="359DBB63" w14:textId="4A75D5C7" w:rsidR="00981465" w:rsidRDefault="00981465" w:rsidP="0064242A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Email</w:t>
      </w:r>
      <w:r w:rsidR="000E56DE">
        <w:rPr>
          <w:rFonts w:ascii="Arial" w:hAnsi="Arial" w:cs="Arial"/>
        </w:rPr>
        <w:t xml:space="preserve"> </w:t>
      </w:r>
      <w:r w:rsidR="00172E57">
        <w:rPr>
          <w:rFonts w:ascii="Arial" w:hAnsi="Arial" w:cs="Arial"/>
        </w:rPr>
        <w:t>-</w:t>
      </w:r>
      <w:r w:rsidR="000E56DE">
        <w:rPr>
          <w:rFonts w:ascii="Arial" w:hAnsi="Arial" w:cs="Arial"/>
        </w:rPr>
        <w:t xml:space="preserve"> </w:t>
      </w:r>
      <w:hyperlink r:id="rId11" w:history="1">
        <w:r w:rsidR="000E56DE" w:rsidRPr="00D07B6A">
          <w:rPr>
            <w:rStyle w:val="Hyperlink"/>
            <w:rFonts w:ascii="Arial" w:hAnsi="Arial" w:cs="Arial"/>
          </w:rPr>
          <w:t>data.protection@stir.ac.uk</w:t>
        </w:r>
      </w:hyperlink>
    </w:p>
    <w:p w14:paraId="21A5104D" w14:textId="2D455C97" w:rsidR="00981465" w:rsidRPr="00E535F6" w:rsidRDefault="00981465" w:rsidP="0064242A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Telephone</w:t>
      </w:r>
      <w:r w:rsidR="00172E57">
        <w:rPr>
          <w:rFonts w:ascii="Arial" w:hAnsi="Arial" w:cs="Arial"/>
        </w:rPr>
        <w:t xml:space="preserve"> – 01786 466940</w:t>
      </w:r>
    </w:p>
    <w:p w14:paraId="546F2D84" w14:textId="082FF8CE" w:rsidR="00981465" w:rsidRPr="00E535F6" w:rsidRDefault="00981465" w:rsidP="0064242A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Written correspondence</w:t>
      </w:r>
      <w:r w:rsidR="00BD2F61">
        <w:rPr>
          <w:rFonts w:ascii="Arial" w:hAnsi="Arial" w:cs="Arial"/>
        </w:rPr>
        <w:t xml:space="preserve"> </w:t>
      </w:r>
      <w:r w:rsidR="00520F50">
        <w:rPr>
          <w:rFonts w:ascii="Arial" w:hAnsi="Arial" w:cs="Arial"/>
        </w:rPr>
        <w:t>-</w:t>
      </w:r>
      <w:r w:rsidR="00BD2F61">
        <w:rPr>
          <w:rFonts w:ascii="Arial" w:hAnsi="Arial" w:cs="Arial"/>
        </w:rPr>
        <w:t xml:space="preserve"> Data Protection Unit, University of Stirling</w:t>
      </w:r>
      <w:r w:rsidR="00572E19">
        <w:rPr>
          <w:rFonts w:ascii="Arial" w:hAnsi="Arial" w:cs="Arial"/>
        </w:rPr>
        <w:t>, Stirling</w:t>
      </w:r>
      <w:r w:rsidR="00BD2F61">
        <w:rPr>
          <w:rFonts w:ascii="Arial" w:hAnsi="Arial" w:cs="Arial"/>
        </w:rPr>
        <w:t xml:space="preserve"> FK</w:t>
      </w:r>
      <w:r w:rsidR="00572E19">
        <w:rPr>
          <w:rFonts w:ascii="Arial" w:hAnsi="Arial" w:cs="Arial"/>
        </w:rPr>
        <w:t>9 4LA</w:t>
      </w:r>
      <w:r w:rsidR="00BD2F61">
        <w:rPr>
          <w:rFonts w:ascii="Arial" w:hAnsi="Arial" w:cs="Arial"/>
        </w:rPr>
        <w:t xml:space="preserve">  </w:t>
      </w:r>
    </w:p>
    <w:p w14:paraId="44C616DC" w14:textId="77777777" w:rsidR="00E20830" w:rsidRPr="00E535F6" w:rsidRDefault="00E20830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437A0C5F" w14:textId="241D7A27" w:rsidR="00981465" w:rsidRPr="00E535F6" w:rsidRDefault="009E4BB1" w:rsidP="00E2083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helps us </w:t>
      </w:r>
      <w:r w:rsidR="00B93559">
        <w:rPr>
          <w:rFonts w:ascii="Arial" w:hAnsi="Arial" w:cs="Arial"/>
        </w:rPr>
        <w:t>investigate, please in</w:t>
      </w:r>
      <w:r w:rsidR="00E535F6" w:rsidRPr="00E535F6">
        <w:rPr>
          <w:rFonts w:ascii="Arial" w:hAnsi="Arial" w:cs="Arial"/>
        </w:rPr>
        <w:t>clude</w:t>
      </w:r>
      <w:r w:rsidR="00981465" w:rsidRPr="00E535F6">
        <w:rPr>
          <w:rFonts w:ascii="Arial" w:hAnsi="Arial" w:cs="Arial"/>
        </w:rPr>
        <w:t>:</w:t>
      </w:r>
    </w:p>
    <w:p w14:paraId="13843644" w14:textId="083E0B70" w:rsidR="00E535F6" w:rsidRPr="00E535F6" w:rsidRDefault="00E535F6" w:rsidP="0064242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What happened and when</w:t>
      </w:r>
    </w:p>
    <w:p w14:paraId="522296B5" w14:textId="1B6AF7BD" w:rsidR="00E535F6" w:rsidRPr="00E535F6" w:rsidRDefault="00E535F6" w:rsidP="0064242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Wh</w:t>
      </w:r>
      <w:r w:rsidR="00B93559">
        <w:rPr>
          <w:rFonts w:ascii="Arial" w:hAnsi="Arial" w:cs="Arial"/>
        </w:rPr>
        <w:t>y you are dissatisfied</w:t>
      </w:r>
    </w:p>
    <w:p w14:paraId="13FC8CF3" w14:textId="4B680579" w:rsidR="00E535F6" w:rsidRPr="00E535F6" w:rsidRDefault="00B93559" w:rsidP="0064242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 previous correspondence</w:t>
      </w:r>
    </w:p>
    <w:p w14:paraId="2EE7F6EF" w14:textId="659AF900" w:rsidR="00981465" w:rsidRPr="001D722A" w:rsidRDefault="00E535F6" w:rsidP="0064242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</w:rPr>
      </w:pPr>
      <w:r w:rsidRPr="001D722A">
        <w:rPr>
          <w:rFonts w:ascii="Arial" w:hAnsi="Arial" w:cs="Arial"/>
        </w:rPr>
        <w:t xml:space="preserve">What outcome </w:t>
      </w:r>
      <w:r w:rsidR="00CB067F">
        <w:rPr>
          <w:rFonts w:ascii="Arial" w:hAnsi="Arial" w:cs="Arial"/>
        </w:rPr>
        <w:t>you</w:t>
      </w:r>
      <w:r w:rsidRPr="001D722A">
        <w:rPr>
          <w:rFonts w:ascii="Arial" w:hAnsi="Arial" w:cs="Arial"/>
        </w:rPr>
        <w:t xml:space="preserve"> are seeking</w:t>
      </w:r>
    </w:p>
    <w:p w14:paraId="62530B60" w14:textId="77777777" w:rsidR="001D722A" w:rsidRPr="001D722A" w:rsidRDefault="001D722A" w:rsidP="00E20830">
      <w:pPr>
        <w:pStyle w:val="ListParagraph"/>
        <w:spacing w:line="240" w:lineRule="auto"/>
        <w:jc w:val="both"/>
        <w:rPr>
          <w:rFonts w:ascii="Arial" w:hAnsi="Arial" w:cs="Arial"/>
          <w:b/>
          <w:bCs/>
        </w:rPr>
      </w:pPr>
    </w:p>
    <w:p w14:paraId="13F8EB85" w14:textId="4BB0E089" w:rsidR="00981465" w:rsidRPr="00981465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6" w:name="CHP"/>
      <w:r>
        <w:rPr>
          <w:rFonts w:ascii="Arial" w:hAnsi="Arial" w:cs="Arial"/>
          <w:b/>
          <w:bCs/>
        </w:rPr>
        <w:t>4</w:t>
      </w:r>
      <w:r w:rsidR="00981465" w:rsidRPr="00981465">
        <w:rPr>
          <w:rFonts w:ascii="Arial" w:hAnsi="Arial" w:cs="Arial"/>
          <w:b/>
          <w:bCs/>
        </w:rPr>
        <w:t>. Complaints Handling Procedure</w:t>
      </w:r>
    </w:p>
    <w:bookmarkEnd w:id="6"/>
    <w:p w14:paraId="773B136E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F7005BD" w14:textId="4CE13856" w:rsidR="00981465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7" w:name="CHP_Receipt"/>
      <w:r w:rsidRPr="00D02C52">
        <w:rPr>
          <w:rFonts w:ascii="Arial" w:hAnsi="Arial" w:cs="Arial"/>
          <w:b/>
          <w:bCs/>
        </w:rPr>
        <w:t>4</w:t>
      </w:r>
      <w:r w:rsidR="00981465" w:rsidRPr="00D02C52">
        <w:rPr>
          <w:rFonts w:ascii="Arial" w:hAnsi="Arial" w:cs="Arial"/>
          <w:b/>
          <w:bCs/>
        </w:rPr>
        <w:t>.1 Receipt and Acknowledgement</w:t>
      </w:r>
    </w:p>
    <w:bookmarkEnd w:id="7"/>
    <w:p w14:paraId="6DD9A3E5" w14:textId="77777777" w:rsidR="00BC4EC7" w:rsidRPr="00D02C52" w:rsidRDefault="00BC4EC7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B9A208A" w14:textId="7CC0F7C4" w:rsidR="00E535F6" w:rsidRPr="004D681D" w:rsidRDefault="00CB067F" w:rsidP="0064242A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</w:rPr>
      </w:pPr>
      <w:r w:rsidRPr="004D681D">
        <w:rPr>
          <w:rFonts w:ascii="Arial" w:hAnsi="Arial" w:cs="Arial"/>
        </w:rPr>
        <w:t xml:space="preserve">Your complaint will be </w:t>
      </w:r>
      <w:r w:rsidR="00981465" w:rsidRPr="004D681D">
        <w:rPr>
          <w:rFonts w:ascii="Arial" w:hAnsi="Arial" w:cs="Arial"/>
        </w:rPr>
        <w:t xml:space="preserve">logged </w:t>
      </w:r>
      <w:r w:rsidR="004D681D">
        <w:rPr>
          <w:rFonts w:ascii="Arial" w:hAnsi="Arial" w:cs="Arial"/>
        </w:rPr>
        <w:t>and a</w:t>
      </w:r>
      <w:r w:rsidR="00981465" w:rsidRPr="004D681D">
        <w:rPr>
          <w:rFonts w:ascii="Arial" w:hAnsi="Arial" w:cs="Arial"/>
        </w:rPr>
        <w:t xml:space="preserve">cknowledged </w:t>
      </w:r>
      <w:r w:rsidR="00EF4D0B">
        <w:rPr>
          <w:rFonts w:ascii="Arial" w:hAnsi="Arial" w:cs="Arial"/>
        </w:rPr>
        <w:t>in line with legislative requirements (</w:t>
      </w:r>
      <w:r w:rsidR="00981465" w:rsidRPr="00EF4D0B">
        <w:rPr>
          <w:rFonts w:ascii="Arial" w:hAnsi="Arial" w:cs="Arial"/>
          <w:i/>
          <w:iCs/>
        </w:rPr>
        <w:t xml:space="preserve">within 30 </w:t>
      </w:r>
      <w:r w:rsidR="00E535F6" w:rsidRPr="00EF4D0B">
        <w:rPr>
          <w:rFonts w:ascii="Arial" w:hAnsi="Arial" w:cs="Arial"/>
          <w:i/>
          <w:iCs/>
        </w:rPr>
        <w:t>days of receipt</w:t>
      </w:r>
      <w:r w:rsidR="00EF4D0B">
        <w:rPr>
          <w:rFonts w:ascii="Arial" w:hAnsi="Arial" w:cs="Arial"/>
        </w:rPr>
        <w:t>)</w:t>
      </w:r>
    </w:p>
    <w:p w14:paraId="68F984F2" w14:textId="53B7101C" w:rsidR="00981465" w:rsidRDefault="00EF4D0B" w:rsidP="0064242A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We may need to ask for i</w:t>
      </w:r>
      <w:r w:rsidR="00981465" w:rsidRPr="00E535F6">
        <w:rPr>
          <w:rFonts w:ascii="Arial" w:hAnsi="Arial" w:cs="Arial"/>
        </w:rPr>
        <w:t xml:space="preserve">dentity verification </w:t>
      </w:r>
      <w:r>
        <w:rPr>
          <w:rFonts w:ascii="Arial" w:hAnsi="Arial" w:cs="Arial"/>
        </w:rPr>
        <w:t>w</w:t>
      </w:r>
      <w:r w:rsidR="00981465" w:rsidRPr="00E535F6">
        <w:rPr>
          <w:rFonts w:ascii="Arial" w:hAnsi="Arial" w:cs="Arial"/>
        </w:rPr>
        <w:t>here appropriate</w:t>
      </w:r>
    </w:p>
    <w:p w14:paraId="65CF2F8C" w14:textId="672B19FA" w:rsidR="002B10F6" w:rsidRDefault="002B10F6" w:rsidP="0064242A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We may contact you for clarification</w:t>
      </w:r>
    </w:p>
    <w:p w14:paraId="053C8B20" w14:textId="77777777" w:rsidR="007B7C56" w:rsidRDefault="007B7C56" w:rsidP="007B7C56">
      <w:pPr>
        <w:spacing w:line="240" w:lineRule="auto"/>
        <w:contextualSpacing/>
        <w:jc w:val="both"/>
        <w:rPr>
          <w:rFonts w:ascii="Arial" w:hAnsi="Arial" w:cs="Arial"/>
        </w:rPr>
      </w:pPr>
    </w:p>
    <w:p w14:paraId="5D2C5FD2" w14:textId="73EB00C5" w:rsidR="0087560C" w:rsidRPr="00D02C52" w:rsidRDefault="008126AF" w:rsidP="007B7C5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8" w:name="CHP_Investigation"/>
      <w:r w:rsidRPr="00D02C52">
        <w:rPr>
          <w:rFonts w:ascii="Arial" w:hAnsi="Arial" w:cs="Arial"/>
          <w:b/>
          <w:bCs/>
        </w:rPr>
        <w:t>4</w:t>
      </w:r>
      <w:r w:rsidR="007B7C56" w:rsidRPr="00D02C52">
        <w:rPr>
          <w:rFonts w:ascii="Arial" w:hAnsi="Arial" w:cs="Arial"/>
          <w:b/>
          <w:bCs/>
        </w:rPr>
        <w:t>.2 Investigation</w:t>
      </w:r>
    </w:p>
    <w:bookmarkEnd w:id="8"/>
    <w:p w14:paraId="505975B9" w14:textId="77777777" w:rsidR="00BC4EC7" w:rsidRDefault="00BC4EC7" w:rsidP="0087560C">
      <w:pPr>
        <w:spacing w:line="240" w:lineRule="auto"/>
        <w:contextualSpacing/>
        <w:jc w:val="both"/>
        <w:rPr>
          <w:rFonts w:ascii="Arial" w:hAnsi="Arial" w:cs="Arial"/>
        </w:rPr>
      </w:pPr>
    </w:p>
    <w:p w14:paraId="7364465F" w14:textId="668D288C" w:rsidR="00012288" w:rsidRDefault="002B10F6" w:rsidP="0087560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seek to </w:t>
      </w:r>
      <w:r w:rsidR="00075529">
        <w:rPr>
          <w:rFonts w:ascii="Arial" w:hAnsi="Arial" w:cs="Arial"/>
        </w:rPr>
        <w:t xml:space="preserve">investigate </w:t>
      </w:r>
      <w:r w:rsidR="00666CE6">
        <w:rPr>
          <w:rFonts w:ascii="Arial" w:hAnsi="Arial" w:cs="Arial"/>
        </w:rPr>
        <w:t>the issue</w:t>
      </w:r>
      <w:r w:rsidR="001D7A4C">
        <w:rPr>
          <w:rFonts w:ascii="Arial" w:hAnsi="Arial" w:cs="Arial"/>
        </w:rPr>
        <w:t xml:space="preserve"> by</w:t>
      </w:r>
      <w:r w:rsidR="00012288">
        <w:rPr>
          <w:rFonts w:ascii="Arial" w:hAnsi="Arial" w:cs="Arial"/>
        </w:rPr>
        <w:t>:</w:t>
      </w:r>
      <w:r w:rsidR="001D7A4C">
        <w:rPr>
          <w:rFonts w:ascii="Arial" w:hAnsi="Arial" w:cs="Arial"/>
        </w:rPr>
        <w:t xml:space="preserve"> </w:t>
      </w:r>
    </w:p>
    <w:p w14:paraId="6AA07DB4" w14:textId="337F59E2" w:rsidR="00012288" w:rsidRDefault="007E5AAF" w:rsidP="00012288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D7A4C" w:rsidRPr="00012288">
        <w:rPr>
          <w:rFonts w:ascii="Arial" w:hAnsi="Arial" w:cs="Arial"/>
        </w:rPr>
        <w:t>eviewing</w:t>
      </w:r>
      <w:r w:rsidR="00012288" w:rsidRPr="00012288">
        <w:rPr>
          <w:rFonts w:ascii="Arial" w:hAnsi="Arial" w:cs="Arial"/>
        </w:rPr>
        <w:t xml:space="preserve"> relevant facts and documentation</w:t>
      </w:r>
    </w:p>
    <w:p w14:paraId="72CBBA30" w14:textId="45AC03B9" w:rsidR="002B10F6" w:rsidRDefault="007E5AAF" w:rsidP="00012288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12288" w:rsidRPr="00012288">
        <w:rPr>
          <w:rFonts w:ascii="Arial" w:hAnsi="Arial" w:cs="Arial"/>
        </w:rPr>
        <w:t>onsulting with appropriate</w:t>
      </w:r>
      <w:r w:rsidR="00012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staff and </w:t>
      </w:r>
      <w:r w:rsidR="00012288">
        <w:rPr>
          <w:rFonts w:ascii="Arial" w:hAnsi="Arial" w:cs="Arial"/>
        </w:rPr>
        <w:t>departments</w:t>
      </w:r>
    </w:p>
    <w:p w14:paraId="0FFCE80A" w14:textId="21C2B166" w:rsidR="00E20830" w:rsidRDefault="00E535F6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Where necessary:</w:t>
      </w:r>
    </w:p>
    <w:p w14:paraId="16F01BCC" w14:textId="22034D4A" w:rsidR="00E535F6" w:rsidRPr="00E20830" w:rsidRDefault="00E535F6" w:rsidP="0064242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E20830">
        <w:rPr>
          <w:rFonts w:ascii="Arial" w:hAnsi="Arial" w:cs="Arial"/>
        </w:rPr>
        <w:t xml:space="preserve">Further information </w:t>
      </w:r>
      <w:r w:rsidR="00852E36">
        <w:rPr>
          <w:rFonts w:ascii="Arial" w:hAnsi="Arial" w:cs="Arial"/>
        </w:rPr>
        <w:t>you may be asked for additional information</w:t>
      </w:r>
    </w:p>
    <w:p w14:paraId="3915A0F3" w14:textId="65DB1EC4" w:rsidR="00E535F6" w:rsidRPr="00E535F6" w:rsidRDefault="00E535F6" w:rsidP="0064242A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Progress updates will be provided</w:t>
      </w:r>
    </w:p>
    <w:p w14:paraId="574218A5" w14:textId="77777777" w:rsidR="002474E6" w:rsidRDefault="002474E6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9" w:name="CHP_Response"/>
    </w:p>
    <w:p w14:paraId="44AA0D86" w14:textId="77777777" w:rsidR="002474E6" w:rsidRDefault="002474E6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208EC4E" w14:textId="1DB85BE4" w:rsidR="00981465" w:rsidRPr="00D02C52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D02C52">
        <w:rPr>
          <w:rFonts w:ascii="Arial" w:hAnsi="Arial" w:cs="Arial"/>
          <w:b/>
          <w:bCs/>
        </w:rPr>
        <w:lastRenderedPageBreak/>
        <w:t>4</w:t>
      </w:r>
      <w:r w:rsidR="00981465" w:rsidRPr="00D02C52">
        <w:rPr>
          <w:rFonts w:ascii="Arial" w:hAnsi="Arial" w:cs="Arial"/>
          <w:b/>
          <w:bCs/>
        </w:rPr>
        <w:t>.</w:t>
      </w:r>
      <w:r w:rsidR="007B7C56" w:rsidRPr="00D02C52">
        <w:rPr>
          <w:rFonts w:ascii="Arial" w:hAnsi="Arial" w:cs="Arial"/>
          <w:b/>
          <w:bCs/>
        </w:rPr>
        <w:t>3</w:t>
      </w:r>
      <w:r w:rsidR="00981465" w:rsidRPr="00D02C52">
        <w:rPr>
          <w:rFonts w:ascii="Arial" w:hAnsi="Arial" w:cs="Arial"/>
          <w:b/>
          <w:bCs/>
        </w:rPr>
        <w:t xml:space="preserve"> Response</w:t>
      </w:r>
    </w:p>
    <w:bookmarkEnd w:id="9"/>
    <w:p w14:paraId="3B6681C5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6B5E3DA1" w14:textId="30655B26" w:rsidR="00981465" w:rsidRPr="00E535F6" w:rsidRDefault="000E0B7A" w:rsidP="00E2083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You will receive a written response that includes:</w:t>
      </w:r>
    </w:p>
    <w:p w14:paraId="45796E5C" w14:textId="77777777" w:rsidR="000E0B7A" w:rsidRDefault="000E0B7A" w:rsidP="0064242A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 w:rsidRPr="000E0B7A">
        <w:rPr>
          <w:rFonts w:ascii="Arial" w:hAnsi="Arial" w:cs="Arial"/>
        </w:rPr>
        <w:t>The findings of the investigation</w:t>
      </w:r>
    </w:p>
    <w:p w14:paraId="5DE0B7AB" w14:textId="510284AF" w:rsidR="00981465" w:rsidRPr="000E0B7A" w:rsidRDefault="000E0B7A" w:rsidP="0064242A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decision and rationale</w:t>
      </w:r>
    </w:p>
    <w:p w14:paraId="569869D5" w14:textId="37D29293" w:rsidR="00E535F6" w:rsidRPr="00E535F6" w:rsidRDefault="005814A0" w:rsidP="0064242A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Any actions taken or proposed</w:t>
      </w:r>
    </w:p>
    <w:p w14:paraId="659CBE8A" w14:textId="77777777" w:rsidR="00E20830" w:rsidRDefault="00E20830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5707CC5F" w14:textId="6CBE8FBA" w:rsidR="00981465" w:rsidRPr="00E535F6" w:rsidRDefault="00E535F6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E535F6">
        <w:rPr>
          <w:rFonts w:ascii="Arial" w:hAnsi="Arial" w:cs="Arial"/>
        </w:rPr>
        <w:t>O</w:t>
      </w:r>
      <w:r w:rsidR="00981465" w:rsidRPr="00E535F6">
        <w:rPr>
          <w:rFonts w:ascii="Arial" w:hAnsi="Arial" w:cs="Arial"/>
        </w:rPr>
        <w:t>utcome</w:t>
      </w:r>
      <w:r w:rsidRPr="00E535F6">
        <w:rPr>
          <w:rFonts w:ascii="Arial" w:hAnsi="Arial" w:cs="Arial"/>
        </w:rPr>
        <w:t xml:space="preserve">s will be </w:t>
      </w:r>
      <w:r w:rsidR="00981465" w:rsidRPr="00E535F6">
        <w:rPr>
          <w:rFonts w:ascii="Arial" w:hAnsi="Arial" w:cs="Arial"/>
        </w:rPr>
        <w:t>communicated without undue delay</w:t>
      </w:r>
      <w:r w:rsidRPr="00E535F6">
        <w:rPr>
          <w:rFonts w:ascii="Arial" w:hAnsi="Arial" w:cs="Arial"/>
        </w:rPr>
        <w:t>.</w:t>
      </w:r>
    </w:p>
    <w:p w14:paraId="61382D54" w14:textId="358D9E27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E6C41CF" w14:textId="77777777" w:rsidR="00BC4EC7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0" w:name="CHP_Closure"/>
      <w:r w:rsidRPr="00D02C52">
        <w:rPr>
          <w:rFonts w:ascii="Arial" w:hAnsi="Arial" w:cs="Arial"/>
          <w:b/>
          <w:bCs/>
        </w:rPr>
        <w:t>4</w:t>
      </w:r>
      <w:r w:rsidR="00981465" w:rsidRPr="00D02C52">
        <w:rPr>
          <w:rFonts w:ascii="Arial" w:hAnsi="Arial" w:cs="Arial"/>
          <w:b/>
          <w:bCs/>
        </w:rPr>
        <w:t>.</w:t>
      </w:r>
      <w:r w:rsidR="00AE5C6E" w:rsidRPr="00D02C52">
        <w:rPr>
          <w:rFonts w:ascii="Arial" w:hAnsi="Arial" w:cs="Arial"/>
          <w:b/>
          <w:bCs/>
        </w:rPr>
        <w:t>4</w:t>
      </w:r>
      <w:r w:rsidR="00981465" w:rsidRPr="00D02C52">
        <w:rPr>
          <w:rFonts w:ascii="Arial" w:hAnsi="Arial" w:cs="Arial"/>
          <w:b/>
          <w:bCs/>
        </w:rPr>
        <w:t xml:space="preserve"> Closure and Learning</w:t>
      </w:r>
    </w:p>
    <w:bookmarkEnd w:id="10"/>
    <w:p w14:paraId="2F4D2CC1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F943F02" w14:textId="1A259837" w:rsidR="00E535F6" w:rsidRPr="00BC4EC7" w:rsidRDefault="00231452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 w</w:t>
      </w:r>
      <w:r w:rsidR="00955F6E">
        <w:rPr>
          <w:rFonts w:ascii="Arial" w:hAnsi="Arial" w:cs="Arial"/>
        </w:rPr>
        <w:t>ant</w:t>
      </w:r>
      <w:r w:rsidR="00335954">
        <w:rPr>
          <w:rFonts w:ascii="Arial" w:hAnsi="Arial" w:cs="Arial"/>
        </w:rPr>
        <w:t xml:space="preserve"> to learn from issues arising in </w:t>
      </w:r>
      <w:r w:rsidR="00AE5C6E">
        <w:rPr>
          <w:rFonts w:ascii="Arial" w:hAnsi="Arial" w:cs="Arial"/>
        </w:rPr>
        <w:t>complaint</w:t>
      </w:r>
      <w:r w:rsidR="003359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438F1">
        <w:rPr>
          <w:rFonts w:ascii="Arial" w:hAnsi="Arial" w:cs="Arial"/>
        </w:rPr>
        <w:t xml:space="preserve">to improve processes </w:t>
      </w:r>
      <w:r w:rsidR="00E84C31">
        <w:rPr>
          <w:rFonts w:ascii="Arial" w:hAnsi="Arial" w:cs="Arial"/>
        </w:rPr>
        <w:t xml:space="preserve">at the University </w:t>
      </w:r>
      <w:r w:rsidR="002438F1">
        <w:rPr>
          <w:rFonts w:ascii="Arial" w:hAnsi="Arial" w:cs="Arial"/>
        </w:rPr>
        <w:t>so we will</w:t>
      </w:r>
      <w:r>
        <w:rPr>
          <w:rFonts w:ascii="Arial" w:hAnsi="Arial" w:cs="Arial"/>
        </w:rPr>
        <w:t>:</w:t>
      </w:r>
    </w:p>
    <w:p w14:paraId="1ED8D0DE" w14:textId="26C3B9AF" w:rsidR="00981465" w:rsidRPr="001D722A" w:rsidRDefault="00981465" w:rsidP="0064242A">
      <w:pPr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Record</w:t>
      </w:r>
      <w:r w:rsidR="001D722A" w:rsidRPr="001D722A">
        <w:rPr>
          <w:rFonts w:ascii="Arial" w:hAnsi="Arial" w:cs="Arial"/>
        </w:rPr>
        <w:t xml:space="preserve"> the</w:t>
      </w:r>
      <w:r w:rsidRPr="001D722A">
        <w:rPr>
          <w:rFonts w:ascii="Arial" w:hAnsi="Arial" w:cs="Arial"/>
        </w:rPr>
        <w:t xml:space="preserve"> outcome and actions</w:t>
      </w:r>
    </w:p>
    <w:p w14:paraId="7ED189C5" w14:textId="13040CDA" w:rsidR="00981465" w:rsidRPr="001D722A" w:rsidRDefault="00981465" w:rsidP="0064242A">
      <w:pPr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Identify trends and </w:t>
      </w:r>
      <w:r w:rsidR="00E84C31">
        <w:rPr>
          <w:rFonts w:ascii="Arial" w:hAnsi="Arial" w:cs="Arial"/>
        </w:rPr>
        <w:t xml:space="preserve">areas for </w:t>
      </w:r>
      <w:r w:rsidRPr="001D722A">
        <w:rPr>
          <w:rFonts w:ascii="Arial" w:hAnsi="Arial" w:cs="Arial"/>
        </w:rPr>
        <w:t>improvement</w:t>
      </w:r>
    </w:p>
    <w:p w14:paraId="479F4274" w14:textId="77777777" w:rsidR="00981465" w:rsidRPr="001D722A" w:rsidRDefault="00981465" w:rsidP="0064242A">
      <w:pPr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Update policies or training where required</w:t>
      </w:r>
    </w:p>
    <w:p w14:paraId="299BFFFA" w14:textId="77777777" w:rsidR="001D722A" w:rsidRDefault="001D722A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104304F" w14:textId="4132F372" w:rsidR="001D722A" w:rsidRPr="001D722A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1" w:name="Special_Cases"/>
      <w:r>
        <w:rPr>
          <w:rFonts w:ascii="Arial" w:hAnsi="Arial" w:cs="Arial"/>
          <w:b/>
          <w:bCs/>
        </w:rPr>
        <w:t>5</w:t>
      </w:r>
      <w:r w:rsidR="001D722A" w:rsidRPr="001D722A">
        <w:rPr>
          <w:rFonts w:ascii="Arial" w:hAnsi="Arial" w:cs="Arial"/>
          <w:b/>
          <w:bCs/>
        </w:rPr>
        <w:t>. Special Cases</w:t>
      </w:r>
    </w:p>
    <w:bookmarkEnd w:id="11"/>
    <w:p w14:paraId="1C6AADEE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38BE045E" w14:textId="3EBAB97C" w:rsidR="001D722A" w:rsidRPr="00D02C52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2" w:name="Special_Rights"/>
      <w:r w:rsidRPr="00D02C52">
        <w:rPr>
          <w:rFonts w:ascii="Arial" w:hAnsi="Arial" w:cs="Arial"/>
          <w:b/>
          <w:bCs/>
        </w:rPr>
        <w:t>5</w:t>
      </w:r>
      <w:r w:rsidR="001D722A" w:rsidRPr="00D02C52">
        <w:rPr>
          <w:rFonts w:ascii="Arial" w:hAnsi="Arial" w:cs="Arial"/>
          <w:b/>
          <w:bCs/>
        </w:rPr>
        <w:t xml:space="preserve">.1 Data Subject Rights </w:t>
      </w:r>
      <w:r w:rsidR="00C51A87" w:rsidRPr="00D02C52">
        <w:rPr>
          <w:rFonts w:ascii="Arial" w:hAnsi="Arial" w:cs="Arial"/>
          <w:b/>
          <w:bCs/>
        </w:rPr>
        <w:t xml:space="preserve">Complaints </w:t>
      </w:r>
      <w:r w:rsidR="001D722A" w:rsidRPr="00D02C52">
        <w:rPr>
          <w:rFonts w:ascii="Arial" w:hAnsi="Arial" w:cs="Arial"/>
          <w:b/>
          <w:bCs/>
        </w:rPr>
        <w:t>(e.g. SARs)</w:t>
      </w:r>
    </w:p>
    <w:bookmarkEnd w:id="12"/>
    <w:p w14:paraId="4EC63E74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6CBA506E" w14:textId="439F3BCF" w:rsidR="001D722A" w:rsidRPr="001D722A" w:rsidRDefault="001D722A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Where </w:t>
      </w:r>
      <w:r w:rsidR="0069193F">
        <w:rPr>
          <w:rFonts w:ascii="Arial" w:hAnsi="Arial" w:cs="Arial"/>
        </w:rPr>
        <w:t xml:space="preserve">a </w:t>
      </w:r>
      <w:r w:rsidRPr="001D722A">
        <w:rPr>
          <w:rFonts w:ascii="Arial" w:hAnsi="Arial" w:cs="Arial"/>
        </w:rPr>
        <w:t>complaint relate</w:t>
      </w:r>
      <w:r w:rsidR="00567C25">
        <w:rPr>
          <w:rFonts w:ascii="Arial" w:hAnsi="Arial" w:cs="Arial"/>
        </w:rPr>
        <w:t>s</w:t>
      </w:r>
      <w:r w:rsidRPr="001D722A">
        <w:rPr>
          <w:rFonts w:ascii="Arial" w:hAnsi="Arial" w:cs="Arial"/>
        </w:rPr>
        <w:t xml:space="preserve"> to</w:t>
      </w:r>
      <w:r w:rsidR="00567C25">
        <w:rPr>
          <w:rFonts w:ascii="Arial" w:hAnsi="Arial" w:cs="Arial"/>
        </w:rPr>
        <w:t xml:space="preserve"> a data subject</w:t>
      </w:r>
      <w:r w:rsidRPr="001D722A">
        <w:rPr>
          <w:rFonts w:ascii="Arial" w:hAnsi="Arial" w:cs="Arial"/>
        </w:rPr>
        <w:t xml:space="preserve"> rights request:</w:t>
      </w:r>
    </w:p>
    <w:p w14:paraId="6CF7E221" w14:textId="36A17A5B" w:rsidR="001D722A" w:rsidRDefault="00567C25" w:rsidP="0064242A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University </w:t>
      </w:r>
      <w:r w:rsidR="0035599A">
        <w:rPr>
          <w:rFonts w:ascii="Arial" w:hAnsi="Arial" w:cs="Arial"/>
        </w:rPr>
        <w:t>may complete the original request before investigating the complaint</w:t>
      </w:r>
    </w:p>
    <w:p w14:paraId="38B6BEB5" w14:textId="774AE3BD" w:rsidR="00854475" w:rsidRPr="00343774" w:rsidRDefault="00854475" w:rsidP="0064242A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</w:rPr>
      </w:pPr>
      <w:r w:rsidRPr="00343774">
        <w:rPr>
          <w:rFonts w:ascii="Arial" w:hAnsi="Arial" w:cs="Arial"/>
        </w:rPr>
        <w:t>The complaint should explain what aspect of the response is unsatisfactor</w:t>
      </w:r>
      <w:r w:rsidR="004B304A" w:rsidRPr="00343774">
        <w:rPr>
          <w:rFonts w:ascii="Arial" w:hAnsi="Arial" w:cs="Arial"/>
        </w:rPr>
        <w:t>y</w:t>
      </w:r>
    </w:p>
    <w:p w14:paraId="04A0DEB6" w14:textId="1694BFD6" w:rsidR="001D722A" w:rsidRPr="001D722A" w:rsidRDefault="001D722A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A8CA2BE" w14:textId="602116F2" w:rsidR="001D722A" w:rsidRPr="00D02C52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3" w:name="Special_Breach"/>
      <w:r w:rsidRPr="00D02C52">
        <w:rPr>
          <w:rFonts w:ascii="Arial" w:hAnsi="Arial" w:cs="Arial"/>
          <w:b/>
          <w:bCs/>
        </w:rPr>
        <w:t>5</w:t>
      </w:r>
      <w:r w:rsidR="001D722A" w:rsidRPr="00D02C52">
        <w:rPr>
          <w:rFonts w:ascii="Arial" w:hAnsi="Arial" w:cs="Arial"/>
          <w:b/>
          <w:bCs/>
        </w:rPr>
        <w:t>.</w:t>
      </w:r>
      <w:r w:rsidR="00BF07C0" w:rsidRPr="00D02C52">
        <w:rPr>
          <w:rFonts w:ascii="Arial" w:hAnsi="Arial" w:cs="Arial"/>
          <w:b/>
          <w:bCs/>
        </w:rPr>
        <w:t>2</w:t>
      </w:r>
      <w:r w:rsidR="001D722A" w:rsidRPr="00D02C52">
        <w:rPr>
          <w:rFonts w:ascii="Arial" w:hAnsi="Arial" w:cs="Arial"/>
          <w:b/>
          <w:bCs/>
        </w:rPr>
        <w:t xml:space="preserve"> Data Breach</w:t>
      </w:r>
      <w:r w:rsidR="00D26579" w:rsidRPr="00D02C52">
        <w:rPr>
          <w:rFonts w:ascii="Arial" w:hAnsi="Arial" w:cs="Arial"/>
          <w:b/>
          <w:bCs/>
        </w:rPr>
        <w:t>-Related Complaints</w:t>
      </w:r>
    </w:p>
    <w:bookmarkEnd w:id="13"/>
    <w:p w14:paraId="69652B77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704C1675" w14:textId="2656C235" w:rsidR="001D722A" w:rsidRPr="001D722A" w:rsidRDefault="001D722A" w:rsidP="00E20830">
      <w:p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If a complaint </w:t>
      </w:r>
      <w:r w:rsidR="00D26579">
        <w:rPr>
          <w:rFonts w:ascii="Arial" w:hAnsi="Arial" w:cs="Arial"/>
        </w:rPr>
        <w:t>indicates a possible personal data</w:t>
      </w:r>
      <w:r w:rsidRPr="001D722A">
        <w:rPr>
          <w:rFonts w:ascii="Arial" w:hAnsi="Arial" w:cs="Arial"/>
        </w:rPr>
        <w:t xml:space="preserve"> breach:</w:t>
      </w:r>
    </w:p>
    <w:p w14:paraId="320672A0" w14:textId="4412804F" w:rsidR="001D722A" w:rsidRPr="001D722A" w:rsidRDefault="001D722A" w:rsidP="0064242A">
      <w:pPr>
        <w:numPr>
          <w:ilvl w:val="0"/>
          <w:numId w:val="23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It will also be </w:t>
      </w:r>
      <w:r w:rsidR="00D26579">
        <w:rPr>
          <w:rFonts w:ascii="Arial" w:hAnsi="Arial" w:cs="Arial"/>
        </w:rPr>
        <w:t>considered under the University’s</w:t>
      </w:r>
      <w:r w:rsidRPr="001D722A">
        <w:rPr>
          <w:rFonts w:ascii="Arial" w:hAnsi="Arial" w:cs="Arial"/>
        </w:rPr>
        <w:t xml:space="preserve"> Data Breach Procedure</w:t>
      </w:r>
    </w:p>
    <w:p w14:paraId="3C684229" w14:textId="52A191B4" w:rsidR="001D722A" w:rsidRDefault="00D26579" w:rsidP="0064242A">
      <w:pPr>
        <w:numPr>
          <w:ilvl w:val="0"/>
          <w:numId w:val="2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Separate r</w:t>
      </w:r>
      <w:r w:rsidR="001D722A" w:rsidRPr="001D722A">
        <w:rPr>
          <w:rFonts w:ascii="Arial" w:hAnsi="Arial" w:cs="Arial"/>
        </w:rPr>
        <w:t>egulatory reporting obligations may apply</w:t>
      </w:r>
    </w:p>
    <w:p w14:paraId="230438D9" w14:textId="77777777" w:rsidR="00BF07C0" w:rsidRDefault="00BF07C0" w:rsidP="00D2657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02C9EC2" w14:textId="185C1536" w:rsidR="00D26579" w:rsidRPr="00D02C52" w:rsidRDefault="008126AF" w:rsidP="00D2657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4" w:name="Special_Time"/>
      <w:r w:rsidRPr="00D02C52">
        <w:rPr>
          <w:rFonts w:ascii="Arial" w:hAnsi="Arial" w:cs="Arial"/>
          <w:b/>
          <w:bCs/>
        </w:rPr>
        <w:t>5</w:t>
      </w:r>
      <w:r w:rsidR="00D26579" w:rsidRPr="00D02C52">
        <w:rPr>
          <w:rFonts w:ascii="Arial" w:hAnsi="Arial" w:cs="Arial"/>
          <w:b/>
          <w:bCs/>
        </w:rPr>
        <w:t>.</w:t>
      </w:r>
      <w:r w:rsidR="00BF07C0" w:rsidRPr="00D02C52">
        <w:rPr>
          <w:rFonts w:ascii="Arial" w:hAnsi="Arial" w:cs="Arial"/>
          <w:b/>
          <w:bCs/>
        </w:rPr>
        <w:t>3</w:t>
      </w:r>
      <w:r w:rsidR="00D26579" w:rsidRPr="00D02C52">
        <w:rPr>
          <w:rFonts w:ascii="Arial" w:hAnsi="Arial" w:cs="Arial"/>
          <w:b/>
          <w:bCs/>
        </w:rPr>
        <w:t xml:space="preserve"> Time Limits for Complaints</w:t>
      </w:r>
    </w:p>
    <w:bookmarkEnd w:id="14"/>
    <w:p w14:paraId="0D310E1D" w14:textId="77777777" w:rsidR="00BC4EC7" w:rsidRDefault="00BC4EC7" w:rsidP="008C3B6D">
      <w:pPr>
        <w:spacing w:line="240" w:lineRule="auto"/>
        <w:contextualSpacing/>
        <w:jc w:val="both"/>
        <w:rPr>
          <w:rFonts w:ascii="Arial" w:hAnsi="Arial" w:cs="Arial"/>
        </w:rPr>
      </w:pPr>
    </w:p>
    <w:p w14:paraId="31F7C68D" w14:textId="6941679E" w:rsidR="00D26579" w:rsidRPr="001D722A" w:rsidRDefault="00D26579" w:rsidP="008C3B6D">
      <w:p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 xml:space="preserve">Complaints should </w:t>
      </w:r>
      <w:r w:rsidR="0038216A">
        <w:rPr>
          <w:rFonts w:ascii="Arial" w:hAnsi="Arial" w:cs="Arial"/>
        </w:rPr>
        <w:t>normally be r</w:t>
      </w:r>
      <w:r w:rsidRPr="001D722A">
        <w:rPr>
          <w:rFonts w:ascii="Arial" w:hAnsi="Arial" w:cs="Arial"/>
        </w:rPr>
        <w:t xml:space="preserve">aised </w:t>
      </w:r>
      <w:r w:rsidR="0038216A">
        <w:rPr>
          <w:rFonts w:ascii="Arial" w:hAnsi="Arial" w:cs="Arial"/>
        </w:rPr>
        <w:t>within 6 months of the issue arising</w:t>
      </w:r>
      <w:r w:rsidR="008C3B6D">
        <w:rPr>
          <w:rFonts w:ascii="Arial" w:hAnsi="Arial" w:cs="Arial"/>
        </w:rPr>
        <w:t>.  Older complaints may be considered where there is a valid reason for the delay.</w:t>
      </w:r>
    </w:p>
    <w:p w14:paraId="43C52798" w14:textId="3DB737C8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D8CC8AF" w14:textId="5184843F" w:rsidR="00981465" w:rsidRPr="00981465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5" w:name="Escalation"/>
      <w:r>
        <w:rPr>
          <w:rFonts w:ascii="Arial" w:hAnsi="Arial" w:cs="Arial"/>
          <w:b/>
          <w:bCs/>
        </w:rPr>
        <w:t>6</w:t>
      </w:r>
      <w:r w:rsidR="00981465" w:rsidRPr="00981465">
        <w:rPr>
          <w:rFonts w:ascii="Arial" w:hAnsi="Arial" w:cs="Arial"/>
          <w:b/>
          <w:bCs/>
        </w:rPr>
        <w:t xml:space="preserve">. Escalation </w:t>
      </w:r>
      <w:r w:rsidR="00C03CF3">
        <w:rPr>
          <w:rFonts w:ascii="Arial" w:hAnsi="Arial" w:cs="Arial"/>
          <w:b/>
          <w:bCs/>
        </w:rPr>
        <w:t>to the Information Commissioner’s Office (ICO)</w:t>
      </w:r>
    </w:p>
    <w:bookmarkEnd w:id="15"/>
    <w:p w14:paraId="7EEEA717" w14:textId="77777777" w:rsidR="00BC4EC7" w:rsidRDefault="00BC4EC7" w:rsidP="00C03CF3">
      <w:pPr>
        <w:spacing w:line="240" w:lineRule="auto"/>
        <w:contextualSpacing/>
        <w:jc w:val="both"/>
        <w:rPr>
          <w:rFonts w:ascii="Arial" w:hAnsi="Arial" w:cs="Arial"/>
        </w:rPr>
      </w:pPr>
    </w:p>
    <w:p w14:paraId="0895793F" w14:textId="156B5467" w:rsidR="00C03CF3" w:rsidRDefault="00C03CF3" w:rsidP="00C03CF3">
      <w:pPr>
        <w:spacing w:line="240" w:lineRule="auto"/>
        <w:contextualSpacing/>
        <w:jc w:val="both"/>
        <w:rPr>
          <w:rFonts w:ascii="Arial" w:hAnsi="Arial" w:cs="Arial"/>
        </w:rPr>
      </w:pPr>
      <w:r w:rsidRPr="00C03CF3">
        <w:rPr>
          <w:rFonts w:ascii="Arial" w:hAnsi="Arial" w:cs="Arial"/>
        </w:rPr>
        <w:t>If you are not satisfied with the outcome of your complaint, you have the right to raise your concerns with the Information Commissioner’s Office (ICO)</w:t>
      </w:r>
      <w:r w:rsidR="00150208">
        <w:rPr>
          <w:rFonts w:ascii="Arial" w:hAnsi="Arial" w:cs="Arial"/>
        </w:rPr>
        <w:t>.</w:t>
      </w:r>
      <w:r w:rsidR="00227579">
        <w:rPr>
          <w:rFonts w:ascii="Arial" w:hAnsi="Arial" w:cs="Arial"/>
        </w:rPr>
        <w:t xml:space="preserve"> </w:t>
      </w:r>
    </w:p>
    <w:p w14:paraId="3FD21B7D" w14:textId="77777777" w:rsidR="00C03CF3" w:rsidRPr="00C03CF3" w:rsidRDefault="00C03CF3" w:rsidP="00C03CF3">
      <w:pPr>
        <w:spacing w:line="240" w:lineRule="auto"/>
        <w:contextualSpacing/>
        <w:jc w:val="both"/>
        <w:rPr>
          <w:rFonts w:ascii="Arial" w:hAnsi="Arial" w:cs="Arial"/>
        </w:rPr>
      </w:pPr>
    </w:p>
    <w:p w14:paraId="69591B4F" w14:textId="77777777" w:rsidR="00C03CF3" w:rsidRPr="00C03CF3" w:rsidRDefault="00C03CF3" w:rsidP="00C03CF3">
      <w:pPr>
        <w:spacing w:line="240" w:lineRule="auto"/>
        <w:contextualSpacing/>
        <w:jc w:val="both"/>
        <w:rPr>
          <w:rFonts w:ascii="Arial" w:hAnsi="Arial" w:cs="Arial"/>
        </w:rPr>
      </w:pPr>
      <w:r w:rsidRPr="00C03CF3">
        <w:rPr>
          <w:rFonts w:ascii="Arial" w:hAnsi="Arial" w:cs="Arial"/>
        </w:rPr>
        <w:t>We encourage you to complete our internal process first.</w:t>
      </w:r>
    </w:p>
    <w:p w14:paraId="3546D98A" w14:textId="77777777" w:rsidR="00074E3B" w:rsidRDefault="00074E3B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0F6A6F2" w14:textId="175ACD9A" w:rsidR="007D53FD" w:rsidRPr="008126AF" w:rsidRDefault="008126AF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6" w:name="Roles"/>
      <w:r w:rsidRPr="008126AF">
        <w:rPr>
          <w:rFonts w:ascii="Arial" w:hAnsi="Arial" w:cs="Arial"/>
          <w:b/>
          <w:bCs/>
        </w:rPr>
        <w:t>7</w:t>
      </w:r>
      <w:r w:rsidR="00981465" w:rsidRPr="008126AF">
        <w:rPr>
          <w:rFonts w:ascii="Arial" w:hAnsi="Arial" w:cs="Arial"/>
          <w:b/>
          <w:bCs/>
        </w:rPr>
        <w:t xml:space="preserve">. </w:t>
      </w:r>
      <w:r w:rsidR="007D53FD" w:rsidRPr="008126AF">
        <w:rPr>
          <w:rFonts w:ascii="Arial" w:hAnsi="Arial" w:cs="Arial"/>
          <w:b/>
          <w:bCs/>
        </w:rPr>
        <w:t xml:space="preserve"> Roles and Responsibilities</w:t>
      </w:r>
      <w:bookmarkEnd w:id="16"/>
    </w:p>
    <w:p w14:paraId="569992C4" w14:textId="77777777" w:rsidR="00BC4EC7" w:rsidRDefault="00BC4EC7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16F829C" w14:textId="248D2A39" w:rsidR="007D53FD" w:rsidRDefault="008126AF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7" w:name="Roles_DPU"/>
      <w:r w:rsidRPr="008126AF">
        <w:rPr>
          <w:rFonts w:ascii="Arial" w:hAnsi="Arial" w:cs="Arial"/>
          <w:b/>
          <w:bCs/>
        </w:rPr>
        <w:t>7</w:t>
      </w:r>
      <w:r w:rsidR="007D53FD" w:rsidRPr="008126AF">
        <w:rPr>
          <w:rFonts w:ascii="Arial" w:hAnsi="Arial" w:cs="Arial"/>
          <w:b/>
          <w:bCs/>
        </w:rPr>
        <w:t>.1 Data Protection Unit</w:t>
      </w:r>
    </w:p>
    <w:bookmarkEnd w:id="17"/>
    <w:p w14:paraId="0A4479AA" w14:textId="77777777" w:rsidR="00BC4EC7" w:rsidRPr="008126AF" w:rsidRDefault="00BC4EC7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DF25557" w14:textId="52F0DCB8" w:rsidR="007D53FD" w:rsidRPr="008126AF" w:rsidRDefault="003D7C31" w:rsidP="007D53FD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</w:rPr>
      </w:pPr>
      <w:r w:rsidRPr="008126AF">
        <w:rPr>
          <w:rFonts w:ascii="Arial" w:hAnsi="Arial" w:cs="Arial"/>
        </w:rPr>
        <w:t>Manages and coordinates</w:t>
      </w:r>
      <w:r w:rsidR="007D53FD" w:rsidRPr="008126AF">
        <w:rPr>
          <w:rFonts w:ascii="Arial" w:hAnsi="Arial" w:cs="Arial"/>
        </w:rPr>
        <w:t xml:space="preserve"> complaints</w:t>
      </w:r>
    </w:p>
    <w:p w14:paraId="5387AC36" w14:textId="7D5072C1" w:rsidR="007D53FD" w:rsidRPr="008126AF" w:rsidRDefault="007D53FD" w:rsidP="007D53FD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</w:rPr>
      </w:pPr>
      <w:r w:rsidRPr="008126AF">
        <w:rPr>
          <w:rFonts w:ascii="Arial" w:hAnsi="Arial" w:cs="Arial"/>
        </w:rPr>
        <w:t>Ensure</w:t>
      </w:r>
      <w:r w:rsidR="003D7C31" w:rsidRPr="008126AF">
        <w:rPr>
          <w:rFonts w:ascii="Arial" w:hAnsi="Arial" w:cs="Arial"/>
        </w:rPr>
        <w:t>s</w:t>
      </w:r>
      <w:r w:rsidRPr="008126AF">
        <w:rPr>
          <w:rFonts w:ascii="Arial" w:hAnsi="Arial" w:cs="Arial"/>
        </w:rPr>
        <w:t xml:space="preserve"> compliance with legislation</w:t>
      </w:r>
    </w:p>
    <w:p w14:paraId="772CB6C2" w14:textId="77777777" w:rsidR="003D7C31" w:rsidRPr="008126AF" w:rsidRDefault="003D7C31" w:rsidP="008126AF">
      <w:pPr>
        <w:spacing w:line="240" w:lineRule="auto"/>
        <w:ind w:left="720"/>
        <w:contextualSpacing/>
        <w:jc w:val="both"/>
        <w:rPr>
          <w:rFonts w:ascii="Arial" w:hAnsi="Arial" w:cs="Arial"/>
        </w:rPr>
      </w:pPr>
    </w:p>
    <w:p w14:paraId="16E685D0" w14:textId="1A1CC714" w:rsidR="007D53FD" w:rsidRDefault="008126AF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8" w:name="Roles_DPO"/>
      <w:r w:rsidRPr="008126AF">
        <w:rPr>
          <w:rFonts w:ascii="Arial" w:hAnsi="Arial" w:cs="Arial"/>
          <w:b/>
          <w:bCs/>
        </w:rPr>
        <w:t>7</w:t>
      </w:r>
      <w:r w:rsidR="007D53FD" w:rsidRPr="008126AF">
        <w:rPr>
          <w:rFonts w:ascii="Arial" w:hAnsi="Arial" w:cs="Arial"/>
          <w:b/>
          <w:bCs/>
        </w:rPr>
        <w:t>.2 Data Protection Officer (DPO)</w:t>
      </w:r>
    </w:p>
    <w:bookmarkEnd w:id="18"/>
    <w:p w14:paraId="07698195" w14:textId="77777777" w:rsidR="00BC4EC7" w:rsidRPr="008126AF" w:rsidRDefault="00BC4EC7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4A82926" w14:textId="14884A4B" w:rsidR="007D53FD" w:rsidRPr="008126AF" w:rsidRDefault="007D53FD" w:rsidP="007D53F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</w:rPr>
      </w:pPr>
      <w:r w:rsidRPr="008126AF">
        <w:rPr>
          <w:rFonts w:ascii="Arial" w:hAnsi="Arial" w:cs="Arial"/>
        </w:rPr>
        <w:t>Provides independent</w:t>
      </w:r>
      <w:r w:rsidR="003D7C31" w:rsidRPr="008126AF">
        <w:rPr>
          <w:rFonts w:ascii="Arial" w:hAnsi="Arial" w:cs="Arial"/>
        </w:rPr>
        <w:t xml:space="preserve"> advice and</w:t>
      </w:r>
      <w:r w:rsidRPr="008126AF">
        <w:rPr>
          <w:rFonts w:ascii="Arial" w:hAnsi="Arial" w:cs="Arial"/>
        </w:rPr>
        <w:t xml:space="preserve"> oversight</w:t>
      </w:r>
    </w:p>
    <w:p w14:paraId="623F4D33" w14:textId="4E65B032" w:rsidR="007D53FD" w:rsidRPr="008126AF" w:rsidRDefault="008C455B" w:rsidP="007D53F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</w:rPr>
      </w:pPr>
      <w:r w:rsidRPr="008126AF">
        <w:rPr>
          <w:rFonts w:ascii="Arial" w:hAnsi="Arial" w:cs="Arial"/>
        </w:rPr>
        <w:t>Reviews</w:t>
      </w:r>
      <w:r w:rsidR="007D53FD" w:rsidRPr="008126AF">
        <w:rPr>
          <w:rFonts w:ascii="Arial" w:hAnsi="Arial" w:cs="Arial"/>
        </w:rPr>
        <w:t xml:space="preserve"> complex or high-risk c</w:t>
      </w:r>
      <w:r w:rsidRPr="008126AF">
        <w:rPr>
          <w:rFonts w:ascii="Arial" w:hAnsi="Arial" w:cs="Arial"/>
        </w:rPr>
        <w:t>ases</w:t>
      </w:r>
    </w:p>
    <w:p w14:paraId="318198C9" w14:textId="08EAE759" w:rsidR="007D53FD" w:rsidRPr="008126AF" w:rsidRDefault="007D53FD" w:rsidP="008C455B">
      <w:pPr>
        <w:spacing w:line="240" w:lineRule="auto"/>
        <w:ind w:left="360"/>
        <w:contextualSpacing/>
        <w:jc w:val="both"/>
        <w:rPr>
          <w:rFonts w:ascii="Arial" w:hAnsi="Arial" w:cs="Arial"/>
        </w:rPr>
      </w:pPr>
    </w:p>
    <w:p w14:paraId="53CF2924" w14:textId="7C4239E6" w:rsidR="007D53FD" w:rsidRDefault="008126AF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19" w:name="Roles_Staff"/>
      <w:r w:rsidRPr="008126AF">
        <w:rPr>
          <w:rFonts w:ascii="Arial" w:hAnsi="Arial" w:cs="Arial"/>
          <w:b/>
          <w:bCs/>
        </w:rPr>
        <w:t>7</w:t>
      </w:r>
      <w:r w:rsidR="007D53FD" w:rsidRPr="008126AF">
        <w:rPr>
          <w:rFonts w:ascii="Arial" w:hAnsi="Arial" w:cs="Arial"/>
          <w:b/>
          <w:bCs/>
        </w:rPr>
        <w:t>.3 Staff</w:t>
      </w:r>
    </w:p>
    <w:bookmarkEnd w:id="19"/>
    <w:p w14:paraId="217EC303" w14:textId="77777777" w:rsidR="00BC4EC7" w:rsidRPr="008126AF" w:rsidRDefault="00BC4EC7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D6A26EA" w14:textId="79101265" w:rsidR="007D53FD" w:rsidRPr="008126AF" w:rsidRDefault="008C455B" w:rsidP="007D53FD">
      <w:pPr>
        <w:numPr>
          <w:ilvl w:val="0"/>
          <w:numId w:val="7"/>
        </w:numPr>
        <w:spacing w:line="240" w:lineRule="auto"/>
        <w:contextualSpacing/>
        <w:jc w:val="both"/>
        <w:rPr>
          <w:rFonts w:ascii="Arial" w:hAnsi="Arial" w:cs="Arial"/>
        </w:rPr>
      </w:pPr>
      <w:r w:rsidRPr="008126AF">
        <w:rPr>
          <w:rFonts w:ascii="Arial" w:hAnsi="Arial" w:cs="Arial"/>
        </w:rPr>
        <w:t>Identify</w:t>
      </w:r>
      <w:r w:rsidR="007D53FD" w:rsidRPr="008126AF">
        <w:rPr>
          <w:rFonts w:ascii="Arial" w:hAnsi="Arial" w:cs="Arial"/>
        </w:rPr>
        <w:t xml:space="preserve"> and escalate complaints promptly</w:t>
      </w:r>
    </w:p>
    <w:p w14:paraId="7C63BADE" w14:textId="7C3D8C73" w:rsidR="007D53FD" w:rsidRPr="008126AF" w:rsidRDefault="007D53FD" w:rsidP="007D53FD">
      <w:pPr>
        <w:numPr>
          <w:ilvl w:val="0"/>
          <w:numId w:val="7"/>
        </w:numPr>
        <w:spacing w:line="240" w:lineRule="auto"/>
        <w:contextualSpacing/>
        <w:jc w:val="both"/>
        <w:rPr>
          <w:rFonts w:ascii="Arial" w:hAnsi="Arial" w:cs="Arial"/>
        </w:rPr>
      </w:pPr>
      <w:r w:rsidRPr="008126AF">
        <w:rPr>
          <w:rFonts w:ascii="Arial" w:hAnsi="Arial" w:cs="Arial"/>
        </w:rPr>
        <w:t>Cooperate with investigations</w:t>
      </w:r>
    </w:p>
    <w:p w14:paraId="78152694" w14:textId="1904CB04" w:rsidR="00981465" w:rsidRPr="00981465" w:rsidRDefault="00981465" w:rsidP="007D53FD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E75FF57" w14:textId="3CDF1E88" w:rsidR="00981465" w:rsidRPr="00981465" w:rsidRDefault="008126AF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bookmarkStart w:id="20" w:name="Monitoring"/>
      <w:r>
        <w:rPr>
          <w:rFonts w:ascii="Arial" w:hAnsi="Arial" w:cs="Arial"/>
          <w:b/>
          <w:bCs/>
        </w:rPr>
        <w:t>8</w:t>
      </w:r>
      <w:r w:rsidR="00981465" w:rsidRPr="00981465">
        <w:rPr>
          <w:rFonts w:ascii="Arial" w:hAnsi="Arial" w:cs="Arial"/>
          <w:b/>
          <w:bCs/>
        </w:rPr>
        <w:t>. Monitoring and Review</w:t>
      </w:r>
    </w:p>
    <w:bookmarkEnd w:id="20"/>
    <w:p w14:paraId="4763B7CA" w14:textId="77777777" w:rsidR="00BC4EC7" w:rsidRDefault="00BC4EC7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p w14:paraId="6FD184F1" w14:textId="170C213C" w:rsidR="00981465" w:rsidRPr="001D722A" w:rsidRDefault="00102BF2" w:rsidP="00E2083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Our data protection complaints </w:t>
      </w:r>
      <w:r w:rsidR="007D53FD">
        <w:rPr>
          <w:rFonts w:ascii="Arial" w:hAnsi="Arial" w:cs="Arial"/>
        </w:rPr>
        <w:t xml:space="preserve">handling processes </w:t>
      </w:r>
      <w:r>
        <w:rPr>
          <w:rFonts w:ascii="Arial" w:hAnsi="Arial" w:cs="Arial"/>
        </w:rPr>
        <w:t>will</w:t>
      </w:r>
      <w:r w:rsidR="00981465" w:rsidRPr="001D722A">
        <w:rPr>
          <w:rFonts w:ascii="Arial" w:hAnsi="Arial" w:cs="Arial"/>
        </w:rPr>
        <w:t xml:space="preserve"> be:</w:t>
      </w:r>
    </w:p>
    <w:p w14:paraId="53E617AC" w14:textId="77777777" w:rsidR="00981465" w:rsidRPr="001D722A" w:rsidRDefault="00981465" w:rsidP="0064242A">
      <w:pPr>
        <w:numPr>
          <w:ilvl w:val="0"/>
          <w:numId w:val="16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Reviewed annually or following legislative changes</w:t>
      </w:r>
    </w:p>
    <w:p w14:paraId="3D2700B8" w14:textId="77777777" w:rsidR="00981465" w:rsidRPr="001D722A" w:rsidRDefault="00981465" w:rsidP="0064242A">
      <w:pPr>
        <w:numPr>
          <w:ilvl w:val="0"/>
          <w:numId w:val="16"/>
        </w:numPr>
        <w:spacing w:line="240" w:lineRule="auto"/>
        <w:contextualSpacing/>
        <w:jc w:val="both"/>
        <w:rPr>
          <w:rFonts w:ascii="Arial" w:hAnsi="Arial" w:cs="Arial"/>
        </w:rPr>
      </w:pPr>
      <w:r w:rsidRPr="001D722A">
        <w:rPr>
          <w:rFonts w:ascii="Arial" w:hAnsi="Arial" w:cs="Arial"/>
        </w:rPr>
        <w:t>Updated in line with ICO guidance and best practice</w:t>
      </w:r>
    </w:p>
    <w:p w14:paraId="1C536784" w14:textId="0684E8A9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4E35470" w14:textId="33DE4F52" w:rsidR="00981465" w:rsidRPr="00981465" w:rsidRDefault="00981465" w:rsidP="00E2083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DDA79B6" w14:textId="77777777" w:rsidR="00CC0A06" w:rsidRPr="00981465" w:rsidRDefault="00CC0A06" w:rsidP="00E20830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CC0A06" w:rsidRPr="0098146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A764" w14:textId="77777777" w:rsidR="009B09BF" w:rsidRDefault="009B09BF" w:rsidP="004F4A8C">
      <w:pPr>
        <w:spacing w:after="0" w:line="240" w:lineRule="auto"/>
      </w:pPr>
      <w:r>
        <w:separator/>
      </w:r>
    </w:p>
  </w:endnote>
  <w:endnote w:type="continuationSeparator" w:id="0">
    <w:p w14:paraId="6EEF28C1" w14:textId="77777777" w:rsidR="009B09BF" w:rsidRDefault="009B09BF" w:rsidP="004F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1614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77C311" w14:textId="4CB026BE" w:rsidR="00D253C7" w:rsidRDefault="00D253C7">
            <w:pPr>
              <w:pStyle w:val="Footer"/>
              <w:jc w:val="right"/>
            </w:pPr>
            <w:r w:rsidRPr="008322DD">
              <w:rPr>
                <w:sz w:val="18"/>
                <w:szCs w:val="18"/>
              </w:rPr>
              <w:t xml:space="preserve">Page </w:t>
            </w:r>
            <w:r w:rsidRPr="008322DD">
              <w:rPr>
                <w:sz w:val="18"/>
                <w:szCs w:val="18"/>
              </w:rPr>
              <w:fldChar w:fldCharType="begin"/>
            </w:r>
            <w:r w:rsidRPr="008322DD">
              <w:rPr>
                <w:sz w:val="18"/>
                <w:szCs w:val="18"/>
              </w:rPr>
              <w:instrText xml:space="preserve"> PAGE </w:instrText>
            </w:r>
            <w:r w:rsidRPr="008322DD">
              <w:rPr>
                <w:sz w:val="18"/>
                <w:szCs w:val="18"/>
              </w:rPr>
              <w:fldChar w:fldCharType="separate"/>
            </w:r>
            <w:r w:rsidRPr="008322DD">
              <w:rPr>
                <w:noProof/>
                <w:sz w:val="18"/>
                <w:szCs w:val="18"/>
              </w:rPr>
              <w:t>2</w:t>
            </w:r>
            <w:r w:rsidRPr="008322DD">
              <w:rPr>
                <w:sz w:val="18"/>
                <w:szCs w:val="18"/>
              </w:rPr>
              <w:fldChar w:fldCharType="end"/>
            </w:r>
            <w:r w:rsidRPr="008322DD">
              <w:rPr>
                <w:sz w:val="18"/>
                <w:szCs w:val="18"/>
              </w:rPr>
              <w:t xml:space="preserve"> of </w:t>
            </w:r>
            <w:r w:rsidRPr="008322DD">
              <w:rPr>
                <w:sz w:val="18"/>
                <w:szCs w:val="18"/>
              </w:rPr>
              <w:fldChar w:fldCharType="begin"/>
            </w:r>
            <w:r w:rsidRPr="008322DD">
              <w:rPr>
                <w:sz w:val="18"/>
                <w:szCs w:val="18"/>
              </w:rPr>
              <w:instrText xml:space="preserve"> NUMPAGES  </w:instrText>
            </w:r>
            <w:r w:rsidRPr="008322DD">
              <w:rPr>
                <w:sz w:val="18"/>
                <w:szCs w:val="18"/>
              </w:rPr>
              <w:fldChar w:fldCharType="separate"/>
            </w:r>
            <w:r w:rsidRPr="008322DD">
              <w:rPr>
                <w:noProof/>
                <w:sz w:val="18"/>
                <w:szCs w:val="18"/>
              </w:rPr>
              <w:t>2</w:t>
            </w:r>
            <w:r w:rsidRPr="008322D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64D1866" w14:textId="77777777" w:rsidR="00835F05" w:rsidRDefault="00835F05" w:rsidP="00835F05">
    <w:pPr>
      <w:pStyle w:val="Footer"/>
      <w:rPr>
        <w:sz w:val="18"/>
        <w:szCs w:val="18"/>
      </w:rPr>
    </w:pPr>
    <w:r w:rsidRPr="00573596">
      <w:rPr>
        <w:sz w:val="18"/>
        <w:szCs w:val="18"/>
      </w:rPr>
      <w:t xml:space="preserve">Data </w:t>
    </w:r>
    <w:r>
      <w:rPr>
        <w:sz w:val="18"/>
        <w:szCs w:val="18"/>
      </w:rPr>
      <w:t>Classification: Public</w:t>
    </w:r>
  </w:p>
  <w:p w14:paraId="16ADC88A" w14:textId="7D6292A0" w:rsidR="00835F05" w:rsidRDefault="00835F05" w:rsidP="00835F05">
    <w:pPr>
      <w:pStyle w:val="Footer"/>
      <w:rPr>
        <w:sz w:val="18"/>
        <w:szCs w:val="18"/>
      </w:rPr>
    </w:pPr>
    <w:r>
      <w:rPr>
        <w:sz w:val="18"/>
        <w:szCs w:val="18"/>
      </w:rPr>
      <w:t>Version: v1</w:t>
    </w:r>
    <w:r w:rsidRPr="00573596">
      <w:rPr>
        <w:sz w:val="18"/>
        <w:szCs w:val="18"/>
      </w:rPr>
      <w:t>.0</w:t>
    </w:r>
  </w:p>
  <w:p w14:paraId="369A5BFE" w14:textId="3239E343" w:rsidR="004F4A8C" w:rsidRDefault="00835F05">
    <w:pPr>
      <w:pStyle w:val="Footer"/>
    </w:pPr>
    <w:r>
      <w:rPr>
        <w:sz w:val="18"/>
        <w:szCs w:val="18"/>
      </w:rPr>
      <w:t xml:space="preserve">Publication date: </w:t>
    </w:r>
    <w:r w:rsidRPr="00573596">
      <w:rPr>
        <w:sz w:val="18"/>
        <w:szCs w:val="18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76E8" w14:textId="77777777" w:rsidR="009B09BF" w:rsidRDefault="009B09BF" w:rsidP="004F4A8C">
      <w:pPr>
        <w:spacing w:after="0" w:line="240" w:lineRule="auto"/>
      </w:pPr>
      <w:r>
        <w:separator/>
      </w:r>
    </w:p>
  </w:footnote>
  <w:footnote w:type="continuationSeparator" w:id="0">
    <w:p w14:paraId="69397B93" w14:textId="77777777" w:rsidR="009B09BF" w:rsidRDefault="009B09BF" w:rsidP="004F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8AE"/>
    <w:multiLevelType w:val="multilevel"/>
    <w:tmpl w:val="6604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2FFA"/>
    <w:multiLevelType w:val="multilevel"/>
    <w:tmpl w:val="70E4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02393"/>
    <w:multiLevelType w:val="multilevel"/>
    <w:tmpl w:val="096E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F2A8B"/>
    <w:multiLevelType w:val="hybridMultilevel"/>
    <w:tmpl w:val="8498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7C26"/>
    <w:multiLevelType w:val="multilevel"/>
    <w:tmpl w:val="382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D0843"/>
    <w:multiLevelType w:val="multilevel"/>
    <w:tmpl w:val="4140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71EF9"/>
    <w:multiLevelType w:val="multilevel"/>
    <w:tmpl w:val="D0C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B62A7"/>
    <w:multiLevelType w:val="multilevel"/>
    <w:tmpl w:val="F34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20F0A"/>
    <w:multiLevelType w:val="multilevel"/>
    <w:tmpl w:val="616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77DA8"/>
    <w:multiLevelType w:val="multilevel"/>
    <w:tmpl w:val="DF1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67CAE"/>
    <w:multiLevelType w:val="multilevel"/>
    <w:tmpl w:val="CD1C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E6754EB"/>
    <w:multiLevelType w:val="multilevel"/>
    <w:tmpl w:val="E6E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53F71"/>
    <w:multiLevelType w:val="multilevel"/>
    <w:tmpl w:val="423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97783"/>
    <w:multiLevelType w:val="multilevel"/>
    <w:tmpl w:val="403A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8112C"/>
    <w:multiLevelType w:val="multilevel"/>
    <w:tmpl w:val="0AC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21EF6"/>
    <w:multiLevelType w:val="multilevel"/>
    <w:tmpl w:val="F4F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509E4"/>
    <w:multiLevelType w:val="hybridMultilevel"/>
    <w:tmpl w:val="568A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411F"/>
    <w:multiLevelType w:val="multilevel"/>
    <w:tmpl w:val="163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16848"/>
    <w:multiLevelType w:val="multilevel"/>
    <w:tmpl w:val="B1D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56BFD"/>
    <w:multiLevelType w:val="multilevel"/>
    <w:tmpl w:val="15D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D2FB0"/>
    <w:multiLevelType w:val="multilevel"/>
    <w:tmpl w:val="5B8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203DB"/>
    <w:multiLevelType w:val="hybridMultilevel"/>
    <w:tmpl w:val="2AE2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2151F"/>
    <w:multiLevelType w:val="multilevel"/>
    <w:tmpl w:val="D30A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B1C51"/>
    <w:multiLevelType w:val="multilevel"/>
    <w:tmpl w:val="F3D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50541"/>
    <w:multiLevelType w:val="hybridMultilevel"/>
    <w:tmpl w:val="8FF6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B773B"/>
    <w:multiLevelType w:val="multilevel"/>
    <w:tmpl w:val="A9E2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260A2"/>
    <w:multiLevelType w:val="multilevel"/>
    <w:tmpl w:val="050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35408"/>
    <w:multiLevelType w:val="multilevel"/>
    <w:tmpl w:val="EFE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171855">
    <w:abstractNumId w:val="7"/>
  </w:num>
  <w:num w:numId="2" w16cid:durableId="1813643955">
    <w:abstractNumId w:val="15"/>
  </w:num>
  <w:num w:numId="3" w16cid:durableId="1306009856">
    <w:abstractNumId w:val="13"/>
  </w:num>
  <w:num w:numId="4" w16cid:durableId="1606112022">
    <w:abstractNumId w:val="17"/>
  </w:num>
  <w:num w:numId="5" w16cid:durableId="1166284577">
    <w:abstractNumId w:val="9"/>
  </w:num>
  <w:num w:numId="6" w16cid:durableId="225721960">
    <w:abstractNumId w:val="2"/>
  </w:num>
  <w:num w:numId="7" w16cid:durableId="17701562">
    <w:abstractNumId w:val="23"/>
  </w:num>
  <w:num w:numId="8" w16cid:durableId="2082096256">
    <w:abstractNumId w:val="27"/>
  </w:num>
  <w:num w:numId="9" w16cid:durableId="1619139281">
    <w:abstractNumId w:val="8"/>
  </w:num>
  <w:num w:numId="10" w16cid:durableId="1849325815">
    <w:abstractNumId w:val="0"/>
  </w:num>
  <w:num w:numId="11" w16cid:durableId="414522949">
    <w:abstractNumId w:val="22"/>
  </w:num>
  <w:num w:numId="12" w16cid:durableId="650136512">
    <w:abstractNumId w:val="26"/>
  </w:num>
  <w:num w:numId="13" w16cid:durableId="241183598">
    <w:abstractNumId w:val="19"/>
  </w:num>
  <w:num w:numId="14" w16cid:durableId="33120653">
    <w:abstractNumId w:val="18"/>
  </w:num>
  <w:num w:numId="15" w16cid:durableId="956528379">
    <w:abstractNumId w:val="25"/>
  </w:num>
  <w:num w:numId="16" w16cid:durableId="1405032216">
    <w:abstractNumId w:val="14"/>
  </w:num>
  <w:num w:numId="17" w16cid:durableId="223102920">
    <w:abstractNumId w:val="12"/>
  </w:num>
  <w:num w:numId="18" w16cid:durableId="141121629">
    <w:abstractNumId w:val="10"/>
  </w:num>
  <w:num w:numId="19" w16cid:durableId="808791300">
    <w:abstractNumId w:val="16"/>
  </w:num>
  <w:num w:numId="20" w16cid:durableId="1063988388">
    <w:abstractNumId w:val="21"/>
  </w:num>
  <w:num w:numId="21" w16cid:durableId="1690136400">
    <w:abstractNumId w:val="20"/>
  </w:num>
  <w:num w:numId="22" w16cid:durableId="367069498">
    <w:abstractNumId w:val="5"/>
  </w:num>
  <w:num w:numId="23" w16cid:durableId="1571889417">
    <w:abstractNumId w:val="11"/>
  </w:num>
  <w:num w:numId="24" w16cid:durableId="1308822805">
    <w:abstractNumId w:val="3"/>
  </w:num>
  <w:num w:numId="25" w16cid:durableId="1681658611">
    <w:abstractNumId w:val="6"/>
  </w:num>
  <w:num w:numId="26" w16cid:durableId="1841192679">
    <w:abstractNumId w:val="4"/>
  </w:num>
  <w:num w:numId="27" w16cid:durableId="1216432626">
    <w:abstractNumId w:val="1"/>
  </w:num>
  <w:num w:numId="28" w16cid:durableId="593395442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D"/>
    <w:rsid w:val="00012288"/>
    <w:rsid w:val="00015A12"/>
    <w:rsid w:val="00050D9E"/>
    <w:rsid w:val="00074E3B"/>
    <w:rsid w:val="00075529"/>
    <w:rsid w:val="000E0B7A"/>
    <w:rsid w:val="000E56DE"/>
    <w:rsid w:val="00102BF2"/>
    <w:rsid w:val="00131B0F"/>
    <w:rsid w:val="00150208"/>
    <w:rsid w:val="00172E57"/>
    <w:rsid w:val="001D722A"/>
    <w:rsid w:val="001D7A4C"/>
    <w:rsid w:val="001E7FF9"/>
    <w:rsid w:val="00227579"/>
    <w:rsid w:val="00231452"/>
    <w:rsid w:val="0023259D"/>
    <w:rsid w:val="002438F1"/>
    <w:rsid w:val="002474E6"/>
    <w:rsid w:val="002A7663"/>
    <w:rsid w:val="002B10F6"/>
    <w:rsid w:val="002D03D6"/>
    <w:rsid w:val="002D090F"/>
    <w:rsid w:val="002F1DD7"/>
    <w:rsid w:val="002F4F0F"/>
    <w:rsid w:val="003066AF"/>
    <w:rsid w:val="00335954"/>
    <w:rsid w:val="00343774"/>
    <w:rsid w:val="0035599A"/>
    <w:rsid w:val="0038216A"/>
    <w:rsid w:val="00391DCB"/>
    <w:rsid w:val="003A3024"/>
    <w:rsid w:val="003A4E24"/>
    <w:rsid w:val="003D7C31"/>
    <w:rsid w:val="003F2C0F"/>
    <w:rsid w:val="00413FE8"/>
    <w:rsid w:val="004201C8"/>
    <w:rsid w:val="004B304A"/>
    <w:rsid w:val="004D6553"/>
    <w:rsid w:val="004D681D"/>
    <w:rsid w:val="004F4A8C"/>
    <w:rsid w:val="00520F50"/>
    <w:rsid w:val="00567C25"/>
    <w:rsid w:val="00572E19"/>
    <w:rsid w:val="00573596"/>
    <w:rsid w:val="005814A0"/>
    <w:rsid w:val="005914A6"/>
    <w:rsid w:val="005D190B"/>
    <w:rsid w:val="0064242A"/>
    <w:rsid w:val="00666CE6"/>
    <w:rsid w:val="006679C3"/>
    <w:rsid w:val="0069193F"/>
    <w:rsid w:val="006E3ECC"/>
    <w:rsid w:val="007B7C56"/>
    <w:rsid w:val="007C639A"/>
    <w:rsid w:val="007C7F46"/>
    <w:rsid w:val="007D3A9C"/>
    <w:rsid w:val="007D53FD"/>
    <w:rsid w:val="007E5AAF"/>
    <w:rsid w:val="00800357"/>
    <w:rsid w:val="008126AF"/>
    <w:rsid w:val="008322DD"/>
    <w:rsid w:val="00835F05"/>
    <w:rsid w:val="00852E36"/>
    <w:rsid w:val="00854475"/>
    <w:rsid w:val="0087560C"/>
    <w:rsid w:val="008777A4"/>
    <w:rsid w:val="00887BEF"/>
    <w:rsid w:val="008C3B6D"/>
    <w:rsid w:val="008C455B"/>
    <w:rsid w:val="00912D8A"/>
    <w:rsid w:val="00955F6E"/>
    <w:rsid w:val="00981465"/>
    <w:rsid w:val="009977A3"/>
    <w:rsid w:val="009B09BF"/>
    <w:rsid w:val="009D34DC"/>
    <w:rsid w:val="009E4BB1"/>
    <w:rsid w:val="00A52D2D"/>
    <w:rsid w:val="00A72407"/>
    <w:rsid w:val="00AA37A2"/>
    <w:rsid w:val="00AC6CC1"/>
    <w:rsid w:val="00AC6D85"/>
    <w:rsid w:val="00AE5C6E"/>
    <w:rsid w:val="00B0536D"/>
    <w:rsid w:val="00B12959"/>
    <w:rsid w:val="00B51A9A"/>
    <w:rsid w:val="00B90153"/>
    <w:rsid w:val="00B93559"/>
    <w:rsid w:val="00BA54D7"/>
    <w:rsid w:val="00BC4EC7"/>
    <w:rsid w:val="00BD2F61"/>
    <w:rsid w:val="00BE0F6F"/>
    <w:rsid w:val="00BF07C0"/>
    <w:rsid w:val="00BF426E"/>
    <w:rsid w:val="00C03CF3"/>
    <w:rsid w:val="00C13F17"/>
    <w:rsid w:val="00C32180"/>
    <w:rsid w:val="00C51A87"/>
    <w:rsid w:val="00CB067F"/>
    <w:rsid w:val="00CC0A06"/>
    <w:rsid w:val="00D01026"/>
    <w:rsid w:val="00D02C52"/>
    <w:rsid w:val="00D22861"/>
    <w:rsid w:val="00D253C7"/>
    <w:rsid w:val="00D26579"/>
    <w:rsid w:val="00D813F9"/>
    <w:rsid w:val="00DD51B6"/>
    <w:rsid w:val="00E0000A"/>
    <w:rsid w:val="00E013B3"/>
    <w:rsid w:val="00E20830"/>
    <w:rsid w:val="00E34D45"/>
    <w:rsid w:val="00E535F6"/>
    <w:rsid w:val="00E84C31"/>
    <w:rsid w:val="00EB7E36"/>
    <w:rsid w:val="00EC2662"/>
    <w:rsid w:val="00EF4D0B"/>
    <w:rsid w:val="00F07002"/>
    <w:rsid w:val="00F461B2"/>
    <w:rsid w:val="00F87F04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906C"/>
  <w15:chartTrackingRefBased/>
  <w15:docId w15:val="{663C69FD-6558-474D-B05F-3F96658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3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3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3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3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3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4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8C"/>
  </w:style>
  <w:style w:type="paragraph" w:styleId="Footer">
    <w:name w:val="footer"/>
    <w:basedOn w:val="Normal"/>
    <w:link w:val="FooterChar"/>
    <w:uiPriority w:val="99"/>
    <w:unhideWhenUsed/>
    <w:rsid w:val="004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.protection@sti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9" ma:contentTypeDescription="Create a new document." ma:contentTypeScope="" ma:versionID="376c0f807c4a7d33cfc6dcf69b3de11b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d74754f57d021a24d9e1d4584f0c38dd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71AF-3F0C-44FA-BA90-E0BBE140CB95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2F9685C1-B51F-4B82-A617-795C058C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3F6F2-3CDF-4B91-9089-B1087CD98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05919-8A0F-46FB-83B0-A4D4A9EF0A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McKellar</dc:creator>
  <cp:keywords/>
  <dc:description/>
  <cp:lastModifiedBy>Helen McKellar</cp:lastModifiedBy>
  <cp:revision>12</cp:revision>
  <dcterms:created xsi:type="dcterms:W3CDTF">2026-06-24T12:10:00Z</dcterms:created>
  <dcterms:modified xsi:type="dcterms:W3CDTF">2026-06-24T12:17:00Z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