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E6597" w14:textId="7BCAD58C" w:rsidR="003F4BD6" w:rsidRDefault="003F4BD6" w:rsidP="003F4BD6">
      <w:pPr>
        <w:shd w:val="clear" w:color="auto" w:fill="FFFFFF"/>
        <w:spacing w:before="100" w:beforeAutospacing="1" w:after="100" w:afterAutospacing="1" w:line="240" w:lineRule="auto"/>
        <w:rPr>
          <w:rFonts w:ascii="Calibri" w:eastAsia="Times New Roman" w:hAnsi="Calibri" w:cs="Calibri"/>
          <w:b/>
          <w:sz w:val="28"/>
          <w:szCs w:val="28"/>
          <w:u w:val="single"/>
          <w:lang w:eastAsia="en-GB"/>
        </w:rPr>
      </w:pPr>
      <w:r w:rsidRPr="00CB79ED">
        <w:rPr>
          <w:rFonts w:ascii="Calibri" w:eastAsia="Times New Roman" w:hAnsi="Calibri" w:cs="Calibri"/>
          <w:b/>
          <w:sz w:val="28"/>
          <w:szCs w:val="28"/>
          <w:u w:val="single"/>
          <w:lang w:eastAsia="en-GB"/>
        </w:rPr>
        <w:t>Equality Impact Assessment</w:t>
      </w:r>
    </w:p>
    <w:p w14:paraId="240C51E9" w14:textId="50846566" w:rsidR="003F4BD6" w:rsidRDefault="00CB79ED" w:rsidP="00CB79ED">
      <w:pPr>
        <w:pStyle w:val="ListParagraph"/>
        <w:shd w:val="clear" w:color="auto" w:fill="FFFFFF"/>
        <w:spacing w:before="100" w:beforeAutospacing="1" w:after="100" w:afterAutospacing="1" w:line="240" w:lineRule="auto"/>
        <w:ind w:left="0"/>
        <w:rPr>
          <w:rFonts w:ascii="Calibri" w:eastAsia="Times New Roman" w:hAnsi="Calibri" w:cs="Calibri"/>
          <w:b/>
          <w:lang w:eastAsia="en-GB"/>
        </w:rPr>
      </w:pPr>
      <w:r>
        <w:rPr>
          <w:rFonts w:ascii="Calibri" w:eastAsia="Times New Roman" w:hAnsi="Calibri" w:cs="Calibri"/>
          <w:b/>
          <w:lang w:eastAsia="en-GB"/>
        </w:rPr>
        <w:t>1.</w:t>
      </w:r>
      <w:r w:rsidR="003F4BD6" w:rsidRPr="00CB79ED">
        <w:rPr>
          <w:rFonts w:ascii="Calibri" w:eastAsia="Times New Roman" w:hAnsi="Calibri" w:cs="Calibri"/>
          <w:b/>
          <w:lang w:eastAsia="en-GB"/>
        </w:rPr>
        <w:t xml:space="preserve"> Equality Impact Relevance Check</w:t>
      </w:r>
    </w:p>
    <w:p w14:paraId="7B17E64C" w14:textId="77777777" w:rsidR="005115F9" w:rsidRDefault="005115F9" w:rsidP="00CB79ED">
      <w:pPr>
        <w:pStyle w:val="ListParagraph"/>
        <w:shd w:val="clear" w:color="auto" w:fill="FFFFFF"/>
        <w:spacing w:before="100" w:beforeAutospacing="1" w:after="100" w:afterAutospacing="1" w:line="240" w:lineRule="auto"/>
        <w:ind w:left="0"/>
        <w:rPr>
          <w:rFonts w:ascii="Calibri" w:eastAsia="Times New Roman" w:hAnsi="Calibri" w:cs="Calibri"/>
          <w:b/>
          <w:lang w:eastAsia="en-GB"/>
        </w:rPr>
      </w:pPr>
    </w:p>
    <w:tbl>
      <w:tblPr>
        <w:tblStyle w:val="TableGrid"/>
        <w:tblW w:w="0" w:type="auto"/>
        <w:tblLayout w:type="fixed"/>
        <w:tblLook w:val="04A0" w:firstRow="1" w:lastRow="0" w:firstColumn="1" w:lastColumn="0" w:noHBand="0" w:noVBand="1"/>
      </w:tblPr>
      <w:tblGrid>
        <w:gridCol w:w="5382"/>
        <w:gridCol w:w="850"/>
        <w:gridCol w:w="993"/>
        <w:gridCol w:w="1194"/>
        <w:gridCol w:w="1198"/>
        <w:gridCol w:w="1718"/>
        <w:gridCol w:w="1276"/>
        <w:gridCol w:w="1276"/>
      </w:tblGrid>
      <w:tr w:rsidR="003C2E2D" w14:paraId="297ACB9A" w14:textId="77777777" w:rsidTr="00AF69AA">
        <w:tc>
          <w:tcPr>
            <w:tcW w:w="13887" w:type="dxa"/>
            <w:gridSpan w:val="8"/>
          </w:tcPr>
          <w:p w14:paraId="66E18EA9" w14:textId="565250E8" w:rsidR="003C2E2D" w:rsidRDefault="005115F9" w:rsidP="00CB79ED">
            <w:pPr>
              <w:pStyle w:val="ListParagraph"/>
              <w:spacing w:before="100" w:beforeAutospacing="1" w:after="100" w:afterAutospacing="1"/>
              <w:ind w:left="0"/>
              <w:rPr>
                <w:rFonts w:ascii="Calibri" w:eastAsia="Times New Roman" w:hAnsi="Calibri" w:cs="Calibri"/>
                <w:b/>
                <w:lang w:eastAsia="en-GB"/>
              </w:rPr>
            </w:pPr>
            <w:r w:rsidRPr="00CB79ED">
              <w:rPr>
                <w:rFonts w:ascii="Calibri" w:eastAsia="Times New Roman" w:hAnsi="Calibri" w:cs="Calibri"/>
                <w:lang w:eastAsia="en-GB"/>
              </w:rPr>
              <w:t>Name of policy</w:t>
            </w:r>
            <w:r>
              <w:rPr>
                <w:rFonts w:ascii="Calibri" w:eastAsia="Times New Roman" w:hAnsi="Calibri" w:cs="Calibri"/>
                <w:lang w:eastAsia="en-GB"/>
              </w:rPr>
              <w:t xml:space="preserve">, </w:t>
            </w:r>
            <w:r w:rsidR="003E7CCE">
              <w:rPr>
                <w:rFonts w:ascii="Calibri" w:eastAsia="Times New Roman" w:hAnsi="Calibri" w:cs="Calibri"/>
                <w:lang w:eastAsia="en-GB"/>
              </w:rPr>
              <w:t xml:space="preserve">practice, </w:t>
            </w:r>
            <w:r w:rsidRPr="00CB79ED">
              <w:rPr>
                <w:rFonts w:ascii="Calibri" w:eastAsia="Times New Roman" w:hAnsi="Calibri" w:cs="Calibri"/>
                <w:lang w:eastAsia="en-GB"/>
              </w:rPr>
              <w:t>activity</w:t>
            </w:r>
            <w:r w:rsidR="003E7CCE">
              <w:rPr>
                <w:rFonts w:ascii="Calibri" w:eastAsia="Times New Roman" w:hAnsi="Calibri" w:cs="Calibri"/>
                <w:lang w:eastAsia="en-GB"/>
              </w:rPr>
              <w:t xml:space="preserve"> or proposed decision</w:t>
            </w:r>
            <w:r w:rsidRPr="00CB79ED">
              <w:rPr>
                <w:rFonts w:ascii="Calibri" w:eastAsia="Times New Roman" w:hAnsi="Calibri" w:cs="Calibri"/>
                <w:lang w:eastAsia="en-GB"/>
              </w:rPr>
              <w:t>:</w:t>
            </w:r>
            <w:r w:rsidR="00EE237D">
              <w:rPr>
                <w:rFonts w:ascii="Calibri" w:eastAsia="Times New Roman" w:hAnsi="Calibri" w:cs="Calibri"/>
                <w:lang w:eastAsia="en-GB"/>
              </w:rPr>
              <w:t xml:space="preserve"> Removal of 3</w:t>
            </w:r>
            <w:r w:rsidR="00EE237D" w:rsidRPr="00EE237D">
              <w:rPr>
                <w:rFonts w:ascii="Calibri" w:eastAsia="Times New Roman" w:hAnsi="Calibri" w:cs="Calibri"/>
                <w:vertAlign w:val="superscript"/>
                <w:lang w:eastAsia="en-GB"/>
              </w:rPr>
              <w:t>rd</w:t>
            </w:r>
            <w:r w:rsidR="00EE237D">
              <w:rPr>
                <w:rFonts w:ascii="Calibri" w:eastAsia="Times New Roman" w:hAnsi="Calibri" w:cs="Calibri"/>
                <w:lang w:eastAsia="en-GB"/>
              </w:rPr>
              <w:t xml:space="preserve"> diet</w:t>
            </w:r>
            <w:r w:rsidR="008C07E1">
              <w:rPr>
                <w:rFonts w:ascii="Calibri" w:eastAsia="Times New Roman" w:hAnsi="Calibri" w:cs="Calibri"/>
                <w:lang w:eastAsia="en-GB"/>
              </w:rPr>
              <w:t xml:space="preserve"> which is currently used by students who “ defer” to the second diet as their first diet then fail or “double defer” both the first and second diets</w:t>
            </w:r>
            <w:r w:rsidR="00DD02E6">
              <w:rPr>
                <w:rFonts w:ascii="Calibri" w:eastAsia="Times New Roman" w:hAnsi="Calibri" w:cs="Calibri"/>
                <w:lang w:eastAsia="en-GB"/>
              </w:rPr>
              <w:t>.</w:t>
            </w:r>
          </w:p>
          <w:p w14:paraId="2F4FF51B" w14:textId="77777777" w:rsidR="003C2E2D" w:rsidRDefault="003C2E2D" w:rsidP="00CB79ED">
            <w:pPr>
              <w:pStyle w:val="ListParagraph"/>
              <w:spacing w:before="100" w:beforeAutospacing="1" w:after="100" w:afterAutospacing="1"/>
              <w:ind w:left="0"/>
              <w:rPr>
                <w:rFonts w:ascii="Calibri" w:eastAsia="Times New Roman" w:hAnsi="Calibri" w:cs="Calibri"/>
                <w:b/>
                <w:lang w:eastAsia="en-GB"/>
              </w:rPr>
            </w:pPr>
          </w:p>
        </w:tc>
      </w:tr>
      <w:tr w:rsidR="003C2E2D" w:rsidRPr="003C2E2D" w14:paraId="73230CDC" w14:textId="77777777" w:rsidTr="00AF69AA">
        <w:tc>
          <w:tcPr>
            <w:tcW w:w="13887" w:type="dxa"/>
            <w:gridSpan w:val="8"/>
          </w:tcPr>
          <w:p w14:paraId="3910E89B" w14:textId="5130E8C7" w:rsidR="005115F9" w:rsidRDefault="005115F9" w:rsidP="005115F9">
            <w:pPr>
              <w:pStyle w:val="ListParagraph"/>
              <w:shd w:val="clear" w:color="auto" w:fill="FFFFFF"/>
              <w:spacing w:before="100" w:beforeAutospacing="1" w:after="100" w:afterAutospacing="1"/>
              <w:ind w:left="0"/>
              <w:rPr>
                <w:rFonts w:ascii="Calibri" w:eastAsia="Times New Roman" w:hAnsi="Calibri" w:cs="Calibri"/>
                <w:lang w:eastAsia="en-GB"/>
              </w:rPr>
            </w:pPr>
            <w:r w:rsidRPr="003C2E2D">
              <w:rPr>
                <w:rFonts w:ascii="Calibri" w:eastAsia="Times New Roman" w:hAnsi="Calibri" w:cs="Calibri"/>
                <w:lang w:eastAsia="en-GB"/>
              </w:rPr>
              <w:t>Purpose/Aim</w:t>
            </w:r>
            <w:r w:rsidR="003E7CCE">
              <w:rPr>
                <w:rFonts w:ascii="Calibri" w:eastAsia="Times New Roman" w:hAnsi="Calibri" w:cs="Calibri"/>
                <w:lang w:eastAsia="en-GB"/>
              </w:rPr>
              <w:t xml:space="preserve"> of above</w:t>
            </w:r>
            <w:r w:rsidRPr="003C2E2D">
              <w:rPr>
                <w:rFonts w:ascii="Calibri" w:eastAsia="Times New Roman" w:hAnsi="Calibri" w:cs="Calibri"/>
                <w:lang w:eastAsia="en-GB"/>
              </w:rPr>
              <w:t xml:space="preserve">: </w:t>
            </w:r>
            <w:r w:rsidR="00EE237D">
              <w:rPr>
                <w:rFonts w:ascii="Calibri" w:eastAsia="Times New Roman" w:hAnsi="Calibri" w:cs="Calibri"/>
                <w:lang w:eastAsia="en-GB"/>
              </w:rPr>
              <w:t>To reduce the burden on staff of the organisation and administration of the 3</w:t>
            </w:r>
            <w:r w:rsidR="00EE237D" w:rsidRPr="00EE237D">
              <w:rPr>
                <w:rFonts w:ascii="Calibri" w:eastAsia="Times New Roman" w:hAnsi="Calibri" w:cs="Calibri"/>
                <w:vertAlign w:val="superscript"/>
                <w:lang w:eastAsia="en-GB"/>
              </w:rPr>
              <w:t>rd</w:t>
            </w:r>
            <w:r w:rsidR="00EE237D">
              <w:rPr>
                <w:rFonts w:ascii="Calibri" w:eastAsia="Times New Roman" w:hAnsi="Calibri" w:cs="Calibri"/>
                <w:lang w:eastAsia="en-GB"/>
              </w:rPr>
              <w:t xml:space="preserve"> diet of exams which is disproportionate to the benefit received by the very small number of students who engage with this diet. The third diet is conducted during August, which is a traditional holiday period, and those staff involved in the third diet cannot take holidays during the exam and marking period which may impact on their childcare responsibilities.</w:t>
            </w:r>
          </w:p>
          <w:p w14:paraId="5C5EF4F4" w14:textId="7EBFD1E3" w:rsidR="008C07E1" w:rsidRDefault="008C07E1" w:rsidP="005115F9">
            <w:pPr>
              <w:pStyle w:val="ListParagraph"/>
              <w:shd w:val="clear" w:color="auto" w:fill="FFFFFF"/>
              <w:spacing w:before="100" w:beforeAutospacing="1" w:after="100" w:afterAutospacing="1"/>
              <w:ind w:left="0"/>
              <w:rPr>
                <w:rFonts w:ascii="Calibri" w:eastAsia="Times New Roman" w:hAnsi="Calibri" w:cs="Calibri"/>
                <w:lang w:eastAsia="en-GB"/>
              </w:rPr>
            </w:pPr>
            <w:r>
              <w:rPr>
                <w:rFonts w:ascii="Calibri" w:eastAsia="Times New Roman" w:hAnsi="Calibri" w:cs="Calibri"/>
                <w:lang w:eastAsia="en-GB"/>
              </w:rPr>
              <w:t>We are currently the only University in Scotland which offers a 3</w:t>
            </w:r>
            <w:r w:rsidRPr="008C07E1">
              <w:rPr>
                <w:rFonts w:ascii="Calibri" w:eastAsia="Times New Roman" w:hAnsi="Calibri" w:cs="Calibri"/>
                <w:vertAlign w:val="superscript"/>
                <w:lang w:eastAsia="en-GB"/>
              </w:rPr>
              <w:t>rd</w:t>
            </w:r>
            <w:r>
              <w:rPr>
                <w:rFonts w:ascii="Calibri" w:eastAsia="Times New Roman" w:hAnsi="Calibri" w:cs="Calibri"/>
                <w:lang w:eastAsia="en-GB"/>
              </w:rPr>
              <w:t xml:space="preserve"> diet and we are seeking to fall into line with sector norms.</w:t>
            </w:r>
          </w:p>
          <w:p w14:paraId="2447D780" w14:textId="77777777" w:rsidR="003C2E2D" w:rsidRPr="003C2E2D" w:rsidRDefault="003C2E2D" w:rsidP="00CB79ED">
            <w:pPr>
              <w:pStyle w:val="ListParagraph"/>
              <w:spacing w:before="100" w:beforeAutospacing="1" w:after="100" w:afterAutospacing="1"/>
              <w:ind w:left="0"/>
              <w:rPr>
                <w:rFonts w:ascii="Calibri" w:eastAsia="Times New Roman" w:hAnsi="Calibri" w:cs="Calibri"/>
                <w:lang w:eastAsia="en-GB"/>
              </w:rPr>
            </w:pPr>
          </w:p>
        </w:tc>
      </w:tr>
      <w:tr w:rsidR="003C2E2D" w14:paraId="617DE170" w14:textId="77777777" w:rsidTr="00AF69AA">
        <w:tc>
          <w:tcPr>
            <w:tcW w:w="13887" w:type="dxa"/>
            <w:gridSpan w:val="8"/>
          </w:tcPr>
          <w:p w14:paraId="325AFEFF" w14:textId="3C66746A" w:rsidR="005115F9" w:rsidRPr="003C2E2D" w:rsidRDefault="005115F9" w:rsidP="005115F9">
            <w:pPr>
              <w:pStyle w:val="ListParagraph"/>
              <w:shd w:val="clear" w:color="auto" w:fill="FFFFFF"/>
              <w:spacing w:before="100" w:beforeAutospacing="1" w:after="100" w:afterAutospacing="1"/>
              <w:ind w:left="0"/>
              <w:rPr>
                <w:rFonts w:ascii="Calibri" w:eastAsia="Times New Roman" w:hAnsi="Calibri" w:cs="Calibri"/>
                <w:lang w:eastAsia="en-GB"/>
              </w:rPr>
            </w:pPr>
            <w:r w:rsidRPr="003C2E2D">
              <w:rPr>
                <w:rFonts w:ascii="Calibri" w:eastAsia="Times New Roman" w:hAnsi="Calibri" w:cs="Calibri"/>
                <w:lang w:eastAsia="en-GB"/>
              </w:rPr>
              <w:t xml:space="preserve">Faculty or </w:t>
            </w:r>
            <w:r w:rsidR="007E18E9">
              <w:rPr>
                <w:rFonts w:ascii="Calibri" w:eastAsia="Times New Roman" w:hAnsi="Calibri" w:cs="Calibri"/>
                <w:lang w:eastAsia="en-GB"/>
              </w:rPr>
              <w:t xml:space="preserve">Professional </w:t>
            </w:r>
            <w:r w:rsidRPr="003C2E2D">
              <w:rPr>
                <w:rFonts w:ascii="Calibri" w:eastAsia="Times New Roman" w:hAnsi="Calibri" w:cs="Calibri"/>
                <w:lang w:eastAsia="en-GB"/>
              </w:rPr>
              <w:t>Service</w:t>
            </w:r>
            <w:r w:rsidR="007E18E9">
              <w:rPr>
                <w:rFonts w:ascii="Calibri" w:eastAsia="Times New Roman" w:hAnsi="Calibri" w:cs="Calibri"/>
                <w:lang w:eastAsia="en-GB"/>
              </w:rPr>
              <w:t>s</w:t>
            </w:r>
            <w:r>
              <w:rPr>
                <w:rFonts w:ascii="Calibri" w:eastAsia="Times New Roman" w:hAnsi="Calibri" w:cs="Calibri"/>
                <w:lang w:eastAsia="en-GB"/>
              </w:rPr>
              <w:t xml:space="preserve"> area responsible: </w:t>
            </w:r>
            <w:r w:rsidR="00EE237D">
              <w:rPr>
                <w:rFonts w:ascii="Calibri" w:eastAsia="Times New Roman" w:hAnsi="Calibri" w:cs="Calibri"/>
                <w:lang w:eastAsia="en-GB"/>
              </w:rPr>
              <w:t>Academic Registry and all faculties</w:t>
            </w:r>
          </w:p>
          <w:p w14:paraId="5E78F5E3" w14:textId="77777777" w:rsidR="003C2E2D" w:rsidRDefault="003C2E2D" w:rsidP="00CB79ED">
            <w:pPr>
              <w:pStyle w:val="ListParagraph"/>
              <w:spacing w:before="100" w:beforeAutospacing="1" w:after="100" w:afterAutospacing="1"/>
              <w:ind w:left="0"/>
              <w:rPr>
                <w:rFonts w:ascii="Calibri" w:eastAsia="Times New Roman" w:hAnsi="Calibri" w:cs="Calibri"/>
                <w:b/>
                <w:lang w:eastAsia="en-GB"/>
              </w:rPr>
            </w:pPr>
          </w:p>
        </w:tc>
      </w:tr>
      <w:tr w:rsidR="00CB79ED" w:rsidRPr="00CB79ED" w14:paraId="5ED484AF" w14:textId="77777777" w:rsidTr="00AF69AA">
        <w:trPr>
          <w:trHeight w:val="738"/>
        </w:trPr>
        <w:tc>
          <w:tcPr>
            <w:tcW w:w="13887" w:type="dxa"/>
            <w:gridSpan w:val="8"/>
            <w:shd w:val="clear" w:color="auto" w:fill="auto"/>
          </w:tcPr>
          <w:p w14:paraId="5E397F46" w14:textId="6999BF82" w:rsidR="005115F9" w:rsidRPr="00167E50" w:rsidRDefault="18BBE3FA" w:rsidP="00D425EA">
            <w:pPr>
              <w:shd w:val="clear" w:color="auto" w:fill="FFFFFF" w:themeFill="background1"/>
              <w:spacing w:before="100" w:beforeAutospacing="1" w:after="100" w:afterAutospacing="1"/>
              <w:rPr>
                <w:rFonts w:ascii="Calibri,Times New Roman" w:eastAsia="Calibri,Times New Roman" w:hAnsi="Calibri,Times New Roman" w:cs="Calibri,Times New Roman"/>
                <w:lang w:eastAsia="en-GB"/>
              </w:rPr>
            </w:pPr>
            <w:r w:rsidRPr="18BBE3FA">
              <w:rPr>
                <w:rFonts w:ascii="Calibri" w:eastAsia="Calibri" w:hAnsi="Calibri" w:cs="Calibri"/>
                <w:lang w:eastAsia="en-GB"/>
              </w:rPr>
              <w:t>Could any aspect of the policy/practice /activity</w:t>
            </w:r>
            <w:r w:rsidR="00111E4F">
              <w:rPr>
                <w:rFonts w:ascii="Calibri" w:eastAsia="Calibri" w:hAnsi="Calibri" w:cs="Calibri"/>
                <w:lang w:eastAsia="en-GB"/>
              </w:rPr>
              <w:t>/proposal</w:t>
            </w:r>
            <w:r w:rsidRPr="18BBE3FA">
              <w:rPr>
                <w:rFonts w:ascii="Calibri" w:eastAsia="Calibri" w:hAnsi="Calibri" w:cs="Calibri"/>
                <w:lang w:eastAsia="en-GB"/>
              </w:rPr>
              <w:t xml:space="preserve"> impact on individuals or groups with a protected characteristic (</w:t>
            </w:r>
            <w:r w:rsidR="003E7CCE">
              <w:rPr>
                <w:rFonts w:ascii="Calibri" w:eastAsia="Calibri" w:hAnsi="Calibri" w:cs="Calibri"/>
                <w:lang w:eastAsia="en-GB"/>
              </w:rPr>
              <w:t>PC</w:t>
            </w:r>
            <w:r w:rsidRPr="18BBE3FA">
              <w:rPr>
                <w:rFonts w:ascii="Calibri" w:eastAsia="Calibri" w:hAnsi="Calibri" w:cs="Calibri"/>
                <w:lang w:eastAsia="en-GB"/>
              </w:rPr>
              <w:t>)</w:t>
            </w:r>
            <w:r w:rsidR="003E7CCE">
              <w:rPr>
                <w:rFonts w:ascii="Calibri" w:eastAsia="Calibri" w:hAnsi="Calibri" w:cs="Calibri"/>
                <w:lang w:eastAsia="en-GB"/>
              </w:rPr>
              <w:t xml:space="preserve"> or on a specified institutional strategic priority/Equality Outcome (EO)?</w:t>
            </w:r>
            <w:r w:rsidRPr="18BBE3FA">
              <w:rPr>
                <w:rFonts w:ascii="Calibri,Times New Roman" w:eastAsia="Calibri,Times New Roman" w:hAnsi="Calibri,Times New Roman" w:cs="Calibri,Times New Roman"/>
                <w:lang w:eastAsia="en-GB"/>
              </w:rPr>
              <w:t xml:space="preserve"> </w:t>
            </w:r>
            <w:r w:rsidR="00EE237D">
              <w:rPr>
                <w:rFonts w:ascii="Calibri,Times New Roman" w:eastAsia="Calibri,Times New Roman" w:hAnsi="Calibri,Times New Roman" w:cs="Calibri,Times New Roman"/>
                <w:lang w:eastAsia="en-GB"/>
              </w:rPr>
              <w:t>Yes</w:t>
            </w:r>
          </w:p>
        </w:tc>
      </w:tr>
      <w:tr w:rsidR="00CB79ED" w:rsidRPr="00CB79ED" w14:paraId="1EF80A45" w14:textId="77777777" w:rsidTr="00AF69AA">
        <w:trPr>
          <w:trHeight w:val="655"/>
        </w:trPr>
        <w:tc>
          <w:tcPr>
            <w:tcW w:w="5382" w:type="dxa"/>
            <w:vMerge w:val="restart"/>
            <w:shd w:val="clear" w:color="auto" w:fill="auto"/>
          </w:tcPr>
          <w:p w14:paraId="1BBAFE4F" w14:textId="47E8E18D" w:rsidR="00CB79ED" w:rsidRPr="00167E50" w:rsidRDefault="003F4BD6" w:rsidP="003E7CCE">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Protected Characteristics</w:t>
            </w:r>
            <w:r w:rsidR="007E18E9">
              <w:rPr>
                <w:rFonts w:ascii="Calibri" w:eastAsia="Times New Roman" w:hAnsi="Calibri" w:cs="Calibri"/>
                <w:lang w:eastAsia="en-GB"/>
              </w:rPr>
              <w:t xml:space="preserve"> (PC)</w:t>
            </w:r>
            <w:r w:rsidR="003E7CCE">
              <w:rPr>
                <w:rFonts w:ascii="Calibri" w:eastAsia="Times New Roman" w:hAnsi="Calibri" w:cs="Calibri"/>
                <w:lang w:eastAsia="en-GB"/>
              </w:rPr>
              <w:t xml:space="preserve">/Equality Outcome  </w:t>
            </w:r>
            <w:r w:rsidR="007E18E9">
              <w:rPr>
                <w:rFonts w:ascii="Calibri" w:eastAsia="Times New Roman" w:hAnsi="Calibri" w:cs="Calibri"/>
                <w:lang w:eastAsia="en-GB"/>
              </w:rPr>
              <w:t>(EO)</w:t>
            </w:r>
          </w:p>
        </w:tc>
        <w:tc>
          <w:tcPr>
            <w:tcW w:w="3037" w:type="dxa"/>
            <w:gridSpan w:val="3"/>
            <w:shd w:val="clear" w:color="auto" w:fill="auto"/>
          </w:tcPr>
          <w:p w14:paraId="6FBAEFF1" w14:textId="467B043B" w:rsidR="003F4BD6" w:rsidRPr="00167E50" w:rsidRDefault="003F4BD6" w:rsidP="00177A3E">
            <w:pPr>
              <w:spacing w:before="100" w:beforeAutospacing="1" w:after="100" w:afterAutospacing="1"/>
              <w:jc w:val="center"/>
              <w:rPr>
                <w:rFonts w:ascii="Calibri" w:eastAsia="Times New Roman" w:hAnsi="Calibri" w:cs="Calibri"/>
                <w:lang w:eastAsia="en-GB"/>
              </w:rPr>
            </w:pPr>
            <w:r w:rsidRPr="00167E50">
              <w:rPr>
                <w:rFonts w:ascii="Calibri" w:eastAsia="Times New Roman" w:hAnsi="Calibri" w:cs="Calibri"/>
                <w:lang w:eastAsia="en-GB"/>
              </w:rPr>
              <w:t>Is there</w:t>
            </w:r>
            <w:r w:rsidR="007E18E9">
              <w:rPr>
                <w:rFonts w:ascii="Calibri" w:eastAsia="Times New Roman" w:hAnsi="Calibri" w:cs="Calibri"/>
                <w:lang w:eastAsia="en-GB"/>
              </w:rPr>
              <w:t xml:space="preserve"> likely to be</w:t>
            </w:r>
            <w:r w:rsidRPr="00167E50">
              <w:rPr>
                <w:rFonts w:ascii="Calibri" w:eastAsia="Times New Roman" w:hAnsi="Calibri" w:cs="Calibri"/>
                <w:lang w:eastAsia="en-GB"/>
              </w:rPr>
              <w:t xml:space="preserve"> an </w:t>
            </w:r>
            <w:r w:rsidR="007E18E9">
              <w:rPr>
                <w:rFonts w:ascii="Calibri" w:eastAsia="Times New Roman" w:hAnsi="Calibri" w:cs="Calibri"/>
                <w:lang w:eastAsia="en-GB"/>
              </w:rPr>
              <w:t>i</w:t>
            </w:r>
            <w:r w:rsidRPr="00167E50">
              <w:rPr>
                <w:rFonts w:ascii="Calibri" w:eastAsia="Times New Roman" w:hAnsi="Calibri" w:cs="Calibri"/>
                <w:lang w:eastAsia="en-GB"/>
              </w:rPr>
              <w:t xml:space="preserve">mpact? </w:t>
            </w:r>
          </w:p>
          <w:p w14:paraId="7193E92F" w14:textId="77777777" w:rsidR="003F4BD6" w:rsidRPr="00167E50" w:rsidRDefault="003F4BD6" w:rsidP="00177A3E">
            <w:pPr>
              <w:spacing w:before="100" w:beforeAutospacing="1" w:after="100" w:afterAutospacing="1"/>
              <w:jc w:val="center"/>
              <w:rPr>
                <w:rFonts w:ascii="Calibri" w:eastAsia="Times New Roman" w:hAnsi="Calibri" w:cs="Calibri"/>
                <w:lang w:eastAsia="en-GB"/>
              </w:rPr>
            </w:pPr>
          </w:p>
        </w:tc>
        <w:tc>
          <w:tcPr>
            <w:tcW w:w="5468" w:type="dxa"/>
            <w:gridSpan w:val="4"/>
            <w:shd w:val="clear" w:color="auto" w:fill="auto"/>
          </w:tcPr>
          <w:p w14:paraId="52659AFF" w14:textId="785E1370" w:rsidR="003F4BD6" w:rsidRPr="00167E50" w:rsidRDefault="003F4BD6" w:rsidP="00177A3E">
            <w:pPr>
              <w:spacing w:before="100" w:beforeAutospacing="1" w:after="100" w:afterAutospacing="1"/>
              <w:jc w:val="center"/>
              <w:rPr>
                <w:rFonts w:ascii="Calibri" w:eastAsia="Times New Roman" w:hAnsi="Calibri" w:cs="Calibri"/>
                <w:lang w:eastAsia="en-GB"/>
              </w:rPr>
            </w:pPr>
            <w:r w:rsidRPr="00167E50">
              <w:rPr>
                <w:rFonts w:ascii="Calibri" w:eastAsia="Times New Roman" w:hAnsi="Calibri" w:cs="Calibri"/>
                <w:lang w:eastAsia="en-GB"/>
              </w:rPr>
              <w:t xml:space="preserve">What is the nature of the impact </w:t>
            </w:r>
            <w:r w:rsidR="007E18E9">
              <w:rPr>
                <w:rFonts w:ascii="Calibri" w:eastAsia="Times New Roman" w:hAnsi="Calibri" w:cs="Calibri"/>
                <w:lang w:eastAsia="en-GB"/>
              </w:rPr>
              <w:t>on</w:t>
            </w:r>
            <w:r w:rsidRPr="00167E50">
              <w:rPr>
                <w:rFonts w:ascii="Calibri" w:eastAsia="Times New Roman" w:hAnsi="Calibri" w:cs="Calibri"/>
                <w:lang w:eastAsia="en-GB"/>
              </w:rPr>
              <w:t xml:space="preserve"> the</w:t>
            </w:r>
            <w:r w:rsidR="00CB79ED" w:rsidRPr="00167E50">
              <w:rPr>
                <w:rFonts w:ascii="Calibri" w:eastAsia="Times New Roman" w:hAnsi="Calibri" w:cs="Calibri"/>
                <w:lang w:eastAsia="en-GB"/>
              </w:rPr>
              <w:t xml:space="preserve"> individual or group with the pc</w:t>
            </w:r>
            <w:r w:rsidRPr="00167E50">
              <w:rPr>
                <w:rFonts w:ascii="Calibri" w:eastAsia="Times New Roman" w:hAnsi="Calibri" w:cs="Calibri"/>
                <w:lang w:eastAsia="en-GB"/>
              </w:rPr>
              <w:t xml:space="preserve">? </w:t>
            </w:r>
          </w:p>
        </w:tc>
      </w:tr>
      <w:tr w:rsidR="003C2E2D" w:rsidRPr="00CB79ED" w14:paraId="40B90BB0" w14:textId="77777777" w:rsidTr="000C7173">
        <w:tc>
          <w:tcPr>
            <w:tcW w:w="5382" w:type="dxa"/>
            <w:vMerge/>
            <w:shd w:val="clear" w:color="auto" w:fill="auto"/>
          </w:tcPr>
          <w:p w14:paraId="2CAEC68B" w14:textId="77777777" w:rsidR="003F4BD6" w:rsidRPr="00167E50" w:rsidRDefault="003F4BD6" w:rsidP="00177A3E">
            <w:pPr>
              <w:spacing w:before="100" w:beforeAutospacing="1" w:after="100" w:afterAutospacing="1"/>
              <w:rPr>
                <w:rFonts w:ascii="Calibri" w:eastAsia="Times New Roman" w:hAnsi="Calibri" w:cs="Calibri"/>
                <w:lang w:eastAsia="en-GB"/>
              </w:rPr>
            </w:pPr>
          </w:p>
        </w:tc>
        <w:tc>
          <w:tcPr>
            <w:tcW w:w="850" w:type="dxa"/>
            <w:shd w:val="clear" w:color="auto" w:fill="auto"/>
          </w:tcPr>
          <w:p w14:paraId="4803954B" w14:textId="77777777" w:rsidR="003F4BD6" w:rsidRPr="00167E50" w:rsidRDefault="003F4BD6" w:rsidP="00177A3E">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 xml:space="preserve">Yes </w:t>
            </w:r>
          </w:p>
        </w:tc>
        <w:tc>
          <w:tcPr>
            <w:tcW w:w="993" w:type="dxa"/>
            <w:shd w:val="clear" w:color="auto" w:fill="auto"/>
          </w:tcPr>
          <w:p w14:paraId="4C832D12" w14:textId="77777777" w:rsidR="003F4BD6" w:rsidRPr="00167E50" w:rsidRDefault="003F4BD6" w:rsidP="00177A3E">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 xml:space="preserve">No </w:t>
            </w:r>
          </w:p>
        </w:tc>
        <w:tc>
          <w:tcPr>
            <w:tcW w:w="1194" w:type="dxa"/>
            <w:shd w:val="clear" w:color="auto" w:fill="auto"/>
          </w:tcPr>
          <w:p w14:paraId="5F64E8AC" w14:textId="0E94ACED" w:rsidR="003F4BD6" w:rsidRPr="00167E50" w:rsidRDefault="003F4BD6" w:rsidP="00177A3E">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Unknown</w:t>
            </w:r>
          </w:p>
        </w:tc>
        <w:tc>
          <w:tcPr>
            <w:tcW w:w="1198" w:type="dxa"/>
            <w:shd w:val="clear" w:color="auto" w:fill="auto"/>
          </w:tcPr>
          <w:p w14:paraId="3D3F0638" w14:textId="77777777" w:rsidR="003F4BD6" w:rsidRPr="00167E50" w:rsidRDefault="003F4BD6" w:rsidP="00177A3E">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 xml:space="preserve">Positive </w:t>
            </w:r>
          </w:p>
        </w:tc>
        <w:tc>
          <w:tcPr>
            <w:tcW w:w="1718" w:type="dxa"/>
            <w:shd w:val="clear" w:color="auto" w:fill="auto"/>
          </w:tcPr>
          <w:p w14:paraId="35DE7639" w14:textId="77777777" w:rsidR="003F4BD6" w:rsidRPr="00167E50" w:rsidRDefault="003F4BD6" w:rsidP="00177A3E">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Negative</w:t>
            </w:r>
          </w:p>
        </w:tc>
        <w:tc>
          <w:tcPr>
            <w:tcW w:w="1276" w:type="dxa"/>
            <w:shd w:val="clear" w:color="auto" w:fill="auto"/>
          </w:tcPr>
          <w:p w14:paraId="326A476B" w14:textId="77777777" w:rsidR="003F4BD6" w:rsidRPr="00167E50" w:rsidRDefault="003F4BD6" w:rsidP="00177A3E">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Neutral</w:t>
            </w:r>
          </w:p>
        </w:tc>
        <w:tc>
          <w:tcPr>
            <w:tcW w:w="1276" w:type="dxa"/>
            <w:shd w:val="clear" w:color="auto" w:fill="auto"/>
          </w:tcPr>
          <w:p w14:paraId="32429E20" w14:textId="2BBBF4C5" w:rsidR="003F4BD6" w:rsidRPr="00167E50" w:rsidRDefault="00CB79ED" w:rsidP="00177A3E">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Unknown</w:t>
            </w:r>
            <w:r w:rsidR="003F4BD6" w:rsidRPr="00167E50">
              <w:rPr>
                <w:rFonts w:ascii="Calibri" w:eastAsia="Times New Roman" w:hAnsi="Calibri" w:cs="Calibri"/>
                <w:lang w:eastAsia="en-GB"/>
              </w:rPr>
              <w:t xml:space="preserve"> </w:t>
            </w:r>
          </w:p>
        </w:tc>
      </w:tr>
      <w:tr w:rsidR="00CB79ED" w:rsidRPr="00CB79ED" w14:paraId="719E3E30" w14:textId="77777777" w:rsidTr="000C7173">
        <w:tc>
          <w:tcPr>
            <w:tcW w:w="5382" w:type="dxa"/>
            <w:shd w:val="clear" w:color="auto" w:fill="auto"/>
          </w:tcPr>
          <w:p w14:paraId="16024584" w14:textId="4E46244C" w:rsidR="003F4BD6" w:rsidRPr="00167E50" w:rsidRDefault="003F4BD6" w:rsidP="00177A3E">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 xml:space="preserve">Age </w:t>
            </w:r>
            <w:r w:rsidR="003E7CCE">
              <w:rPr>
                <w:rFonts w:ascii="Calibri" w:eastAsia="Times New Roman" w:hAnsi="Calibri" w:cs="Calibri"/>
                <w:lang w:eastAsia="en-GB"/>
              </w:rPr>
              <w:t>(PC)</w:t>
            </w:r>
          </w:p>
        </w:tc>
        <w:tc>
          <w:tcPr>
            <w:tcW w:w="850" w:type="dxa"/>
          </w:tcPr>
          <w:p w14:paraId="7031A5FA" w14:textId="77777777" w:rsidR="003F4BD6" w:rsidRPr="00167E50" w:rsidRDefault="003F4BD6" w:rsidP="00177A3E">
            <w:pPr>
              <w:spacing w:before="100" w:beforeAutospacing="1" w:after="100" w:afterAutospacing="1"/>
              <w:rPr>
                <w:rFonts w:ascii="Calibri" w:eastAsia="Times New Roman" w:hAnsi="Calibri" w:cs="Calibri"/>
                <w:lang w:eastAsia="en-GB"/>
              </w:rPr>
            </w:pPr>
          </w:p>
        </w:tc>
        <w:tc>
          <w:tcPr>
            <w:tcW w:w="993" w:type="dxa"/>
          </w:tcPr>
          <w:p w14:paraId="3BB95D89" w14:textId="77777777" w:rsidR="003F4BD6" w:rsidRPr="00167E50" w:rsidRDefault="003F4BD6" w:rsidP="00177A3E">
            <w:pPr>
              <w:spacing w:before="100" w:beforeAutospacing="1" w:after="100" w:afterAutospacing="1"/>
              <w:rPr>
                <w:rFonts w:ascii="Calibri" w:eastAsia="Times New Roman" w:hAnsi="Calibri" w:cs="Calibri"/>
                <w:lang w:eastAsia="en-GB"/>
              </w:rPr>
            </w:pPr>
          </w:p>
        </w:tc>
        <w:tc>
          <w:tcPr>
            <w:tcW w:w="1194" w:type="dxa"/>
          </w:tcPr>
          <w:p w14:paraId="51461208" w14:textId="24C14495" w:rsidR="003F4BD6" w:rsidRPr="00167E50" w:rsidRDefault="00AD48C2" w:rsidP="00177A3E">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x</w:t>
            </w:r>
          </w:p>
        </w:tc>
        <w:tc>
          <w:tcPr>
            <w:tcW w:w="1198" w:type="dxa"/>
          </w:tcPr>
          <w:p w14:paraId="082E9EC4" w14:textId="77777777" w:rsidR="003F4BD6" w:rsidRPr="00167E50" w:rsidRDefault="003F4BD6" w:rsidP="00177A3E">
            <w:pPr>
              <w:spacing w:before="100" w:beforeAutospacing="1" w:after="100" w:afterAutospacing="1"/>
              <w:rPr>
                <w:rFonts w:ascii="Calibri" w:eastAsia="Times New Roman" w:hAnsi="Calibri" w:cs="Calibri"/>
                <w:lang w:eastAsia="en-GB"/>
              </w:rPr>
            </w:pPr>
          </w:p>
        </w:tc>
        <w:tc>
          <w:tcPr>
            <w:tcW w:w="1718" w:type="dxa"/>
          </w:tcPr>
          <w:p w14:paraId="7F8D8138" w14:textId="77777777" w:rsidR="003F4BD6" w:rsidRPr="00167E50" w:rsidRDefault="003F4BD6" w:rsidP="00177A3E">
            <w:pPr>
              <w:spacing w:before="100" w:beforeAutospacing="1" w:after="100" w:afterAutospacing="1"/>
              <w:rPr>
                <w:rFonts w:ascii="Calibri" w:eastAsia="Times New Roman" w:hAnsi="Calibri" w:cs="Calibri"/>
                <w:lang w:eastAsia="en-GB"/>
              </w:rPr>
            </w:pPr>
          </w:p>
        </w:tc>
        <w:tc>
          <w:tcPr>
            <w:tcW w:w="1276" w:type="dxa"/>
          </w:tcPr>
          <w:p w14:paraId="72A32E23" w14:textId="77777777" w:rsidR="003F4BD6" w:rsidRPr="00167E50" w:rsidRDefault="003F4BD6" w:rsidP="00177A3E">
            <w:pPr>
              <w:spacing w:before="100" w:beforeAutospacing="1" w:after="100" w:afterAutospacing="1"/>
              <w:rPr>
                <w:rFonts w:ascii="Calibri" w:eastAsia="Times New Roman" w:hAnsi="Calibri" w:cs="Calibri"/>
                <w:lang w:eastAsia="en-GB"/>
              </w:rPr>
            </w:pPr>
          </w:p>
        </w:tc>
        <w:tc>
          <w:tcPr>
            <w:tcW w:w="1276" w:type="dxa"/>
          </w:tcPr>
          <w:p w14:paraId="792DEB06" w14:textId="77777777" w:rsidR="003F4BD6" w:rsidRPr="00167E50" w:rsidRDefault="003F4BD6" w:rsidP="00177A3E">
            <w:pPr>
              <w:spacing w:before="100" w:beforeAutospacing="1" w:after="100" w:afterAutospacing="1"/>
              <w:rPr>
                <w:rFonts w:ascii="Calibri" w:eastAsia="Times New Roman" w:hAnsi="Calibri" w:cs="Calibri"/>
                <w:lang w:eastAsia="en-GB"/>
              </w:rPr>
            </w:pPr>
          </w:p>
        </w:tc>
      </w:tr>
      <w:tr w:rsidR="00CB79ED" w:rsidRPr="00CB79ED" w14:paraId="694E4A9B" w14:textId="77777777" w:rsidTr="000C7173">
        <w:tc>
          <w:tcPr>
            <w:tcW w:w="5382" w:type="dxa"/>
            <w:shd w:val="clear" w:color="auto" w:fill="auto"/>
          </w:tcPr>
          <w:p w14:paraId="5EC49EC3" w14:textId="26C26CDC" w:rsidR="003F4BD6" w:rsidRPr="00167E50" w:rsidRDefault="003F4BD6" w:rsidP="00177A3E">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Disability</w:t>
            </w:r>
            <w:r w:rsidR="003E7CCE">
              <w:rPr>
                <w:rFonts w:ascii="Calibri" w:eastAsia="Times New Roman" w:hAnsi="Calibri" w:cs="Calibri"/>
                <w:lang w:eastAsia="en-GB"/>
              </w:rPr>
              <w:t xml:space="preserve"> (PC)</w:t>
            </w:r>
            <w:r w:rsidR="007E18E9">
              <w:rPr>
                <w:rFonts w:ascii="Calibri" w:eastAsia="Times New Roman" w:hAnsi="Calibri" w:cs="Calibri"/>
                <w:lang w:eastAsia="en-GB"/>
              </w:rPr>
              <w:t xml:space="preserve">/Accessibility and Inclusion </w:t>
            </w:r>
          </w:p>
        </w:tc>
        <w:tc>
          <w:tcPr>
            <w:tcW w:w="850" w:type="dxa"/>
          </w:tcPr>
          <w:p w14:paraId="380B8B43" w14:textId="4A54D55D" w:rsidR="003F4BD6" w:rsidRPr="00167E50" w:rsidRDefault="00EE237D" w:rsidP="00177A3E">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x</w:t>
            </w:r>
          </w:p>
        </w:tc>
        <w:tc>
          <w:tcPr>
            <w:tcW w:w="993" w:type="dxa"/>
          </w:tcPr>
          <w:p w14:paraId="2DEA5CD0" w14:textId="77777777" w:rsidR="003F4BD6" w:rsidRPr="00167E50" w:rsidRDefault="003F4BD6" w:rsidP="00CB79ED">
            <w:pPr>
              <w:spacing w:before="100" w:beforeAutospacing="1" w:after="100" w:afterAutospacing="1"/>
              <w:rPr>
                <w:rFonts w:ascii="Calibri" w:eastAsia="Times New Roman" w:hAnsi="Calibri" w:cs="Calibri"/>
                <w:lang w:eastAsia="en-GB"/>
              </w:rPr>
            </w:pPr>
          </w:p>
        </w:tc>
        <w:tc>
          <w:tcPr>
            <w:tcW w:w="1194" w:type="dxa"/>
          </w:tcPr>
          <w:p w14:paraId="12F75861" w14:textId="77777777" w:rsidR="003F4BD6" w:rsidRPr="00167E50" w:rsidRDefault="003F4BD6" w:rsidP="00177A3E">
            <w:pPr>
              <w:spacing w:before="100" w:beforeAutospacing="1" w:after="100" w:afterAutospacing="1"/>
              <w:rPr>
                <w:rFonts w:ascii="Calibri" w:eastAsia="Times New Roman" w:hAnsi="Calibri" w:cs="Calibri"/>
                <w:lang w:eastAsia="en-GB"/>
              </w:rPr>
            </w:pPr>
          </w:p>
        </w:tc>
        <w:tc>
          <w:tcPr>
            <w:tcW w:w="1198" w:type="dxa"/>
          </w:tcPr>
          <w:p w14:paraId="36063949" w14:textId="77777777" w:rsidR="003F4BD6" w:rsidRPr="00167E50" w:rsidRDefault="003F4BD6" w:rsidP="00177A3E">
            <w:pPr>
              <w:spacing w:before="100" w:beforeAutospacing="1" w:after="100" w:afterAutospacing="1"/>
              <w:rPr>
                <w:rFonts w:ascii="Calibri" w:eastAsia="Times New Roman" w:hAnsi="Calibri" w:cs="Calibri"/>
                <w:lang w:eastAsia="en-GB"/>
              </w:rPr>
            </w:pPr>
          </w:p>
        </w:tc>
        <w:tc>
          <w:tcPr>
            <w:tcW w:w="1718" w:type="dxa"/>
          </w:tcPr>
          <w:p w14:paraId="27D07A44" w14:textId="495BF8C3" w:rsidR="003F4BD6" w:rsidRPr="00167E50" w:rsidRDefault="00EE237D" w:rsidP="00177A3E">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There is a higher proportion of students with ARUAA’s (and therefore potentially disabled) who undertake the 3</w:t>
            </w:r>
            <w:r w:rsidRPr="00EE237D">
              <w:rPr>
                <w:rFonts w:ascii="Calibri" w:eastAsia="Times New Roman" w:hAnsi="Calibri" w:cs="Calibri"/>
                <w:vertAlign w:val="superscript"/>
                <w:lang w:eastAsia="en-GB"/>
              </w:rPr>
              <w:t>rd</w:t>
            </w:r>
            <w:r>
              <w:rPr>
                <w:rFonts w:ascii="Calibri" w:eastAsia="Times New Roman" w:hAnsi="Calibri" w:cs="Calibri"/>
                <w:lang w:eastAsia="en-GB"/>
              </w:rPr>
              <w:t xml:space="preserve"> diet at present. They would no longer </w:t>
            </w:r>
            <w:r>
              <w:rPr>
                <w:rFonts w:ascii="Calibri" w:eastAsia="Times New Roman" w:hAnsi="Calibri" w:cs="Calibri"/>
                <w:lang w:eastAsia="en-GB"/>
              </w:rPr>
              <w:lastRenderedPageBreak/>
              <w:t>have this option to recover their grades and may not be able to progress to their next year of study</w:t>
            </w:r>
          </w:p>
        </w:tc>
        <w:tc>
          <w:tcPr>
            <w:tcW w:w="1276" w:type="dxa"/>
          </w:tcPr>
          <w:p w14:paraId="03EF46E4" w14:textId="77777777" w:rsidR="003F4BD6" w:rsidRPr="00167E50" w:rsidRDefault="003F4BD6" w:rsidP="00177A3E">
            <w:pPr>
              <w:spacing w:before="100" w:beforeAutospacing="1" w:after="100" w:afterAutospacing="1"/>
              <w:rPr>
                <w:rFonts w:ascii="Calibri" w:eastAsia="Times New Roman" w:hAnsi="Calibri" w:cs="Calibri"/>
                <w:lang w:eastAsia="en-GB"/>
              </w:rPr>
            </w:pPr>
          </w:p>
        </w:tc>
        <w:tc>
          <w:tcPr>
            <w:tcW w:w="1276" w:type="dxa"/>
          </w:tcPr>
          <w:p w14:paraId="0D7F578C" w14:textId="77777777" w:rsidR="003F4BD6" w:rsidRPr="00167E50" w:rsidRDefault="003F4BD6" w:rsidP="00177A3E">
            <w:pPr>
              <w:spacing w:before="100" w:beforeAutospacing="1" w:after="100" w:afterAutospacing="1"/>
              <w:rPr>
                <w:rFonts w:ascii="Calibri" w:eastAsia="Times New Roman" w:hAnsi="Calibri" w:cs="Calibri"/>
                <w:lang w:eastAsia="en-GB"/>
              </w:rPr>
            </w:pPr>
          </w:p>
        </w:tc>
      </w:tr>
      <w:tr w:rsidR="00CB79ED" w:rsidRPr="00CB79ED" w14:paraId="3D239843" w14:textId="77777777" w:rsidTr="000C7173">
        <w:tc>
          <w:tcPr>
            <w:tcW w:w="5382" w:type="dxa"/>
            <w:shd w:val="clear" w:color="auto" w:fill="auto"/>
          </w:tcPr>
          <w:p w14:paraId="7B9117B6" w14:textId="4810237D" w:rsidR="003F4BD6" w:rsidRPr="00167E50" w:rsidRDefault="003F4BD6" w:rsidP="00177A3E">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Gender Re-assignment</w:t>
            </w:r>
            <w:r w:rsidR="003E7CCE">
              <w:rPr>
                <w:rFonts w:ascii="Calibri" w:eastAsia="Times New Roman" w:hAnsi="Calibri" w:cs="Calibri"/>
                <w:lang w:eastAsia="en-GB"/>
              </w:rPr>
              <w:t xml:space="preserve"> (PC)</w:t>
            </w:r>
          </w:p>
        </w:tc>
        <w:tc>
          <w:tcPr>
            <w:tcW w:w="850" w:type="dxa"/>
          </w:tcPr>
          <w:p w14:paraId="0847A78B" w14:textId="77777777" w:rsidR="003F4BD6" w:rsidRPr="00167E50" w:rsidRDefault="003F4BD6" w:rsidP="00177A3E">
            <w:pPr>
              <w:spacing w:before="100" w:beforeAutospacing="1" w:after="100" w:afterAutospacing="1"/>
              <w:rPr>
                <w:rFonts w:ascii="Calibri" w:eastAsia="Times New Roman" w:hAnsi="Calibri" w:cs="Calibri"/>
                <w:lang w:eastAsia="en-GB"/>
              </w:rPr>
            </w:pPr>
          </w:p>
        </w:tc>
        <w:tc>
          <w:tcPr>
            <w:tcW w:w="993" w:type="dxa"/>
          </w:tcPr>
          <w:p w14:paraId="3FF32DE1" w14:textId="68631A7E" w:rsidR="003F4BD6" w:rsidRPr="00167E50" w:rsidRDefault="00EE237D" w:rsidP="00177A3E">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x</w:t>
            </w:r>
          </w:p>
        </w:tc>
        <w:tc>
          <w:tcPr>
            <w:tcW w:w="1194" w:type="dxa"/>
          </w:tcPr>
          <w:p w14:paraId="6F33D4EC" w14:textId="77777777" w:rsidR="003F4BD6" w:rsidRPr="00167E50" w:rsidRDefault="003F4BD6" w:rsidP="00177A3E">
            <w:pPr>
              <w:spacing w:before="100" w:beforeAutospacing="1" w:after="100" w:afterAutospacing="1"/>
              <w:rPr>
                <w:rFonts w:ascii="Calibri" w:eastAsia="Times New Roman" w:hAnsi="Calibri" w:cs="Calibri"/>
                <w:lang w:eastAsia="en-GB"/>
              </w:rPr>
            </w:pPr>
          </w:p>
        </w:tc>
        <w:tc>
          <w:tcPr>
            <w:tcW w:w="1198" w:type="dxa"/>
          </w:tcPr>
          <w:p w14:paraId="327C46D0" w14:textId="77777777" w:rsidR="003F4BD6" w:rsidRPr="00167E50" w:rsidRDefault="003F4BD6" w:rsidP="00177A3E">
            <w:pPr>
              <w:spacing w:before="100" w:beforeAutospacing="1" w:after="100" w:afterAutospacing="1"/>
              <w:rPr>
                <w:rFonts w:ascii="Calibri" w:eastAsia="Times New Roman" w:hAnsi="Calibri" w:cs="Calibri"/>
                <w:lang w:eastAsia="en-GB"/>
              </w:rPr>
            </w:pPr>
          </w:p>
        </w:tc>
        <w:tc>
          <w:tcPr>
            <w:tcW w:w="1718" w:type="dxa"/>
          </w:tcPr>
          <w:p w14:paraId="64B574C0" w14:textId="77777777" w:rsidR="003F4BD6" w:rsidRPr="00167E50" w:rsidRDefault="003F4BD6" w:rsidP="00177A3E">
            <w:pPr>
              <w:spacing w:before="100" w:beforeAutospacing="1" w:after="100" w:afterAutospacing="1"/>
              <w:rPr>
                <w:rFonts w:ascii="Calibri" w:eastAsia="Times New Roman" w:hAnsi="Calibri" w:cs="Calibri"/>
                <w:lang w:eastAsia="en-GB"/>
              </w:rPr>
            </w:pPr>
          </w:p>
        </w:tc>
        <w:tc>
          <w:tcPr>
            <w:tcW w:w="1276" w:type="dxa"/>
          </w:tcPr>
          <w:p w14:paraId="204CC5C4" w14:textId="77777777" w:rsidR="003F4BD6" w:rsidRPr="00167E50" w:rsidRDefault="003F4BD6" w:rsidP="00177A3E">
            <w:pPr>
              <w:spacing w:before="100" w:beforeAutospacing="1" w:after="100" w:afterAutospacing="1"/>
              <w:rPr>
                <w:rFonts w:ascii="Calibri" w:eastAsia="Times New Roman" w:hAnsi="Calibri" w:cs="Calibri"/>
                <w:lang w:eastAsia="en-GB"/>
              </w:rPr>
            </w:pPr>
          </w:p>
        </w:tc>
        <w:tc>
          <w:tcPr>
            <w:tcW w:w="1276" w:type="dxa"/>
          </w:tcPr>
          <w:p w14:paraId="3C4BA5C7" w14:textId="77777777" w:rsidR="003F4BD6" w:rsidRPr="00167E50" w:rsidRDefault="003F4BD6" w:rsidP="00177A3E">
            <w:pPr>
              <w:spacing w:before="100" w:beforeAutospacing="1" w:after="100" w:afterAutospacing="1"/>
              <w:rPr>
                <w:rFonts w:ascii="Calibri" w:eastAsia="Times New Roman" w:hAnsi="Calibri" w:cs="Calibri"/>
                <w:lang w:eastAsia="en-GB"/>
              </w:rPr>
            </w:pPr>
          </w:p>
        </w:tc>
      </w:tr>
      <w:tr w:rsidR="00CB79ED" w:rsidRPr="00CB79ED" w14:paraId="3EF55360" w14:textId="77777777" w:rsidTr="000C7173">
        <w:tc>
          <w:tcPr>
            <w:tcW w:w="5382" w:type="dxa"/>
            <w:shd w:val="clear" w:color="auto" w:fill="auto"/>
          </w:tcPr>
          <w:p w14:paraId="19951B6F" w14:textId="2BAF3646" w:rsidR="003F4BD6" w:rsidRPr="00167E50" w:rsidRDefault="003F4BD6" w:rsidP="00177A3E">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Marriage and civil partnership</w:t>
            </w:r>
            <w:r w:rsidR="003E7CCE">
              <w:rPr>
                <w:rFonts w:ascii="Calibri" w:eastAsia="Times New Roman" w:hAnsi="Calibri" w:cs="Calibri"/>
                <w:lang w:eastAsia="en-GB"/>
              </w:rPr>
              <w:t xml:space="preserve"> (PC)</w:t>
            </w:r>
          </w:p>
        </w:tc>
        <w:tc>
          <w:tcPr>
            <w:tcW w:w="850" w:type="dxa"/>
          </w:tcPr>
          <w:p w14:paraId="084A23AE" w14:textId="77777777" w:rsidR="003F4BD6" w:rsidRPr="00167E50" w:rsidRDefault="003F4BD6" w:rsidP="00177A3E">
            <w:pPr>
              <w:spacing w:before="100" w:beforeAutospacing="1" w:after="100" w:afterAutospacing="1"/>
              <w:rPr>
                <w:rFonts w:ascii="Calibri" w:eastAsia="Times New Roman" w:hAnsi="Calibri" w:cs="Calibri"/>
                <w:lang w:eastAsia="en-GB"/>
              </w:rPr>
            </w:pPr>
          </w:p>
        </w:tc>
        <w:tc>
          <w:tcPr>
            <w:tcW w:w="993" w:type="dxa"/>
          </w:tcPr>
          <w:p w14:paraId="1F478016" w14:textId="667B5533" w:rsidR="003F4BD6" w:rsidRPr="00167E50" w:rsidRDefault="00EE237D" w:rsidP="00177A3E">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x</w:t>
            </w:r>
          </w:p>
        </w:tc>
        <w:tc>
          <w:tcPr>
            <w:tcW w:w="1194" w:type="dxa"/>
          </w:tcPr>
          <w:p w14:paraId="15099679" w14:textId="77777777" w:rsidR="003F4BD6" w:rsidRPr="00167E50" w:rsidRDefault="003F4BD6" w:rsidP="00177A3E">
            <w:pPr>
              <w:spacing w:before="100" w:beforeAutospacing="1" w:after="100" w:afterAutospacing="1"/>
              <w:rPr>
                <w:rFonts w:ascii="Calibri" w:eastAsia="Times New Roman" w:hAnsi="Calibri" w:cs="Calibri"/>
                <w:lang w:eastAsia="en-GB"/>
              </w:rPr>
            </w:pPr>
          </w:p>
        </w:tc>
        <w:tc>
          <w:tcPr>
            <w:tcW w:w="1198" w:type="dxa"/>
          </w:tcPr>
          <w:p w14:paraId="2BDE6890" w14:textId="77777777" w:rsidR="003F4BD6" w:rsidRPr="00167E50" w:rsidRDefault="003F4BD6" w:rsidP="00177A3E">
            <w:pPr>
              <w:spacing w:before="100" w:beforeAutospacing="1" w:after="100" w:afterAutospacing="1"/>
              <w:rPr>
                <w:rFonts w:ascii="Calibri" w:eastAsia="Times New Roman" w:hAnsi="Calibri" w:cs="Calibri"/>
                <w:lang w:eastAsia="en-GB"/>
              </w:rPr>
            </w:pPr>
          </w:p>
        </w:tc>
        <w:tc>
          <w:tcPr>
            <w:tcW w:w="1718" w:type="dxa"/>
          </w:tcPr>
          <w:p w14:paraId="0E5E3688" w14:textId="77777777" w:rsidR="003F4BD6" w:rsidRPr="00167E50" w:rsidRDefault="003F4BD6" w:rsidP="00177A3E">
            <w:pPr>
              <w:spacing w:before="100" w:beforeAutospacing="1" w:after="100" w:afterAutospacing="1"/>
              <w:rPr>
                <w:rFonts w:ascii="Calibri" w:eastAsia="Times New Roman" w:hAnsi="Calibri" w:cs="Calibri"/>
                <w:lang w:eastAsia="en-GB"/>
              </w:rPr>
            </w:pPr>
          </w:p>
        </w:tc>
        <w:tc>
          <w:tcPr>
            <w:tcW w:w="1276" w:type="dxa"/>
          </w:tcPr>
          <w:p w14:paraId="4F5EA731" w14:textId="77777777" w:rsidR="003F4BD6" w:rsidRPr="00167E50" w:rsidRDefault="003F4BD6" w:rsidP="00177A3E">
            <w:pPr>
              <w:spacing w:before="100" w:beforeAutospacing="1" w:after="100" w:afterAutospacing="1"/>
              <w:rPr>
                <w:rFonts w:ascii="Calibri" w:eastAsia="Times New Roman" w:hAnsi="Calibri" w:cs="Calibri"/>
                <w:lang w:eastAsia="en-GB"/>
              </w:rPr>
            </w:pPr>
          </w:p>
        </w:tc>
        <w:tc>
          <w:tcPr>
            <w:tcW w:w="1276" w:type="dxa"/>
          </w:tcPr>
          <w:p w14:paraId="7D40EDF2" w14:textId="77777777" w:rsidR="003F4BD6" w:rsidRPr="00167E50" w:rsidRDefault="003F4BD6" w:rsidP="00177A3E">
            <w:pPr>
              <w:spacing w:before="100" w:beforeAutospacing="1" w:after="100" w:afterAutospacing="1"/>
              <w:rPr>
                <w:rFonts w:ascii="Calibri" w:eastAsia="Times New Roman" w:hAnsi="Calibri" w:cs="Calibri"/>
                <w:lang w:eastAsia="en-GB"/>
              </w:rPr>
            </w:pPr>
          </w:p>
        </w:tc>
      </w:tr>
      <w:tr w:rsidR="00CB79ED" w:rsidRPr="00CB79ED" w14:paraId="4E9867AC" w14:textId="77777777" w:rsidTr="000C7173">
        <w:tc>
          <w:tcPr>
            <w:tcW w:w="5382" w:type="dxa"/>
            <w:shd w:val="clear" w:color="auto" w:fill="auto"/>
          </w:tcPr>
          <w:p w14:paraId="648C6A75" w14:textId="49E77C0D" w:rsidR="003F4BD6" w:rsidRPr="00167E50" w:rsidRDefault="003F4BD6" w:rsidP="00177A3E">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Pregnancy and Maternity</w:t>
            </w:r>
            <w:r w:rsidR="003E7CCE">
              <w:rPr>
                <w:rFonts w:ascii="Calibri" w:eastAsia="Times New Roman" w:hAnsi="Calibri" w:cs="Calibri"/>
                <w:lang w:eastAsia="en-GB"/>
              </w:rPr>
              <w:t xml:space="preserve"> (PC)</w:t>
            </w:r>
          </w:p>
        </w:tc>
        <w:tc>
          <w:tcPr>
            <w:tcW w:w="850" w:type="dxa"/>
          </w:tcPr>
          <w:p w14:paraId="79DCE983" w14:textId="77777777" w:rsidR="003F4BD6" w:rsidRPr="00167E50" w:rsidRDefault="003F4BD6" w:rsidP="00177A3E">
            <w:pPr>
              <w:spacing w:before="100" w:beforeAutospacing="1" w:after="100" w:afterAutospacing="1"/>
              <w:rPr>
                <w:rFonts w:ascii="Calibri" w:eastAsia="Times New Roman" w:hAnsi="Calibri" w:cs="Calibri"/>
                <w:lang w:eastAsia="en-GB"/>
              </w:rPr>
            </w:pPr>
          </w:p>
        </w:tc>
        <w:tc>
          <w:tcPr>
            <w:tcW w:w="993" w:type="dxa"/>
          </w:tcPr>
          <w:p w14:paraId="2AF72CB8" w14:textId="6B1371DF" w:rsidR="003F4BD6" w:rsidRPr="00167E50" w:rsidRDefault="00EE237D" w:rsidP="00177A3E">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x</w:t>
            </w:r>
          </w:p>
        </w:tc>
        <w:tc>
          <w:tcPr>
            <w:tcW w:w="1194" w:type="dxa"/>
          </w:tcPr>
          <w:p w14:paraId="677B587F" w14:textId="77777777" w:rsidR="003F4BD6" w:rsidRPr="00167E50" w:rsidRDefault="003F4BD6" w:rsidP="00177A3E">
            <w:pPr>
              <w:spacing w:before="100" w:beforeAutospacing="1" w:after="100" w:afterAutospacing="1"/>
              <w:rPr>
                <w:rFonts w:ascii="Calibri" w:eastAsia="Times New Roman" w:hAnsi="Calibri" w:cs="Calibri"/>
                <w:lang w:eastAsia="en-GB"/>
              </w:rPr>
            </w:pPr>
          </w:p>
        </w:tc>
        <w:tc>
          <w:tcPr>
            <w:tcW w:w="1198" w:type="dxa"/>
          </w:tcPr>
          <w:p w14:paraId="01FEEF2F" w14:textId="77777777" w:rsidR="003F4BD6" w:rsidRPr="00167E50" w:rsidRDefault="003F4BD6" w:rsidP="00177A3E">
            <w:pPr>
              <w:spacing w:before="100" w:beforeAutospacing="1" w:after="100" w:afterAutospacing="1"/>
              <w:rPr>
                <w:rFonts w:ascii="Calibri" w:eastAsia="Times New Roman" w:hAnsi="Calibri" w:cs="Calibri"/>
                <w:lang w:eastAsia="en-GB"/>
              </w:rPr>
            </w:pPr>
          </w:p>
        </w:tc>
        <w:tc>
          <w:tcPr>
            <w:tcW w:w="1718" w:type="dxa"/>
          </w:tcPr>
          <w:p w14:paraId="2C2A98E5" w14:textId="77777777" w:rsidR="003F4BD6" w:rsidRPr="00167E50" w:rsidRDefault="003F4BD6" w:rsidP="00177A3E">
            <w:pPr>
              <w:spacing w:before="100" w:beforeAutospacing="1" w:after="100" w:afterAutospacing="1"/>
              <w:rPr>
                <w:rFonts w:ascii="Calibri" w:eastAsia="Times New Roman" w:hAnsi="Calibri" w:cs="Calibri"/>
                <w:lang w:eastAsia="en-GB"/>
              </w:rPr>
            </w:pPr>
          </w:p>
        </w:tc>
        <w:tc>
          <w:tcPr>
            <w:tcW w:w="1276" w:type="dxa"/>
          </w:tcPr>
          <w:p w14:paraId="79385338" w14:textId="77777777" w:rsidR="003F4BD6" w:rsidRPr="00167E50" w:rsidRDefault="003F4BD6" w:rsidP="00177A3E">
            <w:pPr>
              <w:spacing w:before="100" w:beforeAutospacing="1" w:after="100" w:afterAutospacing="1"/>
              <w:rPr>
                <w:rFonts w:ascii="Calibri" w:eastAsia="Times New Roman" w:hAnsi="Calibri" w:cs="Calibri"/>
                <w:lang w:eastAsia="en-GB"/>
              </w:rPr>
            </w:pPr>
          </w:p>
        </w:tc>
        <w:tc>
          <w:tcPr>
            <w:tcW w:w="1276" w:type="dxa"/>
          </w:tcPr>
          <w:p w14:paraId="00DD8DDF" w14:textId="77777777" w:rsidR="003F4BD6" w:rsidRPr="00167E50" w:rsidRDefault="003F4BD6" w:rsidP="00177A3E">
            <w:pPr>
              <w:spacing w:before="100" w:beforeAutospacing="1" w:after="100" w:afterAutospacing="1"/>
              <w:rPr>
                <w:rFonts w:ascii="Calibri" w:eastAsia="Times New Roman" w:hAnsi="Calibri" w:cs="Calibri"/>
                <w:lang w:eastAsia="en-GB"/>
              </w:rPr>
            </w:pPr>
          </w:p>
        </w:tc>
      </w:tr>
      <w:tr w:rsidR="00CB79ED" w:rsidRPr="00CB79ED" w14:paraId="58B73494" w14:textId="77777777" w:rsidTr="000C7173">
        <w:tc>
          <w:tcPr>
            <w:tcW w:w="5382" w:type="dxa"/>
            <w:shd w:val="clear" w:color="auto" w:fill="auto"/>
          </w:tcPr>
          <w:p w14:paraId="47CE0C26" w14:textId="1BF27633" w:rsidR="003F4BD6" w:rsidRPr="00167E50" w:rsidRDefault="003F4BD6" w:rsidP="00177A3E">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Race (including ethnicity, nationality and skin colour)</w:t>
            </w:r>
            <w:r w:rsidR="003E7CCE">
              <w:rPr>
                <w:rFonts w:ascii="Calibri" w:eastAsia="Times New Roman" w:hAnsi="Calibri" w:cs="Calibri"/>
                <w:lang w:eastAsia="en-GB"/>
              </w:rPr>
              <w:t xml:space="preserve"> (PC)</w:t>
            </w:r>
          </w:p>
        </w:tc>
        <w:tc>
          <w:tcPr>
            <w:tcW w:w="850" w:type="dxa"/>
          </w:tcPr>
          <w:p w14:paraId="46B4EADE" w14:textId="77777777" w:rsidR="003F4BD6" w:rsidRPr="00167E50" w:rsidRDefault="003F4BD6" w:rsidP="00177A3E">
            <w:pPr>
              <w:spacing w:before="100" w:beforeAutospacing="1" w:after="100" w:afterAutospacing="1"/>
              <w:rPr>
                <w:rFonts w:ascii="Calibri" w:eastAsia="Times New Roman" w:hAnsi="Calibri" w:cs="Calibri"/>
                <w:lang w:eastAsia="en-GB"/>
              </w:rPr>
            </w:pPr>
          </w:p>
        </w:tc>
        <w:tc>
          <w:tcPr>
            <w:tcW w:w="993" w:type="dxa"/>
          </w:tcPr>
          <w:p w14:paraId="25A3110E" w14:textId="4AB03EB6" w:rsidR="003F4BD6" w:rsidRPr="00167E50" w:rsidRDefault="00EE237D" w:rsidP="00177A3E">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x</w:t>
            </w:r>
          </w:p>
        </w:tc>
        <w:tc>
          <w:tcPr>
            <w:tcW w:w="1194" w:type="dxa"/>
          </w:tcPr>
          <w:p w14:paraId="7BD207B8" w14:textId="77777777" w:rsidR="003F4BD6" w:rsidRPr="00167E50" w:rsidRDefault="003F4BD6" w:rsidP="00177A3E">
            <w:pPr>
              <w:spacing w:before="100" w:beforeAutospacing="1" w:after="100" w:afterAutospacing="1"/>
              <w:rPr>
                <w:rFonts w:ascii="Calibri" w:eastAsia="Times New Roman" w:hAnsi="Calibri" w:cs="Calibri"/>
                <w:lang w:eastAsia="en-GB"/>
              </w:rPr>
            </w:pPr>
          </w:p>
        </w:tc>
        <w:tc>
          <w:tcPr>
            <w:tcW w:w="1198" w:type="dxa"/>
          </w:tcPr>
          <w:p w14:paraId="437F228B" w14:textId="77777777" w:rsidR="003F4BD6" w:rsidRPr="00167E50" w:rsidRDefault="003F4BD6" w:rsidP="00177A3E">
            <w:pPr>
              <w:spacing w:before="100" w:beforeAutospacing="1" w:after="100" w:afterAutospacing="1"/>
              <w:rPr>
                <w:rFonts w:ascii="Calibri" w:eastAsia="Times New Roman" w:hAnsi="Calibri" w:cs="Calibri"/>
                <w:lang w:eastAsia="en-GB"/>
              </w:rPr>
            </w:pPr>
          </w:p>
        </w:tc>
        <w:tc>
          <w:tcPr>
            <w:tcW w:w="1718" w:type="dxa"/>
          </w:tcPr>
          <w:p w14:paraId="7F5CFC58" w14:textId="77777777" w:rsidR="003F4BD6" w:rsidRPr="00167E50" w:rsidRDefault="003F4BD6" w:rsidP="00177A3E">
            <w:pPr>
              <w:spacing w:before="100" w:beforeAutospacing="1" w:after="100" w:afterAutospacing="1"/>
              <w:rPr>
                <w:rFonts w:ascii="Calibri" w:eastAsia="Times New Roman" w:hAnsi="Calibri" w:cs="Calibri"/>
                <w:lang w:eastAsia="en-GB"/>
              </w:rPr>
            </w:pPr>
          </w:p>
        </w:tc>
        <w:tc>
          <w:tcPr>
            <w:tcW w:w="1276" w:type="dxa"/>
          </w:tcPr>
          <w:p w14:paraId="2D49B19C" w14:textId="77777777" w:rsidR="003F4BD6" w:rsidRPr="00167E50" w:rsidRDefault="003F4BD6" w:rsidP="00177A3E">
            <w:pPr>
              <w:spacing w:before="100" w:beforeAutospacing="1" w:after="100" w:afterAutospacing="1"/>
              <w:rPr>
                <w:rFonts w:ascii="Calibri" w:eastAsia="Times New Roman" w:hAnsi="Calibri" w:cs="Calibri"/>
                <w:lang w:eastAsia="en-GB"/>
              </w:rPr>
            </w:pPr>
          </w:p>
        </w:tc>
        <w:tc>
          <w:tcPr>
            <w:tcW w:w="1276" w:type="dxa"/>
          </w:tcPr>
          <w:p w14:paraId="7F2F680A" w14:textId="77777777" w:rsidR="003F4BD6" w:rsidRPr="00167E50" w:rsidRDefault="003F4BD6" w:rsidP="00177A3E">
            <w:pPr>
              <w:spacing w:before="100" w:beforeAutospacing="1" w:after="100" w:afterAutospacing="1"/>
              <w:rPr>
                <w:rFonts w:ascii="Calibri" w:eastAsia="Times New Roman" w:hAnsi="Calibri" w:cs="Calibri"/>
                <w:lang w:eastAsia="en-GB"/>
              </w:rPr>
            </w:pPr>
          </w:p>
        </w:tc>
      </w:tr>
      <w:tr w:rsidR="00CB79ED" w:rsidRPr="00CB79ED" w14:paraId="2006FD96" w14:textId="77777777" w:rsidTr="000C7173">
        <w:tc>
          <w:tcPr>
            <w:tcW w:w="5382" w:type="dxa"/>
            <w:shd w:val="clear" w:color="auto" w:fill="auto"/>
          </w:tcPr>
          <w:p w14:paraId="0768EFCE" w14:textId="4B27FE4E" w:rsidR="003F4BD6" w:rsidRPr="00167E50" w:rsidRDefault="003F4BD6" w:rsidP="00177A3E">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 xml:space="preserve">Religion or belief </w:t>
            </w:r>
            <w:r w:rsidR="003E7CCE">
              <w:rPr>
                <w:rFonts w:ascii="Calibri" w:eastAsia="Times New Roman" w:hAnsi="Calibri" w:cs="Calibri"/>
                <w:lang w:eastAsia="en-GB"/>
              </w:rPr>
              <w:t>(PC)</w:t>
            </w:r>
          </w:p>
        </w:tc>
        <w:tc>
          <w:tcPr>
            <w:tcW w:w="850" w:type="dxa"/>
          </w:tcPr>
          <w:p w14:paraId="5FC463BD" w14:textId="77777777" w:rsidR="003F4BD6" w:rsidRPr="00167E50" w:rsidRDefault="003F4BD6" w:rsidP="00177A3E">
            <w:pPr>
              <w:spacing w:before="100" w:beforeAutospacing="1" w:after="100" w:afterAutospacing="1"/>
              <w:rPr>
                <w:rFonts w:ascii="Calibri" w:eastAsia="Times New Roman" w:hAnsi="Calibri" w:cs="Calibri"/>
                <w:lang w:eastAsia="en-GB"/>
              </w:rPr>
            </w:pPr>
          </w:p>
        </w:tc>
        <w:tc>
          <w:tcPr>
            <w:tcW w:w="993" w:type="dxa"/>
          </w:tcPr>
          <w:p w14:paraId="0C332274" w14:textId="0197011C" w:rsidR="003F4BD6" w:rsidRPr="00167E50" w:rsidRDefault="00EE237D" w:rsidP="00177A3E">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x</w:t>
            </w:r>
          </w:p>
        </w:tc>
        <w:tc>
          <w:tcPr>
            <w:tcW w:w="1194" w:type="dxa"/>
          </w:tcPr>
          <w:p w14:paraId="20BD78FC" w14:textId="77777777" w:rsidR="003F4BD6" w:rsidRPr="00167E50" w:rsidRDefault="003F4BD6" w:rsidP="00177A3E">
            <w:pPr>
              <w:spacing w:before="100" w:beforeAutospacing="1" w:after="100" w:afterAutospacing="1"/>
              <w:rPr>
                <w:rFonts w:ascii="Calibri" w:eastAsia="Times New Roman" w:hAnsi="Calibri" w:cs="Calibri"/>
                <w:lang w:eastAsia="en-GB"/>
              </w:rPr>
            </w:pPr>
          </w:p>
        </w:tc>
        <w:tc>
          <w:tcPr>
            <w:tcW w:w="1198" w:type="dxa"/>
          </w:tcPr>
          <w:p w14:paraId="1FD721E8" w14:textId="77777777" w:rsidR="003F4BD6" w:rsidRPr="00167E50" w:rsidRDefault="003F4BD6" w:rsidP="00177A3E">
            <w:pPr>
              <w:spacing w:before="100" w:beforeAutospacing="1" w:after="100" w:afterAutospacing="1"/>
              <w:rPr>
                <w:rFonts w:ascii="Calibri" w:eastAsia="Times New Roman" w:hAnsi="Calibri" w:cs="Calibri"/>
                <w:lang w:eastAsia="en-GB"/>
              </w:rPr>
            </w:pPr>
          </w:p>
        </w:tc>
        <w:tc>
          <w:tcPr>
            <w:tcW w:w="1718" w:type="dxa"/>
          </w:tcPr>
          <w:p w14:paraId="1B3C8A44" w14:textId="77777777" w:rsidR="003F4BD6" w:rsidRPr="00167E50" w:rsidRDefault="003F4BD6" w:rsidP="00177A3E">
            <w:pPr>
              <w:spacing w:before="100" w:beforeAutospacing="1" w:after="100" w:afterAutospacing="1"/>
              <w:rPr>
                <w:rFonts w:ascii="Calibri" w:eastAsia="Times New Roman" w:hAnsi="Calibri" w:cs="Calibri"/>
                <w:lang w:eastAsia="en-GB"/>
              </w:rPr>
            </w:pPr>
          </w:p>
        </w:tc>
        <w:tc>
          <w:tcPr>
            <w:tcW w:w="1276" w:type="dxa"/>
          </w:tcPr>
          <w:p w14:paraId="7C910307" w14:textId="77777777" w:rsidR="003F4BD6" w:rsidRPr="00167E50" w:rsidRDefault="003F4BD6" w:rsidP="00177A3E">
            <w:pPr>
              <w:spacing w:before="100" w:beforeAutospacing="1" w:after="100" w:afterAutospacing="1"/>
              <w:rPr>
                <w:rFonts w:ascii="Calibri" w:eastAsia="Times New Roman" w:hAnsi="Calibri" w:cs="Calibri"/>
                <w:lang w:eastAsia="en-GB"/>
              </w:rPr>
            </w:pPr>
          </w:p>
        </w:tc>
        <w:tc>
          <w:tcPr>
            <w:tcW w:w="1276" w:type="dxa"/>
          </w:tcPr>
          <w:p w14:paraId="622E29D0" w14:textId="77777777" w:rsidR="003F4BD6" w:rsidRPr="00167E50" w:rsidRDefault="003F4BD6" w:rsidP="00177A3E">
            <w:pPr>
              <w:spacing w:before="100" w:beforeAutospacing="1" w:after="100" w:afterAutospacing="1"/>
              <w:rPr>
                <w:rFonts w:ascii="Calibri" w:eastAsia="Times New Roman" w:hAnsi="Calibri" w:cs="Calibri"/>
                <w:lang w:eastAsia="en-GB"/>
              </w:rPr>
            </w:pPr>
          </w:p>
        </w:tc>
      </w:tr>
      <w:tr w:rsidR="00CB79ED" w:rsidRPr="00CB79ED" w14:paraId="056BD492" w14:textId="77777777" w:rsidTr="000C7173">
        <w:tc>
          <w:tcPr>
            <w:tcW w:w="5382" w:type="dxa"/>
            <w:shd w:val="clear" w:color="auto" w:fill="auto"/>
          </w:tcPr>
          <w:p w14:paraId="473B21FB" w14:textId="3D1F517C" w:rsidR="003F4BD6" w:rsidRPr="00167E50" w:rsidRDefault="003F4BD6" w:rsidP="00177A3E">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Sex</w:t>
            </w:r>
            <w:r w:rsidR="003E7CCE">
              <w:rPr>
                <w:rFonts w:ascii="Calibri" w:eastAsia="Times New Roman" w:hAnsi="Calibri" w:cs="Calibri"/>
                <w:lang w:eastAsia="en-GB"/>
              </w:rPr>
              <w:t xml:space="preserve"> (PC)</w:t>
            </w:r>
          </w:p>
        </w:tc>
        <w:tc>
          <w:tcPr>
            <w:tcW w:w="850" w:type="dxa"/>
          </w:tcPr>
          <w:p w14:paraId="429386C1" w14:textId="57D04698" w:rsidR="003F4BD6" w:rsidRPr="00167E50" w:rsidRDefault="00AD48C2" w:rsidP="00177A3E">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x</w:t>
            </w:r>
          </w:p>
        </w:tc>
        <w:tc>
          <w:tcPr>
            <w:tcW w:w="993" w:type="dxa"/>
          </w:tcPr>
          <w:p w14:paraId="30A57B85" w14:textId="281D0A8B" w:rsidR="003F4BD6" w:rsidRPr="00167E50" w:rsidRDefault="003F4BD6" w:rsidP="00177A3E">
            <w:pPr>
              <w:spacing w:before="100" w:beforeAutospacing="1" w:after="100" w:afterAutospacing="1"/>
              <w:rPr>
                <w:rFonts w:ascii="Calibri" w:eastAsia="Times New Roman" w:hAnsi="Calibri" w:cs="Calibri"/>
                <w:lang w:eastAsia="en-GB"/>
              </w:rPr>
            </w:pPr>
          </w:p>
        </w:tc>
        <w:tc>
          <w:tcPr>
            <w:tcW w:w="1194" w:type="dxa"/>
          </w:tcPr>
          <w:p w14:paraId="57807C40" w14:textId="77777777" w:rsidR="003F4BD6" w:rsidRPr="00167E50" w:rsidRDefault="003F4BD6" w:rsidP="00177A3E">
            <w:pPr>
              <w:spacing w:before="100" w:beforeAutospacing="1" w:after="100" w:afterAutospacing="1"/>
              <w:rPr>
                <w:rFonts w:ascii="Calibri" w:eastAsia="Times New Roman" w:hAnsi="Calibri" w:cs="Calibri"/>
                <w:lang w:eastAsia="en-GB"/>
              </w:rPr>
            </w:pPr>
          </w:p>
        </w:tc>
        <w:tc>
          <w:tcPr>
            <w:tcW w:w="1198" w:type="dxa"/>
          </w:tcPr>
          <w:p w14:paraId="772B8268" w14:textId="77777777" w:rsidR="003F4BD6" w:rsidRPr="00167E50" w:rsidRDefault="003F4BD6" w:rsidP="00177A3E">
            <w:pPr>
              <w:spacing w:before="100" w:beforeAutospacing="1" w:after="100" w:afterAutospacing="1"/>
              <w:rPr>
                <w:rFonts w:ascii="Calibri" w:eastAsia="Times New Roman" w:hAnsi="Calibri" w:cs="Calibri"/>
                <w:lang w:eastAsia="en-GB"/>
              </w:rPr>
            </w:pPr>
          </w:p>
        </w:tc>
        <w:tc>
          <w:tcPr>
            <w:tcW w:w="1718" w:type="dxa"/>
          </w:tcPr>
          <w:p w14:paraId="5B36C3D8" w14:textId="0DA3D04E" w:rsidR="003F4BD6" w:rsidRPr="00167E50" w:rsidRDefault="00AD48C2" w:rsidP="00AD48C2">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There are marginally more males than females who undertake the 3</w:t>
            </w:r>
            <w:r w:rsidRPr="00AD48C2">
              <w:rPr>
                <w:rFonts w:ascii="Calibri" w:eastAsia="Times New Roman" w:hAnsi="Calibri" w:cs="Calibri"/>
                <w:vertAlign w:val="superscript"/>
                <w:lang w:eastAsia="en-GB"/>
              </w:rPr>
              <w:t>rd</w:t>
            </w:r>
            <w:r>
              <w:rPr>
                <w:rFonts w:ascii="Calibri" w:eastAsia="Times New Roman" w:hAnsi="Calibri" w:cs="Calibri"/>
                <w:lang w:eastAsia="en-GB"/>
              </w:rPr>
              <w:t xml:space="preserve"> diet at present. This is consistent with national statistics that show females have marginally higher academic performance than males in UG degrees. </w:t>
            </w:r>
          </w:p>
        </w:tc>
        <w:tc>
          <w:tcPr>
            <w:tcW w:w="1276" w:type="dxa"/>
          </w:tcPr>
          <w:p w14:paraId="5F041D3E" w14:textId="77777777" w:rsidR="003F4BD6" w:rsidRPr="00167E50" w:rsidRDefault="003F4BD6" w:rsidP="00177A3E">
            <w:pPr>
              <w:spacing w:before="100" w:beforeAutospacing="1" w:after="100" w:afterAutospacing="1"/>
              <w:rPr>
                <w:rFonts w:ascii="Calibri" w:eastAsia="Times New Roman" w:hAnsi="Calibri" w:cs="Calibri"/>
                <w:lang w:eastAsia="en-GB"/>
              </w:rPr>
            </w:pPr>
          </w:p>
        </w:tc>
        <w:tc>
          <w:tcPr>
            <w:tcW w:w="1276" w:type="dxa"/>
          </w:tcPr>
          <w:p w14:paraId="3BE2C351" w14:textId="77777777" w:rsidR="003F4BD6" w:rsidRPr="00167E50" w:rsidRDefault="003F4BD6" w:rsidP="00177A3E">
            <w:pPr>
              <w:spacing w:before="100" w:beforeAutospacing="1" w:after="100" w:afterAutospacing="1"/>
              <w:rPr>
                <w:rFonts w:ascii="Calibri" w:eastAsia="Times New Roman" w:hAnsi="Calibri" w:cs="Calibri"/>
                <w:lang w:eastAsia="en-GB"/>
              </w:rPr>
            </w:pPr>
          </w:p>
        </w:tc>
      </w:tr>
      <w:tr w:rsidR="00CB79ED" w:rsidRPr="00CB79ED" w14:paraId="5F288BC7" w14:textId="77777777" w:rsidTr="000C7173">
        <w:tc>
          <w:tcPr>
            <w:tcW w:w="5382" w:type="dxa"/>
            <w:shd w:val="clear" w:color="auto" w:fill="auto"/>
          </w:tcPr>
          <w:p w14:paraId="14C685DC" w14:textId="15D23894" w:rsidR="003F4BD6" w:rsidRPr="00167E50" w:rsidRDefault="003F4BD6" w:rsidP="00177A3E">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Sexual orientation</w:t>
            </w:r>
            <w:r w:rsidR="003E7CCE">
              <w:rPr>
                <w:rFonts w:ascii="Calibri" w:eastAsia="Times New Roman" w:hAnsi="Calibri" w:cs="Calibri"/>
                <w:lang w:eastAsia="en-GB"/>
              </w:rPr>
              <w:t xml:space="preserve"> (PC) </w:t>
            </w:r>
          </w:p>
        </w:tc>
        <w:tc>
          <w:tcPr>
            <w:tcW w:w="850" w:type="dxa"/>
          </w:tcPr>
          <w:p w14:paraId="1F0A11D4" w14:textId="77777777" w:rsidR="003F4BD6" w:rsidRPr="00167E50" w:rsidRDefault="003F4BD6" w:rsidP="00177A3E">
            <w:pPr>
              <w:spacing w:before="100" w:beforeAutospacing="1" w:after="100" w:afterAutospacing="1"/>
              <w:rPr>
                <w:rFonts w:ascii="Calibri" w:eastAsia="Times New Roman" w:hAnsi="Calibri" w:cs="Calibri"/>
                <w:lang w:eastAsia="en-GB"/>
              </w:rPr>
            </w:pPr>
          </w:p>
        </w:tc>
        <w:tc>
          <w:tcPr>
            <w:tcW w:w="993" w:type="dxa"/>
          </w:tcPr>
          <w:p w14:paraId="605AC1BD" w14:textId="0ACA2CAF" w:rsidR="003F4BD6" w:rsidRPr="00167E50" w:rsidRDefault="00EE237D" w:rsidP="00177A3E">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x</w:t>
            </w:r>
          </w:p>
        </w:tc>
        <w:tc>
          <w:tcPr>
            <w:tcW w:w="1194" w:type="dxa"/>
          </w:tcPr>
          <w:p w14:paraId="14C753B1" w14:textId="77777777" w:rsidR="003F4BD6" w:rsidRPr="00167E50" w:rsidRDefault="003F4BD6" w:rsidP="00177A3E">
            <w:pPr>
              <w:spacing w:before="100" w:beforeAutospacing="1" w:after="100" w:afterAutospacing="1"/>
              <w:rPr>
                <w:rFonts w:ascii="Calibri" w:eastAsia="Times New Roman" w:hAnsi="Calibri" w:cs="Calibri"/>
                <w:lang w:eastAsia="en-GB"/>
              </w:rPr>
            </w:pPr>
          </w:p>
        </w:tc>
        <w:tc>
          <w:tcPr>
            <w:tcW w:w="1198" w:type="dxa"/>
          </w:tcPr>
          <w:p w14:paraId="3DE27395" w14:textId="77777777" w:rsidR="003F4BD6" w:rsidRPr="00167E50" w:rsidRDefault="003F4BD6" w:rsidP="00177A3E">
            <w:pPr>
              <w:spacing w:before="100" w:beforeAutospacing="1" w:after="100" w:afterAutospacing="1"/>
              <w:rPr>
                <w:rFonts w:ascii="Calibri" w:eastAsia="Times New Roman" w:hAnsi="Calibri" w:cs="Calibri"/>
                <w:lang w:eastAsia="en-GB"/>
              </w:rPr>
            </w:pPr>
          </w:p>
        </w:tc>
        <w:tc>
          <w:tcPr>
            <w:tcW w:w="1718" w:type="dxa"/>
          </w:tcPr>
          <w:p w14:paraId="33790381" w14:textId="77777777" w:rsidR="003F4BD6" w:rsidRPr="00167E50" w:rsidRDefault="003F4BD6" w:rsidP="00177A3E">
            <w:pPr>
              <w:spacing w:before="100" w:beforeAutospacing="1" w:after="100" w:afterAutospacing="1"/>
              <w:rPr>
                <w:rFonts w:ascii="Calibri" w:eastAsia="Times New Roman" w:hAnsi="Calibri" w:cs="Calibri"/>
                <w:lang w:eastAsia="en-GB"/>
              </w:rPr>
            </w:pPr>
          </w:p>
        </w:tc>
        <w:tc>
          <w:tcPr>
            <w:tcW w:w="1276" w:type="dxa"/>
          </w:tcPr>
          <w:p w14:paraId="448846AD" w14:textId="77777777" w:rsidR="003F4BD6" w:rsidRPr="00167E50" w:rsidRDefault="003F4BD6" w:rsidP="00177A3E">
            <w:pPr>
              <w:spacing w:before="100" w:beforeAutospacing="1" w:after="100" w:afterAutospacing="1"/>
              <w:rPr>
                <w:rFonts w:ascii="Calibri" w:eastAsia="Times New Roman" w:hAnsi="Calibri" w:cs="Calibri"/>
                <w:lang w:eastAsia="en-GB"/>
              </w:rPr>
            </w:pPr>
          </w:p>
        </w:tc>
        <w:tc>
          <w:tcPr>
            <w:tcW w:w="1276" w:type="dxa"/>
          </w:tcPr>
          <w:p w14:paraId="3B0C3A62" w14:textId="77777777" w:rsidR="003F4BD6" w:rsidRPr="00167E50" w:rsidRDefault="003F4BD6" w:rsidP="00177A3E">
            <w:pPr>
              <w:spacing w:before="100" w:beforeAutospacing="1" w:after="100" w:afterAutospacing="1"/>
              <w:rPr>
                <w:rFonts w:ascii="Calibri" w:eastAsia="Times New Roman" w:hAnsi="Calibri" w:cs="Calibri"/>
                <w:lang w:eastAsia="en-GB"/>
              </w:rPr>
            </w:pPr>
          </w:p>
        </w:tc>
      </w:tr>
      <w:tr w:rsidR="00CB79ED" w:rsidRPr="00CB79ED" w14:paraId="69B2B3B1" w14:textId="77777777" w:rsidTr="000C7173">
        <w:tc>
          <w:tcPr>
            <w:tcW w:w="5382" w:type="dxa"/>
            <w:shd w:val="clear" w:color="auto" w:fill="auto"/>
          </w:tcPr>
          <w:p w14:paraId="31874AC1" w14:textId="4C1C9EE1" w:rsidR="003F4BD6" w:rsidRPr="00167E50" w:rsidRDefault="003F4BD6" w:rsidP="00177A3E">
            <w:pPr>
              <w:spacing w:before="100" w:beforeAutospacing="1" w:after="100" w:afterAutospacing="1"/>
              <w:rPr>
                <w:rFonts w:ascii="Calibri" w:eastAsia="Times New Roman" w:hAnsi="Calibri" w:cs="Calibri"/>
                <w:lang w:eastAsia="en-GB"/>
              </w:rPr>
            </w:pPr>
            <w:r w:rsidRPr="00167E50">
              <w:rPr>
                <w:rFonts w:ascii="Calibri" w:eastAsia="Times New Roman" w:hAnsi="Calibri" w:cs="Calibri"/>
                <w:lang w:eastAsia="en-GB"/>
              </w:rPr>
              <w:t>Car</w:t>
            </w:r>
            <w:r w:rsidR="00C43685">
              <w:rPr>
                <w:rFonts w:ascii="Calibri" w:eastAsia="Times New Roman" w:hAnsi="Calibri" w:cs="Calibri"/>
                <w:lang w:eastAsia="en-GB"/>
              </w:rPr>
              <w:t>ing responsibilities</w:t>
            </w:r>
            <w:r w:rsidR="003E7CCE">
              <w:rPr>
                <w:rFonts w:ascii="Calibri" w:eastAsia="Times New Roman" w:hAnsi="Calibri" w:cs="Calibri"/>
                <w:lang w:eastAsia="en-GB"/>
              </w:rPr>
              <w:t xml:space="preserve"> (PC) </w:t>
            </w:r>
          </w:p>
        </w:tc>
        <w:tc>
          <w:tcPr>
            <w:tcW w:w="850" w:type="dxa"/>
          </w:tcPr>
          <w:p w14:paraId="2E4B9273" w14:textId="0FABCD0A" w:rsidR="003F4BD6" w:rsidRPr="00167E50" w:rsidRDefault="001C26FD" w:rsidP="00177A3E">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x</w:t>
            </w:r>
          </w:p>
        </w:tc>
        <w:tc>
          <w:tcPr>
            <w:tcW w:w="993" w:type="dxa"/>
          </w:tcPr>
          <w:p w14:paraId="243E126E" w14:textId="37D06219" w:rsidR="003F4BD6" w:rsidRPr="00167E50" w:rsidRDefault="003F4BD6" w:rsidP="00177A3E">
            <w:pPr>
              <w:spacing w:before="100" w:beforeAutospacing="1" w:after="100" w:afterAutospacing="1"/>
              <w:rPr>
                <w:rFonts w:ascii="Calibri" w:eastAsia="Times New Roman" w:hAnsi="Calibri" w:cs="Calibri"/>
                <w:lang w:eastAsia="en-GB"/>
              </w:rPr>
            </w:pPr>
          </w:p>
        </w:tc>
        <w:tc>
          <w:tcPr>
            <w:tcW w:w="1194" w:type="dxa"/>
          </w:tcPr>
          <w:p w14:paraId="7C55D8D4" w14:textId="77777777" w:rsidR="003F4BD6" w:rsidRPr="00167E50" w:rsidRDefault="003F4BD6" w:rsidP="00177A3E">
            <w:pPr>
              <w:spacing w:before="100" w:beforeAutospacing="1" w:after="100" w:afterAutospacing="1"/>
              <w:rPr>
                <w:rFonts w:ascii="Calibri" w:eastAsia="Times New Roman" w:hAnsi="Calibri" w:cs="Calibri"/>
                <w:lang w:eastAsia="en-GB"/>
              </w:rPr>
            </w:pPr>
          </w:p>
        </w:tc>
        <w:tc>
          <w:tcPr>
            <w:tcW w:w="1198" w:type="dxa"/>
          </w:tcPr>
          <w:p w14:paraId="046C392D" w14:textId="48B602E4" w:rsidR="003F4BD6" w:rsidRPr="00167E50" w:rsidRDefault="001C26FD" w:rsidP="00177A3E">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 xml:space="preserve">Staff with caring responsibilities during the </w:t>
            </w:r>
            <w:r>
              <w:rPr>
                <w:rFonts w:ascii="Calibri" w:eastAsia="Times New Roman" w:hAnsi="Calibri" w:cs="Calibri"/>
                <w:lang w:eastAsia="en-GB"/>
              </w:rPr>
              <w:lastRenderedPageBreak/>
              <w:t>summer holidays would have more flexibility in working arrangements during August by removal of this diet.</w:t>
            </w:r>
          </w:p>
        </w:tc>
        <w:tc>
          <w:tcPr>
            <w:tcW w:w="1718" w:type="dxa"/>
          </w:tcPr>
          <w:p w14:paraId="46DA2613" w14:textId="77777777" w:rsidR="003F4BD6" w:rsidRPr="00167E50" w:rsidRDefault="003F4BD6" w:rsidP="00177A3E">
            <w:pPr>
              <w:spacing w:before="100" w:beforeAutospacing="1" w:after="100" w:afterAutospacing="1"/>
              <w:rPr>
                <w:rFonts w:ascii="Calibri" w:eastAsia="Times New Roman" w:hAnsi="Calibri" w:cs="Calibri"/>
                <w:lang w:eastAsia="en-GB"/>
              </w:rPr>
            </w:pPr>
          </w:p>
        </w:tc>
        <w:tc>
          <w:tcPr>
            <w:tcW w:w="1276" w:type="dxa"/>
          </w:tcPr>
          <w:p w14:paraId="39F37F9E" w14:textId="77777777" w:rsidR="003F4BD6" w:rsidRPr="00167E50" w:rsidRDefault="003F4BD6" w:rsidP="00177A3E">
            <w:pPr>
              <w:spacing w:before="100" w:beforeAutospacing="1" w:after="100" w:afterAutospacing="1"/>
              <w:rPr>
                <w:rFonts w:ascii="Calibri" w:eastAsia="Times New Roman" w:hAnsi="Calibri" w:cs="Calibri"/>
                <w:lang w:eastAsia="en-GB"/>
              </w:rPr>
            </w:pPr>
          </w:p>
        </w:tc>
        <w:tc>
          <w:tcPr>
            <w:tcW w:w="1276" w:type="dxa"/>
          </w:tcPr>
          <w:p w14:paraId="4D73ACA2" w14:textId="77777777" w:rsidR="003F4BD6" w:rsidRPr="00167E50" w:rsidRDefault="003F4BD6" w:rsidP="00177A3E">
            <w:pPr>
              <w:spacing w:before="100" w:beforeAutospacing="1" w:after="100" w:afterAutospacing="1"/>
              <w:rPr>
                <w:rFonts w:ascii="Calibri" w:eastAsia="Times New Roman" w:hAnsi="Calibri" w:cs="Calibri"/>
                <w:lang w:eastAsia="en-GB"/>
              </w:rPr>
            </w:pPr>
          </w:p>
        </w:tc>
      </w:tr>
      <w:tr w:rsidR="003E7CCE" w:rsidRPr="00CB79ED" w14:paraId="2B348D63" w14:textId="77777777" w:rsidTr="000C7173">
        <w:tc>
          <w:tcPr>
            <w:tcW w:w="5382" w:type="dxa"/>
            <w:shd w:val="clear" w:color="auto" w:fill="auto"/>
          </w:tcPr>
          <w:p w14:paraId="1B258664" w14:textId="1075C26A" w:rsidR="003E7CCE" w:rsidRPr="00167E50" w:rsidRDefault="003E7CCE" w:rsidP="00177A3E">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Mental health and wellbeing (EO)</w:t>
            </w:r>
          </w:p>
        </w:tc>
        <w:tc>
          <w:tcPr>
            <w:tcW w:w="850" w:type="dxa"/>
          </w:tcPr>
          <w:p w14:paraId="09A16407" w14:textId="7401C690" w:rsidR="003E7CCE" w:rsidRPr="00167E50" w:rsidRDefault="001C26FD" w:rsidP="00177A3E">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x</w:t>
            </w:r>
          </w:p>
        </w:tc>
        <w:tc>
          <w:tcPr>
            <w:tcW w:w="993" w:type="dxa"/>
          </w:tcPr>
          <w:p w14:paraId="0F870EC7" w14:textId="65A80123" w:rsidR="003E7CCE" w:rsidRPr="00167E50" w:rsidRDefault="003E7CCE" w:rsidP="00177A3E">
            <w:pPr>
              <w:spacing w:before="100" w:beforeAutospacing="1" w:after="100" w:afterAutospacing="1"/>
              <w:rPr>
                <w:rFonts w:ascii="Calibri" w:eastAsia="Times New Roman" w:hAnsi="Calibri" w:cs="Calibri"/>
                <w:lang w:eastAsia="en-GB"/>
              </w:rPr>
            </w:pPr>
          </w:p>
        </w:tc>
        <w:tc>
          <w:tcPr>
            <w:tcW w:w="1194" w:type="dxa"/>
          </w:tcPr>
          <w:p w14:paraId="4B4E9E8A" w14:textId="77777777" w:rsidR="003E7CCE" w:rsidRPr="00167E50" w:rsidRDefault="003E7CCE" w:rsidP="00177A3E">
            <w:pPr>
              <w:spacing w:before="100" w:beforeAutospacing="1" w:after="100" w:afterAutospacing="1"/>
              <w:rPr>
                <w:rFonts w:ascii="Calibri" w:eastAsia="Times New Roman" w:hAnsi="Calibri" w:cs="Calibri"/>
                <w:lang w:eastAsia="en-GB"/>
              </w:rPr>
            </w:pPr>
          </w:p>
        </w:tc>
        <w:tc>
          <w:tcPr>
            <w:tcW w:w="1198" w:type="dxa"/>
          </w:tcPr>
          <w:p w14:paraId="22250175" w14:textId="6F361FE8" w:rsidR="003E7CCE" w:rsidRPr="00167E50" w:rsidRDefault="001C26FD" w:rsidP="00177A3E">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Staff workload would be reduced by producing assessments and administering this diet, if it was cancelled</w:t>
            </w:r>
          </w:p>
        </w:tc>
        <w:tc>
          <w:tcPr>
            <w:tcW w:w="1718" w:type="dxa"/>
          </w:tcPr>
          <w:p w14:paraId="00B59982" w14:textId="77777777" w:rsidR="003E7CCE" w:rsidRPr="00167E50" w:rsidRDefault="003E7CCE" w:rsidP="00177A3E">
            <w:pPr>
              <w:spacing w:before="100" w:beforeAutospacing="1" w:after="100" w:afterAutospacing="1"/>
              <w:rPr>
                <w:rFonts w:ascii="Calibri" w:eastAsia="Times New Roman" w:hAnsi="Calibri" w:cs="Calibri"/>
                <w:lang w:eastAsia="en-GB"/>
              </w:rPr>
            </w:pPr>
          </w:p>
        </w:tc>
        <w:tc>
          <w:tcPr>
            <w:tcW w:w="1276" w:type="dxa"/>
          </w:tcPr>
          <w:p w14:paraId="51CEC5F3" w14:textId="77777777" w:rsidR="003E7CCE" w:rsidRPr="00167E50" w:rsidRDefault="003E7CCE" w:rsidP="00177A3E">
            <w:pPr>
              <w:spacing w:before="100" w:beforeAutospacing="1" w:after="100" w:afterAutospacing="1"/>
              <w:rPr>
                <w:rFonts w:ascii="Calibri" w:eastAsia="Times New Roman" w:hAnsi="Calibri" w:cs="Calibri"/>
                <w:lang w:eastAsia="en-GB"/>
              </w:rPr>
            </w:pPr>
          </w:p>
        </w:tc>
        <w:tc>
          <w:tcPr>
            <w:tcW w:w="1276" w:type="dxa"/>
          </w:tcPr>
          <w:p w14:paraId="048CDE30" w14:textId="77777777" w:rsidR="003E7CCE" w:rsidRPr="00167E50" w:rsidRDefault="003E7CCE" w:rsidP="00177A3E">
            <w:pPr>
              <w:spacing w:before="100" w:beforeAutospacing="1" w:after="100" w:afterAutospacing="1"/>
              <w:rPr>
                <w:rFonts w:ascii="Calibri" w:eastAsia="Times New Roman" w:hAnsi="Calibri" w:cs="Calibri"/>
                <w:lang w:eastAsia="en-GB"/>
              </w:rPr>
            </w:pPr>
          </w:p>
        </w:tc>
      </w:tr>
      <w:tr w:rsidR="00C43685" w:rsidRPr="00CB79ED" w14:paraId="1CE265EC" w14:textId="77777777" w:rsidTr="000C7173">
        <w:tc>
          <w:tcPr>
            <w:tcW w:w="5382" w:type="dxa"/>
            <w:shd w:val="clear" w:color="auto" w:fill="auto"/>
          </w:tcPr>
          <w:p w14:paraId="04348ED0" w14:textId="47EB5ADB" w:rsidR="00C43685" w:rsidRDefault="00C43685" w:rsidP="00177A3E">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 xml:space="preserve">Experience of being in the care system (“care experienced”) </w:t>
            </w:r>
          </w:p>
        </w:tc>
        <w:tc>
          <w:tcPr>
            <w:tcW w:w="850" w:type="dxa"/>
          </w:tcPr>
          <w:p w14:paraId="6F578213" w14:textId="77777777" w:rsidR="00C43685" w:rsidRPr="00167E50" w:rsidRDefault="00C43685" w:rsidP="00177A3E">
            <w:pPr>
              <w:spacing w:before="100" w:beforeAutospacing="1" w:after="100" w:afterAutospacing="1"/>
              <w:rPr>
                <w:rFonts w:ascii="Calibri" w:eastAsia="Times New Roman" w:hAnsi="Calibri" w:cs="Calibri"/>
                <w:lang w:eastAsia="en-GB"/>
              </w:rPr>
            </w:pPr>
          </w:p>
        </w:tc>
        <w:tc>
          <w:tcPr>
            <w:tcW w:w="993" w:type="dxa"/>
          </w:tcPr>
          <w:p w14:paraId="0B25FBCE" w14:textId="184D8597" w:rsidR="00C43685" w:rsidRPr="00167E50" w:rsidRDefault="00EE237D" w:rsidP="00177A3E">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x</w:t>
            </w:r>
          </w:p>
        </w:tc>
        <w:tc>
          <w:tcPr>
            <w:tcW w:w="1194" w:type="dxa"/>
          </w:tcPr>
          <w:p w14:paraId="4B39CCB3" w14:textId="77777777" w:rsidR="00C43685" w:rsidRPr="00167E50" w:rsidRDefault="00C43685" w:rsidP="00177A3E">
            <w:pPr>
              <w:spacing w:before="100" w:beforeAutospacing="1" w:after="100" w:afterAutospacing="1"/>
              <w:rPr>
                <w:rFonts w:ascii="Calibri" w:eastAsia="Times New Roman" w:hAnsi="Calibri" w:cs="Calibri"/>
                <w:lang w:eastAsia="en-GB"/>
              </w:rPr>
            </w:pPr>
          </w:p>
        </w:tc>
        <w:tc>
          <w:tcPr>
            <w:tcW w:w="1198" w:type="dxa"/>
          </w:tcPr>
          <w:p w14:paraId="036ED815" w14:textId="77777777" w:rsidR="00C43685" w:rsidRPr="00167E50" w:rsidRDefault="00C43685" w:rsidP="00177A3E">
            <w:pPr>
              <w:spacing w:before="100" w:beforeAutospacing="1" w:after="100" w:afterAutospacing="1"/>
              <w:rPr>
                <w:rFonts w:ascii="Calibri" w:eastAsia="Times New Roman" w:hAnsi="Calibri" w:cs="Calibri"/>
                <w:lang w:eastAsia="en-GB"/>
              </w:rPr>
            </w:pPr>
          </w:p>
        </w:tc>
        <w:tc>
          <w:tcPr>
            <w:tcW w:w="1718" w:type="dxa"/>
          </w:tcPr>
          <w:p w14:paraId="4E644411" w14:textId="77777777" w:rsidR="00C43685" w:rsidRPr="00167E50" w:rsidRDefault="00C43685" w:rsidP="00177A3E">
            <w:pPr>
              <w:spacing w:before="100" w:beforeAutospacing="1" w:after="100" w:afterAutospacing="1"/>
              <w:rPr>
                <w:rFonts w:ascii="Calibri" w:eastAsia="Times New Roman" w:hAnsi="Calibri" w:cs="Calibri"/>
                <w:lang w:eastAsia="en-GB"/>
              </w:rPr>
            </w:pPr>
          </w:p>
        </w:tc>
        <w:tc>
          <w:tcPr>
            <w:tcW w:w="1276" w:type="dxa"/>
          </w:tcPr>
          <w:p w14:paraId="779420FB" w14:textId="77777777" w:rsidR="00C43685" w:rsidRPr="00167E50" w:rsidRDefault="00C43685" w:rsidP="00177A3E">
            <w:pPr>
              <w:spacing w:before="100" w:beforeAutospacing="1" w:after="100" w:afterAutospacing="1"/>
              <w:rPr>
                <w:rFonts w:ascii="Calibri" w:eastAsia="Times New Roman" w:hAnsi="Calibri" w:cs="Calibri"/>
                <w:lang w:eastAsia="en-GB"/>
              </w:rPr>
            </w:pPr>
          </w:p>
        </w:tc>
        <w:tc>
          <w:tcPr>
            <w:tcW w:w="1276" w:type="dxa"/>
          </w:tcPr>
          <w:p w14:paraId="08C2311A" w14:textId="77777777" w:rsidR="00C43685" w:rsidRPr="00167E50" w:rsidRDefault="00C43685" w:rsidP="00177A3E">
            <w:pPr>
              <w:spacing w:before="100" w:beforeAutospacing="1" w:after="100" w:afterAutospacing="1"/>
              <w:rPr>
                <w:rFonts w:ascii="Calibri" w:eastAsia="Times New Roman" w:hAnsi="Calibri" w:cs="Calibri"/>
                <w:lang w:eastAsia="en-GB"/>
              </w:rPr>
            </w:pPr>
          </w:p>
        </w:tc>
      </w:tr>
    </w:tbl>
    <w:p w14:paraId="6C124743" w14:textId="54B6E594" w:rsidR="003C2E2D" w:rsidRDefault="18BBE3FA" w:rsidP="18BBE3FA">
      <w:pPr>
        <w:shd w:val="clear" w:color="auto" w:fill="FFFFFF" w:themeFill="background1"/>
        <w:spacing w:before="100" w:beforeAutospacing="1" w:after="100" w:afterAutospacing="1" w:line="240" w:lineRule="auto"/>
        <w:rPr>
          <w:rFonts w:ascii="Calibri,Times New Roman" w:eastAsia="Calibri,Times New Roman" w:hAnsi="Calibri,Times New Roman" w:cs="Calibri,Times New Roman"/>
          <w:lang w:eastAsia="en-GB"/>
        </w:rPr>
      </w:pPr>
      <w:r w:rsidRPr="18BBE3FA">
        <w:rPr>
          <w:rFonts w:ascii="Calibri" w:eastAsia="Calibri" w:hAnsi="Calibri" w:cs="Calibri"/>
          <w:lang w:eastAsia="en-GB"/>
        </w:rPr>
        <w:t xml:space="preserve">If the answer is </w:t>
      </w:r>
      <w:r w:rsidRPr="18BBE3FA">
        <w:rPr>
          <w:rFonts w:ascii="Calibri" w:eastAsia="Calibri" w:hAnsi="Calibri" w:cs="Calibri"/>
          <w:u w:val="single"/>
          <w:lang w:eastAsia="en-GB"/>
        </w:rPr>
        <w:t>YES</w:t>
      </w:r>
      <w:r w:rsidRPr="18BBE3FA">
        <w:rPr>
          <w:rFonts w:ascii="Calibri" w:eastAsia="Calibri" w:hAnsi="Calibri" w:cs="Calibri"/>
          <w:lang w:eastAsia="en-GB"/>
        </w:rPr>
        <w:t xml:space="preserve"> or </w:t>
      </w:r>
      <w:r w:rsidRPr="18BBE3FA">
        <w:rPr>
          <w:rFonts w:ascii="Calibri" w:eastAsia="Calibri" w:hAnsi="Calibri" w:cs="Calibri"/>
          <w:u w:val="single"/>
          <w:lang w:eastAsia="en-GB"/>
        </w:rPr>
        <w:t xml:space="preserve">UNKNOWN </w:t>
      </w:r>
      <w:r w:rsidRPr="18BBE3FA">
        <w:rPr>
          <w:rFonts w:ascii="Calibri" w:eastAsia="Calibri" w:hAnsi="Calibri" w:cs="Calibri"/>
          <w:lang w:eastAsia="en-GB"/>
        </w:rPr>
        <w:t xml:space="preserve">to any of the above then an </w:t>
      </w:r>
      <w:r w:rsidRPr="18BBE3FA">
        <w:rPr>
          <w:rFonts w:ascii="Calibri" w:eastAsia="Calibri" w:hAnsi="Calibri" w:cs="Calibri"/>
          <w:u w:val="single"/>
          <w:lang w:eastAsia="en-GB"/>
        </w:rPr>
        <w:t>Equality Impact Assessment Action Plan</w:t>
      </w:r>
      <w:r w:rsidRPr="18BBE3FA">
        <w:rPr>
          <w:rFonts w:ascii="Calibri,Times New Roman" w:eastAsia="Calibri,Times New Roman" w:hAnsi="Calibri,Times New Roman" w:cs="Calibri,Times New Roman"/>
          <w:lang w:eastAsia="en-GB"/>
        </w:rPr>
        <w:t xml:space="preserve"> </w:t>
      </w:r>
      <w:r w:rsidRPr="18BBE3FA">
        <w:rPr>
          <w:rFonts w:ascii="Calibri" w:eastAsia="Calibri" w:hAnsi="Calibri" w:cs="Calibri"/>
          <w:lang w:eastAsia="en-GB"/>
        </w:rPr>
        <w:t xml:space="preserve">must be completed and you should proceed to </w:t>
      </w:r>
      <w:r w:rsidRPr="18BBE3FA">
        <w:rPr>
          <w:rFonts w:ascii="Calibri" w:eastAsia="Calibri" w:hAnsi="Calibri" w:cs="Calibri"/>
          <w:u w:val="single"/>
          <w:lang w:eastAsia="en-GB"/>
        </w:rPr>
        <w:t>Section 2</w:t>
      </w:r>
      <w:r w:rsidRPr="18BBE3FA">
        <w:rPr>
          <w:rFonts w:ascii="Calibri,Times New Roman" w:eastAsia="Calibri,Times New Roman" w:hAnsi="Calibri,Times New Roman" w:cs="Calibri,Times New Roman"/>
          <w:lang w:eastAsia="en-GB"/>
        </w:rPr>
        <w:t xml:space="preserve">.  </w:t>
      </w:r>
      <w:r w:rsidRPr="18BBE3FA">
        <w:rPr>
          <w:rFonts w:ascii="Calibri" w:eastAsia="Calibri" w:hAnsi="Calibri" w:cs="Calibri"/>
          <w:lang w:eastAsia="en-GB"/>
        </w:rPr>
        <w:t xml:space="preserve">If the answer is </w:t>
      </w:r>
      <w:r w:rsidRPr="18BBE3FA">
        <w:rPr>
          <w:rFonts w:ascii="Calibri" w:eastAsia="Calibri" w:hAnsi="Calibri" w:cs="Calibri"/>
          <w:u w:val="single"/>
          <w:lang w:eastAsia="en-GB"/>
        </w:rPr>
        <w:t>NO</w:t>
      </w:r>
      <w:r w:rsidRPr="18BBE3FA">
        <w:rPr>
          <w:rFonts w:ascii="Calibri" w:eastAsia="Calibri" w:hAnsi="Calibri" w:cs="Calibri"/>
          <w:lang w:eastAsia="en-GB"/>
        </w:rPr>
        <w:t xml:space="preserve"> to all the protected characteristics</w:t>
      </w:r>
      <w:r w:rsidR="007E18E9">
        <w:rPr>
          <w:rFonts w:ascii="Calibri" w:eastAsia="Calibri" w:hAnsi="Calibri" w:cs="Calibri"/>
          <w:lang w:eastAsia="en-GB"/>
        </w:rPr>
        <w:t xml:space="preserve">/equality </w:t>
      </w:r>
      <w:r w:rsidR="009454C6">
        <w:rPr>
          <w:rFonts w:ascii="Calibri" w:eastAsia="Calibri" w:hAnsi="Calibri" w:cs="Calibri"/>
          <w:lang w:eastAsia="en-GB"/>
        </w:rPr>
        <w:t>outcomes</w:t>
      </w:r>
      <w:r w:rsidRPr="18BBE3FA">
        <w:rPr>
          <w:rFonts w:ascii="Calibri" w:eastAsia="Calibri" w:hAnsi="Calibri" w:cs="Calibri"/>
          <w:lang w:eastAsia="en-GB"/>
        </w:rPr>
        <w:t xml:space="preserve"> then proceed to </w:t>
      </w:r>
      <w:r w:rsidRPr="18BBE3FA">
        <w:rPr>
          <w:rFonts w:ascii="Calibri" w:eastAsia="Calibri" w:hAnsi="Calibri" w:cs="Calibri"/>
          <w:u w:val="single"/>
          <w:lang w:eastAsia="en-GB"/>
        </w:rPr>
        <w:t>Section 3</w:t>
      </w:r>
      <w:r w:rsidRPr="18BBE3FA">
        <w:rPr>
          <w:rFonts w:ascii="Calibri,Times New Roman" w:eastAsia="Calibri,Times New Roman" w:hAnsi="Calibri,Times New Roman" w:cs="Calibri,Times New Roman"/>
          <w:lang w:eastAsia="en-GB"/>
        </w:rPr>
        <w:t>.</w:t>
      </w:r>
    </w:p>
    <w:p w14:paraId="6C56E6E1" w14:textId="77777777" w:rsidR="00AF69AA" w:rsidRDefault="00AF69AA" w:rsidP="18BBE3FA">
      <w:pPr>
        <w:shd w:val="clear" w:color="auto" w:fill="FFFFFF" w:themeFill="background1"/>
        <w:spacing w:before="100" w:beforeAutospacing="1" w:after="100" w:afterAutospacing="1" w:line="240" w:lineRule="auto"/>
        <w:rPr>
          <w:rFonts w:ascii="Calibri,Times New Roman" w:eastAsia="Calibri,Times New Roman" w:hAnsi="Calibri,Times New Roman" w:cs="Calibri,Times New Roman"/>
          <w:lang w:eastAsia="en-GB"/>
        </w:rPr>
      </w:pPr>
    </w:p>
    <w:p w14:paraId="41B3B87C" w14:textId="3E1E1A4D" w:rsidR="003F4BD6" w:rsidRPr="00833BDD" w:rsidRDefault="003F4BD6" w:rsidP="003F4BD6">
      <w:pPr>
        <w:shd w:val="clear" w:color="auto" w:fill="FFFFFF"/>
        <w:spacing w:before="100" w:beforeAutospacing="1" w:after="100" w:afterAutospacing="1" w:line="240" w:lineRule="auto"/>
        <w:rPr>
          <w:rFonts w:ascii="Calibri" w:eastAsia="Times New Roman" w:hAnsi="Calibri" w:cs="Calibri"/>
          <w:lang w:eastAsia="en-GB"/>
        </w:rPr>
      </w:pPr>
      <w:r w:rsidRPr="00833BDD">
        <w:rPr>
          <w:rFonts w:ascii="Calibri" w:eastAsia="Times New Roman" w:hAnsi="Calibri" w:cs="Calibri"/>
          <w:b/>
          <w:lang w:eastAsia="en-GB"/>
        </w:rPr>
        <w:t>2</w:t>
      </w:r>
      <w:r w:rsidR="00CB79ED" w:rsidRPr="00833BDD">
        <w:rPr>
          <w:rFonts w:ascii="Calibri" w:eastAsia="Times New Roman" w:hAnsi="Calibri" w:cs="Calibri"/>
          <w:b/>
          <w:lang w:eastAsia="en-GB"/>
        </w:rPr>
        <w:t xml:space="preserve">. </w:t>
      </w:r>
      <w:r w:rsidRPr="00833BDD">
        <w:rPr>
          <w:rFonts w:ascii="Calibri" w:eastAsia="Times New Roman" w:hAnsi="Calibri" w:cs="Calibri"/>
          <w:b/>
          <w:lang w:eastAsia="en-GB"/>
        </w:rPr>
        <w:t xml:space="preserve">Equality Impact </w:t>
      </w:r>
      <w:r w:rsidR="00CB79ED" w:rsidRPr="00833BDD">
        <w:rPr>
          <w:rFonts w:ascii="Calibri" w:eastAsia="Times New Roman" w:hAnsi="Calibri" w:cs="Calibri"/>
          <w:b/>
          <w:lang w:eastAsia="en-GB"/>
        </w:rPr>
        <w:t xml:space="preserve">Assessment </w:t>
      </w:r>
      <w:r w:rsidRPr="00833BDD">
        <w:rPr>
          <w:rFonts w:ascii="Calibri" w:eastAsia="Times New Roman" w:hAnsi="Calibri" w:cs="Calibri"/>
          <w:b/>
          <w:lang w:eastAsia="en-GB"/>
        </w:rPr>
        <w:t>Action Plan</w:t>
      </w:r>
    </w:p>
    <w:p w14:paraId="2B6B94F3" w14:textId="7867AD06" w:rsidR="003F4BD6" w:rsidRPr="00833BDD" w:rsidRDefault="003F4BD6" w:rsidP="003F4BD6">
      <w:pPr>
        <w:shd w:val="clear" w:color="auto" w:fill="FFFFFF"/>
        <w:spacing w:before="100" w:beforeAutospacing="1" w:after="100" w:afterAutospacing="1" w:line="240" w:lineRule="auto"/>
        <w:rPr>
          <w:rFonts w:ascii="Calibri" w:eastAsia="Times New Roman" w:hAnsi="Calibri" w:cs="Calibri"/>
          <w:lang w:eastAsia="en-GB"/>
        </w:rPr>
      </w:pPr>
      <w:r w:rsidRPr="00833BDD">
        <w:rPr>
          <w:rFonts w:ascii="Calibri" w:eastAsia="Times New Roman" w:hAnsi="Calibri" w:cs="Calibri"/>
          <w:lang w:eastAsia="en-GB"/>
        </w:rPr>
        <w:lastRenderedPageBreak/>
        <w:t>Will this policy practice/activity</w:t>
      </w:r>
      <w:r w:rsidR="007E18E9">
        <w:rPr>
          <w:rFonts w:ascii="Calibri" w:eastAsia="Times New Roman" w:hAnsi="Calibri" w:cs="Calibri"/>
          <w:lang w:eastAsia="en-GB"/>
        </w:rPr>
        <w:t>/proposal</w:t>
      </w:r>
      <w:r w:rsidRPr="00833BDD">
        <w:rPr>
          <w:rFonts w:ascii="Calibri" w:eastAsia="Times New Roman" w:hAnsi="Calibri" w:cs="Calibri"/>
          <w:lang w:eastAsia="en-GB"/>
        </w:rPr>
        <w:t xml:space="preserve"> help the university to meet the 3 parts of the </w:t>
      </w:r>
      <w:r w:rsidR="00BB54AE">
        <w:rPr>
          <w:rFonts w:ascii="Calibri" w:eastAsia="Times New Roman" w:hAnsi="Calibri" w:cs="Calibri"/>
          <w:lang w:eastAsia="en-GB"/>
        </w:rPr>
        <w:t>Positive</w:t>
      </w:r>
      <w:r w:rsidRPr="00833BDD">
        <w:rPr>
          <w:rFonts w:ascii="Calibri" w:eastAsia="Times New Roman" w:hAnsi="Calibri" w:cs="Calibri"/>
          <w:lang w:eastAsia="en-GB"/>
        </w:rPr>
        <w:t xml:space="preserve"> Equality Duty</w:t>
      </w:r>
      <w:r w:rsidR="003E7CCE">
        <w:rPr>
          <w:rFonts w:ascii="Calibri" w:eastAsia="Times New Roman" w:hAnsi="Calibri" w:cs="Calibri"/>
          <w:lang w:eastAsia="en-GB"/>
        </w:rPr>
        <w:t xml:space="preserve"> or fulfil its strategic equality priorities/Equality Outcomes</w:t>
      </w:r>
      <w:r w:rsidRPr="00833BDD">
        <w:rPr>
          <w:rFonts w:ascii="Calibri" w:eastAsia="Times New Roman" w:hAnsi="Calibri" w:cs="Calibri"/>
          <w:lang w:eastAsia="en-GB"/>
        </w:rPr>
        <w:t>? Please expand on your reasoning in each section and summarise the evidence you have considered?</w:t>
      </w:r>
    </w:p>
    <w:p w14:paraId="1B9D3559" w14:textId="7DE9A347" w:rsidR="00833BDD" w:rsidRPr="00833BDD" w:rsidRDefault="00833BDD" w:rsidP="00833BDD">
      <w:pPr>
        <w:pStyle w:val="ListParagraph"/>
        <w:numPr>
          <w:ilvl w:val="0"/>
          <w:numId w:val="1"/>
        </w:numPr>
        <w:shd w:val="clear" w:color="auto" w:fill="FFFFFF"/>
        <w:spacing w:before="100" w:beforeAutospacing="1" w:after="100" w:afterAutospacing="1" w:line="240" w:lineRule="auto"/>
        <w:rPr>
          <w:rFonts w:ascii="Calibri" w:eastAsia="Times New Roman" w:hAnsi="Calibri" w:cs="Calibri"/>
          <w:lang w:eastAsia="en-GB"/>
        </w:rPr>
      </w:pPr>
      <w:r w:rsidRPr="00833BDD">
        <w:rPr>
          <w:rFonts w:ascii="Calibri" w:eastAsia="Times New Roman" w:hAnsi="Calibri" w:cs="Calibri"/>
          <w:lang w:eastAsia="en-GB"/>
        </w:rPr>
        <w:t xml:space="preserve">Eliminate discrimination, harassment, victimisation or any other prohibited conduct? </w:t>
      </w:r>
      <w:r w:rsidR="00C43685">
        <w:rPr>
          <w:rFonts w:ascii="Calibri" w:eastAsia="Times New Roman" w:hAnsi="Calibri" w:cs="Calibri"/>
          <w:lang w:eastAsia="en-GB"/>
        </w:rPr>
        <w:t>Consideration should be given here to the potential for discrimination relating to the full range of characteristics</w:t>
      </w:r>
      <w:r w:rsidR="009454C6">
        <w:rPr>
          <w:rFonts w:ascii="Calibri" w:eastAsia="Times New Roman" w:hAnsi="Calibri" w:cs="Calibri"/>
          <w:lang w:eastAsia="en-GB"/>
        </w:rPr>
        <w:t xml:space="preserve"> listed above</w:t>
      </w:r>
      <w:r w:rsidR="00C43685">
        <w:rPr>
          <w:rFonts w:ascii="Calibri" w:eastAsia="Times New Roman" w:hAnsi="Calibri" w:cs="Calibri"/>
          <w:lang w:eastAsia="en-GB"/>
        </w:rPr>
        <w:t>.</w:t>
      </w:r>
    </w:p>
    <w:tbl>
      <w:tblPr>
        <w:tblStyle w:val="TableGrid"/>
        <w:tblW w:w="0" w:type="auto"/>
        <w:tblLook w:val="04A0" w:firstRow="1" w:lastRow="0" w:firstColumn="1" w:lastColumn="0" w:noHBand="0" w:noVBand="1"/>
      </w:tblPr>
      <w:tblGrid>
        <w:gridCol w:w="13948"/>
      </w:tblGrid>
      <w:tr w:rsidR="00833BDD" w:rsidRPr="00833BDD" w14:paraId="778A0F7A" w14:textId="77777777" w:rsidTr="00D425EA">
        <w:trPr>
          <w:trHeight w:val="1902"/>
        </w:trPr>
        <w:tc>
          <w:tcPr>
            <w:tcW w:w="13948" w:type="dxa"/>
          </w:tcPr>
          <w:p w14:paraId="150B8F6D" w14:textId="360EEC52" w:rsidR="00833BDD" w:rsidRPr="00833BDD" w:rsidRDefault="00EE237D" w:rsidP="003F4BD6">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No</w:t>
            </w:r>
          </w:p>
        </w:tc>
      </w:tr>
    </w:tbl>
    <w:p w14:paraId="3B853BAD" w14:textId="77777777" w:rsidR="003F4BD6" w:rsidRPr="00833BDD" w:rsidRDefault="003F4BD6" w:rsidP="003F4BD6">
      <w:pPr>
        <w:pStyle w:val="ListParagraph"/>
        <w:numPr>
          <w:ilvl w:val="0"/>
          <w:numId w:val="1"/>
        </w:numPr>
        <w:shd w:val="clear" w:color="auto" w:fill="FFFFFF"/>
        <w:spacing w:before="100" w:beforeAutospacing="1" w:after="100" w:afterAutospacing="1" w:line="240" w:lineRule="auto"/>
        <w:rPr>
          <w:rFonts w:ascii="Calibri" w:eastAsia="Times New Roman" w:hAnsi="Calibri" w:cs="Calibri"/>
          <w:lang w:eastAsia="en-GB"/>
        </w:rPr>
      </w:pPr>
      <w:r w:rsidRPr="00833BDD">
        <w:rPr>
          <w:rFonts w:ascii="Calibri" w:eastAsia="Times New Roman" w:hAnsi="Calibri" w:cs="Calibri"/>
          <w:lang w:eastAsia="en-GB"/>
        </w:rPr>
        <w:t xml:space="preserve">Advance equality of opportunity between those who share a protected characteristic and those who do not share it? </w:t>
      </w:r>
    </w:p>
    <w:tbl>
      <w:tblPr>
        <w:tblStyle w:val="TableGrid"/>
        <w:tblW w:w="0" w:type="auto"/>
        <w:tblLook w:val="04A0" w:firstRow="1" w:lastRow="0" w:firstColumn="1" w:lastColumn="0" w:noHBand="0" w:noVBand="1"/>
      </w:tblPr>
      <w:tblGrid>
        <w:gridCol w:w="13948"/>
      </w:tblGrid>
      <w:tr w:rsidR="00833BDD" w:rsidRPr="00833BDD" w14:paraId="778781E4" w14:textId="77777777" w:rsidTr="00D425EA">
        <w:trPr>
          <w:trHeight w:val="1716"/>
        </w:trPr>
        <w:tc>
          <w:tcPr>
            <w:tcW w:w="13948" w:type="dxa"/>
          </w:tcPr>
          <w:p w14:paraId="4CCD356D" w14:textId="5D83A65A" w:rsidR="00833BDD" w:rsidRPr="00833BDD" w:rsidRDefault="00EE237D" w:rsidP="00833BDD">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No</w:t>
            </w:r>
          </w:p>
        </w:tc>
      </w:tr>
    </w:tbl>
    <w:p w14:paraId="4B337543" w14:textId="4FF34D9A" w:rsidR="00D425EA" w:rsidRDefault="00D425EA" w:rsidP="00D425EA">
      <w:pPr>
        <w:pStyle w:val="ListParagraph"/>
        <w:shd w:val="clear" w:color="auto" w:fill="FFFFFF"/>
        <w:spacing w:before="100" w:beforeAutospacing="1" w:after="100" w:afterAutospacing="1" w:line="240" w:lineRule="auto"/>
        <w:rPr>
          <w:rFonts w:ascii="Calibri" w:eastAsia="Times New Roman" w:hAnsi="Calibri" w:cs="Calibri"/>
          <w:lang w:eastAsia="en-GB"/>
        </w:rPr>
      </w:pPr>
    </w:p>
    <w:p w14:paraId="43F4EFED" w14:textId="26A52EEA" w:rsidR="00C43685" w:rsidRDefault="00C43685" w:rsidP="00D425EA">
      <w:pPr>
        <w:pStyle w:val="ListParagraph"/>
        <w:shd w:val="clear" w:color="auto" w:fill="FFFFFF"/>
        <w:spacing w:before="100" w:beforeAutospacing="1" w:after="100" w:afterAutospacing="1" w:line="240" w:lineRule="auto"/>
        <w:rPr>
          <w:rFonts w:ascii="Calibri" w:eastAsia="Times New Roman" w:hAnsi="Calibri" w:cs="Calibri"/>
          <w:lang w:eastAsia="en-GB"/>
        </w:rPr>
      </w:pPr>
    </w:p>
    <w:p w14:paraId="2A059C5A" w14:textId="344BFE44" w:rsidR="00C43685" w:rsidRDefault="00C43685" w:rsidP="00D425EA">
      <w:pPr>
        <w:pStyle w:val="ListParagraph"/>
        <w:shd w:val="clear" w:color="auto" w:fill="FFFFFF"/>
        <w:spacing w:before="100" w:beforeAutospacing="1" w:after="100" w:afterAutospacing="1" w:line="240" w:lineRule="auto"/>
        <w:rPr>
          <w:rFonts w:ascii="Calibri" w:eastAsia="Times New Roman" w:hAnsi="Calibri" w:cs="Calibri"/>
          <w:lang w:eastAsia="en-GB"/>
        </w:rPr>
      </w:pPr>
    </w:p>
    <w:p w14:paraId="62663AD0" w14:textId="06EB1BAD" w:rsidR="00C43685" w:rsidRDefault="00C43685" w:rsidP="00D425EA">
      <w:pPr>
        <w:pStyle w:val="ListParagraph"/>
        <w:shd w:val="clear" w:color="auto" w:fill="FFFFFF"/>
        <w:spacing w:before="100" w:beforeAutospacing="1" w:after="100" w:afterAutospacing="1" w:line="240" w:lineRule="auto"/>
        <w:rPr>
          <w:rFonts w:ascii="Calibri" w:eastAsia="Times New Roman" w:hAnsi="Calibri" w:cs="Calibri"/>
          <w:lang w:eastAsia="en-GB"/>
        </w:rPr>
      </w:pPr>
    </w:p>
    <w:p w14:paraId="049174B9" w14:textId="5B378B83" w:rsidR="00C43685" w:rsidRDefault="00C43685" w:rsidP="00D425EA">
      <w:pPr>
        <w:pStyle w:val="ListParagraph"/>
        <w:shd w:val="clear" w:color="auto" w:fill="FFFFFF"/>
        <w:spacing w:before="100" w:beforeAutospacing="1" w:after="100" w:afterAutospacing="1" w:line="240" w:lineRule="auto"/>
        <w:rPr>
          <w:rFonts w:ascii="Calibri" w:eastAsia="Times New Roman" w:hAnsi="Calibri" w:cs="Calibri"/>
          <w:lang w:eastAsia="en-GB"/>
        </w:rPr>
      </w:pPr>
    </w:p>
    <w:p w14:paraId="7CF0042B" w14:textId="77777777" w:rsidR="00C43685" w:rsidRDefault="00C43685" w:rsidP="00D425EA">
      <w:pPr>
        <w:pStyle w:val="ListParagraph"/>
        <w:shd w:val="clear" w:color="auto" w:fill="FFFFFF"/>
        <w:spacing w:before="100" w:beforeAutospacing="1" w:after="100" w:afterAutospacing="1" w:line="240" w:lineRule="auto"/>
        <w:rPr>
          <w:rFonts w:ascii="Calibri" w:eastAsia="Times New Roman" w:hAnsi="Calibri" w:cs="Calibri"/>
          <w:lang w:eastAsia="en-GB"/>
        </w:rPr>
      </w:pPr>
    </w:p>
    <w:p w14:paraId="014F250F" w14:textId="2C71A278" w:rsidR="003F4BD6" w:rsidRPr="00833BDD" w:rsidRDefault="003F4BD6" w:rsidP="00D425EA">
      <w:pPr>
        <w:pStyle w:val="ListParagraph"/>
        <w:numPr>
          <w:ilvl w:val="0"/>
          <w:numId w:val="5"/>
        </w:numPr>
        <w:shd w:val="clear" w:color="auto" w:fill="FFFFFF"/>
        <w:spacing w:before="100" w:beforeAutospacing="1" w:after="100" w:afterAutospacing="1" w:line="240" w:lineRule="auto"/>
        <w:ind w:left="709" w:hanging="425"/>
        <w:rPr>
          <w:rFonts w:ascii="Calibri" w:eastAsia="Times New Roman" w:hAnsi="Calibri" w:cs="Calibri"/>
          <w:lang w:eastAsia="en-GB"/>
        </w:rPr>
      </w:pPr>
      <w:r w:rsidRPr="00833BDD">
        <w:rPr>
          <w:rFonts w:ascii="Calibri" w:eastAsia="Times New Roman" w:hAnsi="Calibri" w:cs="Calibri"/>
          <w:lang w:eastAsia="en-GB"/>
        </w:rPr>
        <w:t>Foster good relations between those who share a protected characteristic and those who do not share it?</w:t>
      </w:r>
    </w:p>
    <w:tbl>
      <w:tblPr>
        <w:tblStyle w:val="TableGrid"/>
        <w:tblW w:w="0" w:type="auto"/>
        <w:tblLook w:val="04A0" w:firstRow="1" w:lastRow="0" w:firstColumn="1" w:lastColumn="0" w:noHBand="0" w:noVBand="1"/>
      </w:tblPr>
      <w:tblGrid>
        <w:gridCol w:w="13948"/>
      </w:tblGrid>
      <w:tr w:rsidR="00833BDD" w:rsidRPr="00833BDD" w14:paraId="4FA3BDBE" w14:textId="77777777" w:rsidTr="00D425EA">
        <w:trPr>
          <w:trHeight w:val="1556"/>
        </w:trPr>
        <w:tc>
          <w:tcPr>
            <w:tcW w:w="13948" w:type="dxa"/>
          </w:tcPr>
          <w:p w14:paraId="7294C057" w14:textId="31DE90FD" w:rsidR="00833BDD" w:rsidRPr="00833BDD" w:rsidRDefault="00EE237D" w:rsidP="003F4BD6">
            <w:pPr>
              <w:spacing w:before="100" w:beforeAutospacing="1" w:after="100" w:afterAutospacing="1"/>
              <w:rPr>
                <w:rFonts w:ascii="Calibri" w:eastAsia="Times New Roman" w:hAnsi="Calibri" w:cs="Calibri"/>
                <w:b/>
                <w:lang w:eastAsia="en-GB"/>
              </w:rPr>
            </w:pPr>
            <w:r>
              <w:rPr>
                <w:rFonts w:ascii="Calibri" w:eastAsia="Times New Roman" w:hAnsi="Calibri" w:cs="Calibri"/>
                <w:b/>
                <w:lang w:eastAsia="en-GB"/>
              </w:rPr>
              <w:lastRenderedPageBreak/>
              <w:t>No</w:t>
            </w:r>
          </w:p>
        </w:tc>
      </w:tr>
    </w:tbl>
    <w:p w14:paraId="641279FC" w14:textId="5073B778" w:rsidR="003E7CCE" w:rsidRPr="00D425EA" w:rsidRDefault="00D425EA" w:rsidP="00D425EA">
      <w:pPr>
        <w:pStyle w:val="ListParagraph"/>
        <w:numPr>
          <w:ilvl w:val="0"/>
          <w:numId w:val="5"/>
        </w:numPr>
        <w:shd w:val="clear" w:color="auto" w:fill="FFFFFF"/>
        <w:spacing w:before="100" w:beforeAutospacing="1" w:after="100" w:afterAutospacing="1" w:line="240" w:lineRule="auto"/>
        <w:rPr>
          <w:rFonts w:ascii="Calibri" w:eastAsia="Times New Roman" w:hAnsi="Calibri" w:cs="Calibri"/>
          <w:b/>
          <w:lang w:eastAsia="en-GB"/>
        </w:rPr>
      </w:pPr>
      <w:r>
        <w:rPr>
          <w:rFonts w:ascii="Calibri" w:eastAsia="Times New Roman" w:hAnsi="Calibri" w:cs="Calibri"/>
          <w:b/>
          <w:lang w:eastAsia="en-GB"/>
        </w:rPr>
        <w:t>A</w:t>
      </w:r>
      <w:r w:rsidR="003E7CCE" w:rsidRPr="00D425EA">
        <w:rPr>
          <w:rFonts w:ascii="Calibri" w:eastAsia="Times New Roman" w:hAnsi="Calibri" w:cs="Calibri"/>
          <w:b/>
          <w:lang w:eastAsia="en-GB"/>
        </w:rPr>
        <w:t xml:space="preserve">ssist the University to achieve its published </w:t>
      </w:r>
      <w:hyperlink r:id="rId8" w:history="1">
        <w:r w:rsidR="003E7CCE" w:rsidRPr="00D425EA">
          <w:rPr>
            <w:rStyle w:val="Hyperlink"/>
            <w:rFonts w:ascii="Calibri" w:eastAsia="Times New Roman" w:hAnsi="Calibri" w:cs="Calibri"/>
            <w:b/>
            <w:lang w:eastAsia="en-GB"/>
          </w:rPr>
          <w:t>Equality Outcomes</w:t>
        </w:r>
        <w:r w:rsidRPr="00D425EA">
          <w:rPr>
            <w:rStyle w:val="Hyperlink"/>
            <w:rFonts w:ascii="Calibri" w:eastAsia="Times New Roman" w:hAnsi="Calibri" w:cs="Calibri"/>
            <w:b/>
            <w:lang w:eastAsia="en-GB"/>
          </w:rPr>
          <w:t xml:space="preserve"> 2017-2021</w:t>
        </w:r>
      </w:hyperlink>
    </w:p>
    <w:p w14:paraId="4E1F7860" w14:textId="3D75188A" w:rsidR="00D425EA" w:rsidRDefault="00C43685" w:rsidP="00833BDD">
      <w:pPr>
        <w:shd w:val="clear" w:color="auto" w:fill="FFFFFF"/>
        <w:spacing w:before="100" w:beforeAutospacing="1" w:after="100" w:afterAutospacing="1" w:line="240" w:lineRule="auto"/>
        <w:rPr>
          <w:rFonts w:ascii="Calibri" w:eastAsia="Times New Roman" w:hAnsi="Calibri" w:cs="Calibri"/>
          <w:b/>
          <w:i/>
          <w:lang w:eastAsia="en-GB"/>
        </w:rPr>
      </w:pPr>
      <w:r w:rsidRPr="003E7CCE">
        <w:rPr>
          <w:rFonts w:ascii="Calibri" w:eastAsia="Times New Roman" w:hAnsi="Calibri" w:cs="Calibri"/>
          <w:b/>
          <w:i/>
          <w:noProof/>
          <w:lang w:eastAsia="en-GB"/>
        </w:rPr>
        <mc:AlternateContent>
          <mc:Choice Requires="wps">
            <w:drawing>
              <wp:anchor distT="45720" distB="45720" distL="114300" distR="114300" simplePos="0" relativeHeight="251661312" behindDoc="0" locked="0" layoutInCell="1" allowOverlap="1" wp14:anchorId="503B3A81" wp14:editId="54FE518F">
                <wp:simplePos x="0" y="0"/>
                <wp:positionH relativeFrom="margin">
                  <wp:align>left</wp:align>
                </wp:positionH>
                <wp:positionV relativeFrom="paragraph">
                  <wp:posOffset>391795</wp:posOffset>
                </wp:positionV>
                <wp:extent cx="8801100" cy="13239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0" cy="1323975"/>
                        </a:xfrm>
                        <a:prstGeom prst="rect">
                          <a:avLst/>
                        </a:prstGeom>
                        <a:solidFill>
                          <a:srgbClr val="FFFFFF"/>
                        </a:solidFill>
                        <a:ln w="9525">
                          <a:solidFill>
                            <a:srgbClr val="000000"/>
                          </a:solidFill>
                          <a:miter lim="800000"/>
                          <a:headEnd/>
                          <a:tailEnd/>
                        </a:ln>
                      </wps:spPr>
                      <wps:txbx>
                        <w:txbxContent>
                          <w:p w14:paraId="7DA01A49" w14:textId="31EB44AB" w:rsidR="00177A3E" w:rsidRDefault="00177A3E" w:rsidP="00C43685">
                            <w:pPr>
                              <w:rPr>
                                <w:i/>
                              </w:rPr>
                            </w:pPr>
                            <w:r w:rsidRPr="00D425EA">
                              <w:rPr>
                                <w:i/>
                              </w:rPr>
                              <w:t>e.g.  enhancing mental health and wellbeing</w:t>
                            </w:r>
                            <w:r>
                              <w:rPr>
                                <w:i/>
                              </w:rPr>
                              <w:t>, improving gender balance across the institution, improving intercultural awareness</w:t>
                            </w:r>
                          </w:p>
                          <w:p w14:paraId="29B6256C" w14:textId="0A72F1FC" w:rsidR="00177A3E" w:rsidRDefault="00177A3E" w:rsidP="00C43685">
                            <w:r>
                              <w:t xml:space="preserve">This change has been proposed to relieve work pressure on staff therefore, through its implementation, we anticipate that it will enhance the mental health and wellbeing of those staff involved. </w:t>
                            </w:r>
                          </w:p>
                          <w:p w14:paraId="76B9F6D5" w14:textId="3B8BBE01" w:rsidR="001C26FD" w:rsidRPr="00EE237D" w:rsidRDefault="001C26FD" w:rsidP="00C43685">
                            <w:r>
                              <w:t>We also anticipate that this change will assist staff who are carers in relieving the pressure of deadlines and additional work during the school holiday period.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3B3A81" id="_x0000_t202" coordsize="21600,21600" o:spt="202" path="m,l,21600r21600,l21600,xe">
                <v:stroke joinstyle="miter"/>
                <v:path gradientshapeok="t" o:connecttype="rect"/>
              </v:shapetype>
              <v:shape id="Text Box 2" o:spid="_x0000_s1026" type="#_x0000_t202" style="position:absolute;margin-left:0;margin-top:30.85pt;width:693pt;height:104.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">
                <v:textbox>
                  <w:txbxContent>
                    <w:p w14:paraId="7DA01A49" w14:textId="31EB44AB" w:rsidR="00177A3E" w:rsidRDefault="00177A3E" w:rsidP="00C43685">
                      <w:pPr>
                        <w:rPr>
                          <w:i/>
                        </w:rPr>
                      </w:pPr>
                      <w:r w:rsidRPr="00D425EA">
                        <w:rPr>
                          <w:i/>
                        </w:rPr>
                        <w:t>e.g.  enhancing mental health and wellbeing</w:t>
                      </w:r>
                      <w:r>
                        <w:rPr>
                          <w:i/>
                        </w:rPr>
                        <w:t>, improving gender balance across the institution, improving intercultural awareness</w:t>
                      </w:r>
                    </w:p>
                    <w:p w14:paraId="29B6256C" w14:textId="0A72F1FC" w:rsidR="00177A3E" w:rsidRDefault="00177A3E" w:rsidP="00C43685">
                      <w:r>
                        <w:t xml:space="preserve">This change has been proposed to relieve work pressure on staff therefore, through its implementation, we anticipate that it will enhance the mental health and wellbeing of those staff involved. </w:t>
                      </w:r>
                    </w:p>
                    <w:p w14:paraId="76B9F6D5" w14:textId="3B8BBE01" w:rsidR="001C26FD" w:rsidRPr="00EE237D" w:rsidRDefault="001C26FD" w:rsidP="00C43685">
                      <w:r>
                        <w:t>We also anticipate that this change will assist staff who are carers in relieving the pressure of deadlines and additional work during the school holiday period.</w:t>
                      </w:r>
                    </w:p>
                  </w:txbxContent>
                </v:textbox>
                <w10:wrap type="square" anchorx="margin"/>
              </v:shape>
            </w:pict>
          </mc:Fallback>
        </mc:AlternateContent>
      </w:r>
    </w:p>
    <w:p w14:paraId="50D1AD28" w14:textId="77777777" w:rsidR="00C43685" w:rsidRDefault="00C43685" w:rsidP="00833BDD">
      <w:pPr>
        <w:shd w:val="clear" w:color="auto" w:fill="FFFFFF"/>
        <w:spacing w:before="100" w:beforeAutospacing="1" w:after="100" w:afterAutospacing="1" w:line="240" w:lineRule="auto"/>
        <w:rPr>
          <w:rFonts w:ascii="Calibri" w:eastAsia="Times New Roman" w:hAnsi="Calibri" w:cs="Calibri"/>
          <w:b/>
          <w:i/>
          <w:lang w:eastAsia="en-GB"/>
        </w:rPr>
      </w:pPr>
    </w:p>
    <w:p w14:paraId="10BF424D" w14:textId="33117F7F" w:rsidR="00C43685" w:rsidRDefault="008C07E1" w:rsidP="00833BDD">
      <w:pPr>
        <w:shd w:val="clear" w:color="auto" w:fill="FFFFFF"/>
        <w:spacing w:before="100" w:beforeAutospacing="1" w:after="100" w:afterAutospacing="1" w:line="240" w:lineRule="auto"/>
        <w:rPr>
          <w:rFonts w:ascii="Calibri" w:eastAsia="Times New Roman" w:hAnsi="Calibri" w:cs="Calibri"/>
          <w:b/>
          <w:i/>
          <w:lang w:eastAsia="en-GB"/>
        </w:rPr>
      </w:pPr>
      <w:r>
        <w:rPr>
          <w:rFonts w:ascii="Calibri" w:eastAsia="Times New Roman" w:hAnsi="Calibri" w:cs="Calibri"/>
          <w:b/>
          <w:i/>
          <w:lang w:eastAsia="en-GB"/>
        </w:rPr>
        <w:t>Mitigation:</w:t>
      </w:r>
    </w:p>
    <w:tbl>
      <w:tblPr>
        <w:tblStyle w:val="TableGrid"/>
        <w:tblW w:w="0" w:type="auto"/>
        <w:tblLook w:val="04A0" w:firstRow="1" w:lastRow="0" w:firstColumn="1" w:lastColumn="0" w:noHBand="0" w:noVBand="1"/>
      </w:tblPr>
      <w:tblGrid>
        <w:gridCol w:w="13948"/>
      </w:tblGrid>
      <w:tr w:rsidR="008C07E1" w14:paraId="20456F75" w14:textId="77777777" w:rsidTr="008C07E1">
        <w:tc>
          <w:tcPr>
            <w:tcW w:w="13948" w:type="dxa"/>
          </w:tcPr>
          <w:p w14:paraId="5E3487AA" w14:textId="78AD5DE9" w:rsidR="008C07E1" w:rsidRPr="00BA2439" w:rsidRDefault="008C07E1" w:rsidP="00833BDD">
            <w:pPr>
              <w:spacing w:before="100" w:beforeAutospacing="1" w:after="100" w:afterAutospacing="1"/>
              <w:rPr>
                <w:rFonts w:ascii="Calibri" w:eastAsia="Times New Roman" w:hAnsi="Calibri" w:cs="Calibri"/>
                <w:lang w:eastAsia="en-GB"/>
              </w:rPr>
            </w:pPr>
          </w:p>
        </w:tc>
      </w:tr>
      <w:tr w:rsidR="008C07E1" w14:paraId="602CD966" w14:textId="77777777" w:rsidTr="008C07E1">
        <w:tc>
          <w:tcPr>
            <w:tcW w:w="13948" w:type="dxa"/>
          </w:tcPr>
          <w:p w14:paraId="22D1A828" w14:textId="3A5C6F62" w:rsidR="008C07E1" w:rsidRPr="008C07E1" w:rsidRDefault="008C07E1" w:rsidP="00833BDD">
            <w:pPr>
              <w:spacing w:before="100" w:beforeAutospacing="1" w:after="100" w:afterAutospacing="1"/>
              <w:rPr>
                <w:rFonts w:ascii="Calibri" w:eastAsia="Times New Roman" w:hAnsi="Calibri" w:cs="Calibri"/>
                <w:lang w:eastAsia="en-GB"/>
              </w:rPr>
            </w:pPr>
          </w:p>
        </w:tc>
      </w:tr>
      <w:tr w:rsidR="008C07E1" w14:paraId="2D0362A2" w14:textId="77777777" w:rsidTr="008C07E1">
        <w:tc>
          <w:tcPr>
            <w:tcW w:w="13948" w:type="dxa"/>
          </w:tcPr>
          <w:p w14:paraId="3FDDD4B0" w14:textId="77777777" w:rsidR="001C26FD" w:rsidRDefault="001C26FD" w:rsidP="00833BDD">
            <w:pPr>
              <w:spacing w:before="100" w:beforeAutospacing="1" w:after="100" w:afterAutospacing="1"/>
              <w:rPr>
                <w:rFonts w:eastAsia="Times New Roman" w:cstheme="minorHAnsi"/>
                <w:lang w:eastAsia="en-GB"/>
              </w:rPr>
            </w:pPr>
            <w:r>
              <w:rPr>
                <w:rFonts w:eastAsia="Times New Roman" w:cstheme="minorHAnsi"/>
                <w:lang w:eastAsia="en-GB"/>
              </w:rPr>
              <w:t>There are a disproportionate number of students with disabilities who undertake exams in the 3</w:t>
            </w:r>
            <w:r w:rsidRPr="001C26FD">
              <w:rPr>
                <w:rFonts w:eastAsia="Times New Roman" w:cstheme="minorHAnsi"/>
                <w:vertAlign w:val="superscript"/>
                <w:lang w:eastAsia="en-GB"/>
              </w:rPr>
              <w:t>rd</w:t>
            </w:r>
            <w:r>
              <w:rPr>
                <w:rFonts w:eastAsia="Times New Roman" w:cstheme="minorHAnsi"/>
                <w:lang w:eastAsia="en-GB"/>
              </w:rPr>
              <w:t xml:space="preserve"> diet at present:</w:t>
            </w:r>
          </w:p>
          <w:p w14:paraId="1A2D6D68" w14:textId="7E47F1AD" w:rsidR="00B800E8" w:rsidRPr="00BA2439" w:rsidRDefault="008C07E1" w:rsidP="00833BDD">
            <w:pPr>
              <w:spacing w:before="100" w:beforeAutospacing="1" w:after="100" w:afterAutospacing="1"/>
              <w:rPr>
                <w:rFonts w:eastAsia="Times New Roman" w:cstheme="minorHAnsi"/>
                <w:lang w:eastAsia="en-GB"/>
              </w:rPr>
            </w:pPr>
            <w:r w:rsidRPr="00BA2439">
              <w:rPr>
                <w:rFonts w:eastAsia="Times New Roman" w:cstheme="minorHAnsi"/>
                <w:lang w:eastAsia="en-GB"/>
              </w:rPr>
              <w:t xml:space="preserve">We have an effective extenuating circumstances process for those students who undertake assessment but whose performance is adversely affected by circumstances </w:t>
            </w:r>
            <w:r w:rsidR="00B800E8" w:rsidRPr="00BA2439">
              <w:rPr>
                <w:rFonts w:eastAsia="Times New Roman" w:cstheme="minorHAnsi"/>
                <w:lang w:eastAsia="en-GB"/>
              </w:rPr>
              <w:t>which are described in the policy. If the 3</w:t>
            </w:r>
            <w:r w:rsidR="00B800E8" w:rsidRPr="00BA2439">
              <w:rPr>
                <w:rFonts w:eastAsia="Times New Roman" w:cstheme="minorHAnsi"/>
                <w:vertAlign w:val="superscript"/>
                <w:lang w:eastAsia="en-GB"/>
              </w:rPr>
              <w:t>rd</w:t>
            </w:r>
            <w:r w:rsidR="00B800E8" w:rsidRPr="00BA2439">
              <w:rPr>
                <w:rFonts w:eastAsia="Times New Roman" w:cstheme="minorHAnsi"/>
                <w:lang w:eastAsia="en-GB"/>
              </w:rPr>
              <w:t xml:space="preserve"> diet is removed, students who undertake assessment would have the option to apply under this policy for consideration</w:t>
            </w:r>
            <w:r w:rsidR="00BA2439">
              <w:rPr>
                <w:rFonts w:eastAsia="Times New Roman" w:cstheme="minorHAnsi"/>
                <w:lang w:eastAsia="en-GB"/>
              </w:rPr>
              <w:t>, whereas currently they are encouraged to defer their examination</w:t>
            </w:r>
            <w:r w:rsidR="00B800E8" w:rsidRPr="00BA2439">
              <w:rPr>
                <w:rFonts w:eastAsia="Times New Roman" w:cstheme="minorHAnsi"/>
                <w:lang w:eastAsia="en-GB"/>
              </w:rPr>
              <w:t xml:space="preserve">. </w:t>
            </w:r>
            <w:r w:rsidR="00BA2439">
              <w:rPr>
                <w:rFonts w:eastAsia="Times New Roman" w:cstheme="minorHAnsi"/>
                <w:lang w:eastAsia="en-GB"/>
              </w:rPr>
              <w:t>The current terms of reference of that committee would be adequate</w:t>
            </w:r>
            <w:r w:rsidR="00763070">
              <w:rPr>
                <w:rFonts w:eastAsia="Times New Roman" w:cstheme="minorHAnsi"/>
                <w:lang w:eastAsia="en-GB"/>
              </w:rPr>
              <w:t xml:space="preserve"> to consider further cases that</w:t>
            </w:r>
            <w:r w:rsidR="00BA2439">
              <w:rPr>
                <w:rFonts w:eastAsia="Times New Roman" w:cstheme="minorHAnsi"/>
                <w:lang w:eastAsia="en-GB"/>
              </w:rPr>
              <w:t xml:space="preserve"> would otherwise have applied for deferral. </w:t>
            </w:r>
          </w:p>
          <w:p w14:paraId="13C97375" w14:textId="77777777" w:rsidR="008C07E1" w:rsidRPr="00BA2439" w:rsidRDefault="00B800E8" w:rsidP="00833BDD">
            <w:pPr>
              <w:spacing w:before="100" w:beforeAutospacing="1" w:after="100" w:afterAutospacing="1"/>
              <w:rPr>
                <w:rFonts w:cstheme="minorHAnsi"/>
                <w:color w:val="3A3C39"/>
                <w:shd w:val="clear" w:color="auto" w:fill="FEFEFE"/>
              </w:rPr>
            </w:pPr>
            <w:r w:rsidRPr="00BA2439">
              <w:rPr>
                <w:rFonts w:cstheme="minorHAnsi"/>
                <w:color w:val="3A3C39"/>
                <w:shd w:val="clear" w:color="auto" w:fill="FEFEFE"/>
              </w:rPr>
              <w:lastRenderedPageBreak/>
              <w:t>The extenuating circumstances sub-board cannot change final module marks where a student has not yet been able to demonstrate having met all the module learning outcomes however they may, where deemed appropriate, discount elements (i.e. adjust the weighting) of a modules assessments to reach an amended, agreed mark or discount modules in classification profiles. Alternatively, where a student has not yet met all the learning outcomes nor completed all the assessment elements the sub-board may recommend an alternative assessment, to enable the student to do so, in agreement with the module-coordinator.</w:t>
            </w:r>
          </w:p>
          <w:p w14:paraId="339D1A36" w14:textId="67D0C954" w:rsidR="00BA2439" w:rsidRPr="00BA2439" w:rsidRDefault="00B800E8" w:rsidP="00833BDD">
            <w:pPr>
              <w:spacing w:before="100" w:beforeAutospacing="1" w:after="100" w:afterAutospacing="1"/>
              <w:rPr>
                <w:rFonts w:ascii="Arial" w:hAnsi="Arial" w:cs="Arial"/>
                <w:color w:val="3A3C39"/>
                <w:sz w:val="30"/>
                <w:szCs w:val="30"/>
                <w:shd w:val="clear" w:color="auto" w:fill="FEFEFE"/>
              </w:rPr>
            </w:pPr>
            <w:r w:rsidRPr="00BA2439">
              <w:rPr>
                <w:rFonts w:cstheme="minorHAnsi"/>
                <w:color w:val="3A3C39"/>
                <w:shd w:val="clear" w:color="auto" w:fill="FEFEFE"/>
              </w:rPr>
              <w:t>Long term illness or disability where special arrangements have already been made for assessments or where such arrangements could have been made if the University had been made aware at the appropriate time are normally excluded from the consideration of the board as the ARUAA adjustments are deemed to have mitigated the effects of the disability in</w:t>
            </w:r>
            <w:r w:rsidR="00177A3E" w:rsidRPr="00BA2439">
              <w:rPr>
                <w:rFonts w:cstheme="minorHAnsi"/>
                <w:color w:val="3A3C39"/>
                <w:shd w:val="clear" w:color="auto" w:fill="FEFEFE"/>
              </w:rPr>
              <w:t xml:space="preserve"> the first instance.</w:t>
            </w:r>
            <w:r w:rsidR="00177A3E">
              <w:rPr>
                <w:rFonts w:ascii="Arial" w:hAnsi="Arial" w:cs="Arial"/>
                <w:color w:val="3A3C39"/>
                <w:sz w:val="30"/>
                <w:szCs w:val="30"/>
                <w:shd w:val="clear" w:color="auto" w:fill="FEFEFE"/>
              </w:rPr>
              <w:t xml:space="preserve"> </w:t>
            </w:r>
            <w:r w:rsidR="007F1693" w:rsidRPr="007F1693">
              <w:rPr>
                <w:rFonts w:cstheme="minorHAnsi"/>
                <w:color w:val="3A3C39"/>
                <w:shd w:val="clear" w:color="auto" w:fill="FEFEFE"/>
              </w:rPr>
              <w:t>However, it is open to the board to consider the particular circumstances of the case to determine whether the steps already taken have sufficiently mitigated the impact of the disability, or additional issues, which the student has experienced.</w:t>
            </w:r>
          </w:p>
        </w:tc>
      </w:tr>
      <w:tr w:rsidR="00BA2439" w14:paraId="7C2AE449" w14:textId="77777777" w:rsidTr="008C07E1">
        <w:tc>
          <w:tcPr>
            <w:tcW w:w="13948" w:type="dxa"/>
          </w:tcPr>
          <w:p w14:paraId="5058DD34" w14:textId="7260BD4A" w:rsidR="00BA2439" w:rsidRPr="00BA2439" w:rsidRDefault="00BA2439" w:rsidP="00833BDD">
            <w:pPr>
              <w:spacing w:before="100" w:beforeAutospacing="1" w:after="100" w:afterAutospacing="1"/>
              <w:rPr>
                <w:rFonts w:eastAsia="Times New Roman" w:cstheme="minorHAnsi"/>
                <w:lang w:eastAsia="en-GB"/>
              </w:rPr>
            </w:pPr>
            <w:r>
              <w:rPr>
                <w:rFonts w:eastAsia="Times New Roman" w:cstheme="minorHAnsi"/>
                <w:lang w:eastAsia="en-GB"/>
              </w:rPr>
              <w:lastRenderedPageBreak/>
              <w:t>Students who fail to progress due to failing module(s) have the option to retake the module in the subsequent year, though in some professional subjects they may require to take a leave of absence until they can do so. This can have financial implications for students who do so</w:t>
            </w:r>
            <w:r w:rsidR="007F1693">
              <w:rPr>
                <w:rFonts w:eastAsia="Times New Roman" w:cstheme="minorHAnsi"/>
                <w:lang w:eastAsia="en-GB"/>
              </w:rPr>
              <w:t>,</w:t>
            </w:r>
            <w:r>
              <w:rPr>
                <w:rFonts w:eastAsia="Times New Roman" w:cstheme="minorHAnsi"/>
                <w:lang w:eastAsia="en-GB"/>
              </w:rPr>
              <w:t xml:space="preserve"> in terms of student funding; the cost of undertaking further modules. The University does operate a hardship fund which can help in these circumstances. </w:t>
            </w:r>
          </w:p>
        </w:tc>
      </w:tr>
    </w:tbl>
    <w:p w14:paraId="415500B4" w14:textId="77777777" w:rsidR="008C07E1" w:rsidRDefault="008C07E1" w:rsidP="00833BDD">
      <w:pPr>
        <w:shd w:val="clear" w:color="auto" w:fill="FFFFFF"/>
        <w:spacing w:before="100" w:beforeAutospacing="1" w:after="100" w:afterAutospacing="1" w:line="240" w:lineRule="auto"/>
        <w:rPr>
          <w:rFonts w:ascii="Calibri" w:eastAsia="Times New Roman" w:hAnsi="Calibri" w:cs="Calibri"/>
          <w:b/>
          <w:i/>
          <w:lang w:eastAsia="en-GB"/>
        </w:rPr>
      </w:pPr>
    </w:p>
    <w:p w14:paraId="71168FB6" w14:textId="16ECAD41" w:rsidR="003F7DCC" w:rsidRDefault="003F7DCC" w:rsidP="00833BDD">
      <w:pPr>
        <w:shd w:val="clear" w:color="auto" w:fill="FFFFFF"/>
        <w:spacing w:before="100" w:beforeAutospacing="1" w:after="100" w:afterAutospacing="1" w:line="240" w:lineRule="auto"/>
        <w:rPr>
          <w:rFonts w:ascii="Calibri" w:eastAsia="Times New Roman" w:hAnsi="Calibri" w:cs="Calibri"/>
          <w:b/>
          <w:i/>
          <w:lang w:eastAsia="en-GB"/>
        </w:rPr>
      </w:pPr>
      <w:r w:rsidRPr="00833BDD">
        <w:rPr>
          <w:rFonts w:ascii="Calibri" w:eastAsia="Times New Roman" w:hAnsi="Calibri" w:cs="Calibri"/>
          <w:b/>
          <w:i/>
          <w:lang w:eastAsia="en-GB"/>
        </w:rPr>
        <w:t>Action Plan</w:t>
      </w:r>
      <w:r w:rsidR="00AF69AA">
        <w:rPr>
          <w:rFonts w:ascii="Calibri" w:eastAsia="Times New Roman" w:hAnsi="Calibri" w:cs="Calibri"/>
          <w:b/>
          <w:i/>
          <w:lang w:eastAsia="en-GB"/>
        </w:rPr>
        <w:t>:</w:t>
      </w:r>
    </w:p>
    <w:tbl>
      <w:tblPr>
        <w:tblStyle w:val="TableGrid"/>
        <w:tblW w:w="0" w:type="auto"/>
        <w:tblLook w:val="04A0" w:firstRow="1" w:lastRow="0" w:firstColumn="1" w:lastColumn="0" w:noHBand="0" w:noVBand="1"/>
      </w:tblPr>
      <w:tblGrid>
        <w:gridCol w:w="2789"/>
        <w:gridCol w:w="2789"/>
        <w:gridCol w:w="2790"/>
        <w:gridCol w:w="2790"/>
        <w:gridCol w:w="2790"/>
      </w:tblGrid>
      <w:tr w:rsidR="00167E50" w14:paraId="09280754" w14:textId="77777777" w:rsidTr="00167E50">
        <w:tc>
          <w:tcPr>
            <w:tcW w:w="2789" w:type="dxa"/>
          </w:tcPr>
          <w:p w14:paraId="3CA594C8" w14:textId="579FB203" w:rsidR="00167E50" w:rsidRDefault="00167E50" w:rsidP="00833BDD">
            <w:pPr>
              <w:spacing w:before="100" w:beforeAutospacing="1" w:after="100" w:afterAutospacing="1"/>
              <w:rPr>
                <w:rFonts w:ascii="Calibri" w:eastAsia="Times New Roman" w:hAnsi="Calibri" w:cs="Calibri"/>
                <w:b/>
                <w:i/>
                <w:lang w:eastAsia="en-GB"/>
              </w:rPr>
            </w:pPr>
            <w:r>
              <w:rPr>
                <w:rFonts w:ascii="Calibri" w:eastAsia="Times New Roman" w:hAnsi="Calibri" w:cs="Calibri"/>
                <w:b/>
                <w:i/>
                <w:lang w:eastAsia="en-GB"/>
              </w:rPr>
              <w:t>Action/ Change Required</w:t>
            </w:r>
          </w:p>
        </w:tc>
        <w:tc>
          <w:tcPr>
            <w:tcW w:w="2789" w:type="dxa"/>
          </w:tcPr>
          <w:p w14:paraId="3749815E" w14:textId="71EF8211" w:rsidR="00167E50" w:rsidRDefault="00167E50" w:rsidP="00833BDD">
            <w:pPr>
              <w:spacing w:before="100" w:beforeAutospacing="1" w:after="100" w:afterAutospacing="1"/>
              <w:rPr>
                <w:rFonts w:ascii="Calibri" w:eastAsia="Times New Roman" w:hAnsi="Calibri" w:cs="Calibri"/>
                <w:b/>
                <w:i/>
                <w:lang w:eastAsia="en-GB"/>
              </w:rPr>
            </w:pPr>
            <w:r>
              <w:rPr>
                <w:rFonts w:ascii="Calibri" w:eastAsia="Times New Roman" w:hAnsi="Calibri" w:cs="Calibri"/>
                <w:b/>
                <w:i/>
                <w:lang w:eastAsia="en-GB"/>
              </w:rPr>
              <w:t xml:space="preserve">Responsibility </w:t>
            </w:r>
          </w:p>
        </w:tc>
        <w:tc>
          <w:tcPr>
            <w:tcW w:w="2790" w:type="dxa"/>
          </w:tcPr>
          <w:p w14:paraId="19F4BC48" w14:textId="0C5DBEF7" w:rsidR="00167E50" w:rsidRDefault="00167E50" w:rsidP="00833BDD">
            <w:pPr>
              <w:spacing w:before="100" w:beforeAutospacing="1" w:after="100" w:afterAutospacing="1"/>
              <w:rPr>
                <w:rFonts w:ascii="Calibri" w:eastAsia="Times New Roman" w:hAnsi="Calibri" w:cs="Calibri"/>
                <w:b/>
                <w:i/>
                <w:lang w:eastAsia="en-GB"/>
              </w:rPr>
            </w:pPr>
            <w:r>
              <w:rPr>
                <w:rFonts w:ascii="Calibri" w:eastAsia="Times New Roman" w:hAnsi="Calibri" w:cs="Calibri"/>
                <w:b/>
                <w:i/>
                <w:lang w:eastAsia="en-GB"/>
              </w:rPr>
              <w:t>Timescale</w:t>
            </w:r>
          </w:p>
        </w:tc>
        <w:tc>
          <w:tcPr>
            <w:tcW w:w="2790" w:type="dxa"/>
          </w:tcPr>
          <w:p w14:paraId="5CE7D46C" w14:textId="7821015B" w:rsidR="00167E50" w:rsidRDefault="00167E50" w:rsidP="00833BDD">
            <w:pPr>
              <w:spacing w:before="100" w:beforeAutospacing="1" w:after="100" w:afterAutospacing="1"/>
              <w:rPr>
                <w:rFonts w:ascii="Calibri" w:eastAsia="Times New Roman" w:hAnsi="Calibri" w:cs="Calibri"/>
                <w:b/>
                <w:i/>
                <w:lang w:eastAsia="en-GB"/>
              </w:rPr>
            </w:pPr>
            <w:r>
              <w:rPr>
                <w:rFonts w:ascii="Calibri" w:eastAsia="Times New Roman" w:hAnsi="Calibri" w:cs="Calibri"/>
                <w:b/>
                <w:i/>
                <w:lang w:eastAsia="en-GB"/>
              </w:rPr>
              <w:t xml:space="preserve">Resources Required </w:t>
            </w:r>
          </w:p>
        </w:tc>
        <w:tc>
          <w:tcPr>
            <w:tcW w:w="2790" w:type="dxa"/>
          </w:tcPr>
          <w:p w14:paraId="44CD0AE7" w14:textId="70C535BF" w:rsidR="00167E50" w:rsidRDefault="00167E50" w:rsidP="00833BDD">
            <w:pPr>
              <w:spacing w:before="100" w:beforeAutospacing="1" w:after="100" w:afterAutospacing="1"/>
              <w:rPr>
                <w:rFonts w:ascii="Calibri" w:eastAsia="Times New Roman" w:hAnsi="Calibri" w:cs="Calibri"/>
                <w:b/>
                <w:i/>
                <w:lang w:eastAsia="en-GB"/>
              </w:rPr>
            </w:pPr>
            <w:r>
              <w:rPr>
                <w:rFonts w:ascii="Calibri" w:eastAsia="Times New Roman" w:hAnsi="Calibri" w:cs="Calibri"/>
                <w:b/>
                <w:i/>
                <w:lang w:eastAsia="en-GB"/>
              </w:rPr>
              <w:t xml:space="preserve">What issue/ problem will this action address? </w:t>
            </w:r>
          </w:p>
        </w:tc>
      </w:tr>
      <w:tr w:rsidR="00167E50" w14:paraId="59876610" w14:textId="77777777" w:rsidTr="00167E50">
        <w:tc>
          <w:tcPr>
            <w:tcW w:w="2789" w:type="dxa"/>
          </w:tcPr>
          <w:p w14:paraId="5FADD8F6" w14:textId="2AAEFCB3" w:rsidR="00167E50" w:rsidRPr="007F1693" w:rsidRDefault="007F1693" w:rsidP="00833BDD">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 xml:space="preserve">Students with disabilities are supported to reach their potential in their studies proactively through the provision of ARUAA adjustments; our Accessibility and Inclusion policy which mainstreams good practice such as the use of “Listen Again” and additional support such as through study mentors and Student Support Services. By </w:t>
            </w:r>
            <w:r>
              <w:rPr>
                <w:rFonts w:ascii="Calibri" w:eastAsia="Times New Roman" w:hAnsi="Calibri" w:cs="Calibri"/>
                <w:lang w:eastAsia="en-GB"/>
              </w:rPr>
              <w:lastRenderedPageBreak/>
              <w:t>taking this approach, we aim to ensure that disabled students have equivalent opportunities to succeed in their studies in the first instance, without the need for deferred examinations. If the third diet is removed Support Services and faculties will work proactively with students to ensure they have the best chance to succeed at the first or second diet.</w:t>
            </w:r>
          </w:p>
        </w:tc>
        <w:tc>
          <w:tcPr>
            <w:tcW w:w="2789" w:type="dxa"/>
          </w:tcPr>
          <w:p w14:paraId="2B693F18" w14:textId="5DB60B92" w:rsidR="00167E50" w:rsidRDefault="000C7173" w:rsidP="00833BDD">
            <w:pPr>
              <w:spacing w:before="100" w:beforeAutospacing="1" w:after="100" w:afterAutospacing="1"/>
              <w:rPr>
                <w:rFonts w:ascii="Calibri" w:eastAsia="Times New Roman" w:hAnsi="Calibri" w:cs="Calibri"/>
                <w:b/>
                <w:i/>
                <w:lang w:eastAsia="en-GB"/>
              </w:rPr>
            </w:pPr>
            <w:r>
              <w:rPr>
                <w:rFonts w:ascii="Calibri" w:eastAsia="Times New Roman" w:hAnsi="Calibri" w:cs="Calibri"/>
                <w:b/>
                <w:i/>
                <w:lang w:eastAsia="en-GB"/>
              </w:rPr>
              <w:lastRenderedPageBreak/>
              <w:t>Co-ordinated by SSS</w:t>
            </w:r>
          </w:p>
        </w:tc>
        <w:tc>
          <w:tcPr>
            <w:tcW w:w="2790" w:type="dxa"/>
          </w:tcPr>
          <w:p w14:paraId="7FA63A81" w14:textId="75136FF6" w:rsidR="00167E50" w:rsidRDefault="000C7173" w:rsidP="00833BDD">
            <w:pPr>
              <w:spacing w:before="100" w:beforeAutospacing="1" w:after="100" w:afterAutospacing="1"/>
              <w:rPr>
                <w:rFonts w:ascii="Calibri" w:eastAsia="Times New Roman" w:hAnsi="Calibri" w:cs="Calibri"/>
                <w:b/>
                <w:i/>
                <w:lang w:eastAsia="en-GB"/>
              </w:rPr>
            </w:pPr>
            <w:r>
              <w:rPr>
                <w:rFonts w:ascii="Calibri" w:eastAsia="Times New Roman" w:hAnsi="Calibri" w:cs="Calibri"/>
                <w:b/>
                <w:i/>
                <w:lang w:eastAsia="en-GB"/>
              </w:rPr>
              <w:t>On-going</w:t>
            </w:r>
          </w:p>
        </w:tc>
        <w:tc>
          <w:tcPr>
            <w:tcW w:w="2790" w:type="dxa"/>
          </w:tcPr>
          <w:p w14:paraId="271F6F4F" w14:textId="471CB492" w:rsidR="00167E50" w:rsidRDefault="000C7173" w:rsidP="00833BDD">
            <w:pPr>
              <w:spacing w:before="100" w:beforeAutospacing="1" w:after="100" w:afterAutospacing="1"/>
              <w:rPr>
                <w:rFonts w:ascii="Calibri" w:eastAsia="Times New Roman" w:hAnsi="Calibri" w:cs="Calibri"/>
                <w:b/>
                <w:i/>
                <w:lang w:eastAsia="en-GB"/>
              </w:rPr>
            </w:pPr>
            <w:r>
              <w:rPr>
                <w:rFonts w:ascii="Calibri" w:eastAsia="Times New Roman" w:hAnsi="Calibri" w:cs="Calibri"/>
                <w:b/>
                <w:i/>
                <w:lang w:eastAsia="en-GB"/>
              </w:rPr>
              <w:t>current</w:t>
            </w:r>
          </w:p>
        </w:tc>
        <w:tc>
          <w:tcPr>
            <w:tcW w:w="2790" w:type="dxa"/>
          </w:tcPr>
          <w:p w14:paraId="58ABE216" w14:textId="7CE46228" w:rsidR="00167E50" w:rsidRDefault="000C7173" w:rsidP="00833BDD">
            <w:pPr>
              <w:spacing w:before="100" w:beforeAutospacing="1" w:after="100" w:afterAutospacing="1"/>
              <w:rPr>
                <w:rFonts w:ascii="Calibri" w:eastAsia="Times New Roman" w:hAnsi="Calibri" w:cs="Calibri"/>
                <w:b/>
                <w:i/>
                <w:lang w:eastAsia="en-GB"/>
              </w:rPr>
            </w:pPr>
            <w:r>
              <w:rPr>
                <w:rFonts w:ascii="Calibri" w:eastAsia="Times New Roman" w:hAnsi="Calibri" w:cs="Calibri"/>
                <w:b/>
                <w:i/>
                <w:lang w:eastAsia="en-GB"/>
              </w:rPr>
              <w:t>To requirement of some disabled students for addition</w:t>
            </w:r>
          </w:p>
          <w:p w14:paraId="550D5004" w14:textId="77777777" w:rsidR="00167E50" w:rsidRDefault="00167E50" w:rsidP="00833BDD">
            <w:pPr>
              <w:spacing w:before="100" w:beforeAutospacing="1" w:after="100" w:afterAutospacing="1"/>
              <w:rPr>
                <w:rFonts w:ascii="Calibri" w:eastAsia="Times New Roman" w:hAnsi="Calibri" w:cs="Calibri"/>
                <w:b/>
                <w:i/>
                <w:lang w:eastAsia="en-GB"/>
              </w:rPr>
            </w:pPr>
          </w:p>
          <w:p w14:paraId="7BFDFAB2" w14:textId="77777777" w:rsidR="00167E50" w:rsidRDefault="00167E50" w:rsidP="00833BDD">
            <w:pPr>
              <w:spacing w:before="100" w:beforeAutospacing="1" w:after="100" w:afterAutospacing="1"/>
              <w:rPr>
                <w:rFonts w:ascii="Calibri" w:eastAsia="Times New Roman" w:hAnsi="Calibri" w:cs="Calibri"/>
                <w:b/>
                <w:i/>
                <w:lang w:eastAsia="en-GB"/>
              </w:rPr>
            </w:pPr>
          </w:p>
        </w:tc>
      </w:tr>
      <w:tr w:rsidR="007F1693" w14:paraId="49463EA0" w14:textId="77777777" w:rsidTr="00167E50">
        <w:tc>
          <w:tcPr>
            <w:tcW w:w="2789" w:type="dxa"/>
          </w:tcPr>
          <w:p w14:paraId="06510F6C" w14:textId="0729D9AC" w:rsidR="007F1693" w:rsidRDefault="007F1693" w:rsidP="00833BDD">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Student behaviours need to be managed through good and early communication so that students are aware of their options so they can make informed decisions about deferring examinations at the first and/or second diet.</w:t>
            </w:r>
          </w:p>
        </w:tc>
        <w:tc>
          <w:tcPr>
            <w:tcW w:w="2789" w:type="dxa"/>
          </w:tcPr>
          <w:p w14:paraId="6EC967B1" w14:textId="4E642298" w:rsidR="007F1693" w:rsidRDefault="007F1693" w:rsidP="00833BDD">
            <w:pPr>
              <w:spacing w:before="100" w:beforeAutospacing="1" w:after="100" w:afterAutospacing="1"/>
              <w:rPr>
                <w:rFonts w:ascii="Calibri" w:eastAsia="Times New Roman" w:hAnsi="Calibri" w:cs="Calibri"/>
                <w:b/>
                <w:i/>
                <w:lang w:eastAsia="en-GB"/>
              </w:rPr>
            </w:pPr>
            <w:r>
              <w:rPr>
                <w:rFonts w:ascii="Calibri" w:eastAsia="Times New Roman" w:hAnsi="Calibri" w:cs="Calibri"/>
                <w:b/>
                <w:i/>
                <w:lang w:eastAsia="en-GB"/>
              </w:rPr>
              <w:t>SSS and Exams Office</w:t>
            </w:r>
          </w:p>
        </w:tc>
        <w:tc>
          <w:tcPr>
            <w:tcW w:w="2790" w:type="dxa"/>
          </w:tcPr>
          <w:p w14:paraId="3F9BD9C0" w14:textId="6767FE54" w:rsidR="007F1693" w:rsidRDefault="007F1693" w:rsidP="00833BDD">
            <w:pPr>
              <w:spacing w:before="100" w:beforeAutospacing="1" w:after="100" w:afterAutospacing="1"/>
              <w:rPr>
                <w:rFonts w:ascii="Calibri" w:eastAsia="Times New Roman" w:hAnsi="Calibri" w:cs="Calibri"/>
                <w:b/>
                <w:i/>
                <w:lang w:eastAsia="en-GB"/>
              </w:rPr>
            </w:pPr>
            <w:r>
              <w:rPr>
                <w:rFonts w:ascii="Calibri" w:eastAsia="Times New Roman" w:hAnsi="Calibri" w:cs="Calibri"/>
                <w:b/>
                <w:i/>
                <w:lang w:eastAsia="en-GB"/>
              </w:rPr>
              <w:t>Immediate on implementation</w:t>
            </w:r>
          </w:p>
        </w:tc>
        <w:tc>
          <w:tcPr>
            <w:tcW w:w="2790" w:type="dxa"/>
          </w:tcPr>
          <w:p w14:paraId="58FD7CAE" w14:textId="77A4BBEE" w:rsidR="007F1693" w:rsidRDefault="007F1693" w:rsidP="00833BDD">
            <w:pPr>
              <w:spacing w:before="100" w:beforeAutospacing="1" w:after="100" w:afterAutospacing="1"/>
              <w:rPr>
                <w:rFonts w:ascii="Calibri" w:eastAsia="Times New Roman" w:hAnsi="Calibri" w:cs="Calibri"/>
                <w:b/>
                <w:i/>
                <w:lang w:eastAsia="en-GB"/>
              </w:rPr>
            </w:pPr>
            <w:r>
              <w:rPr>
                <w:rFonts w:ascii="Calibri" w:eastAsia="Times New Roman" w:hAnsi="Calibri" w:cs="Calibri"/>
                <w:b/>
                <w:i/>
                <w:lang w:eastAsia="en-GB"/>
              </w:rPr>
              <w:t>N/A</w:t>
            </w:r>
          </w:p>
        </w:tc>
        <w:tc>
          <w:tcPr>
            <w:tcW w:w="2790" w:type="dxa"/>
          </w:tcPr>
          <w:p w14:paraId="0FA50890" w14:textId="0FDA88E6" w:rsidR="007F1693" w:rsidRDefault="007F1693" w:rsidP="00833BDD">
            <w:pPr>
              <w:spacing w:before="100" w:beforeAutospacing="1" w:after="100" w:afterAutospacing="1"/>
              <w:rPr>
                <w:rFonts w:ascii="Calibri" w:eastAsia="Times New Roman" w:hAnsi="Calibri" w:cs="Calibri"/>
                <w:b/>
                <w:i/>
                <w:lang w:eastAsia="en-GB"/>
              </w:rPr>
            </w:pPr>
            <w:r>
              <w:rPr>
                <w:rFonts w:ascii="Calibri" w:eastAsia="Times New Roman" w:hAnsi="Calibri" w:cs="Calibri"/>
                <w:b/>
                <w:i/>
                <w:lang w:eastAsia="en-GB"/>
              </w:rPr>
              <w:t>Student behaviours which lead to them applying for deferred examination</w:t>
            </w:r>
          </w:p>
        </w:tc>
      </w:tr>
      <w:tr w:rsidR="007F1693" w14:paraId="0D5B4E17" w14:textId="77777777" w:rsidTr="00167E50">
        <w:tc>
          <w:tcPr>
            <w:tcW w:w="2789" w:type="dxa"/>
          </w:tcPr>
          <w:p w14:paraId="36F58F94" w14:textId="3618BD8A" w:rsidR="007F1693" w:rsidRPr="00BA2439" w:rsidRDefault="007F1693" w:rsidP="007F1693">
            <w:pPr>
              <w:spacing w:before="100" w:beforeAutospacing="1" w:after="100" w:afterAutospacing="1"/>
              <w:rPr>
                <w:rFonts w:eastAsia="Times New Roman" w:cstheme="minorHAnsi"/>
                <w:lang w:eastAsia="en-GB"/>
              </w:rPr>
            </w:pPr>
            <w:r w:rsidRPr="00BA2439">
              <w:rPr>
                <w:rFonts w:eastAsia="Times New Roman" w:cstheme="minorHAnsi"/>
                <w:lang w:eastAsia="en-GB"/>
              </w:rPr>
              <w:t>We have an effective extenuating circumstances process for those students who undertake assessment but whose performance is adversely affected by circumstances which are described in the policy. If the 3</w:t>
            </w:r>
            <w:r w:rsidRPr="00BA2439">
              <w:rPr>
                <w:rFonts w:eastAsia="Times New Roman" w:cstheme="minorHAnsi"/>
                <w:vertAlign w:val="superscript"/>
                <w:lang w:eastAsia="en-GB"/>
              </w:rPr>
              <w:t>rd</w:t>
            </w:r>
            <w:r w:rsidRPr="00BA2439">
              <w:rPr>
                <w:rFonts w:eastAsia="Times New Roman" w:cstheme="minorHAnsi"/>
                <w:lang w:eastAsia="en-GB"/>
              </w:rPr>
              <w:t xml:space="preserve"> diet is removed, students who undertake assessment would have the </w:t>
            </w:r>
            <w:r w:rsidRPr="00BA2439">
              <w:rPr>
                <w:rFonts w:eastAsia="Times New Roman" w:cstheme="minorHAnsi"/>
                <w:lang w:eastAsia="en-GB"/>
              </w:rPr>
              <w:lastRenderedPageBreak/>
              <w:t>option to apply under this policy for consideration</w:t>
            </w:r>
            <w:r>
              <w:rPr>
                <w:rFonts w:eastAsia="Times New Roman" w:cstheme="minorHAnsi"/>
                <w:lang w:eastAsia="en-GB"/>
              </w:rPr>
              <w:t>, whereas currently they are encouraged to defer their examination</w:t>
            </w:r>
            <w:r w:rsidRPr="00BA2439">
              <w:rPr>
                <w:rFonts w:eastAsia="Times New Roman" w:cstheme="minorHAnsi"/>
                <w:lang w:eastAsia="en-GB"/>
              </w:rPr>
              <w:t xml:space="preserve">. </w:t>
            </w:r>
            <w:r>
              <w:rPr>
                <w:rFonts w:eastAsia="Times New Roman" w:cstheme="minorHAnsi"/>
                <w:lang w:eastAsia="en-GB"/>
              </w:rPr>
              <w:t xml:space="preserve">The current terms of reference of that committee would be adequate to consider further cases which would otherwise have applied for deferral. </w:t>
            </w:r>
          </w:p>
          <w:p w14:paraId="0591F4FD" w14:textId="77777777" w:rsidR="007F1693" w:rsidRPr="00BA2439" w:rsidRDefault="007F1693" w:rsidP="007F1693">
            <w:pPr>
              <w:spacing w:before="100" w:beforeAutospacing="1" w:after="100" w:afterAutospacing="1"/>
              <w:rPr>
                <w:rFonts w:cstheme="minorHAnsi"/>
                <w:color w:val="3A3C39"/>
                <w:shd w:val="clear" w:color="auto" w:fill="FEFEFE"/>
              </w:rPr>
            </w:pPr>
            <w:r w:rsidRPr="00BA2439">
              <w:rPr>
                <w:rFonts w:cstheme="minorHAnsi"/>
                <w:color w:val="3A3C39"/>
                <w:shd w:val="clear" w:color="auto" w:fill="FEFEFE"/>
              </w:rPr>
              <w:t xml:space="preserve">The extenuating circumstances sub-board cannot change final module marks where a student has not yet been able to demonstrate having met all the module learning outcomes however they may, where deemed appropriate, discount elements (i.e. adjust the weighting) of a modules assessments to reach an amended, agreed mark or discount modules in classification profiles. Alternatively, where a student has not yet met all the learning outcomes nor completed all the assessment elements the sub-board may recommend </w:t>
            </w:r>
            <w:r w:rsidRPr="00BA2439">
              <w:rPr>
                <w:rFonts w:cstheme="minorHAnsi"/>
                <w:color w:val="3A3C39"/>
                <w:shd w:val="clear" w:color="auto" w:fill="FEFEFE"/>
              </w:rPr>
              <w:lastRenderedPageBreak/>
              <w:t>an alternative assessment, to enable the student to do so, in agreement with the module-coordinator.</w:t>
            </w:r>
          </w:p>
          <w:p w14:paraId="72897E4B" w14:textId="4B7047AE" w:rsidR="007F1693" w:rsidRDefault="007F1693" w:rsidP="007F1693">
            <w:pPr>
              <w:spacing w:before="100" w:beforeAutospacing="1" w:after="100" w:afterAutospacing="1"/>
              <w:rPr>
                <w:rFonts w:ascii="Calibri" w:eastAsia="Times New Roman" w:hAnsi="Calibri" w:cs="Calibri"/>
                <w:lang w:eastAsia="en-GB"/>
              </w:rPr>
            </w:pPr>
            <w:r w:rsidRPr="00BA2439">
              <w:rPr>
                <w:rFonts w:cstheme="minorHAnsi"/>
                <w:color w:val="3A3C39"/>
                <w:shd w:val="clear" w:color="auto" w:fill="FEFEFE"/>
              </w:rPr>
              <w:t>Long term illness or disability where special arrangements have already been made for assessments or where such arrangements could have been made if the University had been made aware at the appropriate time are normally excluded from the consideration of the board as the ARUAA adjustments are deemed to have mitigated the effects of the disability in the first instance.</w:t>
            </w:r>
            <w:r>
              <w:rPr>
                <w:rFonts w:ascii="Arial" w:hAnsi="Arial" w:cs="Arial"/>
                <w:color w:val="3A3C39"/>
                <w:sz w:val="30"/>
                <w:szCs w:val="30"/>
                <w:shd w:val="clear" w:color="auto" w:fill="FEFEFE"/>
              </w:rPr>
              <w:t xml:space="preserve"> </w:t>
            </w:r>
            <w:r w:rsidRPr="007F1693">
              <w:rPr>
                <w:rFonts w:cstheme="minorHAnsi"/>
                <w:color w:val="3A3C39"/>
                <w:shd w:val="clear" w:color="auto" w:fill="FEFEFE"/>
              </w:rPr>
              <w:t>However, it is open to the board to consider the particular circumstances of the case to determine whether the steps already taken have sufficiently mitigated the impact of the disability, or additional issues, which the student has experienced.</w:t>
            </w:r>
          </w:p>
        </w:tc>
        <w:tc>
          <w:tcPr>
            <w:tcW w:w="2789" w:type="dxa"/>
          </w:tcPr>
          <w:p w14:paraId="1FBEF417" w14:textId="30FFF3FD" w:rsidR="007F1693" w:rsidRDefault="007F1693" w:rsidP="007F1693">
            <w:pPr>
              <w:spacing w:before="100" w:beforeAutospacing="1" w:after="100" w:afterAutospacing="1"/>
              <w:rPr>
                <w:rFonts w:ascii="Calibri" w:eastAsia="Times New Roman" w:hAnsi="Calibri" w:cs="Calibri"/>
                <w:b/>
                <w:i/>
                <w:lang w:eastAsia="en-GB"/>
              </w:rPr>
            </w:pPr>
            <w:r>
              <w:rPr>
                <w:rFonts w:ascii="Calibri" w:eastAsia="Times New Roman" w:hAnsi="Calibri" w:cs="Calibri"/>
                <w:b/>
                <w:i/>
                <w:lang w:eastAsia="en-GB"/>
              </w:rPr>
              <w:lastRenderedPageBreak/>
              <w:t>Exams Office and Chief Examiner</w:t>
            </w:r>
          </w:p>
        </w:tc>
        <w:tc>
          <w:tcPr>
            <w:tcW w:w="2790" w:type="dxa"/>
          </w:tcPr>
          <w:p w14:paraId="7BA6DF1C" w14:textId="521997AD" w:rsidR="007F1693" w:rsidRDefault="007F1693" w:rsidP="007F1693">
            <w:pPr>
              <w:spacing w:before="100" w:beforeAutospacing="1" w:after="100" w:afterAutospacing="1"/>
              <w:rPr>
                <w:rFonts w:ascii="Calibri" w:eastAsia="Times New Roman" w:hAnsi="Calibri" w:cs="Calibri"/>
                <w:b/>
                <w:i/>
                <w:lang w:eastAsia="en-GB"/>
              </w:rPr>
            </w:pPr>
            <w:r>
              <w:rPr>
                <w:rFonts w:ascii="Calibri" w:eastAsia="Times New Roman" w:hAnsi="Calibri" w:cs="Calibri"/>
                <w:b/>
                <w:i/>
                <w:lang w:eastAsia="en-GB"/>
              </w:rPr>
              <w:t>Immediate on implementation</w:t>
            </w:r>
          </w:p>
        </w:tc>
        <w:tc>
          <w:tcPr>
            <w:tcW w:w="2790" w:type="dxa"/>
          </w:tcPr>
          <w:p w14:paraId="4BCA1D52" w14:textId="28188058" w:rsidR="007F1693" w:rsidRDefault="007F1693" w:rsidP="007F1693">
            <w:pPr>
              <w:spacing w:before="100" w:beforeAutospacing="1" w:after="100" w:afterAutospacing="1"/>
              <w:rPr>
                <w:rFonts w:ascii="Calibri" w:eastAsia="Times New Roman" w:hAnsi="Calibri" w:cs="Calibri"/>
                <w:b/>
                <w:i/>
                <w:lang w:eastAsia="en-GB"/>
              </w:rPr>
            </w:pPr>
            <w:r>
              <w:rPr>
                <w:rFonts w:ascii="Calibri" w:eastAsia="Times New Roman" w:hAnsi="Calibri" w:cs="Calibri"/>
                <w:b/>
                <w:i/>
                <w:lang w:eastAsia="en-GB"/>
              </w:rPr>
              <w:t>N/A</w:t>
            </w:r>
          </w:p>
        </w:tc>
        <w:tc>
          <w:tcPr>
            <w:tcW w:w="2790" w:type="dxa"/>
          </w:tcPr>
          <w:p w14:paraId="23D3BF36" w14:textId="3D084785" w:rsidR="007F1693" w:rsidRDefault="007F1693" w:rsidP="007F1693">
            <w:pPr>
              <w:spacing w:before="100" w:beforeAutospacing="1" w:after="100" w:afterAutospacing="1"/>
              <w:rPr>
                <w:rFonts w:ascii="Calibri" w:eastAsia="Times New Roman" w:hAnsi="Calibri" w:cs="Calibri"/>
                <w:b/>
                <w:i/>
                <w:lang w:eastAsia="en-GB"/>
              </w:rPr>
            </w:pPr>
            <w:r>
              <w:rPr>
                <w:rFonts w:ascii="Calibri" w:eastAsia="Times New Roman" w:hAnsi="Calibri" w:cs="Calibri"/>
                <w:b/>
                <w:i/>
                <w:lang w:eastAsia="en-GB"/>
              </w:rPr>
              <w:t>Mitigating effect of loss of 3</w:t>
            </w:r>
            <w:r w:rsidRPr="007F1693">
              <w:rPr>
                <w:rFonts w:ascii="Calibri" w:eastAsia="Times New Roman" w:hAnsi="Calibri" w:cs="Calibri"/>
                <w:b/>
                <w:i/>
                <w:vertAlign w:val="superscript"/>
                <w:lang w:eastAsia="en-GB"/>
              </w:rPr>
              <w:t>rd</w:t>
            </w:r>
            <w:r>
              <w:rPr>
                <w:rFonts w:ascii="Calibri" w:eastAsia="Times New Roman" w:hAnsi="Calibri" w:cs="Calibri"/>
                <w:b/>
                <w:i/>
                <w:lang w:eastAsia="en-GB"/>
              </w:rPr>
              <w:t xml:space="preserve"> diet on disabled students who may require further assessment intervention </w:t>
            </w:r>
          </w:p>
        </w:tc>
      </w:tr>
      <w:tr w:rsidR="007F1693" w14:paraId="22EF45E2" w14:textId="77777777" w:rsidTr="00167E50">
        <w:tc>
          <w:tcPr>
            <w:tcW w:w="2789" w:type="dxa"/>
          </w:tcPr>
          <w:p w14:paraId="7E27E7E2" w14:textId="5058BCCD" w:rsidR="007F1693" w:rsidRPr="00BA2439" w:rsidRDefault="007F1693" w:rsidP="007F1693">
            <w:pPr>
              <w:spacing w:before="100" w:beforeAutospacing="1" w:after="100" w:afterAutospacing="1"/>
              <w:rPr>
                <w:rFonts w:eastAsia="Times New Roman" w:cstheme="minorHAnsi"/>
                <w:lang w:eastAsia="en-GB"/>
              </w:rPr>
            </w:pPr>
            <w:r>
              <w:rPr>
                <w:rFonts w:eastAsia="Times New Roman" w:cstheme="minorHAnsi"/>
                <w:lang w:eastAsia="en-GB"/>
              </w:rPr>
              <w:lastRenderedPageBreak/>
              <w:t xml:space="preserve">Students who fail to progress due to failing module(s) have the option to retake the module in the </w:t>
            </w:r>
            <w:r>
              <w:rPr>
                <w:rFonts w:eastAsia="Times New Roman" w:cstheme="minorHAnsi"/>
                <w:lang w:eastAsia="en-GB"/>
              </w:rPr>
              <w:lastRenderedPageBreak/>
              <w:t xml:space="preserve">subsequent year, though in some professional subjects they may require to take a leave of absence until they can do so. This can have financial implications for students who do so, in terms of student funding; the cost of undertaking further modules. The University does operate a hardship fund which can help in these circumstances. </w:t>
            </w:r>
          </w:p>
        </w:tc>
        <w:tc>
          <w:tcPr>
            <w:tcW w:w="2789" w:type="dxa"/>
          </w:tcPr>
          <w:p w14:paraId="5BF7D524" w14:textId="5EA7A133" w:rsidR="007F1693" w:rsidRDefault="007F1693" w:rsidP="007F1693">
            <w:pPr>
              <w:spacing w:before="100" w:beforeAutospacing="1" w:after="100" w:afterAutospacing="1"/>
              <w:rPr>
                <w:rFonts w:ascii="Calibri" w:eastAsia="Times New Roman" w:hAnsi="Calibri" w:cs="Calibri"/>
                <w:b/>
                <w:i/>
                <w:lang w:eastAsia="en-GB"/>
              </w:rPr>
            </w:pPr>
            <w:r>
              <w:rPr>
                <w:rFonts w:ascii="Calibri" w:eastAsia="Times New Roman" w:hAnsi="Calibri" w:cs="Calibri"/>
                <w:b/>
                <w:i/>
                <w:lang w:eastAsia="en-GB"/>
              </w:rPr>
              <w:lastRenderedPageBreak/>
              <w:t>Student Programmes</w:t>
            </w:r>
          </w:p>
        </w:tc>
        <w:tc>
          <w:tcPr>
            <w:tcW w:w="2790" w:type="dxa"/>
          </w:tcPr>
          <w:p w14:paraId="4DB8B2A6" w14:textId="6B0987E6" w:rsidR="007F1693" w:rsidRDefault="007F1693" w:rsidP="007F1693">
            <w:pPr>
              <w:spacing w:before="100" w:beforeAutospacing="1" w:after="100" w:afterAutospacing="1"/>
              <w:rPr>
                <w:rFonts w:ascii="Calibri" w:eastAsia="Times New Roman" w:hAnsi="Calibri" w:cs="Calibri"/>
                <w:b/>
                <w:i/>
                <w:lang w:eastAsia="en-GB"/>
              </w:rPr>
            </w:pPr>
            <w:r>
              <w:rPr>
                <w:rFonts w:ascii="Calibri" w:eastAsia="Times New Roman" w:hAnsi="Calibri" w:cs="Calibri"/>
                <w:b/>
                <w:i/>
                <w:lang w:eastAsia="en-GB"/>
              </w:rPr>
              <w:t>On-going</w:t>
            </w:r>
          </w:p>
        </w:tc>
        <w:tc>
          <w:tcPr>
            <w:tcW w:w="2790" w:type="dxa"/>
          </w:tcPr>
          <w:p w14:paraId="41AA6BB6" w14:textId="21F5B99B" w:rsidR="007F1693" w:rsidRDefault="007F1693" w:rsidP="007F1693">
            <w:pPr>
              <w:spacing w:before="100" w:beforeAutospacing="1" w:after="100" w:afterAutospacing="1"/>
              <w:rPr>
                <w:rFonts w:ascii="Calibri" w:eastAsia="Times New Roman" w:hAnsi="Calibri" w:cs="Calibri"/>
                <w:b/>
                <w:i/>
                <w:lang w:eastAsia="en-GB"/>
              </w:rPr>
            </w:pPr>
            <w:r>
              <w:rPr>
                <w:rFonts w:ascii="Calibri" w:eastAsia="Times New Roman" w:hAnsi="Calibri" w:cs="Calibri"/>
                <w:b/>
                <w:i/>
                <w:lang w:eastAsia="en-GB"/>
              </w:rPr>
              <w:t>current</w:t>
            </w:r>
          </w:p>
        </w:tc>
        <w:tc>
          <w:tcPr>
            <w:tcW w:w="2790" w:type="dxa"/>
          </w:tcPr>
          <w:p w14:paraId="41F3040D" w14:textId="011073B9" w:rsidR="007F1693" w:rsidRDefault="007F1693" w:rsidP="007F1693">
            <w:pPr>
              <w:spacing w:before="100" w:beforeAutospacing="1" w:after="100" w:afterAutospacing="1"/>
              <w:rPr>
                <w:rFonts w:ascii="Calibri" w:eastAsia="Times New Roman" w:hAnsi="Calibri" w:cs="Calibri"/>
                <w:b/>
                <w:i/>
                <w:lang w:eastAsia="en-GB"/>
              </w:rPr>
            </w:pPr>
            <w:r>
              <w:rPr>
                <w:rFonts w:ascii="Calibri" w:eastAsia="Times New Roman" w:hAnsi="Calibri" w:cs="Calibri"/>
                <w:b/>
                <w:i/>
                <w:lang w:eastAsia="en-GB"/>
              </w:rPr>
              <w:t>To provide a final safety net to students affected by this change</w:t>
            </w:r>
          </w:p>
        </w:tc>
      </w:tr>
    </w:tbl>
    <w:p w14:paraId="2859EAE5" w14:textId="77777777" w:rsidR="00D425EA" w:rsidRDefault="00D425EA">
      <w:pPr>
        <w:rPr>
          <w:rFonts w:ascii="Calibri" w:eastAsia="Times New Roman" w:hAnsi="Calibri" w:cs="Calibri"/>
          <w:i/>
          <w:lang w:eastAsia="en-GB"/>
        </w:rPr>
      </w:pPr>
    </w:p>
    <w:p w14:paraId="6602FD0E" w14:textId="4E80CD3E" w:rsidR="003F4BD6" w:rsidRDefault="00167E50" w:rsidP="00167E50">
      <w:pPr>
        <w:shd w:val="clear" w:color="auto" w:fill="FFFFFF"/>
        <w:spacing w:after="0" w:line="240" w:lineRule="auto"/>
        <w:rPr>
          <w:rFonts w:ascii="Calibri" w:eastAsia="Times New Roman" w:hAnsi="Calibri" w:cs="Calibri"/>
          <w:b/>
          <w:lang w:eastAsia="en-GB"/>
        </w:rPr>
      </w:pPr>
      <w:r>
        <w:rPr>
          <w:rFonts w:ascii="Calibri" w:eastAsia="Times New Roman" w:hAnsi="Calibri" w:cs="Calibri"/>
          <w:b/>
          <w:lang w:eastAsia="en-GB"/>
        </w:rPr>
        <w:t xml:space="preserve">3. </w:t>
      </w:r>
      <w:r w:rsidR="003F4BD6" w:rsidRPr="00167E50">
        <w:rPr>
          <w:rFonts w:ascii="Calibri" w:eastAsia="Times New Roman" w:hAnsi="Calibri" w:cs="Calibri"/>
          <w:b/>
          <w:lang w:eastAsia="en-GB"/>
        </w:rPr>
        <w:t xml:space="preserve">Monitoring and Review </w:t>
      </w:r>
    </w:p>
    <w:p w14:paraId="51597892" w14:textId="77777777" w:rsidR="003C2E2D" w:rsidRDefault="003C2E2D" w:rsidP="00167E50">
      <w:pPr>
        <w:shd w:val="clear" w:color="auto" w:fill="FFFFFF"/>
        <w:spacing w:after="0" w:line="240" w:lineRule="auto"/>
        <w:rPr>
          <w:rFonts w:ascii="Calibri" w:eastAsia="Times New Roman" w:hAnsi="Calibri" w:cs="Calibri"/>
          <w:b/>
          <w:lang w:eastAsia="en-GB"/>
        </w:rPr>
      </w:pPr>
    </w:p>
    <w:tbl>
      <w:tblPr>
        <w:tblStyle w:val="TableGrid"/>
        <w:tblW w:w="0" w:type="auto"/>
        <w:tblLook w:val="04A0" w:firstRow="1" w:lastRow="0" w:firstColumn="1" w:lastColumn="0" w:noHBand="0" w:noVBand="1"/>
      </w:tblPr>
      <w:tblGrid>
        <w:gridCol w:w="4106"/>
        <w:gridCol w:w="5910"/>
        <w:gridCol w:w="1178"/>
        <w:gridCol w:w="2693"/>
      </w:tblGrid>
      <w:tr w:rsidR="002B501A" w14:paraId="28C1EF96" w14:textId="77777777" w:rsidTr="18BBE3FA">
        <w:tc>
          <w:tcPr>
            <w:tcW w:w="13887" w:type="dxa"/>
            <w:gridSpan w:val="4"/>
          </w:tcPr>
          <w:p w14:paraId="4077BA13" w14:textId="3DF38B2A" w:rsidR="002B501A" w:rsidRDefault="002B501A" w:rsidP="00167E50">
            <w:pPr>
              <w:rPr>
                <w:rFonts w:ascii="Calibri" w:eastAsia="Times New Roman" w:hAnsi="Calibri" w:cs="Calibri"/>
                <w:lang w:eastAsia="en-GB"/>
              </w:rPr>
            </w:pPr>
            <w:r w:rsidRPr="003C2E2D">
              <w:rPr>
                <w:rFonts w:ascii="Calibri" w:eastAsia="Times New Roman" w:hAnsi="Calibri" w:cs="Calibri"/>
                <w:lang w:eastAsia="en-GB"/>
              </w:rPr>
              <w:t xml:space="preserve">How </w:t>
            </w:r>
            <w:r w:rsidR="00C43685">
              <w:rPr>
                <w:rFonts w:ascii="Calibri" w:eastAsia="Times New Roman" w:hAnsi="Calibri" w:cs="Calibri"/>
                <w:lang w:eastAsia="en-GB"/>
              </w:rPr>
              <w:t xml:space="preserve">and when </w:t>
            </w:r>
            <w:r w:rsidRPr="003C2E2D">
              <w:rPr>
                <w:rFonts w:ascii="Calibri" w:eastAsia="Times New Roman" w:hAnsi="Calibri" w:cs="Calibri"/>
                <w:lang w:eastAsia="en-GB"/>
              </w:rPr>
              <w:t>will impact</w:t>
            </w:r>
            <w:r w:rsidR="007E18E9">
              <w:rPr>
                <w:rFonts w:ascii="Calibri" w:eastAsia="Times New Roman" w:hAnsi="Calibri" w:cs="Calibri"/>
                <w:lang w:eastAsia="en-GB"/>
              </w:rPr>
              <w:t xml:space="preserve"> of </w:t>
            </w:r>
            <w:r w:rsidR="00C43685">
              <w:rPr>
                <w:rFonts w:ascii="Calibri" w:eastAsia="Times New Roman" w:hAnsi="Calibri" w:cs="Calibri"/>
                <w:lang w:eastAsia="en-GB"/>
              </w:rPr>
              <w:t xml:space="preserve">the </w:t>
            </w:r>
            <w:r w:rsidR="007E18E9">
              <w:rPr>
                <w:rFonts w:ascii="Calibri" w:eastAsia="Times New Roman" w:hAnsi="Calibri" w:cs="Calibri"/>
                <w:lang w:eastAsia="en-GB"/>
              </w:rPr>
              <w:t>action</w:t>
            </w:r>
            <w:r w:rsidR="00C43685">
              <w:rPr>
                <w:rFonts w:ascii="Calibri" w:eastAsia="Times New Roman" w:hAnsi="Calibri" w:cs="Calibri"/>
                <w:lang w:eastAsia="en-GB"/>
              </w:rPr>
              <w:t>s noted above</w:t>
            </w:r>
            <w:r w:rsidRPr="003C2E2D">
              <w:rPr>
                <w:rFonts w:ascii="Calibri" w:eastAsia="Times New Roman" w:hAnsi="Calibri" w:cs="Calibri"/>
                <w:lang w:eastAsia="en-GB"/>
              </w:rPr>
              <w:t xml:space="preserve"> be monitored</w:t>
            </w:r>
            <w:r>
              <w:rPr>
                <w:rFonts w:ascii="Calibri" w:eastAsia="Times New Roman" w:hAnsi="Calibri" w:cs="Calibri"/>
                <w:lang w:eastAsia="en-GB"/>
              </w:rPr>
              <w:t xml:space="preserve">? </w:t>
            </w:r>
            <w:r w:rsidR="00C43685">
              <w:rPr>
                <w:rFonts w:ascii="Calibri" w:eastAsia="Times New Roman" w:hAnsi="Calibri" w:cs="Calibri"/>
                <w:lang w:eastAsia="en-GB"/>
              </w:rPr>
              <w:t>Who will be responsible for this? Where will findings of the impact be reported?</w:t>
            </w:r>
          </w:p>
          <w:p w14:paraId="62B5F072" w14:textId="0CA5F91C" w:rsidR="002B501A" w:rsidRDefault="007F1693" w:rsidP="00167E50">
            <w:pPr>
              <w:rPr>
                <w:rFonts w:ascii="Calibri" w:eastAsia="Times New Roman" w:hAnsi="Calibri" w:cs="Calibri"/>
                <w:lang w:eastAsia="en-GB"/>
              </w:rPr>
            </w:pPr>
            <w:r>
              <w:rPr>
                <w:rFonts w:ascii="Calibri" w:eastAsia="Times New Roman" w:hAnsi="Calibri" w:cs="Calibri"/>
                <w:lang w:eastAsia="en-GB"/>
              </w:rPr>
              <w:t>The impact of this action will be monitored throug</w:t>
            </w:r>
            <w:r w:rsidR="00DD02E6">
              <w:rPr>
                <w:rFonts w:ascii="Calibri" w:eastAsia="Times New Roman" w:hAnsi="Calibri" w:cs="Calibri"/>
                <w:lang w:eastAsia="en-GB"/>
              </w:rPr>
              <w:t>h evidence from Student Support. In addition,</w:t>
            </w:r>
            <w:r>
              <w:rPr>
                <w:rFonts w:ascii="Calibri" w:eastAsia="Times New Roman" w:hAnsi="Calibri" w:cs="Calibri"/>
                <w:lang w:eastAsia="en-GB"/>
              </w:rPr>
              <w:t xml:space="preserve"> Extenuating Circumstances Boards</w:t>
            </w:r>
            <w:r w:rsidR="00DD02E6">
              <w:rPr>
                <w:rFonts w:ascii="Calibri" w:eastAsia="Times New Roman" w:hAnsi="Calibri" w:cs="Calibri"/>
                <w:lang w:eastAsia="en-GB"/>
              </w:rPr>
              <w:t xml:space="preserve"> report annually to ULTQC </w:t>
            </w:r>
            <w:r>
              <w:rPr>
                <w:rFonts w:ascii="Calibri" w:eastAsia="Times New Roman" w:hAnsi="Calibri" w:cs="Calibri"/>
                <w:lang w:eastAsia="en-GB"/>
              </w:rPr>
              <w:t xml:space="preserve">; Student Programmes </w:t>
            </w:r>
            <w:r w:rsidR="00DD02E6">
              <w:rPr>
                <w:rFonts w:ascii="Calibri" w:eastAsia="Times New Roman" w:hAnsi="Calibri" w:cs="Calibri"/>
                <w:lang w:eastAsia="en-GB"/>
              </w:rPr>
              <w:t xml:space="preserve">report to ULTQC annually </w:t>
            </w:r>
            <w:r>
              <w:rPr>
                <w:rFonts w:ascii="Calibri" w:eastAsia="Times New Roman" w:hAnsi="Calibri" w:cs="Calibri"/>
                <w:lang w:eastAsia="en-GB"/>
              </w:rPr>
              <w:t>on progress</w:t>
            </w:r>
            <w:r w:rsidR="00DD02E6">
              <w:rPr>
                <w:rFonts w:ascii="Calibri" w:eastAsia="Times New Roman" w:hAnsi="Calibri" w:cs="Calibri"/>
                <w:lang w:eastAsia="en-GB"/>
              </w:rPr>
              <w:t>ion and</w:t>
            </w:r>
            <w:r>
              <w:rPr>
                <w:rFonts w:ascii="Calibri" w:eastAsia="Times New Roman" w:hAnsi="Calibri" w:cs="Calibri"/>
                <w:lang w:eastAsia="en-GB"/>
              </w:rPr>
              <w:t xml:space="preserve"> failure rates. This will be co-ordinated via ULTQC and will be reported on as part of annual </w:t>
            </w:r>
            <w:r w:rsidR="00DD02E6">
              <w:rPr>
                <w:rFonts w:ascii="Calibri" w:eastAsia="Times New Roman" w:hAnsi="Calibri" w:cs="Calibri"/>
                <w:lang w:eastAsia="en-GB"/>
              </w:rPr>
              <w:t xml:space="preserve">progression reporting to that committee. </w:t>
            </w:r>
          </w:p>
          <w:p w14:paraId="25063468" w14:textId="77777777" w:rsidR="00AF69AA" w:rsidRPr="003C2E2D" w:rsidRDefault="00AF69AA" w:rsidP="00167E50">
            <w:pPr>
              <w:rPr>
                <w:rFonts w:ascii="Calibri" w:eastAsia="Times New Roman" w:hAnsi="Calibri" w:cs="Calibri"/>
                <w:lang w:eastAsia="en-GB"/>
              </w:rPr>
            </w:pPr>
          </w:p>
          <w:p w14:paraId="63DA9396" w14:textId="17B20898" w:rsidR="002B501A" w:rsidRPr="003C2E2D" w:rsidRDefault="002B501A" w:rsidP="00167E50">
            <w:pPr>
              <w:rPr>
                <w:rFonts w:ascii="Calibri" w:eastAsia="Times New Roman" w:hAnsi="Calibri" w:cs="Calibri"/>
                <w:lang w:eastAsia="en-GB"/>
              </w:rPr>
            </w:pPr>
          </w:p>
        </w:tc>
      </w:tr>
      <w:tr w:rsidR="002B501A" w14:paraId="62D23834" w14:textId="77777777" w:rsidTr="18BBE3FA">
        <w:tc>
          <w:tcPr>
            <w:tcW w:w="4106" w:type="dxa"/>
          </w:tcPr>
          <w:p w14:paraId="46DDD6F3" w14:textId="0C6A052C" w:rsidR="002B501A" w:rsidRPr="002B501A" w:rsidRDefault="002B501A" w:rsidP="005115F9">
            <w:pPr>
              <w:shd w:val="clear" w:color="auto" w:fill="FFFFFF"/>
              <w:spacing w:before="100" w:beforeAutospacing="1" w:after="100" w:afterAutospacing="1"/>
              <w:rPr>
                <w:rFonts w:ascii="Calibri" w:eastAsia="Times New Roman" w:hAnsi="Calibri" w:cs="Calibri"/>
                <w:lang w:eastAsia="en-GB"/>
              </w:rPr>
            </w:pPr>
            <w:r w:rsidRPr="002B501A">
              <w:rPr>
                <w:rFonts w:ascii="Calibri" w:eastAsia="Times New Roman" w:hAnsi="Calibri" w:cs="Calibri"/>
                <w:lang w:eastAsia="en-GB"/>
              </w:rPr>
              <w:t>Equality Impact Assessment completed by</w:t>
            </w:r>
          </w:p>
        </w:tc>
        <w:tc>
          <w:tcPr>
            <w:tcW w:w="5910" w:type="dxa"/>
          </w:tcPr>
          <w:p w14:paraId="4AA8AD01" w14:textId="77777777" w:rsidR="00F34AB1" w:rsidRDefault="00F34AB1" w:rsidP="18BBE3FA">
            <w:pPr>
              <w:spacing w:before="100" w:beforeAutospacing="1" w:after="100" w:afterAutospacing="1"/>
              <w:rPr>
                <w:rFonts w:ascii="Calibri,Times New Roman" w:eastAsia="Calibri,Times New Roman" w:hAnsi="Calibri,Times New Roman" w:cs="Calibri,Times New Roman"/>
                <w:lang w:eastAsia="en-GB"/>
              </w:rPr>
            </w:pPr>
          </w:p>
          <w:p w14:paraId="4B8438E3" w14:textId="796FA20C" w:rsidR="002B501A" w:rsidRPr="002B501A" w:rsidRDefault="18BBE3FA" w:rsidP="18BBE3FA">
            <w:pPr>
              <w:spacing w:before="100" w:beforeAutospacing="1" w:after="100" w:afterAutospacing="1"/>
              <w:rPr>
                <w:rFonts w:ascii="Calibri,Times New Roman" w:eastAsia="Calibri,Times New Roman" w:hAnsi="Calibri,Times New Roman" w:cs="Calibri,Times New Roman"/>
                <w:lang w:eastAsia="en-GB"/>
              </w:rPr>
            </w:pPr>
            <w:r w:rsidRPr="18BBE3FA">
              <w:rPr>
                <w:rFonts w:ascii="Calibri,Times New Roman" w:eastAsia="Calibri,Times New Roman" w:hAnsi="Calibri,Times New Roman" w:cs="Calibri,Times New Roman"/>
                <w:lang w:eastAsia="en-GB"/>
              </w:rPr>
              <w:t>…............................</w:t>
            </w:r>
            <w:r w:rsidR="00F34AB1">
              <w:rPr>
                <w:rFonts w:ascii="Calibri,Times New Roman" w:eastAsia="Calibri,Times New Roman" w:hAnsi="Calibri,Times New Roman" w:cs="Calibri,Times New Roman"/>
                <w:lang w:eastAsia="en-GB"/>
              </w:rPr>
              <w:t>.........................</w:t>
            </w:r>
            <w:r w:rsidRPr="18BBE3FA">
              <w:rPr>
                <w:rFonts w:ascii="Calibri,Times New Roman" w:eastAsia="Calibri,Times New Roman" w:hAnsi="Calibri,Times New Roman" w:cs="Calibri,Times New Roman"/>
                <w:lang w:eastAsia="en-GB"/>
              </w:rPr>
              <w:t>..... (</w:t>
            </w:r>
            <w:r w:rsidR="00F34AB1">
              <w:rPr>
                <w:rFonts w:ascii="Calibri,Times New Roman" w:eastAsia="Calibri,Times New Roman" w:hAnsi="Calibri,Times New Roman" w:cs="Calibri,Times New Roman"/>
                <w:lang w:eastAsia="en-GB"/>
              </w:rPr>
              <w:t>Signature 1</w:t>
            </w:r>
            <w:r w:rsidRPr="18BBE3FA">
              <w:rPr>
                <w:rFonts w:ascii="Calibri,Times New Roman" w:eastAsia="Calibri,Times New Roman" w:hAnsi="Calibri,Times New Roman" w:cs="Calibri,Times New Roman"/>
                <w:lang w:eastAsia="en-GB"/>
              </w:rPr>
              <w:t>)</w:t>
            </w:r>
          </w:p>
          <w:p w14:paraId="590B095E" w14:textId="465CE432" w:rsidR="00F34AB1" w:rsidRPr="002B501A" w:rsidRDefault="18BBE3FA" w:rsidP="00F34AB1">
            <w:pPr>
              <w:spacing w:before="100" w:beforeAutospacing="1" w:after="100" w:afterAutospacing="1"/>
              <w:rPr>
                <w:rFonts w:ascii="Calibri,Times New Roman" w:eastAsia="Calibri,Times New Roman" w:hAnsi="Calibri,Times New Roman" w:cs="Calibri,Times New Roman"/>
                <w:lang w:eastAsia="en-GB"/>
              </w:rPr>
            </w:pPr>
            <w:r w:rsidRPr="18BBE3FA">
              <w:rPr>
                <w:rFonts w:ascii="Calibri,Times New Roman" w:eastAsia="Calibri,Times New Roman" w:hAnsi="Calibri,Times New Roman" w:cs="Calibri,Times New Roman"/>
                <w:lang w:eastAsia="en-GB"/>
              </w:rPr>
              <w:t>….....................</w:t>
            </w:r>
            <w:r w:rsidR="00F34AB1">
              <w:rPr>
                <w:rFonts w:ascii="Calibri,Times New Roman" w:eastAsia="Calibri,Times New Roman" w:hAnsi="Calibri,Times New Roman" w:cs="Calibri,Times New Roman"/>
                <w:lang w:eastAsia="en-GB"/>
              </w:rPr>
              <w:t>.....................................</w:t>
            </w:r>
            <w:r w:rsidRPr="18BBE3FA">
              <w:rPr>
                <w:rFonts w:ascii="Calibri,Times New Roman" w:eastAsia="Calibri,Times New Roman" w:hAnsi="Calibri,Times New Roman" w:cs="Calibri,Times New Roman"/>
                <w:lang w:eastAsia="en-GB"/>
              </w:rPr>
              <w:t xml:space="preserve"> (</w:t>
            </w:r>
            <w:r w:rsidR="00F34AB1">
              <w:rPr>
                <w:rFonts w:ascii="Calibri,Times New Roman" w:eastAsia="Calibri,Times New Roman" w:hAnsi="Calibri,Times New Roman" w:cs="Calibri,Times New Roman"/>
                <w:lang w:eastAsia="en-GB"/>
              </w:rPr>
              <w:t>Signature 2</w:t>
            </w:r>
            <w:r w:rsidRPr="18BBE3FA">
              <w:rPr>
                <w:rFonts w:ascii="Calibri,Times New Roman" w:eastAsia="Calibri,Times New Roman" w:hAnsi="Calibri,Times New Roman" w:cs="Calibri,Times New Roman"/>
                <w:lang w:eastAsia="en-GB"/>
              </w:rPr>
              <w:t>)</w:t>
            </w:r>
          </w:p>
        </w:tc>
        <w:tc>
          <w:tcPr>
            <w:tcW w:w="1178" w:type="dxa"/>
          </w:tcPr>
          <w:p w14:paraId="17733225" w14:textId="3957647F" w:rsidR="002B501A" w:rsidRPr="002B501A" w:rsidRDefault="002B501A" w:rsidP="003F4BD6">
            <w:pPr>
              <w:spacing w:before="100" w:beforeAutospacing="1" w:after="100" w:afterAutospacing="1"/>
              <w:rPr>
                <w:rFonts w:ascii="Calibri" w:eastAsia="Times New Roman" w:hAnsi="Calibri" w:cs="Calibri"/>
                <w:lang w:eastAsia="en-GB"/>
              </w:rPr>
            </w:pPr>
            <w:r w:rsidRPr="002B501A">
              <w:rPr>
                <w:rFonts w:ascii="Calibri" w:eastAsia="Times New Roman" w:hAnsi="Calibri" w:cs="Calibri"/>
                <w:lang w:eastAsia="en-GB"/>
              </w:rPr>
              <w:t xml:space="preserve">Date </w:t>
            </w:r>
          </w:p>
        </w:tc>
        <w:tc>
          <w:tcPr>
            <w:tcW w:w="2693" w:type="dxa"/>
          </w:tcPr>
          <w:p w14:paraId="478C0CC2" w14:textId="6B69E88B" w:rsidR="002B501A" w:rsidRPr="002B501A" w:rsidRDefault="002B501A" w:rsidP="003F4BD6">
            <w:pPr>
              <w:spacing w:before="100" w:beforeAutospacing="1" w:after="100" w:afterAutospacing="1"/>
              <w:rPr>
                <w:rFonts w:ascii="Calibri" w:eastAsia="Times New Roman" w:hAnsi="Calibri" w:cs="Calibri"/>
                <w:lang w:eastAsia="en-GB"/>
              </w:rPr>
            </w:pPr>
          </w:p>
        </w:tc>
      </w:tr>
    </w:tbl>
    <w:p w14:paraId="38F9A0E2" w14:textId="152F0E24" w:rsidR="00CE7903" w:rsidRPr="00AF69AA" w:rsidRDefault="003F4BD6" w:rsidP="005115F9">
      <w:pPr>
        <w:shd w:val="clear" w:color="auto" w:fill="FFFFFF"/>
        <w:spacing w:before="100" w:beforeAutospacing="1" w:after="100" w:afterAutospacing="1" w:line="240" w:lineRule="auto"/>
        <w:jc w:val="center"/>
        <w:rPr>
          <w:rFonts w:ascii="Calibri" w:hAnsi="Calibri" w:cs="Calibri"/>
          <w:i/>
        </w:rPr>
      </w:pPr>
      <w:r w:rsidRPr="00AF69AA">
        <w:rPr>
          <w:rFonts w:ascii="Calibri" w:eastAsia="Times New Roman" w:hAnsi="Calibri" w:cs="Calibri"/>
          <w:i/>
          <w:lang w:eastAsia="en-GB"/>
        </w:rPr>
        <w:t xml:space="preserve">Once </w:t>
      </w:r>
      <w:r w:rsidR="003C2E2D" w:rsidRPr="00AF69AA">
        <w:rPr>
          <w:rFonts w:ascii="Calibri" w:eastAsia="Times New Roman" w:hAnsi="Calibri" w:cs="Calibri"/>
          <w:i/>
          <w:lang w:eastAsia="en-GB"/>
        </w:rPr>
        <w:t>the E</w:t>
      </w:r>
      <w:r w:rsidRPr="00AF69AA">
        <w:rPr>
          <w:rFonts w:ascii="Calibri" w:eastAsia="Times New Roman" w:hAnsi="Calibri" w:cs="Calibri"/>
          <w:i/>
          <w:lang w:eastAsia="en-GB"/>
        </w:rPr>
        <w:t xml:space="preserve">IA has </w:t>
      </w:r>
      <w:r w:rsidR="002B501A" w:rsidRPr="00AF69AA">
        <w:rPr>
          <w:rFonts w:ascii="Calibri" w:eastAsia="Times New Roman" w:hAnsi="Calibri" w:cs="Calibri"/>
          <w:i/>
          <w:lang w:eastAsia="en-GB"/>
        </w:rPr>
        <w:t xml:space="preserve">been </w:t>
      </w:r>
      <w:r w:rsidR="003C2E2D" w:rsidRPr="00AF69AA">
        <w:rPr>
          <w:rFonts w:ascii="Calibri" w:eastAsia="Times New Roman" w:hAnsi="Calibri" w:cs="Calibri"/>
          <w:i/>
          <w:lang w:eastAsia="en-GB"/>
        </w:rPr>
        <w:t>submitted to</w:t>
      </w:r>
      <w:r w:rsidR="00D425EA" w:rsidRPr="00AF69AA">
        <w:rPr>
          <w:rFonts w:ascii="Calibri" w:eastAsia="Times New Roman" w:hAnsi="Calibri" w:cs="Calibri"/>
          <w:i/>
          <w:lang w:eastAsia="en-GB"/>
        </w:rPr>
        <w:t xml:space="preserve"> Edna Docherty, </w:t>
      </w:r>
      <w:r w:rsidR="003C2E2D" w:rsidRPr="00AF69AA">
        <w:rPr>
          <w:rFonts w:ascii="Calibri" w:eastAsia="Times New Roman" w:hAnsi="Calibri" w:cs="Calibri"/>
          <w:i/>
          <w:lang w:eastAsia="en-GB"/>
        </w:rPr>
        <w:t xml:space="preserve"> </w:t>
      </w:r>
      <w:hyperlink r:id="rId9" w:history="1">
        <w:r w:rsidR="00D425EA" w:rsidRPr="00AF69AA">
          <w:rPr>
            <w:rStyle w:val="Hyperlink"/>
            <w:rFonts w:ascii="Calibri" w:eastAsia="Times New Roman" w:hAnsi="Calibri" w:cs="Calibri"/>
            <w:i/>
            <w:lang w:eastAsia="en-GB"/>
          </w:rPr>
          <w:t>hd2@stir.ac.uk</w:t>
        </w:r>
      </w:hyperlink>
      <w:r w:rsidR="00D425EA" w:rsidRPr="00AF69AA">
        <w:rPr>
          <w:rStyle w:val="Hyperlink"/>
          <w:rFonts w:ascii="Calibri" w:eastAsia="Times New Roman" w:hAnsi="Calibri" w:cs="Calibri"/>
          <w:i/>
          <w:lang w:eastAsia="en-GB"/>
        </w:rPr>
        <w:t xml:space="preserve">, </w:t>
      </w:r>
      <w:r w:rsidR="003C2E2D" w:rsidRPr="00AF69AA">
        <w:rPr>
          <w:rFonts w:ascii="Calibri" w:eastAsia="Times New Roman" w:hAnsi="Calibri" w:cs="Calibri"/>
          <w:i/>
          <w:lang w:eastAsia="en-GB"/>
        </w:rPr>
        <w:t xml:space="preserve"> it will be </w:t>
      </w:r>
      <w:r w:rsidRPr="00AF69AA">
        <w:rPr>
          <w:rFonts w:ascii="Calibri" w:eastAsia="Times New Roman" w:hAnsi="Calibri" w:cs="Calibri"/>
          <w:i/>
          <w:lang w:eastAsia="en-GB"/>
        </w:rPr>
        <w:t>published on the University website by Policy and Planning.</w:t>
      </w:r>
    </w:p>
    <w:sectPr w:rsidR="00CE7903" w:rsidRPr="00AF69AA" w:rsidSect="00D425EA">
      <w:pgSz w:w="16838" w:h="11906" w:orient="landscape"/>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Calibri,Times New Roman">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36BFC"/>
    <w:multiLevelType w:val="hybridMultilevel"/>
    <w:tmpl w:val="2D883622"/>
    <w:lvl w:ilvl="0" w:tplc="97CC041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723036"/>
    <w:multiLevelType w:val="hybridMultilevel"/>
    <w:tmpl w:val="B0AC5220"/>
    <w:lvl w:ilvl="0" w:tplc="DF823F46">
      <w:start w:val="3"/>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EF83B75"/>
    <w:multiLevelType w:val="hybridMultilevel"/>
    <w:tmpl w:val="55368B3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EC5C3B"/>
    <w:multiLevelType w:val="hybridMultilevel"/>
    <w:tmpl w:val="1BFE22A8"/>
    <w:lvl w:ilvl="0" w:tplc="8CCA916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6948C1"/>
    <w:multiLevelType w:val="hybridMultilevel"/>
    <w:tmpl w:val="A8C40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D6"/>
    <w:rsid w:val="000029B8"/>
    <w:rsid w:val="000C7173"/>
    <w:rsid w:val="00111E4F"/>
    <w:rsid w:val="00121639"/>
    <w:rsid w:val="00167E50"/>
    <w:rsid w:val="00177A3E"/>
    <w:rsid w:val="001C26FD"/>
    <w:rsid w:val="002443C2"/>
    <w:rsid w:val="002B501A"/>
    <w:rsid w:val="00380E42"/>
    <w:rsid w:val="003C2E2D"/>
    <w:rsid w:val="003E7CCE"/>
    <w:rsid w:val="003F4BD6"/>
    <w:rsid w:val="003F7DCC"/>
    <w:rsid w:val="004B507C"/>
    <w:rsid w:val="005115F9"/>
    <w:rsid w:val="00525F98"/>
    <w:rsid w:val="00536A76"/>
    <w:rsid w:val="005533ED"/>
    <w:rsid w:val="0073442B"/>
    <w:rsid w:val="00763070"/>
    <w:rsid w:val="007E18E9"/>
    <w:rsid w:val="007F1693"/>
    <w:rsid w:val="00833BDD"/>
    <w:rsid w:val="008C07E1"/>
    <w:rsid w:val="008E13B3"/>
    <w:rsid w:val="008F49DC"/>
    <w:rsid w:val="00921F6B"/>
    <w:rsid w:val="009454C6"/>
    <w:rsid w:val="00AD48C2"/>
    <w:rsid w:val="00AF0886"/>
    <w:rsid w:val="00AF69AA"/>
    <w:rsid w:val="00B800E8"/>
    <w:rsid w:val="00BA2439"/>
    <w:rsid w:val="00BB54AE"/>
    <w:rsid w:val="00C43685"/>
    <w:rsid w:val="00CB79ED"/>
    <w:rsid w:val="00CE7903"/>
    <w:rsid w:val="00D425EA"/>
    <w:rsid w:val="00DD02E6"/>
    <w:rsid w:val="00EE237D"/>
    <w:rsid w:val="00F34AB1"/>
    <w:rsid w:val="18BBE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0CA4E"/>
  <w15:chartTrackingRefBased/>
  <w15:docId w15:val="{725F8D2E-DD16-4054-AE49-345CC820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B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BD6"/>
    <w:pPr>
      <w:ind w:left="720"/>
      <w:contextualSpacing/>
    </w:pPr>
  </w:style>
  <w:style w:type="table" w:styleId="TableGrid">
    <w:name w:val="Table Grid"/>
    <w:basedOn w:val="TableNormal"/>
    <w:uiPriority w:val="39"/>
    <w:rsid w:val="003F4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4BD6"/>
    <w:rPr>
      <w:sz w:val="16"/>
      <w:szCs w:val="16"/>
    </w:rPr>
  </w:style>
  <w:style w:type="paragraph" w:styleId="CommentText">
    <w:name w:val="annotation text"/>
    <w:basedOn w:val="Normal"/>
    <w:link w:val="CommentTextChar"/>
    <w:uiPriority w:val="99"/>
    <w:semiHidden/>
    <w:unhideWhenUsed/>
    <w:rsid w:val="003F4BD6"/>
    <w:pPr>
      <w:spacing w:line="240" w:lineRule="auto"/>
    </w:pPr>
    <w:rPr>
      <w:sz w:val="20"/>
      <w:szCs w:val="20"/>
    </w:rPr>
  </w:style>
  <w:style w:type="character" w:customStyle="1" w:styleId="CommentTextChar">
    <w:name w:val="Comment Text Char"/>
    <w:basedOn w:val="DefaultParagraphFont"/>
    <w:link w:val="CommentText"/>
    <w:uiPriority w:val="99"/>
    <w:semiHidden/>
    <w:rsid w:val="003F4BD6"/>
    <w:rPr>
      <w:sz w:val="20"/>
      <w:szCs w:val="20"/>
    </w:rPr>
  </w:style>
  <w:style w:type="paragraph" w:styleId="BalloonText">
    <w:name w:val="Balloon Text"/>
    <w:basedOn w:val="Normal"/>
    <w:link w:val="BalloonTextChar"/>
    <w:uiPriority w:val="99"/>
    <w:semiHidden/>
    <w:unhideWhenUsed/>
    <w:rsid w:val="003F4B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BD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67E50"/>
    <w:rPr>
      <w:b/>
      <w:bCs/>
    </w:rPr>
  </w:style>
  <w:style w:type="character" w:customStyle="1" w:styleId="CommentSubjectChar">
    <w:name w:val="Comment Subject Char"/>
    <w:basedOn w:val="CommentTextChar"/>
    <w:link w:val="CommentSubject"/>
    <w:uiPriority w:val="99"/>
    <w:semiHidden/>
    <w:rsid w:val="00167E50"/>
    <w:rPr>
      <w:b/>
      <w:bCs/>
      <w:sz w:val="20"/>
      <w:szCs w:val="20"/>
    </w:rPr>
  </w:style>
  <w:style w:type="character" w:styleId="Hyperlink">
    <w:name w:val="Hyperlink"/>
    <w:basedOn w:val="DefaultParagraphFont"/>
    <w:uiPriority w:val="99"/>
    <w:unhideWhenUsed/>
    <w:rsid w:val="003C2E2D"/>
    <w:rPr>
      <w:color w:val="0563C1" w:themeColor="hyperlink"/>
      <w:u w:val="single"/>
    </w:rPr>
  </w:style>
  <w:style w:type="character" w:styleId="FollowedHyperlink">
    <w:name w:val="FollowedHyperlink"/>
    <w:basedOn w:val="DefaultParagraphFont"/>
    <w:uiPriority w:val="99"/>
    <w:semiHidden/>
    <w:unhideWhenUsed/>
    <w:rsid w:val="007E18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ir.ac.uk/media/stirling/services/policy-and-planning/documents/EqualityOutcomes20172021.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d2@sti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c316d234-af2b-41de-a08a-325cdd1b94f3" xsi:nil="true"/>
    <AppVersion xmlns="c316d234-af2b-41de-a08a-325cdd1b94f3" xsi:nil="true"/>
    <Invited_Leaders xmlns="c316d234-af2b-41de-a08a-325cdd1b94f3" xsi:nil="true"/>
    <IsNotebookLocked xmlns="c316d234-af2b-41de-a08a-325cdd1b94f3" xsi:nil="true"/>
    <NotebookType xmlns="c316d234-af2b-41de-a08a-325cdd1b94f3" xsi:nil="true"/>
    <CultureName xmlns="c316d234-af2b-41de-a08a-325cdd1b94f3" xsi:nil="true"/>
    <TeamsChannelId xmlns="c316d234-af2b-41de-a08a-325cdd1b94f3" xsi:nil="true"/>
    <FolderType xmlns="c316d234-af2b-41de-a08a-325cdd1b94f3" xsi:nil="true"/>
    <Owner xmlns="c316d234-af2b-41de-a08a-325cdd1b94f3">
      <UserInfo>
        <DisplayName/>
        <AccountId xsi:nil="true"/>
        <AccountType/>
      </UserInfo>
    </Owner>
    <Members xmlns="c316d234-af2b-41de-a08a-325cdd1b94f3">
      <UserInfo>
        <DisplayName/>
        <AccountId xsi:nil="true"/>
        <AccountType/>
      </UserInfo>
    </Members>
    <Member_Groups xmlns="c316d234-af2b-41de-a08a-325cdd1b94f3">
      <UserInfo>
        <DisplayName/>
        <AccountId xsi:nil="true"/>
        <AccountType/>
      </UserInfo>
    </Member_Groups>
    <Is_Collaboration_Space_Locked xmlns="c316d234-af2b-41de-a08a-325cdd1b94f3" xsi:nil="true"/>
    <Math_Settings xmlns="c316d234-af2b-41de-a08a-325cdd1b94f3" xsi:nil="true"/>
    <Has_Leaders_Only_SectionGroup xmlns="c316d234-af2b-41de-a08a-325cdd1b94f3" xsi:nil="true"/>
    <Invited_Members xmlns="c316d234-af2b-41de-a08a-325cdd1b94f3" xsi:nil="true"/>
    <Leaders xmlns="c316d234-af2b-41de-a08a-325cdd1b94f3">
      <UserInfo>
        <DisplayName/>
        <AccountId xsi:nil="true"/>
        <AccountType/>
      </UserInfo>
    </Leaders>
    <Templates xmlns="c316d234-af2b-41de-a08a-325cdd1b94f3" xsi:nil="true"/>
    <Self_Registration_Enabled xmlns="c316d234-af2b-41de-a08a-325cdd1b94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140D17D6EEA246913C299CFB352F28" ma:contentTypeVersion="29" ma:contentTypeDescription="Create a new document." ma:contentTypeScope="" ma:versionID="a5bcdb5aae4be531346faae84902f745">
  <xsd:schema xmlns:xsd="http://www.w3.org/2001/XMLSchema" xmlns:xs="http://www.w3.org/2001/XMLSchema" xmlns:p="http://schemas.microsoft.com/office/2006/metadata/properties" xmlns:ns3="c316d234-af2b-41de-a08a-325cdd1b94f3" xmlns:ns4="14830da5-5621-490f-8821-207c18c059df" targetNamespace="http://schemas.microsoft.com/office/2006/metadata/properties" ma:root="true" ma:fieldsID="1d85374ba73b6b0b40b839a94d464f1a" ns3:_="" ns4:_="">
    <xsd:import namespace="c316d234-af2b-41de-a08a-325cdd1b94f3"/>
    <xsd:import namespace="14830da5-5621-490f-8821-207c18c059df"/>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16d234-af2b-41de-a08a-325cdd1b94f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20" nillable="true" ma:displayName="Invited Leaders" ma:internalName="Invited_Leaders">
      <xsd:simpleType>
        <xsd:restriction base="dms:Note">
          <xsd:maxLength value="255"/>
        </xsd:restriction>
      </xsd:simpleType>
    </xsd:element>
    <xsd:element name="Invited_Members" ma:index="21" nillable="true" ma:displayName="Invited Members" ma:internalName="Invited_Member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Leaders_Only_SectionGroup" ma:index="23" nillable="true" ma:displayName="Has Leaders Only SectionGroup" ma:internalName="Has_Leaders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IsNotebookLocked" ma:index="25" nillable="true" ma:displayName="Is Notebook Locked" ma:internalName="IsNotebookLocked">
      <xsd:simpleType>
        <xsd:restriction base="dms:Boolea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830da5-5621-490f-8821-207c18c059df"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element name="SharingHintHash" ma:index="2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F201E-D8F9-4A56-8D40-30C4D06454CE}">
  <ds:schemaRefs>
    <ds:schemaRef ds:uri="http://schemas.microsoft.com/office/2006/metadata/properties"/>
    <ds:schemaRef ds:uri="http://schemas.microsoft.com/office/infopath/2007/PartnerControls"/>
    <ds:schemaRef ds:uri="c316d234-af2b-41de-a08a-325cdd1b94f3"/>
  </ds:schemaRefs>
</ds:datastoreItem>
</file>

<file path=customXml/itemProps2.xml><?xml version="1.0" encoding="utf-8"?>
<ds:datastoreItem xmlns:ds="http://schemas.openxmlformats.org/officeDocument/2006/customXml" ds:itemID="{72B57660-B6D5-445C-AA9B-88C93B5036EA}">
  <ds:schemaRefs>
    <ds:schemaRef ds:uri="http://schemas.microsoft.com/sharepoint/v3/contenttype/forms"/>
  </ds:schemaRefs>
</ds:datastoreItem>
</file>

<file path=customXml/itemProps3.xml><?xml version="1.0" encoding="utf-8"?>
<ds:datastoreItem xmlns:ds="http://schemas.openxmlformats.org/officeDocument/2006/customXml" ds:itemID="{7187662F-B305-4C29-8666-AEC605FEB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16d234-af2b-41de-a08a-325cdd1b94f3"/>
    <ds:schemaRef ds:uri="14830da5-5621-490f-8821-207c18c05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1613</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Archibald</dc:creator>
  <cp:keywords/>
  <dc:description/>
  <cp:lastModifiedBy>Moray Nichol</cp:lastModifiedBy>
  <cp:revision>5</cp:revision>
  <cp:lastPrinted>2018-07-11T12:31:00Z</cp:lastPrinted>
  <dcterms:created xsi:type="dcterms:W3CDTF">2020-03-11T10:49:00Z</dcterms:created>
  <dcterms:modified xsi:type="dcterms:W3CDTF">2021-07-01T10:21:00Z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0x01010006140D17D6EEA246913C299CFB352F28</vt:lpwstr>
  </property>
</Properties>
</file>