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110C" w14:textId="390179D0" w:rsidR="002977F1" w:rsidRPr="00AB3B42" w:rsidRDefault="008D0993" w:rsidP="00380E98">
      <w:pPr>
        <w:tabs>
          <w:tab w:val="right" w:pos="9072"/>
        </w:tabs>
        <w:jc w:val="right"/>
        <w:rPr>
          <w:rFonts w:ascii="Calibri" w:hAnsi="Calibri" w:cs="Calibri"/>
          <w:b/>
          <w:sz w:val="22"/>
        </w:rPr>
      </w:pPr>
      <w:r w:rsidRPr="00AB3B42">
        <w:rPr>
          <w:rFonts w:ascii="Calibri" w:hAnsi="Calibri" w:cs="Calibri"/>
          <w:noProof/>
        </w:rPr>
        <w:drawing>
          <wp:anchor distT="0" distB="0" distL="114300" distR="114300" simplePos="0" relativeHeight="251658240" behindDoc="0" locked="0" layoutInCell="1" allowOverlap="1" wp14:anchorId="6240B2D7" wp14:editId="39E978D3">
            <wp:simplePos x="0" y="0"/>
            <wp:positionH relativeFrom="column">
              <wp:posOffset>3829685</wp:posOffset>
            </wp:positionH>
            <wp:positionV relativeFrom="paragraph">
              <wp:posOffset>-705485</wp:posOffset>
            </wp:positionV>
            <wp:extent cx="2282190" cy="861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71DA4" w14:textId="77777777" w:rsidR="003A2644" w:rsidRPr="00AB3B42" w:rsidRDefault="003A2644" w:rsidP="00875B51">
      <w:pPr>
        <w:tabs>
          <w:tab w:val="right" w:pos="9072"/>
        </w:tabs>
        <w:rPr>
          <w:rFonts w:ascii="Calibri" w:hAnsi="Calibri" w:cs="Calibri"/>
          <w:b/>
          <w:sz w:val="22"/>
        </w:rPr>
      </w:pPr>
    </w:p>
    <w:p w14:paraId="34B90208" w14:textId="77777777" w:rsidR="003A2644" w:rsidRPr="00AB3B42" w:rsidRDefault="003A2644" w:rsidP="00875B51">
      <w:pPr>
        <w:tabs>
          <w:tab w:val="right" w:pos="9072"/>
        </w:tabs>
        <w:rPr>
          <w:rFonts w:ascii="Calibri" w:hAnsi="Calibri" w:cs="Calibri"/>
          <w:b/>
          <w:sz w:val="22"/>
        </w:rPr>
      </w:pPr>
    </w:p>
    <w:p w14:paraId="388FC480" w14:textId="25F67E43" w:rsidR="007A4DA4" w:rsidRPr="00AB3B42" w:rsidRDefault="00AD3D1D" w:rsidP="00325736">
      <w:pPr>
        <w:tabs>
          <w:tab w:val="right" w:pos="9072"/>
        </w:tabs>
        <w:jc w:val="right"/>
        <w:rPr>
          <w:rFonts w:ascii="Calibri" w:hAnsi="Calibri" w:cs="Calibri"/>
          <w:b/>
          <w:sz w:val="22"/>
        </w:rPr>
      </w:pPr>
      <w:r w:rsidRPr="00AB3B42">
        <w:rPr>
          <w:rFonts w:ascii="Calibri" w:hAnsi="Calibri" w:cs="Calibri"/>
          <w:b/>
          <w:sz w:val="22"/>
        </w:rPr>
        <w:t>AC</w:t>
      </w:r>
      <w:r w:rsidR="00EB1BB4" w:rsidRPr="00AB3B42">
        <w:rPr>
          <w:rFonts w:ascii="Calibri" w:hAnsi="Calibri" w:cs="Calibri"/>
          <w:b/>
          <w:sz w:val="22"/>
        </w:rPr>
        <w:t xml:space="preserve"> (</w:t>
      </w:r>
      <w:r w:rsidR="00ED03B9">
        <w:rPr>
          <w:rFonts w:ascii="Calibri" w:hAnsi="Calibri" w:cs="Calibri"/>
          <w:b/>
          <w:sz w:val="22"/>
        </w:rPr>
        <w:t>2</w:t>
      </w:r>
      <w:r w:rsidR="001A2C42">
        <w:rPr>
          <w:rFonts w:ascii="Calibri" w:hAnsi="Calibri" w:cs="Calibri"/>
          <w:b/>
          <w:sz w:val="22"/>
        </w:rPr>
        <w:t>3</w:t>
      </w:r>
      <w:r w:rsidR="00B81C67">
        <w:rPr>
          <w:rFonts w:ascii="Calibri" w:hAnsi="Calibri" w:cs="Calibri"/>
          <w:b/>
          <w:sz w:val="22"/>
        </w:rPr>
        <w:t>/</w:t>
      </w:r>
      <w:r w:rsidR="001A2C42">
        <w:rPr>
          <w:rFonts w:ascii="Calibri" w:hAnsi="Calibri" w:cs="Calibri"/>
          <w:b/>
          <w:sz w:val="22"/>
        </w:rPr>
        <w:t>24</w:t>
      </w:r>
      <w:r w:rsidR="00EB1BB4" w:rsidRPr="00AB3B42">
        <w:rPr>
          <w:rFonts w:ascii="Calibri" w:hAnsi="Calibri" w:cs="Calibri"/>
          <w:b/>
          <w:sz w:val="22"/>
        </w:rPr>
        <w:t xml:space="preserve">) </w:t>
      </w:r>
      <w:r w:rsidR="00992DEC">
        <w:rPr>
          <w:rFonts w:ascii="Calibri" w:hAnsi="Calibri" w:cs="Calibri"/>
          <w:b/>
          <w:sz w:val="22"/>
        </w:rPr>
        <w:t xml:space="preserve">Minute </w:t>
      </w:r>
      <w:r w:rsidR="001A2C42">
        <w:rPr>
          <w:rFonts w:ascii="Calibri" w:hAnsi="Calibri" w:cs="Calibri"/>
          <w:b/>
          <w:sz w:val="22"/>
        </w:rPr>
        <w:t>1</w:t>
      </w:r>
    </w:p>
    <w:p w14:paraId="7E7222EF" w14:textId="77777777" w:rsidR="007A4DA4" w:rsidRPr="00AB3B42" w:rsidRDefault="007A4DA4" w:rsidP="008C11EF">
      <w:pPr>
        <w:rPr>
          <w:rFonts w:ascii="Calibri" w:hAnsi="Calibri" w:cs="Calibri"/>
          <w:b/>
          <w:sz w:val="22"/>
        </w:rPr>
      </w:pPr>
    </w:p>
    <w:p w14:paraId="7BB3331E" w14:textId="77777777" w:rsidR="007A4DA4" w:rsidRPr="00972F9F" w:rsidRDefault="009620A8" w:rsidP="00711AF9">
      <w:pPr>
        <w:jc w:val="center"/>
        <w:rPr>
          <w:rFonts w:ascii="Calibri" w:hAnsi="Calibri" w:cs="Calibri"/>
          <w:b/>
          <w:sz w:val="24"/>
          <w:szCs w:val="22"/>
        </w:rPr>
      </w:pPr>
      <w:r w:rsidRPr="00972F9F">
        <w:rPr>
          <w:rFonts w:ascii="Calibri" w:hAnsi="Calibri" w:cs="Calibri"/>
          <w:b/>
          <w:sz w:val="24"/>
          <w:szCs w:val="22"/>
        </w:rPr>
        <w:t xml:space="preserve">ACADEMIC </w:t>
      </w:r>
      <w:r w:rsidR="00923933" w:rsidRPr="00972F9F">
        <w:rPr>
          <w:rFonts w:ascii="Calibri" w:hAnsi="Calibri" w:cs="Calibri"/>
          <w:b/>
          <w:sz w:val="24"/>
          <w:szCs w:val="22"/>
        </w:rPr>
        <w:t>COUNCIL</w:t>
      </w:r>
    </w:p>
    <w:p w14:paraId="7BF2714A" w14:textId="77777777" w:rsidR="00972F9F" w:rsidRDefault="00972F9F" w:rsidP="008C11EF">
      <w:pPr>
        <w:rPr>
          <w:rFonts w:ascii="Calibri" w:hAnsi="Calibri" w:cs="Calibri"/>
          <w:b/>
          <w:sz w:val="22"/>
        </w:rPr>
      </w:pPr>
    </w:p>
    <w:p w14:paraId="582C438B" w14:textId="189FFB50" w:rsidR="00972F9F" w:rsidRPr="00777A97" w:rsidRDefault="00972F9F" w:rsidP="00972F9F">
      <w:pPr>
        <w:pStyle w:val="BodyText"/>
        <w:jc w:val="center"/>
        <w:rPr>
          <w:rFonts w:ascii="Calibri" w:hAnsi="Calibri" w:cs="Calibri"/>
          <w:b/>
          <w:bCs/>
        </w:rPr>
      </w:pPr>
      <w:r w:rsidRPr="00777A97">
        <w:rPr>
          <w:rFonts w:ascii="Calibri" w:hAnsi="Calibri" w:cs="Calibri"/>
          <w:b/>
          <w:bCs/>
        </w:rPr>
        <w:t xml:space="preserve">Minute of the meeting held on </w:t>
      </w:r>
      <w:r w:rsidR="001A2C42">
        <w:rPr>
          <w:rFonts w:ascii="Calibri" w:hAnsi="Calibri" w:cs="Calibri"/>
          <w:b/>
          <w:bCs/>
        </w:rPr>
        <w:t>Wednesday 13 September</w:t>
      </w:r>
      <w:r w:rsidR="00711AF9">
        <w:rPr>
          <w:rFonts w:ascii="Calibri" w:hAnsi="Calibri" w:cs="Calibri"/>
          <w:b/>
          <w:bCs/>
        </w:rPr>
        <w:t xml:space="preserve"> 2023</w:t>
      </w:r>
    </w:p>
    <w:p w14:paraId="226A041B" w14:textId="77777777" w:rsidR="00972F9F" w:rsidRDefault="00972F9F" w:rsidP="008C11EF">
      <w:pPr>
        <w:rPr>
          <w:rFonts w:ascii="Calibri" w:hAnsi="Calibri" w:cs="Calibri"/>
          <w:b/>
          <w:sz w:val="22"/>
        </w:rPr>
      </w:pPr>
    </w:p>
    <w:p w14:paraId="6D3CA911" w14:textId="77777777" w:rsidR="007A31E9" w:rsidRPr="00AB3B42" w:rsidRDefault="007A31E9" w:rsidP="008C11EF">
      <w:pPr>
        <w:rPr>
          <w:rFonts w:ascii="Calibri" w:hAnsi="Calibri" w:cs="Calibri"/>
          <w:b/>
          <w:sz w:val="22"/>
        </w:rPr>
      </w:pPr>
    </w:p>
    <w:p w14:paraId="701440F4" w14:textId="70089D74" w:rsidR="007A31E9" w:rsidRPr="001A2C42" w:rsidRDefault="007A31E9" w:rsidP="001A2C42">
      <w:pPr>
        <w:ind w:left="1440" w:hanging="1440"/>
        <w:rPr>
          <w:rFonts w:ascii="Calibri" w:hAnsi="Calibri" w:cs="Calibri"/>
          <w:sz w:val="22"/>
        </w:rPr>
      </w:pPr>
      <w:r w:rsidRPr="1B2CB22F">
        <w:rPr>
          <w:rFonts w:ascii="Calibri" w:hAnsi="Calibri" w:cs="Calibri"/>
          <w:b/>
          <w:bCs/>
          <w:sz w:val="22"/>
          <w:szCs w:val="22"/>
        </w:rPr>
        <w:t xml:space="preserve">Present: </w:t>
      </w:r>
      <w:r>
        <w:rPr>
          <w:rFonts w:ascii="Calibri" w:hAnsi="Calibri" w:cs="Calibri"/>
          <w:b/>
          <w:bCs/>
          <w:sz w:val="22"/>
          <w:szCs w:val="22"/>
        </w:rPr>
        <w:tab/>
      </w:r>
      <w:r w:rsidRPr="00E00472">
        <w:rPr>
          <w:rFonts w:ascii="Calibri" w:hAnsi="Calibri" w:cs="Calibri"/>
          <w:bCs/>
          <w:sz w:val="22"/>
        </w:rPr>
        <w:t>Prof</w:t>
      </w:r>
      <w:r w:rsidR="00CA1777">
        <w:rPr>
          <w:rFonts w:ascii="Calibri" w:hAnsi="Calibri" w:cs="Calibri"/>
          <w:bCs/>
          <w:sz w:val="22"/>
        </w:rPr>
        <w:t>essor</w:t>
      </w:r>
      <w:r w:rsidRPr="00E00472">
        <w:rPr>
          <w:rFonts w:ascii="Calibri" w:hAnsi="Calibri" w:cs="Calibri"/>
          <w:bCs/>
          <w:sz w:val="22"/>
        </w:rPr>
        <w:t xml:space="preserve"> Sir G McCormac</w:t>
      </w:r>
      <w:r>
        <w:rPr>
          <w:rFonts w:ascii="Calibri" w:hAnsi="Calibri" w:cs="Calibri"/>
          <w:sz w:val="22"/>
          <w:szCs w:val="22"/>
        </w:rPr>
        <w:t xml:space="preserve"> (Chair), </w:t>
      </w:r>
      <w:r w:rsidR="0063219F" w:rsidRPr="003F337B">
        <w:rPr>
          <w:rFonts w:ascii="Calibri" w:hAnsi="Calibri" w:cs="Calibri"/>
          <w:sz w:val="22"/>
          <w:szCs w:val="22"/>
        </w:rPr>
        <w:t>Professor K Blair</w:t>
      </w:r>
      <w:r>
        <w:rPr>
          <w:rFonts w:ascii="Calibri" w:hAnsi="Calibri" w:cs="Calibri"/>
          <w:sz w:val="22"/>
          <w:szCs w:val="22"/>
        </w:rPr>
        <w:t xml:space="preserve">, </w:t>
      </w:r>
      <w:r w:rsidR="0063219F" w:rsidRPr="003F337B">
        <w:rPr>
          <w:rFonts w:ascii="Calibri" w:hAnsi="Calibri" w:cs="Calibri"/>
          <w:sz w:val="22"/>
          <w:szCs w:val="22"/>
        </w:rPr>
        <w:t>Professor I Docherty</w:t>
      </w:r>
      <w:r w:rsidR="0063219F" w:rsidRPr="003F337B">
        <w:rPr>
          <w:rStyle w:val="normaltextrun"/>
          <w:rFonts w:ascii="Calibri" w:hAnsi="Calibri" w:cs="Calibri"/>
          <w:color w:val="000000"/>
          <w:sz w:val="22"/>
          <w:szCs w:val="22"/>
          <w:shd w:val="clear" w:color="auto" w:fill="FFFFFF"/>
        </w:rPr>
        <w:t xml:space="preserve">, </w:t>
      </w:r>
      <w:r w:rsidR="0063219F" w:rsidRPr="003F337B">
        <w:rPr>
          <w:rFonts w:ascii="Calibri" w:hAnsi="Calibri" w:cs="Calibri"/>
          <w:sz w:val="22"/>
          <w:szCs w:val="22"/>
        </w:rPr>
        <w:t>Professor J Donaldson,</w:t>
      </w:r>
      <w:r w:rsidR="001A2C42">
        <w:rPr>
          <w:rFonts w:ascii="Calibri" w:hAnsi="Calibri" w:cs="Calibri"/>
          <w:sz w:val="22"/>
          <w:szCs w:val="22"/>
        </w:rPr>
        <w:t xml:space="preserve"> </w:t>
      </w:r>
      <w:r w:rsidR="000E0CFC">
        <w:rPr>
          <w:rFonts w:ascii="Calibri" w:hAnsi="Calibri" w:cs="Calibri"/>
          <w:sz w:val="22"/>
          <w:szCs w:val="22"/>
        </w:rPr>
        <w:t xml:space="preserve">Ms N Foley, </w:t>
      </w:r>
      <w:r w:rsidR="001A2C42">
        <w:rPr>
          <w:rFonts w:ascii="Calibri" w:hAnsi="Calibri" w:cs="Calibri"/>
          <w:bCs/>
          <w:sz w:val="22"/>
        </w:rPr>
        <w:t>Dr A Gilburn</w:t>
      </w:r>
      <w:r w:rsidR="00920446">
        <w:rPr>
          <w:rFonts w:ascii="Calibri" w:hAnsi="Calibri" w:cs="Calibri"/>
          <w:sz w:val="22"/>
          <w:szCs w:val="22"/>
        </w:rPr>
        <w:t xml:space="preserve">, </w:t>
      </w:r>
      <w:r w:rsidR="000E0CFC">
        <w:rPr>
          <w:rFonts w:ascii="Calibri" w:hAnsi="Calibri" w:cs="Calibri"/>
          <w:sz w:val="22"/>
          <w:szCs w:val="22"/>
        </w:rPr>
        <w:t xml:space="preserve">Ms K Gethings, Dr D Griffiths, </w:t>
      </w:r>
      <w:r w:rsidR="0063219F" w:rsidRPr="003F337B">
        <w:rPr>
          <w:rFonts w:ascii="Calibri" w:hAnsi="Calibri" w:cs="Calibri"/>
          <w:sz w:val="22"/>
          <w:szCs w:val="22"/>
        </w:rPr>
        <w:t>Professor A Green,</w:t>
      </w:r>
      <w:r w:rsidR="0063219F" w:rsidRPr="003F337B">
        <w:rPr>
          <w:rStyle w:val="normaltextrun"/>
          <w:rFonts w:ascii="Calibri" w:hAnsi="Calibri" w:cs="Calibri"/>
          <w:color w:val="000000"/>
          <w:sz w:val="22"/>
          <w:szCs w:val="22"/>
          <w:shd w:val="clear" w:color="auto" w:fill="FFFFFF"/>
        </w:rPr>
        <w:t xml:space="preserve"> </w:t>
      </w:r>
      <w:r w:rsidR="0063219F" w:rsidRPr="003F337B">
        <w:rPr>
          <w:rFonts w:ascii="Calibri" w:hAnsi="Calibri" w:cs="Calibri"/>
          <w:sz w:val="22"/>
          <w:szCs w:val="22"/>
        </w:rPr>
        <w:t>Professor A Jump,</w:t>
      </w:r>
      <w:r w:rsidR="0063219F" w:rsidRPr="003F337B">
        <w:rPr>
          <w:rStyle w:val="normaltextrun"/>
          <w:rFonts w:ascii="Calibri" w:hAnsi="Calibri" w:cs="Calibri"/>
          <w:color w:val="000000"/>
          <w:sz w:val="22"/>
          <w:szCs w:val="22"/>
          <w:shd w:val="clear" w:color="auto" w:fill="FFFFFF"/>
        </w:rPr>
        <w:t xml:space="preserve"> </w:t>
      </w:r>
      <w:r>
        <w:rPr>
          <w:rFonts w:ascii="Calibri" w:hAnsi="Calibri" w:cs="Calibri"/>
          <w:sz w:val="22"/>
          <w:szCs w:val="22"/>
        </w:rPr>
        <w:t xml:space="preserve">Dr </w:t>
      </w:r>
      <w:r w:rsidRPr="00E74083">
        <w:rPr>
          <w:rFonts w:ascii="Calibri" w:hAnsi="Calibri" w:cs="Calibri"/>
          <w:sz w:val="22"/>
          <w:szCs w:val="22"/>
        </w:rPr>
        <w:t xml:space="preserve">M Lovatt, </w:t>
      </w:r>
      <w:r w:rsidR="007B2608">
        <w:rPr>
          <w:rFonts w:ascii="Calibri" w:hAnsi="Calibri" w:cs="Calibri"/>
          <w:sz w:val="22"/>
          <w:szCs w:val="22"/>
        </w:rPr>
        <w:t>Dr G Mac</w:t>
      </w:r>
      <w:r w:rsidR="007D056C">
        <w:rPr>
          <w:rFonts w:ascii="Calibri" w:hAnsi="Calibri" w:cs="Calibri"/>
          <w:sz w:val="22"/>
          <w:szCs w:val="22"/>
        </w:rPr>
        <w:t>I</w:t>
      </w:r>
      <w:r w:rsidR="007B2608">
        <w:rPr>
          <w:rFonts w:ascii="Calibri" w:hAnsi="Calibri" w:cs="Calibri"/>
          <w:sz w:val="22"/>
          <w:szCs w:val="22"/>
        </w:rPr>
        <w:t xml:space="preserve">ntosh, </w:t>
      </w:r>
      <w:r w:rsidR="003C46D9" w:rsidRPr="00B45642">
        <w:rPr>
          <w:rFonts w:ascii="Calibri" w:hAnsi="Calibri" w:cs="Calibri"/>
          <w:sz w:val="22"/>
          <w:szCs w:val="22"/>
        </w:rPr>
        <w:t>Dr E Macleod</w:t>
      </w:r>
      <w:r w:rsidR="003C46D9">
        <w:rPr>
          <w:rFonts w:ascii="Calibri" w:hAnsi="Calibri" w:cs="Calibri"/>
          <w:sz w:val="22"/>
          <w:szCs w:val="22"/>
        </w:rPr>
        <w:t xml:space="preserve">, </w:t>
      </w:r>
      <w:r w:rsidRPr="00685263">
        <w:rPr>
          <w:rFonts w:ascii="Calibri" w:hAnsi="Calibri" w:cs="Calibri"/>
          <w:sz w:val="22"/>
          <w:szCs w:val="22"/>
        </w:rPr>
        <w:t>Professor M MacLeod</w:t>
      </w:r>
      <w:r>
        <w:rPr>
          <w:rFonts w:ascii="Calibri" w:hAnsi="Calibri" w:cs="Calibri"/>
          <w:b/>
          <w:bCs/>
          <w:sz w:val="22"/>
          <w:szCs w:val="22"/>
        </w:rPr>
        <w:t xml:space="preserve">, </w:t>
      </w:r>
      <w:r w:rsidR="00451ECD" w:rsidRPr="00451ECD">
        <w:rPr>
          <w:rFonts w:ascii="Calibri" w:hAnsi="Calibri" w:cs="Calibri"/>
          <w:sz w:val="22"/>
          <w:szCs w:val="22"/>
        </w:rPr>
        <w:t>Prof</w:t>
      </w:r>
      <w:r w:rsidR="00E40B3A">
        <w:rPr>
          <w:rFonts w:ascii="Calibri" w:hAnsi="Calibri" w:cs="Calibri"/>
          <w:sz w:val="22"/>
          <w:szCs w:val="22"/>
        </w:rPr>
        <w:t>essor</w:t>
      </w:r>
      <w:r w:rsidR="00451ECD" w:rsidRPr="00451ECD">
        <w:rPr>
          <w:rFonts w:ascii="Calibri" w:hAnsi="Calibri" w:cs="Calibri"/>
          <w:sz w:val="22"/>
          <w:szCs w:val="22"/>
        </w:rPr>
        <w:t xml:space="preserve"> </w:t>
      </w:r>
      <w:r w:rsidR="00D155F5" w:rsidRPr="00451ECD">
        <w:rPr>
          <w:rFonts w:ascii="Calibri" w:hAnsi="Calibri" w:cs="Calibri"/>
          <w:sz w:val="22"/>
          <w:szCs w:val="22"/>
        </w:rPr>
        <w:t>L McCabe,</w:t>
      </w:r>
      <w:r w:rsidR="00D155F5">
        <w:rPr>
          <w:rFonts w:ascii="Calibri" w:hAnsi="Calibri" w:cs="Calibri"/>
          <w:b/>
          <w:bCs/>
          <w:sz w:val="22"/>
          <w:szCs w:val="22"/>
        </w:rPr>
        <w:t xml:space="preserve"> </w:t>
      </w:r>
      <w:r w:rsidR="0063219F" w:rsidRPr="003F337B">
        <w:rPr>
          <w:rFonts w:ascii="Calibri" w:hAnsi="Calibri" w:cs="Calibri"/>
          <w:sz w:val="22"/>
          <w:szCs w:val="22"/>
        </w:rPr>
        <w:t>Professor D McGhee</w:t>
      </w:r>
      <w:r>
        <w:rPr>
          <w:rFonts w:ascii="Calibri" w:hAnsi="Calibri" w:cs="Calibri"/>
          <w:sz w:val="22"/>
          <w:szCs w:val="22"/>
        </w:rPr>
        <w:t>,</w:t>
      </w:r>
      <w:r w:rsidR="00857C0B">
        <w:rPr>
          <w:rFonts w:ascii="Calibri" w:hAnsi="Calibri" w:cs="Calibri"/>
          <w:sz w:val="22"/>
          <w:szCs w:val="22"/>
        </w:rPr>
        <w:t xml:space="preserve"> </w:t>
      </w:r>
      <w:r w:rsidR="00C71C2E">
        <w:rPr>
          <w:rFonts w:ascii="Calibri" w:hAnsi="Calibri" w:cs="Calibri"/>
          <w:sz w:val="22"/>
          <w:szCs w:val="22"/>
        </w:rPr>
        <w:t xml:space="preserve">Dr </w:t>
      </w:r>
      <w:r w:rsidR="00DD589A">
        <w:rPr>
          <w:rFonts w:ascii="Calibri" w:hAnsi="Calibri" w:cs="Calibri"/>
          <w:sz w:val="22"/>
          <w:szCs w:val="22"/>
        </w:rPr>
        <w:t>J Morgan</w:t>
      </w:r>
      <w:r w:rsidR="007D056C">
        <w:rPr>
          <w:rFonts w:ascii="Calibri" w:hAnsi="Calibri" w:cs="Calibri"/>
          <w:sz w:val="22"/>
          <w:szCs w:val="22"/>
        </w:rPr>
        <w:t>,</w:t>
      </w:r>
      <w:r w:rsidR="00DD589A">
        <w:rPr>
          <w:rFonts w:ascii="Calibri" w:hAnsi="Calibri" w:cs="Calibri"/>
          <w:sz w:val="22"/>
          <w:szCs w:val="22"/>
        </w:rPr>
        <w:t xml:space="preserve"> </w:t>
      </w:r>
      <w:r w:rsidR="007D056C">
        <w:rPr>
          <w:rFonts w:ascii="Calibri" w:hAnsi="Calibri" w:cs="Calibri"/>
          <w:sz w:val="22"/>
          <w:szCs w:val="22"/>
        </w:rPr>
        <w:t xml:space="preserve">Professor G Ochoa, </w:t>
      </w:r>
      <w:r w:rsidR="003C46D9">
        <w:rPr>
          <w:rFonts w:ascii="Calibri" w:hAnsi="Calibri" w:cs="Calibri"/>
          <w:sz w:val="22"/>
          <w:szCs w:val="22"/>
        </w:rPr>
        <w:t xml:space="preserve">Professor N </w:t>
      </w:r>
      <w:r w:rsidR="003C46D9" w:rsidRPr="00E74083">
        <w:rPr>
          <w:rFonts w:ascii="Calibri" w:hAnsi="Calibri" w:cs="Calibri"/>
          <w:sz w:val="22"/>
          <w:szCs w:val="22"/>
        </w:rPr>
        <w:t>P</w:t>
      </w:r>
      <w:r w:rsidR="003C46D9">
        <w:rPr>
          <w:rFonts w:ascii="Calibri" w:hAnsi="Calibri" w:cs="Calibri"/>
          <w:sz w:val="22"/>
          <w:szCs w:val="22"/>
        </w:rPr>
        <w:t>arish</w:t>
      </w:r>
      <w:r w:rsidR="00920446">
        <w:rPr>
          <w:rFonts w:ascii="Calibri" w:hAnsi="Calibri" w:cs="Calibri"/>
          <w:sz w:val="22"/>
        </w:rPr>
        <w:t xml:space="preserve">, </w:t>
      </w:r>
      <w:r w:rsidR="001A2C42" w:rsidRPr="00E00472">
        <w:rPr>
          <w:rFonts w:ascii="Calibri" w:hAnsi="Calibri" w:cs="Calibri"/>
          <w:sz w:val="22"/>
        </w:rPr>
        <w:t>Prof</w:t>
      </w:r>
      <w:r w:rsidR="001A2C42">
        <w:rPr>
          <w:rFonts w:ascii="Calibri" w:hAnsi="Calibri" w:cs="Calibri"/>
          <w:sz w:val="22"/>
        </w:rPr>
        <w:t>essor</w:t>
      </w:r>
      <w:r w:rsidR="001A2C42" w:rsidRPr="00E00472">
        <w:rPr>
          <w:rFonts w:ascii="Calibri" w:hAnsi="Calibri" w:cs="Calibri"/>
          <w:sz w:val="22"/>
        </w:rPr>
        <w:t xml:space="preserve"> </w:t>
      </w:r>
      <w:r w:rsidR="001A2C42">
        <w:rPr>
          <w:rFonts w:ascii="Calibri" w:hAnsi="Calibri" w:cs="Calibri"/>
          <w:sz w:val="22"/>
          <w:szCs w:val="22"/>
        </w:rPr>
        <w:t xml:space="preserve">L Sparks, </w:t>
      </w:r>
      <w:r>
        <w:rPr>
          <w:rFonts w:ascii="Calibri" w:hAnsi="Calibri" w:cs="Calibri"/>
          <w:sz w:val="22"/>
          <w:szCs w:val="22"/>
        </w:rPr>
        <w:t xml:space="preserve">Ms </w:t>
      </w:r>
      <w:r w:rsidRPr="00E74083">
        <w:rPr>
          <w:rFonts w:ascii="Calibri" w:hAnsi="Calibri" w:cs="Calibri"/>
          <w:sz w:val="22"/>
          <w:szCs w:val="22"/>
        </w:rPr>
        <w:t>J Stev</w:t>
      </w:r>
      <w:r>
        <w:rPr>
          <w:rFonts w:ascii="Calibri" w:hAnsi="Calibri" w:cs="Calibri"/>
          <w:sz w:val="22"/>
          <w:szCs w:val="22"/>
        </w:rPr>
        <w:t xml:space="preserve">enson, </w:t>
      </w:r>
      <w:r w:rsidR="00920446">
        <w:rPr>
          <w:rFonts w:ascii="Calibri" w:hAnsi="Calibri" w:cs="Calibri"/>
          <w:sz w:val="22"/>
        </w:rPr>
        <w:t>Dr I Tabner</w:t>
      </w:r>
      <w:r w:rsidR="00920446">
        <w:rPr>
          <w:rFonts w:ascii="Calibri" w:hAnsi="Calibri" w:cs="Calibri"/>
          <w:sz w:val="22"/>
          <w:szCs w:val="22"/>
        </w:rPr>
        <w:t xml:space="preserve">, </w:t>
      </w:r>
      <w:r>
        <w:rPr>
          <w:rFonts w:ascii="Calibri" w:hAnsi="Calibri" w:cs="Calibri"/>
          <w:sz w:val="22"/>
          <w:szCs w:val="22"/>
        </w:rPr>
        <w:t>Professor J Tinson</w:t>
      </w:r>
      <w:r w:rsidR="001A2C42">
        <w:rPr>
          <w:rFonts w:ascii="Calibri" w:hAnsi="Calibri" w:cs="Calibri"/>
          <w:sz w:val="22"/>
          <w:szCs w:val="22"/>
        </w:rPr>
        <w:t xml:space="preserve">, </w:t>
      </w:r>
      <w:r w:rsidR="001A2C42">
        <w:rPr>
          <w:rFonts w:ascii="Calibri" w:hAnsi="Calibri" w:cs="Calibri"/>
          <w:sz w:val="22"/>
        </w:rPr>
        <w:t>Dr C Wilson, Professor N Wylie</w:t>
      </w:r>
      <w:r w:rsidR="00FC47BA">
        <w:rPr>
          <w:rFonts w:ascii="Calibri" w:hAnsi="Calibri" w:cs="Calibri"/>
          <w:bCs/>
          <w:sz w:val="22"/>
        </w:rPr>
        <w:t>.</w:t>
      </w:r>
      <w:r>
        <w:rPr>
          <w:rFonts w:ascii="Calibri" w:hAnsi="Calibri" w:cs="Calibri"/>
          <w:bCs/>
          <w:sz w:val="22"/>
        </w:rPr>
        <w:t xml:space="preserve"> </w:t>
      </w:r>
    </w:p>
    <w:p w14:paraId="540CBCFC" w14:textId="77777777" w:rsidR="007A31E9" w:rsidRDefault="007A31E9" w:rsidP="007A31E9">
      <w:pPr>
        <w:jc w:val="both"/>
        <w:rPr>
          <w:rFonts w:ascii="Calibri" w:hAnsi="Calibri" w:cs="Calibri"/>
          <w:b/>
          <w:sz w:val="22"/>
        </w:rPr>
      </w:pPr>
    </w:p>
    <w:p w14:paraId="07BB0291" w14:textId="77115B2F" w:rsidR="007A31E9" w:rsidRDefault="007A31E9" w:rsidP="007A31E9">
      <w:pPr>
        <w:jc w:val="both"/>
        <w:rPr>
          <w:rFonts w:ascii="Calibri" w:hAnsi="Calibri" w:cs="Calibri"/>
          <w:b/>
          <w:sz w:val="22"/>
        </w:rPr>
      </w:pPr>
      <w:r>
        <w:rPr>
          <w:rFonts w:ascii="Calibri" w:hAnsi="Calibri" w:cs="Calibri"/>
          <w:b/>
          <w:sz w:val="22"/>
        </w:rPr>
        <w:t xml:space="preserve">In attendance: </w:t>
      </w:r>
      <w:r>
        <w:rPr>
          <w:rFonts w:ascii="Calibri" w:hAnsi="Calibri" w:cs="Calibri"/>
          <w:b/>
          <w:sz w:val="22"/>
        </w:rPr>
        <w:tab/>
      </w:r>
      <w:r w:rsidRPr="00B125EF">
        <w:rPr>
          <w:rFonts w:ascii="Calibri" w:hAnsi="Calibri" w:cs="Calibri"/>
          <w:bCs/>
          <w:sz w:val="22"/>
        </w:rPr>
        <w:t>M</w:t>
      </w:r>
      <w:r w:rsidRPr="00B125EF">
        <w:rPr>
          <w:rStyle w:val="normaltextrun"/>
          <w:rFonts w:ascii="Calibri" w:hAnsi="Calibri" w:cs="Calibri"/>
          <w:bCs/>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I Beveridge, </w:t>
      </w:r>
      <w:r w:rsidR="001A2C42">
        <w:rPr>
          <w:rStyle w:val="normaltextrun"/>
          <w:rFonts w:ascii="Calibri" w:hAnsi="Calibri" w:cs="Calibri"/>
          <w:color w:val="000000"/>
          <w:sz w:val="22"/>
          <w:szCs w:val="22"/>
          <w:shd w:val="clear" w:color="auto" w:fill="FFFFFF"/>
        </w:rPr>
        <w:t xml:space="preserve">Ms A Higgins, </w:t>
      </w:r>
      <w:r>
        <w:rPr>
          <w:rStyle w:val="normaltextrun"/>
          <w:rFonts w:ascii="Calibri" w:hAnsi="Calibri" w:cs="Calibri"/>
          <w:color w:val="000000"/>
          <w:sz w:val="22"/>
          <w:szCs w:val="22"/>
          <w:shd w:val="clear" w:color="auto" w:fill="FFFFFF"/>
        </w:rPr>
        <w:t xml:space="preserve">Ms J Morrow, </w:t>
      </w:r>
      <w:r w:rsidR="0063219F">
        <w:rPr>
          <w:rStyle w:val="normaltextrun"/>
          <w:rFonts w:ascii="Calibri" w:hAnsi="Calibri" w:cs="Calibri"/>
          <w:color w:val="000000"/>
          <w:sz w:val="22"/>
          <w:szCs w:val="22"/>
          <w:shd w:val="clear" w:color="auto" w:fill="FFFFFF"/>
        </w:rPr>
        <w:t>Dr D Telford.</w:t>
      </w:r>
    </w:p>
    <w:p w14:paraId="2C5E212F" w14:textId="77777777" w:rsidR="007A31E9" w:rsidRDefault="007A31E9" w:rsidP="007A31E9">
      <w:pPr>
        <w:jc w:val="both"/>
        <w:rPr>
          <w:rFonts w:ascii="Calibri" w:hAnsi="Calibri" w:cs="Calibri"/>
          <w:b/>
          <w:sz w:val="22"/>
        </w:rPr>
      </w:pPr>
    </w:p>
    <w:p w14:paraId="322BDDDE" w14:textId="1EE10BE4" w:rsidR="007A31E9" w:rsidRPr="003F337B" w:rsidRDefault="007A31E9" w:rsidP="007A31E9">
      <w:pPr>
        <w:ind w:left="1440" w:hanging="1440"/>
        <w:rPr>
          <w:rFonts w:ascii="Calibri" w:hAnsi="Calibri" w:cs="Calibri"/>
          <w:sz w:val="22"/>
        </w:rPr>
      </w:pPr>
      <w:r w:rsidRPr="003F337B">
        <w:rPr>
          <w:rFonts w:ascii="Calibri" w:hAnsi="Calibri" w:cs="Calibri"/>
          <w:b/>
          <w:sz w:val="22"/>
        </w:rPr>
        <w:t>Apologies:</w:t>
      </w:r>
      <w:r w:rsidRPr="003F337B">
        <w:rPr>
          <w:rFonts w:ascii="Calibri" w:hAnsi="Calibri" w:cs="Calibri"/>
          <w:bCs/>
          <w:sz w:val="22"/>
        </w:rPr>
        <w:t xml:space="preserve"> </w:t>
      </w:r>
      <w:r>
        <w:rPr>
          <w:rFonts w:ascii="Calibri" w:hAnsi="Calibri" w:cs="Calibri"/>
          <w:bCs/>
          <w:sz w:val="22"/>
        </w:rPr>
        <w:tab/>
      </w:r>
      <w:r w:rsidR="001A2C42">
        <w:rPr>
          <w:rFonts w:ascii="Calibri" w:hAnsi="Calibri" w:cs="Calibri"/>
          <w:sz w:val="22"/>
          <w:szCs w:val="22"/>
        </w:rPr>
        <w:t>Professor K Grant</w:t>
      </w:r>
      <w:r w:rsidR="00857C0B">
        <w:rPr>
          <w:rFonts w:ascii="Calibri" w:hAnsi="Calibri" w:cs="Calibri"/>
          <w:bCs/>
          <w:sz w:val="22"/>
        </w:rPr>
        <w:t xml:space="preserve">, </w:t>
      </w:r>
      <w:r w:rsidR="00E41CDB">
        <w:rPr>
          <w:rFonts w:ascii="Calibri" w:hAnsi="Calibri" w:cs="Calibri"/>
          <w:sz w:val="22"/>
          <w:szCs w:val="22"/>
        </w:rPr>
        <w:t>Professor A Hadland</w:t>
      </w:r>
      <w:r w:rsidR="00E41CDB" w:rsidRPr="00CA1777">
        <w:rPr>
          <w:rFonts w:ascii="Calibri" w:hAnsi="Calibri" w:cs="Calibri"/>
          <w:sz w:val="22"/>
          <w:szCs w:val="22"/>
        </w:rPr>
        <w:t xml:space="preserve">, </w:t>
      </w:r>
      <w:r w:rsidR="00857C0B">
        <w:rPr>
          <w:rFonts w:ascii="Calibri" w:hAnsi="Calibri" w:cs="Calibri"/>
          <w:bCs/>
          <w:sz w:val="22"/>
        </w:rPr>
        <w:t xml:space="preserve">Professor R Norman, </w:t>
      </w:r>
      <w:r w:rsidR="007D056C">
        <w:rPr>
          <w:rFonts w:ascii="Calibri" w:hAnsi="Calibri" w:cs="Calibri"/>
          <w:sz w:val="22"/>
          <w:szCs w:val="22"/>
        </w:rPr>
        <w:t xml:space="preserve">Professor </w:t>
      </w:r>
      <w:r w:rsidR="007D056C">
        <w:rPr>
          <w:rFonts w:ascii="Calibri" w:hAnsi="Calibri" w:cs="Calibri"/>
          <w:bCs/>
          <w:sz w:val="22"/>
        </w:rPr>
        <w:t xml:space="preserve">D Oliver, </w:t>
      </w:r>
      <w:r w:rsidR="00920446">
        <w:rPr>
          <w:rFonts w:ascii="Calibri" w:hAnsi="Calibri" w:cs="Calibri"/>
          <w:sz w:val="22"/>
          <w:szCs w:val="22"/>
        </w:rPr>
        <w:t>Professor J Phillip</w:t>
      </w:r>
      <w:r w:rsidR="001A2C42">
        <w:rPr>
          <w:rFonts w:ascii="Calibri" w:hAnsi="Calibri" w:cs="Calibri"/>
          <w:sz w:val="22"/>
          <w:szCs w:val="22"/>
        </w:rPr>
        <w:t xml:space="preserve">s, </w:t>
      </w:r>
      <w:r w:rsidR="001A2C42">
        <w:rPr>
          <w:rStyle w:val="normaltextrun"/>
          <w:rFonts w:ascii="Calibri" w:hAnsi="Calibri" w:cs="Calibri"/>
          <w:color w:val="000000"/>
          <w:sz w:val="22"/>
          <w:szCs w:val="22"/>
          <w:shd w:val="clear" w:color="auto" w:fill="FFFFFF"/>
        </w:rPr>
        <w:t>Ms E Schofield</w:t>
      </w:r>
      <w:r w:rsidR="0071526D">
        <w:rPr>
          <w:rStyle w:val="normaltextrun"/>
          <w:rFonts w:ascii="Calibri" w:hAnsi="Calibri" w:cs="Calibri"/>
          <w:color w:val="000000"/>
          <w:sz w:val="22"/>
          <w:szCs w:val="22"/>
          <w:shd w:val="clear" w:color="auto" w:fill="FFFFFF"/>
        </w:rPr>
        <w:t>.</w:t>
      </w:r>
    </w:p>
    <w:p w14:paraId="6C465A5B" w14:textId="77777777" w:rsidR="00711AF9" w:rsidRDefault="00711AF9" w:rsidP="008C11EF">
      <w:pPr>
        <w:rPr>
          <w:rFonts w:ascii="Calibri" w:hAnsi="Calibri" w:cs="Calibri"/>
          <w:b/>
          <w:sz w:val="22"/>
        </w:rPr>
      </w:pPr>
    </w:p>
    <w:p w14:paraId="4FCFD71A" w14:textId="77777777" w:rsidR="005D1270" w:rsidRDefault="005D1270" w:rsidP="005D1270">
      <w:pPr>
        <w:jc w:val="both"/>
        <w:rPr>
          <w:rFonts w:ascii="Calibri" w:hAnsi="Calibri" w:cs="Calibri"/>
          <w:b/>
          <w:sz w:val="22"/>
        </w:rPr>
      </w:pPr>
    </w:p>
    <w:p w14:paraId="6ABBCD7F" w14:textId="7832CC2D" w:rsidR="005D1270" w:rsidRDefault="005D1270" w:rsidP="005D1270">
      <w:pPr>
        <w:jc w:val="both"/>
        <w:rPr>
          <w:rFonts w:ascii="Calibri" w:hAnsi="Calibri" w:cs="Calibri"/>
          <w:b/>
          <w:sz w:val="22"/>
        </w:rPr>
      </w:pPr>
      <w:r>
        <w:rPr>
          <w:rFonts w:ascii="Calibri" w:hAnsi="Calibri" w:cs="Calibri"/>
          <w:b/>
          <w:sz w:val="22"/>
        </w:rPr>
        <w:t>WELCOME AND APOLOGIES</w:t>
      </w:r>
    </w:p>
    <w:p w14:paraId="41C77D11" w14:textId="3A9CF3FE" w:rsidR="005D1270" w:rsidRDefault="00C82AA4" w:rsidP="005D1270">
      <w:pPr>
        <w:jc w:val="both"/>
        <w:rPr>
          <w:rFonts w:ascii="Calibri" w:hAnsi="Calibri" w:cs="Calibri"/>
          <w:bCs/>
          <w:sz w:val="22"/>
        </w:rPr>
      </w:pPr>
      <w:proofErr w:type="gramStart"/>
      <w:r>
        <w:rPr>
          <w:rFonts w:ascii="Calibri" w:hAnsi="Calibri" w:cs="Calibri"/>
          <w:bCs/>
          <w:sz w:val="22"/>
        </w:rPr>
        <w:t>A number of</w:t>
      </w:r>
      <w:proofErr w:type="gramEnd"/>
      <w:r>
        <w:rPr>
          <w:rFonts w:ascii="Calibri" w:hAnsi="Calibri" w:cs="Calibri"/>
          <w:bCs/>
          <w:sz w:val="22"/>
        </w:rPr>
        <w:t xml:space="preserve"> new staff and student members were attending Academic Council for the first time </w:t>
      </w:r>
      <w:r w:rsidR="006F3F3E">
        <w:rPr>
          <w:rFonts w:ascii="Calibri" w:hAnsi="Calibri" w:cs="Calibri"/>
          <w:bCs/>
          <w:sz w:val="22"/>
        </w:rPr>
        <w:t>and were warmly welcomed to the committee.</w:t>
      </w:r>
    </w:p>
    <w:p w14:paraId="61D60647" w14:textId="77777777" w:rsidR="005D1270" w:rsidRDefault="005D1270" w:rsidP="008C11EF">
      <w:pPr>
        <w:rPr>
          <w:rFonts w:ascii="Calibri" w:hAnsi="Calibri" w:cs="Calibri"/>
          <w:b/>
          <w:sz w:val="22"/>
        </w:rPr>
      </w:pPr>
    </w:p>
    <w:p w14:paraId="73F0177A" w14:textId="77777777" w:rsidR="005D1270" w:rsidRPr="00AB3B42" w:rsidRDefault="005D1270" w:rsidP="008C11EF">
      <w:pPr>
        <w:rPr>
          <w:rFonts w:ascii="Calibri" w:hAnsi="Calibri" w:cs="Calibri"/>
          <w:b/>
          <w:sz w:val="22"/>
        </w:rPr>
      </w:pPr>
    </w:p>
    <w:tbl>
      <w:tblPr>
        <w:tblW w:w="9072" w:type="dxa"/>
        <w:jc w:val="center"/>
        <w:tblLook w:val="01E0" w:firstRow="1" w:lastRow="1" w:firstColumn="1" w:lastColumn="1" w:noHBand="0" w:noVBand="0"/>
      </w:tblPr>
      <w:tblGrid>
        <w:gridCol w:w="768"/>
        <w:gridCol w:w="6676"/>
        <w:gridCol w:w="1628"/>
      </w:tblGrid>
      <w:tr w:rsidR="0032333B" w:rsidRPr="00AB3B42" w14:paraId="6B99DD90" w14:textId="77777777" w:rsidTr="3A745360">
        <w:trPr>
          <w:jc w:val="center"/>
        </w:trPr>
        <w:tc>
          <w:tcPr>
            <w:tcW w:w="768" w:type="dxa"/>
          </w:tcPr>
          <w:p w14:paraId="4E3373C4" w14:textId="7EB4267E" w:rsidR="0032333B" w:rsidRPr="00AB3B42" w:rsidRDefault="0032333B" w:rsidP="0032333B">
            <w:pPr>
              <w:rPr>
                <w:rFonts w:ascii="Calibri" w:hAnsi="Calibri" w:cs="Calibri"/>
                <w:b/>
                <w:sz w:val="22"/>
              </w:rPr>
            </w:pPr>
            <w:r w:rsidRPr="00574BE4">
              <w:rPr>
                <w:rFonts w:ascii="Calibri" w:hAnsi="Calibri" w:cs="Calibri"/>
                <w:b/>
                <w:sz w:val="22"/>
              </w:rPr>
              <w:t>1.</w:t>
            </w:r>
          </w:p>
        </w:tc>
        <w:tc>
          <w:tcPr>
            <w:tcW w:w="6676" w:type="dxa"/>
          </w:tcPr>
          <w:p w14:paraId="70AE1A85" w14:textId="6035B4C5" w:rsidR="0032333B" w:rsidRPr="00AB3B42" w:rsidRDefault="0032333B" w:rsidP="0032333B">
            <w:pPr>
              <w:rPr>
                <w:rFonts w:ascii="Calibri" w:hAnsi="Calibri" w:cs="Calibri"/>
                <w:b/>
                <w:sz w:val="22"/>
              </w:rPr>
            </w:pPr>
            <w:r>
              <w:rPr>
                <w:rFonts w:ascii="Calibri" w:hAnsi="Calibri" w:cs="Calibri"/>
                <w:b/>
                <w:sz w:val="22"/>
              </w:rPr>
              <w:t>REMIT, COMPOSITION AND MEMBERSHIP</w:t>
            </w:r>
          </w:p>
        </w:tc>
        <w:tc>
          <w:tcPr>
            <w:tcW w:w="1628" w:type="dxa"/>
          </w:tcPr>
          <w:p w14:paraId="41977CC1" w14:textId="160A3254" w:rsidR="0032333B" w:rsidRPr="00913F96" w:rsidRDefault="0032333B" w:rsidP="0032333B">
            <w:pPr>
              <w:jc w:val="right"/>
              <w:rPr>
                <w:rFonts w:ascii="Calibri" w:hAnsi="Calibri" w:cs="Calibri"/>
                <w:b/>
                <w:bCs/>
                <w:sz w:val="22"/>
                <w:szCs w:val="22"/>
              </w:rPr>
            </w:pPr>
            <w:r w:rsidRPr="00574BE4">
              <w:rPr>
                <w:rFonts w:ascii="Calibri" w:hAnsi="Calibri" w:cs="Calibri"/>
                <w:b/>
                <w:sz w:val="22"/>
              </w:rPr>
              <w:t>AC (</w:t>
            </w:r>
            <w:r>
              <w:rPr>
                <w:rFonts w:ascii="Calibri" w:hAnsi="Calibri" w:cs="Calibri"/>
                <w:b/>
                <w:sz w:val="22"/>
              </w:rPr>
              <w:t>23</w:t>
            </w:r>
            <w:r w:rsidR="004371FF">
              <w:rPr>
                <w:rFonts w:ascii="Calibri" w:hAnsi="Calibri" w:cs="Calibri"/>
                <w:b/>
                <w:sz w:val="22"/>
              </w:rPr>
              <w:t>/</w:t>
            </w:r>
            <w:r w:rsidRPr="00574BE4">
              <w:rPr>
                <w:rFonts w:ascii="Calibri" w:hAnsi="Calibri" w:cs="Calibri"/>
                <w:b/>
                <w:sz w:val="22"/>
              </w:rPr>
              <w:t>2</w:t>
            </w:r>
            <w:r>
              <w:rPr>
                <w:rFonts w:ascii="Calibri" w:hAnsi="Calibri" w:cs="Calibri"/>
                <w:b/>
                <w:sz w:val="22"/>
              </w:rPr>
              <w:t>4</w:t>
            </w:r>
            <w:r w:rsidRPr="00574BE4">
              <w:rPr>
                <w:rFonts w:ascii="Calibri" w:hAnsi="Calibri" w:cs="Calibri"/>
                <w:b/>
                <w:sz w:val="22"/>
              </w:rPr>
              <w:t>) 1</w:t>
            </w:r>
          </w:p>
        </w:tc>
      </w:tr>
      <w:tr w:rsidR="0032333B" w:rsidRPr="00AB3B42" w14:paraId="7568BCFE" w14:textId="77777777" w:rsidTr="3A745360">
        <w:trPr>
          <w:jc w:val="center"/>
        </w:trPr>
        <w:tc>
          <w:tcPr>
            <w:tcW w:w="768" w:type="dxa"/>
          </w:tcPr>
          <w:p w14:paraId="53B2F7A7" w14:textId="77777777" w:rsidR="0032333B" w:rsidRPr="00AB3B42" w:rsidRDefault="0032333B" w:rsidP="0032333B">
            <w:pPr>
              <w:rPr>
                <w:rFonts w:ascii="Calibri" w:hAnsi="Calibri" w:cs="Calibri"/>
                <w:b/>
                <w:sz w:val="22"/>
              </w:rPr>
            </w:pPr>
          </w:p>
        </w:tc>
        <w:tc>
          <w:tcPr>
            <w:tcW w:w="6676" w:type="dxa"/>
          </w:tcPr>
          <w:p w14:paraId="13D3A720" w14:textId="0F9B0664" w:rsidR="0032333B" w:rsidRPr="00AB3B42" w:rsidRDefault="00E638C1" w:rsidP="0032333B">
            <w:pPr>
              <w:rPr>
                <w:rFonts w:ascii="Calibri" w:hAnsi="Calibri" w:cs="Calibri"/>
                <w:b/>
                <w:sz w:val="22"/>
              </w:rPr>
            </w:pPr>
            <w:r>
              <w:rPr>
                <w:rFonts w:ascii="Calibri" w:hAnsi="Calibri" w:cs="Calibri"/>
                <w:sz w:val="22"/>
              </w:rPr>
              <w:t>Council</w:t>
            </w:r>
            <w:r w:rsidRPr="00574BE4">
              <w:rPr>
                <w:rFonts w:ascii="Calibri" w:hAnsi="Calibri" w:cs="Calibri"/>
                <w:sz w:val="22"/>
              </w:rPr>
              <w:t xml:space="preserve"> </w:t>
            </w:r>
            <w:r w:rsidRPr="00574BE4">
              <w:rPr>
                <w:rFonts w:ascii="Calibri" w:hAnsi="Calibri" w:cs="Calibri"/>
                <w:sz w:val="22"/>
                <w:u w:val="single"/>
              </w:rPr>
              <w:t>note</w:t>
            </w:r>
            <w:r>
              <w:rPr>
                <w:rFonts w:ascii="Calibri" w:hAnsi="Calibri" w:cs="Calibri"/>
                <w:sz w:val="22"/>
                <w:u w:val="single"/>
              </w:rPr>
              <w:t>d</w:t>
            </w:r>
            <w:r w:rsidRPr="00574BE4">
              <w:rPr>
                <w:rFonts w:ascii="Calibri" w:hAnsi="Calibri" w:cs="Calibri"/>
                <w:sz w:val="22"/>
              </w:rPr>
              <w:t xml:space="preserve"> the current </w:t>
            </w:r>
            <w:r>
              <w:rPr>
                <w:rFonts w:ascii="Calibri" w:hAnsi="Calibri" w:cs="Calibri"/>
                <w:sz w:val="22"/>
              </w:rPr>
              <w:t xml:space="preserve">remit, </w:t>
            </w:r>
            <w:proofErr w:type="gramStart"/>
            <w:r>
              <w:rPr>
                <w:rFonts w:ascii="Calibri" w:hAnsi="Calibri" w:cs="Calibri"/>
                <w:sz w:val="22"/>
              </w:rPr>
              <w:t>composition</w:t>
            </w:r>
            <w:proofErr w:type="gramEnd"/>
            <w:r>
              <w:rPr>
                <w:rFonts w:ascii="Calibri" w:hAnsi="Calibri" w:cs="Calibri"/>
                <w:sz w:val="22"/>
              </w:rPr>
              <w:t xml:space="preserve"> and membership.</w:t>
            </w:r>
          </w:p>
        </w:tc>
        <w:tc>
          <w:tcPr>
            <w:tcW w:w="1628" w:type="dxa"/>
          </w:tcPr>
          <w:p w14:paraId="39BF27DB" w14:textId="77777777" w:rsidR="0032333B" w:rsidRPr="00913F96" w:rsidRDefault="0032333B" w:rsidP="0032333B">
            <w:pPr>
              <w:jc w:val="right"/>
              <w:rPr>
                <w:rFonts w:ascii="Calibri" w:hAnsi="Calibri" w:cs="Calibri"/>
                <w:b/>
                <w:bCs/>
                <w:sz w:val="22"/>
                <w:szCs w:val="22"/>
              </w:rPr>
            </w:pPr>
          </w:p>
        </w:tc>
      </w:tr>
      <w:tr w:rsidR="0032333B" w:rsidRPr="00AB3B42" w14:paraId="542D9DBC" w14:textId="77777777" w:rsidTr="3A745360">
        <w:trPr>
          <w:jc w:val="center"/>
        </w:trPr>
        <w:tc>
          <w:tcPr>
            <w:tcW w:w="768" w:type="dxa"/>
          </w:tcPr>
          <w:p w14:paraId="7A6FF0F2" w14:textId="77777777" w:rsidR="0032333B" w:rsidRPr="00AB3B42" w:rsidRDefault="0032333B" w:rsidP="0032333B">
            <w:pPr>
              <w:rPr>
                <w:rFonts w:ascii="Calibri" w:hAnsi="Calibri" w:cs="Calibri"/>
                <w:b/>
                <w:sz w:val="22"/>
              </w:rPr>
            </w:pPr>
          </w:p>
        </w:tc>
        <w:tc>
          <w:tcPr>
            <w:tcW w:w="6676" w:type="dxa"/>
          </w:tcPr>
          <w:p w14:paraId="337B6F06" w14:textId="77777777" w:rsidR="0032333B" w:rsidRPr="00AB3B42" w:rsidRDefault="0032333B" w:rsidP="0032333B">
            <w:pPr>
              <w:rPr>
                <w:rFonts w:ascii="Calibri" w:hAnsi="Calibri" w:cs="Calibri"/>
                <w:b/>
                <w:sz w:val="22"/>
              </w:rPr>
            </w:pPr>
          </w:p>
        </w:tc>
        <w:tc>
          <w:tcPr>
            <w:tcW w:w="1628" w:type="dxa"/>
          </w:tcPr>
          <w:p w14:paraId="215EFD71" w14:textId="77777777" w:rsidR="0032333B" w:rsidRPr="00913F96" w:rsidRDefault="0032333B" w:rsidP="0032333B">
            <w:pPr>
              <w:jc w:val="right"/>
              <w:rPr>
                <w:rFonts w:ascii="Calibri" w:hAnsi="Calibri" w:cs="Calibri"/>
                <w:b/>
                <w:bCs/>
                <w:sz w:val="22"/>
                <w:szCs w:val="22"/>
              </w:rPr>
            </w:pPr>
          </w:p>
        </w:tc>
      </w:tr>
      <w:tr w:rsidR="00BF78C8" w:rsidRPr="00AB3B42" w14:paraId="271A3BED" w14:textId="77777777" w:rsidTr="3A745360">
        <w:trPr>
          <w:jc w:val="center"/>
        </w:trPr>
        <w:tc>
          <w:tcPr>
            <w:tcW w:w="768" w:type="dxa"/>
          </w:tcPr>
          <w:p w14:paraId="4F47BAEF" w14:textId="1F47EA10" w:rsidR="00BF78C8" w:rsidRPr="00AB3B42" w:rsidRDefault="00BF78C8" w:rsidP="00BF78C8">
            <w:pPr>
              <w:rPr>
                <w:rFonts w:ascii="Calibri" w:hAnsi="Calibri" w:cs="Calibri"/>
                <w:b/>
                <w:sz w:val="22"/>
              </w:rPr>
            </w:pPr>
            <w:r>
              <w:rPr>
                <w:rFonts w:ascii="Calibri" w:hAnsi="Calibri" w:cs="Calibri"/>
                <w:b/>
                <w:sz w:val="22"/>
              </w:rPr>
              <w:t xml:space="preserve">2. </w:t>
            </w:r>
          </w:p>
        </w:tc>
        <w:tc>
          <w:tcPr>
            <w:tcW w:w="6676" w:type="dxa"/>
          </w:tcPr>
          <w:p w14:paraId="0DDB5026" w14:textId="25002C8F" w:rsidR="00BF78C8" w:rsidRPr="00AB3B42" w:rsidRDefault="00BF78C8" w:rsidP="00BF78C8">
            <w:pPr>
              <w:rPr>
                <w:rFonts w:ascii="Calibri" w:hAnsi="Calibri" w:cs="Calibri"/>
                <w:b/>
                <w:sz w:val="22"/>
              </w:rPr>
            </w:pPr>
            <w:r w:rsidRPr="00574BE4">
              <w:rPr>
                <w:rFonts w:ascii="Calibri" w:hAnsi="Calibri" w:cs="Calibri"/>
                <w:b/>
                <w:sz w:val="22"/>
              </w:rPr>
              <w:t>STANDING ORDERS</w:t>
            </w:r>
          </w:p>
        </w:tc>
        <w:tc>
          <w:tcPr>
            <w:tcW w:w="1628" w:type="dxa"/>
          </w:tcPr>
          <w:p w14:paraId="319E75CE" w14:textId="1F80D19B" w:rsidR="00BF78C8" w:rsidRPr="00913F96" w:rsidRDefault="00BF78C8" w:rsidP="00BF78C8">
            <w:pPr>
              <w:jc w:val="right"/>
              <w:rPr>
                <w:rFonts w:ascii="Calibri" w:hAnsi="Calibri" w:cs="Calibri"/>
                <w:b/>
                <w:bCs/>
                <w:sz w:val="22"/>
                <w:szCs w:val="22"/>
              </w:rPr>
            </w:pPr>
            <w:r w:rsidRPr="00574BE4">
              <w:rPr>
                <w:rFonts w:ascii="Calibri" w:hAnsi="Calibri" w:cs="Calibri"/>
                <w:b/>
                <w:sz w:val="22"/>
              </w:rPr>
              <w:t>AC (</w:t>
            </w:r>
            <w:r>
              <w:rPr>
                <w:rFonts w:ascii="Calibri" w:hAnsi="Calibri" w:cs="Calibri"/>
                <w:b/>
                <w:sz w:val="22"/>
              </w:rPr>
              <w:t>23</w:t>
            </w:r>
            <w:r w:rsidR="004371FF">
              <w:rPr>
                <w:rFonts w:ascii="Calibri" w:hAnsi="Calibri" w:cs="Calibri"/>
                <w:b/>
                <w:sz w:val="22"/>
              </w:rPr>
              <w:t>/</w:t>
            </w:r>
            <w:r w:rsidRPr="00574BE4">
              <w:rPr>
                <w:rFonts w:ascii="Calibri" w:hAnsi="Calibri" w:cs="Calibri"/>
                <w:b/>
                <w:sz w:val="22"/>
              </w:rPr>
              <w:t>2</w:t>
            </w:r>
            <w:r>
              <w:rPr>
                <w:rFonts w:ascii="Calibri" w:hAnsi="Calibri" w:cs="Calibri"/>
                <w:b/>
                <w:sz w:val="22"/>
              </w:rPr>
              <w:t>4</w:t>
            </w:r>
            <w:r w:rsidRPr="00574BE4">
              <w:rPr>
                <w:rFonts w:ascii="Calibri" w:hAnsi="Calibri" w:cs="Calibri"/>
                <w:b/>
                <w:sz w:val="22"/>
              </w:rPr>
              <w:t>)</w:t>
            </w:r>
            <w:r>
              <w:rPr>
                <w:rFonts w:ascii="Calibri" w:hAnsi="Calibri" w:cs="Calibri"/>
                <w:b/>
                <w:sz w:val="22"/>
              </w:rPr>
              <w:t xml:space="preserve"> </w:t>
            </w:r>
            <w:r w:rsidRPr="00574BE4">
              <w:rPr>
                <w:rFonts w:ascii="Calibri" w:hAnsi="Calibri" w:cs="Calibri"/>
                <w:b/>
                <w:sz w:val="22"/>
              </w:rPr>
              <w:t>2</w:t>
            </w:r>
          </w:p>
        </w:tc>
      </w:tr>
      <w:tr w:rsidR="00BF78C8" w:rsidRPr="00AB3B42" w14:paraId="316B93E5" w14:textId="77777777" w:rsidTr="3A745360">
        <w:trPr>
          <w:jc w:val="center"/>
        </w:trPr>
        <w:tc>
          <w:tcPr>
            <w:tcW w:w="768" w:type="dxa"/>
          </w:tcPr>
          <w:p w14:paraId="2233DFFD" w14:textId="77777777" w:rsidR="00BF78C8" w:rsidRPr="00AB3B42" w:rsidRDefault="00BF78C8" w:rsidP="00BF78C8">
            <w:pPr>
              <w:rPr>
                <w:rFonts w:ascii="Calibri" w:hAnsi="Calibri" w:cs="Calibri"/>
                <w:b/>
                <w:sz w:val="22"/>
              </w:rPr>
            </w:pPr>
          </w:p>
        </w:tc>
        <w:tc>
          <w:tcPr>
            <w:tcW w:w="6676" w:type="dxa"/>
          </w:tcPr>
          <w:p w14:paraId="3B24AC86" w14:textId="7D29D916" w:rsidR="00BF78C8" w:rsidRPr="00AB3B42" w:rsidRDefault="00BF78C8" w:rsidP="00BF78C8">
            <w:pPr>
              <w:rPr>
                <w:rFonts w:ascii="Calibri" w:hAnsi="Calibri" w:cs="Calibri"/>
                <w:b/>
                <w:sz w:val="22"/>
              </w:rPr>
            </w:pPr>
            <w:r w:rsidRPr="00574BE4">
              <w:rPr>
                <w:rFonts w:ascii="Calibri" w:hAnsi="Calibri" w:cs="Calibri"/>
                <w:sz w:val="22"/>
              </w:rPr>
              <w:t>Council’s Standing Orders</w:t>
            </w:r>
            <w:r>
              <w:rPr>
                <w:rFonts w:ascii="Calibri" w:hAnsi="Calibri" w:cs="Calibri"/>
                <w:sz w:val="22"/>
              </w:rPr>
              <w:t xml:space="preserve"> were </w:t>
            </w:r>
            <w:r w:rsidRPr="00BF78C8">
              <w:rPr>
                <w:rFonts w:ascii="Calibri" w:hAnsi="Calibri" w:cs="Calibri"/>
                <w:sz w:val="22"/>
                <w:u w:val="single"/>
              </w:rPr>
              <w:t>noted</w:t>
            </w:r>
            <w:r>
              <w:rPr>
                <w:rFonts w:ascii="Calibri" w:hAnsi="Calibri" w:cs="Calibri"/>
                <w:sz w:val="22"/>
              </w:rPr>
              <w:t>.</w:t>
            </w:r>
          </w:p>
        </w:tc>
        <w:tc>
          <w:tcPr>
            <w:tcW w:w="1628" w:type="dxa"/>
          </w:tcPr>
          <w:p w14:paraId="08FB72B1" w14:textId="77777777" w:rsidR="00BF78C8" w:rsidRPr="00913F96" w:rsidRDefault="00BF78C8" w:rsidP="00BF78C8">
            <w:pPr>
              <w:jc w:val="right"/>
              <w:rPr>
                <w:rFonts w:ascii="Calibri" w:hAnsi="Calibri" w:cs="Calibri"/>
                <w:b/>
                <w:bCs/>
                <w:sz w:val="22"/>
                <w:szCs w:val="22"/>
              </w:rPr>
            </w:pPr>
          </w:p>
        </w:tc>
      </w:tr>
      <w:tr w:rsidR="00BF78C8" w:rsidRPr="00AB3B42" w14:paraId="4FB8676F" w14:textId="77777777" w:rsidTr="3A745360">
        <w:trPr>
          <w:jc w:val="center"/>
        </w:trPr>
        <w:tc>
          <w:tcPr>
            <w:tcW w:w="768" w:type="dxa"/>
          </w:tcPr>
          <w:p w14:paraId="2586BAAC" w14:textId="77777777" w:rsidR="00BF78C8" w:rsidRPr="00AB3B42" w:rsidRDefault="00BF78C8" w:rsidP="00BF78C8">
            <w:pPr>
              <w:rPr>
                <w:rFonts w:ascii="Calibri" w:hAnsi="Calibri" w:cs="Calibri"/>
                <w:b/>
                <w:sz w:val="22"/>
              </w:rPr>
            </w:pPr>
          </w:p>
        </w:tc>
        <w:tc>
          <w:tcPr>
            <w:tcW w:w="6676" w:type="dxa"/>
          </w:tcPr>
          <w:p w14:paraId="3CB413E7" w14:textId="77777777" w:rsidR="00BF78C8" w:rsidRPr="00574BE4" w:rsidRDefault="00BF78C8" w:rsidP="00BF78C8">
            <w:pPr>
              <w:rPr>
                <w:rFonts w:ascii="Calibri" w:hAnsi="Calibri" w:cs="Calibri"/>
                <w:sz w:val="22"/>
              </w:rPr>
            </w:pPr>
          </w:p>
        </w:tc>
        <w:tc>
          <w:tcPr>
            <w:tcW w:w="1628" w:type="dxa"/>
          </w:tcPr>
          <w:p w14:paraId="636C6054" w14:textId="77777777" w:rsidR="00BF78C8" w:rsidRPr="00913F96" w:rsidRDefault="00BF78C8" w:rsidP="00BF78C8">
            <w:pPr>
              <w:jc w:val="right"/>
              <w:rPr>
                <w:rFonts w:ascii="Calibri" w:hAnsi="Calibri" w:cs="Calibri"/>
                <w:b/>
                <w:bCs/>
                <w:sz w:val="22"/>
                <w:szCs w:val="22"/>
              </w:rPr>
            </w:pPr>
          </w:p>
        </w:tc>
      </w:tr>
      <w:tr w:rsidR="00BF78C8" w:rsidRPr="00AB3B42" w14:paraId="1075C2FD" w14:textId="77777777" w:rsidTr="3A745360">
        <w:trPr>
          <w:jc w:val="center"/>
        </w:trPr>
        <w:tc>
          <w:tcPr>
            <w:tcW w:w="768" w:type="dxa"/>
          </w:tcPr>
          <w:p w14:paraId="48F536C2" w14:textId="6C40291A" w:rsidR="00BF78C8" w:rsidRDefault="00BF78C8" w:rsidP="00BF78C8">
            <w:pPr>
              <w:rPr>
                <w:rFonts w:ascii="Calibri" w:hAnsi="Calibri" w:cs="Calibri"/>
                <w:b/>
                <w:sz w:val="22"/>
              </w:rPr>
            </w:pPr>
            <w:r>
              <w:rPr>
                <w:rFonts w:ascii="Calibri" w:hAnsi="Calibri" w:cs="Calibri"/>
                <w:b/>
                <w:sz w:val="22"/>
              </w:rPr>
              <w:t>3</w:t>
            </w:r>
            <w:r w:rsidRPr="00AB3B42">
              <w:rPr>
                <w:rFonts w:ascii="Calibri" w:hAnsi="Calibri" w:cs="Calibri"/>
                <w:b/>
                <w:sz w:val="22"/>
              </w:rPr>
              <w:t>.</w:t>
            </w:r>
          </w:p>
        </w:tc>
        <w:tc>
          <w:tcPr>
            <w:tcW w:w="6676" w:type="dxa"/>
          </w:tcPr>
          <w:p w14:paraId="02429CAE" w14:textId="5645AD8D" w:rsidR="00BF78C8" w:rsidRPr="00AB3B42" w:rsidRDefault="00BF78C8" w:rsidP="00BF78C8">
            <w:pPr>
              <w:rPr>
                <w:rFonts w:ascii="Calibri" w:hAnsi="Calibri" w:cs="Calibri"/>
                <w:b/>
                <w:sz w:val="22"/>
              </w:rPr>
            </w:pPr>
            <w:r w:rsidRPr="00AB3B42">
              <w:rPr>
                <w:rFonts w:ascii="Calibri" w:hAnsi="Calibri" w:cs="Calibri"/>
                <w:b/>
                <w:sz w:val="22"/>
              </w:rPr>
              <w:t>MINUTES</w:t>
            </w:r>
          </w:p>
        </w:tc>
        <w:tc>
          <w:tcPr>
            <w:tcW w:w="1628" w:type="dxa"/>
          </w:tcPr>
          <w:p w14:paraId="50816E6A" w14:textId="1863453E" w:rsidR="00BF78C8" w:rsidRPr="10AA67E2" w:rsidRDefault="00BF78C8" w:rsidP="00BF78C8">
            <w:pPr>
              <w:jc w:val="right"/>
              <w:rPr>
                <w:rFonts w:ascii="Calibri" w:hAnsi="Calibri" w:cs="Calibri"/>
                <w:b/>
                <w:bCs/>
                <w:sz w:val="22"/>
                <w:szCs w:val="22"/>
              </w:rPr>
            </w:pPr>
            <w:r w:rsidRPr="10AA67E2">
              <w:rPr>
                <w:rFonts w:ascii="Calibri" w:hAnsi="Calibri" w:cs="Calibri"/>
                <w:b/>
                <w:bCs/>
                <w:sz w:val="22"/>
                <w:szCs w:val="22"/>
              </w:rPr>
              <w:t>AC (2</w:t>
            </w:r>
            <w:r>
              <w:rPr>
                <w:rFonts w:ascii="Calibri" w:hAnsi="Calibri" w:cs="Calibri"/>
                <w:b/>
                <w:bCs/>
                <w:sz w:val="22"/>
                <w:szCs w:val="22"/>
              </w:rPr>
              <w:t>2</w:t>
            </w:r>
            <w:r w:rsidR="004371FF">
              <w:rPr>
                <w:rFonts w:ascii="Calibri" w:hAnsi="Calibri" w:cs="Calibri"/>
                <w:b/>
                <w:bCs/>
                <w:sz w:val="22"/>
                <w:szCs w:val="22"/>
              </w:rPr>
              <w:t>/</w:t>
            </w:r>
            <w:r>
              <w:rPr>
                <w:rFonts w:ascii="Calibri" w:hAnsi="Calibri" w:cs="Calibri"/>
                <w:b/>
                <w:bCs/>
                <w:sz w:val="22"/>
                <w:szCs w:val="22"/>
              </w:rPr>
              <w:t>23</w:t>
            </w:r>
            <w:r w:rsidRPr="10AA67E2">
              <w:rPr>
                <w:rFonts w:ascii="Calibri" w:hAnsi="Calibri" w:cs="Calibri"/>
                <w:b/>
                <w:bCs/>
                <w:sz w:val="22"/>
                <w:szCs w:val="22"/>
              </w:rPr>
              <w:t xml:space="preserve">) </w:t>
            </w:r>
          </w:p>
        </w:tc>
      </w:tr>
      <w:tr w:rsidR="00BF78C8" w:rsidRPr="00AB3B42" w14:paraId="668AB2FC" w14:textId="77777777" w:rsidTr="3A745360">
        <w:trPr>
          <w:jc w:val="center"/>
        </w:trPr>
        <w:tc>
          <w:tcPr>
            <w:tcW w:w="768" w:type="dxa"/>
          </w:tcPr>
          <w:p w14:paraId="08D5DB45" w14:textId="77777777" w:rsidR="00BF78C8" w:rsidRPr="00AB3B42" w:rsidRDefault="00BF78C8" w:rsidP="00BF78C8">
            <w:pPr>
              <w:rPr>
                <w:rFonts w:ascii="Calibri" w:hAnsi="Calibri" w:cs="Calibri"/>
                <w:b/>
                <w:sz w:val="22"/>
              </w:rPr>
            </w:pPr>
          </w:p>
        </w:tc>
        <w:tc>
          <w:tcPr>
            <w:tcW w:w="6676" w:type="dxa"/>
          </w:tcPr>
          <w:p w14:paraId="0F49A695" w14:textId="2C83B98E" w:rsidR="00BF78C8" w:rsidRPr="001A2C42" w:rsidRDefault="00BF78C8" w:rsidP="00BF78C8">
            <w:pPr>
              <w:jc w:val="both"/>
              <w:rPr>
                <w:rFonts w:ascii="Calibri" w:hAnsi="Calibri" w:cs="Calibri"/>
                <w:sz w:val="22"/>
                <w:szCs w:val="22"/>
              </w:rPr>
            </w:pPr>
            <w:r>
              <w:rPr>
                <w:rFonts w:ascii="Calibri" w:eastAsia="Calibri" w:hAnsi="Calibri" w:cs="Calibri"/>
                <w:color w:val="000000" w:themeColor="text1"/>
                <w:sz w:val="22"/>
                <w:szCs w:val="22"/>
              </w:rPr>
              <w:t>T</w:t>
            </w:r>
            <w:r w:rsidRPr="6092FBAB">
              <w:rPr>
                <w:rFonts w:ascii="Calibri" w:eastAsia="Calibri" w:hAnsi="Calibri" w:cs="Calibri"/>
                <w:color w:val="000000" w:themeColor="text1"/>
                <w:sz w:val="22"/>
                <w:szCs w:val="22"/>
              </w:rPr>
              <w:t xml:space="preserve">he minute </w:t>
            </w:r>
            <w:r>
              <w:rPr>
                <w:rFonts w:ascii="Calibri" w:eastAsia="Calibri" w:hAnsi="Calibri" w:cs="Calibri"/>
                <w:color w:val="000000" w:themeColor="text1"/>
                <w:sz w:val="22"/>
                <w:szCs w:val="22"/>
              </w:rPr>
              <w:t>from the previous meeting</w:t>
            </w:r>
            <w:r w:rsidRPr="6092FBAB">
              <w:rPr>
                <w:rFonts w:ascii="Calibri" w:eastAsia="Calibri" w:hAnsi="Calibri" w:cs="Calibri"/>
                <w:color w:val="000000" w:themeColor="text1"/>
                <w:sz w:val="22"/>
                <w:szCs w:val="22"/>
              </w:rPr>
              <w:t xml:space="preserve"> held on </w:t>
            </w:r>
            <w:r>
              <w:rPr>
                <w:rFonts w:ascii="Calibri" w:eastAsia="Calibri" w:hAnsi="Calibri" w:cs="Calibri"/>
                <w:color w:val="000000" w:themeColor="text1"/>
                <w:sz w:val="22"/>
                <w:szCs w:val="22"/>
              </w:rPr>
              <w:t xml:space="preserve">30 May 2023 </w:t>
            </w:r>
            <w:r w:rsidR="00A25C1C">
              <w:rPr>
                <w:rFonts w:ascii="Calibri" w:eastAsia="Calibri" w:hAnsi="Calibri" w:cs="Calibri"/>
                <w:color w:val="000000" w:themeColor="text1"/>
                <w:sz w:val="22"/>
                <w:szCs w:val="22"/>
              </w:rPr>
              <w:t>was</w:t>
            </w:r>
            <w:r>
              <w:rPr>
                <w:rFonts w:ascii="Calibri" w:eastAsia="Calibri" w:hAnsi="Calibri" w:cs="Calibri"/>
                <w:color w:val="000000" w:themeColor="text1"/>
                <w:sz w:val="22"/>
                <w:szCs w:val="22"/>
              </w:rPr>
              <w:t xml:space="preserve"> </w:t>
            </w:r>
            <w:r w:rsidRPr="008927D9">
              <w:rPr>
                <w:rFonts w:ascii="Calibri" w:eastAsia="Calibri" w:hAnsi="Calibri" w:cs="Calibri"/>
                <w:color w:val="000000" w:themeColor="text1"/>
                <w:sz w:val="22"/>
                <w:szCs w:val="22"/>
                <w:u w:val="single"/>
              </w:rPr>
              <w:t>approved</w:t>
            </w:r>
            <w:r>
              <w:rPr>
                <w:rFonts w:ascii="Calibri" w:eastAsia="Calibri" w:hAnsi="Calibri" w:cs="Calibri"/>
                <w:color w:val="000000" w:themeColor="text1"/>
                <w:sz w:val="22"/>
                <w:szCs w:val="22"/>
              </w:rPr>
              <w:t>.</w:t>
            </w:r>
          </w:p>
        </w:tc>
        <w:tc>
          <w:tcPr>
            <w:tcW w:w="1628" w:type="dxa"/>
          </w:tcPr>
          <w:p w14:paraId="178864AB" w14:textId="43D62267" w:rsidR="00BF78C8" w:rsidRPr="00AB3B42" w:rsidRDefault="00BF78C8" w:rsidP="00BF78C8">
            <w:pPr>
              <w:jc w:val="right"/>
              <w:rPr>
                <w:rFonts w:ascii="Calibri" w:hAnsi="Calibri" w:cs="Calibri"/>
                <w:b/>
                <w:sz w:val="22"/>
              </w:rPr>
            </w:pPr>
            <w:r w:rsidRPr="00AB3B42">
              <w:rPr>
                <w:rFonts w:ascii="Calibri" w:hAnsi="Calibri" w:cs="Calibri"/>
                <w:b/>
                <w:sz w:val="22"/>
              </w:rPr>
              <w:t xml:space="preserve">Minute </w:t>
            </w:r>
            <w:r>
              <w:rPr>
                <w:rFonts w:ascii="Calibri" w:hAnsi="Calibri" w:cs="Calibri"/>
                <w:b/>
                <w:sz w:val="22"/>
              </w:rPr>
              <w:t>4</w:t>
            </w:r>
          </w:p>
        </w:tc>
      </w:tr>
      <w:tr w:rsidR="00BF78C8" w:rsidRPr="00AB3B42" w14:paraId="28187191" w14:textId="77777777" w:rsidTr="3A745360">
        <w:trPr>
          <w:jc w:val="center"/>
        </w:trPr>
        <w:tc>
          <w:tcPr>
            <w:tcW w:w="768" w:type="dxa"/>
          </w:tcPr>
          <w:p w14:paraId="72015698" w14:textId="77777777" w:rsidR="00BF78C8" w:rsidRPr="00AB3B42" w:rsidRDefault="00BF78C8" w:rsidP="00BF78C8">
            <w:pPr>
              <w:rPr>
                <w:rFonts w:ascii="Calibri" w:hAnsi="Calibri" w:cs="Calibri"/>
                <w:b/>
                <w:sz w:val="22"/>
              </w:rPr>
            </w:pPr>
          </w:p>
        </w:tc>
        <w:tc>
          <w:tcPr>
            <w:tcW w:w="6676" w:type="dxa"/>
          </w:tcPr>
          <w:p w14:paraId="3863F862" w14:textId="77777777" w:rsidR="00BF78C8" w:rsidRPr="00AB3B42" w:rsidRDefault="00BF78C8" w:rsidP="00BF78C8">
            <w:pPr>
              <w:jc w:val="both"/>
              <w:rPr>
                <w:rFonts w:ascii="Calibri" w:hAnsi="Calibri" w:cs="Calibri"/>
                <w:sz w:val="22"/>
                <w:highlight w:val="yellow"/>
              </w:rPr>
            </w:pPr>
          </w:p>
        </w:tc>
        <w:tc>
          <w:tcPr>
            <w:tcW w:w="1628" w:type="dxa"/>
          </w:tcPr>
          <w:p w14:paraId="6E3CA87B" w14:textId="77777777" w:rsidR="00BF78C8" w:rsidRPr="00AB3B42" w:rsidRDefault="00BF78C8" w:rsidP="00BF78C8">
            <w:pPr>
              <w:jc w:val="right"/>
              <w:rPr>
                <w:rFonts w:ascii="Calibri" w:hAnsi="Calibri" w:cs="Calibri"/>
                <w:b/>
                <w:sz w:val="22"/>
                <w:highlight w:val="yellow"/>
              </w:rPr>
            </w:pPr>
          </w:p>
        </w:tc>
      </w:tr>
      <w:tr w:rsidR="00BF78C8" w:rsidRPr="00AB3B42" w14:paraId="7366F7E5" w14:textId="77777777" w:rsidTr="3A745360">
        <w:trPr>
          <w:jc w:val="center"/>
        </w:trPr>
        <w:tc>
          <w:tcPr>
            <w:tcW w:w="768" w:type="dxa"/>
          </w:tcPr>
          <w:p w14:paraId="4CC99D52" w14:textId="56037391" w:rsidR="00BF78C8" w:rsidRPr="00AB3B42" w:rsidRDefault="00607388" w:rsidP="00BF78C8">
            <w:pPr>
              <w:rPr>
                <w:rFonts w:ascii="Calibri" w:hAnsi="Calibri" w:cs="Calibri"/>
                <w:b/>
                <w:sz w:val="22"/>
              </w:rPr>
            </w:pPr>
            <w:r>
              <w:rPr>
                <w:rFonts w:ascii="Calibri" w:hAnsi="Calibri" w:cs="Calibri"/>
                <w:b/>
                <w:sz w:val="22"/>
              </w:rPr>
              <w:t>4</w:t>
            </w:r>
            <w:r w:rsidR="00BF78C8">
              <w:rPr>
                <w:rFonts w:ascii="Calibri" w:hAnsi="Calibri" w:cs="Calibri"/>
                <w:b/>
                <w:sz w:val="22"/>
              </w:rPr>
              <w:t>.</w:t>
            </w:r>
          </w:p>
        </w:tc>
        <w:tc>
          <w:tcPr>
            <w:tcW w:w="6676" w:type="dxa"/>
          </w:tcPr>
          <w:p w14:paraId="6DA51DDD" w14:textId="4EDD53C9" w:rsidR="00867DE1" w:rsidRPr="00867DE1" w:rsidRDefault="00BF78C8" w:rsidP="00BF78C8">
            <w:pPr>
              <w:jc w:val="both"/>
              <w:rPr>
                <w:rFonts w:ascii="Calibri" w:hAnsi="Calibri" w:cs="Calibri"/>
                <w:b/>
                <w:sz w:val="22"/>
              </w:rPr>
            </w:pPr>
            <w:r w:rsidRPr="001D6D06">
              <w:rPr>
                <w:rFonts w:ascii="Calibri" w:hAnsi="Calibri" w:cs="Calibri"/>
                <w:b/>
                <w:sz w:val="22"/>
              </w:rPr>
              <w:t>MATTERS ARISING NOT OTHERWISE ON THE AGENDA</w:t>
            </w:r>
          </w:p>
        </w:tc>
        <w:tc>
          <w:tcPr>
            <w:tcW w:w="1628" w:type="dxa"/>
          </w:tcPr>
          <w:p w14:paraId="7277A7A2" w14:textId="77777777" w:rsidR="00BF78C8" w:rsidRPr="00AB3B42" w:rsidRDefault="00BF78C8" w:rsidP="00BF78C8">
            <w:pPr>
              <w:jc w:val="right"/>
              <w:rPr>
                <w:rFonts w:ascii="Calibri" w:hAnsi="Calibri" w:cs="Calibri"/>
                <w:b/>
                <w:sz w:val="22"/>
                <w:highlight w:val="yellow"/>
              </w:rPr>
            </w:pPr>
          </w:p>
        </w:tc>
      </w:tr>
      <w:tr w:rsidR="00BF78C8" w:rsidRPr="00AB3B42" w14:paraId="5217E700" w14:textId="77777777" w:rsidTr="3A745360">
        <w:trPr>
          <w:jc w:val="center"/>
        </w:trPr>
        <w:tc>
          <w:tcPr>
            <w:tcW w:w="768" w:type="dxa"/>
          </w:tcPr>
          <w:p w14:paraId="50410ABF" w14:textId="77777777" w:rsidR="00BF78C8" w:rsidRPr="00AB3B42" w:rsidRDefault="00BF78C8" w:rsidP="00BF78C8">
            <w:pPr>
              <w:rPr>
                <w:rFonts w:ascii="Calibri" w:hAnsi="Calibri" w:cs="Calibri"/>
                <w:b/>
                <w:sz w:val="22"/>
                <w:highlight w:val="yellow"/>
              </w:rPr>
            </w:pPr>
          </w:p>
        </w:tc>
        <w:tc>
          <w:tcPr>
            <w:tcW w:w="6676" w:type="dxa"/>
          </w:tcPr>
          <w:p w14:paraId="6A461348" w14:textId="2B857009" w:rsidR="00BF78C8" w:rsidRPr="00AB3B42" w:rsidRDefault="00277C21" w:rsidP="00BF78C8">
            <w:pPr>
              <w:jc w:val="both"/>
              <w:rPr>
                <w:rFonts w:ascii="Calibri" w:hAnsi="Calibri" w:cs="Calibri"/>
                <w:sz w:val="22"/>
              </w:rPr>
            </w:pPr>
            <w:r>
              <w:rPr>
                <w:rStyle w:val="normaltextrun"/>
                <w:rFonts w:ascii="Calibri" w:hAnsi="Calibri" w:cs="Calibri"/>
                <w:color w:val="000000"/>
                <w:sz w:val="22"/>
                <w:szCs w:val="22"/>
                <w:shd w:val="clear" w:color="auto" w:fill="FFFFFF"/>
              </w:rPr>
              <w:t>Further to Council’s endorsement of an amendment to Ordinance 22 – Appointment of Honorary Staff at the last meeting on 30 May 2023, the amendment to add clinical honorary titles to the range of honorary titles that can be granted by the University was approved by University Court in June 2023 and the revised version of the Ordinance had been published. </w:t>
            </w:r>
            <w:r>
              <w:rPr>
                <w:rStyle w:val="eop"/>
                <w:rFonts w:ascii="Calibri" w:hAnsi="Calibri" w:cs="Calibri"/>
                <w:color w:val="000000"/>
                <w:sz w:val="22"/>
                <w:szCs w:val="22"/>
                <w:shd w:val="clear" w:color="auto" w:fill="FFFFFF"/>
              </w:rPr>
              <w:t> </w:t>
            </w:r>
            <w:r w:rsidRPr="00AB3B42">
              <w:rPr>
                <w:rFonts w:ascii="Calibri" w:hAnsi="Calibri" w:cs="Calibri"/>
                <w:sz w:val="22"/>
              </w:rPr>
              <w:t xml:space="preserve"> </w:t>
            </w:r>
          </w:p>
        </w:tc>
        <w:tc>
          <w:tcPr>
            <w:tcW w:w="1628" w:type="dxa"/>
          </w:tcPr>
          <w:p w14:paraId="1D5E9F74" w14:textId="77777777" w:rsidR="00BF78C8" w:rsidRPr="00AB3B42" w:rsidRDefault="00BF78C8" w:rsidP="00BF78C8">
            <w:pPr>
              <w:jc w:val="right"/>
              <w:rPr>
                <w:rFonts w:ascii="Calibri" w:hAnsi="Calibri" w:cs="Calibri"/>
                <w:b/>
                <w:sz w:val="22"/>
                <w:highlight w:val="yellow"/>
              </w:rPr>
            </w:pPr>
          </w:p>
        </w:tc>
      </w:tr>
      <w:tr w:rsidR="00867DE1" w:rsidRPr="00AB3B42" w14:paraId="39EAC7B1" w14:textId="77777777" w:rsidTr="3A745360">
        <w:trPr>
          <w:jc w:val="center"/>
        </w:trPr>
        <w:tc>
          <w:tcPr>
            <w:tcW w:w="768" w:type="dxa"/>
          </w:tcPr>
          <w:p w14:paraId="6ECFFEF3" w14:textId="77777777" w:rsidR="00867DE1" w:rsidRPr="00AB3B42" w:rsidRDefault="00867DE1" w:rsidP="00BF78C8">
            <w:pPr>
              <w:rPr>
                <w:rFonts w:ascii="Calibri" w:hAnsi="Calibri" w:cs="Calibri"/>
                <w:b/>
                <w:sz w:val="22"/>
                <w:highlight w:val="yellow"/>
              </w:rPr>
            </w:pPr>
          </w:p>
        </w:tc>
        <w:tc>
          <w:tcPr>
            <w:tcW w:w="6676" w:type="dxa"/>
          </w:tcPr>
          <w:p w14:paraId="3C74A8B0" w14:textId="77777777" w:rsidR="00867DE1" w:rsidRPr="00AB3B42" w:rsidRDefault="00867DE1" w:rsidP="00BF78C8">
            <w:pPr>
              <w:jc w:val="both"/>
              <w:rPr>
                <w:rFonts w:ascii="Calibri" w:hAnsi="Calibri" w:cs="Calibri"/>
                <w:sz w:val="22"/>
              </w:rPr>
            </w:pPr>
          </w:p>
        </w:tc>
        <w:tc>
          <w:tcPr>
            <w:tcW w:w="1628" w:type="dxa"/>
          </w:tcPr>
          <w:p w14:paraId="62783DE1" w14:textId="77777777" w:rsidR="00867DE1" w:rsidRPr="00AB3B42" w:rsidRDefault="00867DE1" w:rsidP="00BF78C8">
            <w:pPr>
              <w:jc w:val="right"/>
              <w:rPr>
                <w:rFonts w:ascii="Calibri" w:hAnsi="Calibri" w:cs="Calibri"/>
                <w:b/>
                <w:sz w:val="22"/>
                <w:highlight w:val="yellow"/>
              </w:rPr>
            </w:pPr>
          </w:p>
        </w:tc>
      </w:tr>
      <w:tr w:rsidR="00607388" w:rsidRPr="00607388" w14:paraId="5519FD88" w14:textId="77777777" w:rsidTr="3A745360">
        <w:trPr>
          <w:jc w:val="center"/>
        </w:trPr>
        <w:tc>
          <w:tcPr>
            <w:tcW w:w="768" w:type="dxa"/>
          </w:tcPr>
          <w:p w14:paraId="7A05DE3D" w14:textId="7B475CFB" w:rsidR="00BF78C8" w:rsidRPr="00AB3B42" w:rsidRDefault="00607388" w:rsidP="00BF78C8">
            <w:pPr>
              <w:rPr>
                <w:rFonts w:ascii="Calibri" w:hAnsi="Calibri" w:cs="Calibri"/>
                <w:b/>
                <w:sz w:val="22"/>
                <w:highlight w:val="yellow"/>
              </w:rPr>
            </w:pPr>
            <w:r>
              <w:rPr>
                <w:rFonts w:ascii="Calibri" w:hAnsi="Calibri" w:cs="Calibri"/>
                <w:b/>
                <w:sz w:val="22"/>
              </w:rPr>
              <w:t>5</w:t>
            </w:r>
            <w:r w:rsidR="00BF78C8" w:rsidRPr="00AB3B42">
              <w:rPr>
                <w:rFonts w:ascii="Calibri" w:hAnsi="Calibri" w:cs="Calibri"/>
                <w:b/>
                <w:sz w:val="22"/>
              </w:rPr>
              <w:t>.</w:t>
            </w:r>
          </w:p>
        </w:tc>
        <w:tc>
          <w:tcPr>
            <w:tcW w:w="6676" w:type="dxa"/>
          </w:tcPr>
          <w:p w14:paraId="4E2BB1EF" w14:textId="77777777" w:rsidR="00BF78C8" w:rsidRPr="00142D64" w:rsidRDefault="00BF78C8" w:rsidP="00BF78C8">
            <w:pPr>
              <w:jc w:val="both"/>
              <w:rPr>
                <w:rFonts w:ascii="Calibri" w:hAnsi="Calibri" w:cs="Calibri"/>
                <w:b/>
                <w:sz w:val="22"/>
              </w:rPr>
            </w:pPr>
            <w:r w:rsidRPr="00142D64">
              <w:rPr>
                <w:rFonts w:ascii="Calibri" w:hAnsi="Calibri" w:cs="Calibri"/>
                <w:b/>
                <w:sz w:val="22"/>
              </w:rPr>
              <w:t>STATEMENTS BY THE CHAIR AND</w:t>
            </w:r>
          </w:p>
          <w:p w14:paraId="7D560DB0" w14:textId="77777777" w:rsidR="00BF78C8" w:rsidRPr="00142D64" w:rsidRDefault="00BF78C8" w:rsidP="00BF78C8">
            <w:pPr>
              <w:jc w:val="both"/>
              <w:rPr>
                <w:rFonts w:ascii="Calibri" w:hAnsi="Calibri" w:cs="Calibri"/>
                <w:b/>
                <w:sz w:val="22"/>
                <w:highlight w:val="yellow"/>
              </w:rPr>
            </w:pPr>
            <w:r w:rsidRPr="00142D64">
              <w:rPr>
                <w:rFonts w:ascii="Calibri" w:hAnsi="Calibri" w:cs="Calibri"/>
                <w:b/>
                <w:sz w:val="22"/>
              </w:rPr>
              <w:t>AN UPDATE ON THE EXTERNAL ENVIRONMENT</w:t>
            </w:r>
          </w:p>
        </w:tc>
        <w:tc>
          <w:tcPr>
            <w:tcW w:w="1628" w:type="dxa"/>
          </w:tcPr>
          <w:p w14:paraId="69582068" w14:textId="77777777" w:rsidR="00BF78C8" w:rsidRPr="00607388" w:rsidRDefault="00BF78C8" w:rsidP="00BF78C8">
            <w:pPr>
              <w:jc w:val="right"/>
              <w:rPr>
                <w:rFonts w:ascii="Calibri" w:hAnsi="Calibri" w:cs="Calibri"/>
                <w:b/>
                <w:sz w:val="22"/>
              </w:rPr>
            </w:pPr>
            <w:r w:rsidRPr="00607388">
              <w:rPr>
                <w:rFonts w:ascii="Calibri" w:hAnsi="Calibri" w:cs="Calibri"/>
                <w:b/>
                <w:sz w:val="22"/>
              </w:rPr>
              <w:t xml:space="preserve">Oral Report </w:t>
            </w:r>
          </w:p>
          <w:p w14:paraId="74E01F34" w14:textId="18792970" w:rsidR="00BF78C8" w:rsidRPr="00607388" w:rsidRDefault="00BF78C8" w:rsidP="00BF78C8">
            <w:pPr>
              <w:jc w:val="right"/>
              <w:rPr>
                <w:rFonts w:ascii="Calibri" w:hAnsi="Calibri" w:cs="Calibri"/>
                <w:b/>
                <w:bCs/>
                <w:sz w:val="22"/>
                <w:szCs w:val="22"/>
              </w:rPr>
            </w:pPr>
            <w:r w:rsidRPr="00607388">
              <w:rPr>
                <w:rFonts w:ascii="Calibri" w:hAnsi="Calibri" w:cs="Calibri"/>
                <w:b/>
                <w:bCs/>
                <w:sz w:val="22"/>
                <w:szCs w:val="22"/>
              </w:rPr>
              <w:t>AC (2</w:t>
            </w:r>
            <w:r w:rsidR="00607388" w:rsidRPr="00607388">
              <w:rPr>
                <w:rFonts w:ascii="Calibri" w:hAnsi="Calibri" w:cs="Calibri"/>
                <w:b/>
                <w:bCs/>
                <w:sz w:val="22"/>
                <w:szCs w:val="22"/>
              </w:rPr>
              <w:t>3</w:t>
            </w:r>
            <w:r w:rsidR="004371FF">
              <w:rPr>
                <w:rFonts w:ascii="Calibri" w:hAnsi="Calibri" w:cs="Calibri"/>
                <w:b/>
                <w:bCs/>
                <w:sz w:val="22"/>
                <w:szCs w:val="22"/>
              </w:rPr>
              <w:t>/</w:t>
            </w:r>
            <w:r w:rsidR="00607388" w:rsidRPr="00607388">
              <w:rPr>
                <w:rFonts w:ascii="Calibri" w:hAnsi="Calibri" w:cs="Calibri"/>
                <w:b/>
                <w:bCs/>
                <w:sz w:val="22"/>
                <w:szCs w:val="22"/>
              </w:rPr>
              <w:t>24</w:t>
            </w:r>
            <w:r w:rsidRPr="00607388">
              <w:rPr>
                <w:rFonts w:ascii="Calibri" w:hAnsi="Calibri" w:cs="Calibri"/>
                <w:b/>
                <w:bCs/>
                <w:sz w:val="22"/>
                <w:szCs w:val="22"/>
              </w:rPr>
              <w:t xml:space="preserve">) </w:t>
            </w:r>
            <w:r w:rsidR="00607388" w:rsidRPr="00607388">
              <w:rPr>
                <w:rFonts w:ascii="Calibri" w:hAnsi="Calibri" w:cs="Calibri"/>
                <w:b/>
                <w:bCs/>
                <w:sz w:val="22"/>
                <w:szCs w:val="22"/>
              </w:rPr>
              <w:t>3</w:t>
            </w:r>
          </w:p>
        </w:tc>
      </w:tr>
      <w:tr w:rsidR="00BF78C8" w:rsidRPr="00825F33" w14:paraId="0BEF5CF6" w14:textId="77777777" w:rsidTr="3A745360">
        <w:trPr>
          <w:jc w:val="center"/>
        </w:trPr>
        <w:tc>
          <w:tcPr>
            <w:tcW w:w="768" w:type="dxa"/>
          </w:tcPr>
          <w:p w14:paraId="7E6AB682" w14:textId="77777777" w:rsidR="00BF78C8" w:rsidRDefault="00BF78C8" w:rsidP="00BF78C8">
            <w:pPr>
              <w:rPr>
                <w:rFonts w:ascii="Calibri" w:hAnsi="Calibri" w:cs="Calibri"/>
                <w:b/>
                <w:sz w:val="22"/>
              </w:rPr>
            </w:pPr>
          </w:p>
        </w:tc>
        <w:tc>
          <w:tcPr>
            <w:tcW w:w="6676" w:type="dxa"/>
          </w:tcPr>
          <w:p w14:paraId="068B73B3" w14:textId="77777777" w:rsidR="00BF78C8" w:rsidRDefault="00BF78C8" w:rsidP="00BF78C8">
            <w:pPr>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Council </w:t>
            </w:r>
            <w:r>
              <w:rPr>
                <w:rStyle w:val="normaltextrun"/>
                <w:rFonts w:ascii="Calibri" w:hAnsi="Calibri" w:cs="Calibri"/>
                <w:color w:val="000000"/>
                <w:sz w:val="22"/>
                <w:szCs w:val="22"/>
                <w:u w:val="single"/>
                <w:shd w:val="clear" w:color="auto" w:fill="FFFFFF"/>
              </w:rPr>
              <w:t>received</w:t>
            </w:r>
            <w:r>
              <w:rPr>
                <w:rStyle w:val="normaltextrun"/>
                <w:rFonts w:ascii="Calibri" w:hAnsi="Calibri" w:cs="Calibri"/>
                <w:color w:val="000000"/>
                <w:sz w:val="22"/>
                <w:szCs w:val="22"/>
                <w:shd w:val="clear" w:color="auto" w:fill="FFFFFF"/>
              </w:rPr>
              <w:t xml:space="preserve"> a briefing from the Chair and an update on the external environment, which covered developments relating to matters including:</w:t>
            </w:r>
          </w:p>
          <w:p w14:paraId="517DF392" w14:textId="2C9E05AE" w:rsidR="00BF78C8" w:rsidRDefault="00BF78C8" w:rsidP="00BF78C8">
            <w:pPr>
              <w:pStyle w:val="ListParagraph"/>
              <w:jc w:val="both"/>
              <w:rPr>
                <w:rFonts w:ascii="Calibri" w:eastAsia="Calibri" w:hAnsi="Calibri" w:cs="Calibri"/>
                <w:sz w:val="22"/>
                <w:szCs w:val="22"/>
              </w:rPr>
            </w:pPr>
          </w:p>
          <w:p w14:paraId="5D8E3285" w14:textId="728DBAFA" w:rsidR="001414B5" w:rsidRDefault="00B52267" w:rsidP="0061047E">
            <w:pPr>
              <w:pStyle w:val="paragraph"/>
              <w:numPr>
                <w:ilvl w:val="0"/>
                <w:numId w:val="31"/>
              </w:numPr>
              <w:shd w:val="clear" w:color="auto" w:fill="FFFFFF"/>
              <w:spacing w:before="0" w:beforeAutospacing="0" w:after="0" w:afterAutospacing="0"/>
              <w:ind w:left="264" w:hanging="264"/>
              <w:textAlignment w:val="baseline"/>
              <w:rPr>
                <w:rStyle w:val="normaltextrun"/>
                <w:rFonts w:ascii="Calibri" w:hAnsi="Calibri" w:cs="Calibri"/>
                <w:sz w:val="22"/>
                <w:szCs w:val="22"/>
              </w:rPr>
            </w:pPr>
            <w:r>
              <w:rPr>
                <w:rStyle w:val="normaltextrun"/>
                <w:rFonts w:ascii="Calibri" w:hAnsi="Calibri" w:cs="Calibri"/>
                <w:sz w:val="22"/>
                <w:szCs w:val="22"/>
              </w:rPr>
              <w:lastRenderedPageBreak/>
              <w:t xml:space="preserve">The 2022/23 academic year had been very successful for </w:t>
            </w:r>
            <w:r w:rsidR="00F57696">
              <w:rPr>
                <w:rStyle w:val="normaltextrun"/>
                <w:rFonts w:ascii="Calibri" w:hAnsi="Calibri" w:cs="Calibri"/>
                <w:sz w:val="22"/>
                <w:szCs w:val="22"/>
              </w:rPr>
              <w:t>University of Stirling sport</w:t>
            </w:r>
            <w:r w:rsidR="001414B5">
              <w:rPr>
                <w:rStyle w:val="normaltextrun"/>
                <w:rFonts w:ascii="Calibri" w:hAnsi="Calibri" w:cs="Calibri"/>
                <w:sz w:val="22"/>
                <w:szCs w:val="22"/>
              </w:rPr>
              <w:t xml:space="preserve">. In the 2022/23 season, </w:t>
            </w:r>
            <w:r w:rsidR="00D503B3">
              <w:rPr>
                <w:rStyle w:val="normaltextrun"/>
                <w:rFonts w:ascii="Calibri" w:hAnsi="Calibri" w:cs="Calibri"/>
                <w:sz w:val="22"/>
                <w:szCs w:val="22"/>
              </w:rPr>
              <w:t>ther</w:t>
            </w:r>
            <w:r w:rsidR="00404EFF">
              <w:rPr>
                <w:rStyle w:val="normaltextrun"/>
                <w:rFonts w:ascii="Calibri" w:hAnsi="Calibri" w:cs="Calibri"/>
                <w:sz w:val="22"/>
                <w:szCs w:val="22"/>
              </w:rPr>
              <w:t>e had been</w:t>
            </w:r>
            <w:r w:rsidR="00D503B3">
              <w:rPr>
                <w:rStyle w:val="normaltextrun"/>
                <w:rFonts w:ascii="Calibri" w:hAnsi="Calibri" w:cs="Calibri"/>
                <w:sz w:val="22"/>
                <w:szCs w:val="22"/>
              </w:rPr>
              <w:t xml:space="preserve"> wide ranging achievements across all sports including</w:t>
            </w:r>
            <w:r w:rsidR="00404EFF">
              <w:rPr>
                <w:rStyle w:val="normaltextrun"/>
                <w:rFonts w:ascii="Calibri" w:hAnsi="Calibri" w:cs="Calibri"/>
                <w:sz w:val="22"/>
                <w:szCs w:val="22"/>
              </w:rPr>
              <w:t xml:space="preserve"> that</w:t>
            </w:r>
            <w:r w:rsidR="00D503B3">
              <w:rPr>
                <w:rStyle w:val="normaltextrun"/>
                <w:rFonts w:ascii="Calibri" w:hAnsi="Calibri" w:cs="Calibri"/>
                <w:sz w:val="22"/>
                <w:szCs w:val="22"/>
              </w:rPr>
              <w:t xml:space="preserve"> </w:t>
            </w:r>
            <w:r w:rsidR="001414B5">
              <w:rPr>
                <w:rStyle w:val="normaltextrun"/>
                <w:rFonts w:ascii="Calibri" w:hAnsi="Calibri" w:cs="Calibri"/>
                <w:sz w:val="22"/>
                <w:szCs w:val="22"/>
              </w:rPr>
              <w:t xml:space="preserve">University of Stirling swimmers </w:t>
            </w:r>
            <w:r w:rsidR="00404EFF">
              <w:rPr>
                <w:rStyle w:val="normaltextrun"/>
                <w:rFonts w:ascii="Calibri" w:hAnsi="Calibri" w:cs="Calibri"/>
                <w:sz w:val="22"/>
                <w:szCs w:val="22"/>
              </w:rPr>
              <w:t>had</w:t>
            </w:r>
            <w:r w:rsidR="00317E94">
              <w:rPr>
                <w:rStyle w:val="normaltextrun"/>
                <w:rFonts w:ascii="Calibri" w:hAnsi="Calibri" w:cs="Calibri"/>
                <w:sz w:val="22"/>
                <w:szCs w:val="22"/>
              </w:rPr>
              <w:t xml:space="preserve"> won</w:t>
            </w:r>
            <w:r w:rsidR="001414B5">
              <w:rPr>
                <w:rStyle w:val="normaltextrun"/>
                <w:rFonts w:ascii="Calibri" w:hAnsi="Calibri" w:cs="Calibri"/>
                <w:sz w:val="22"/>
                <w:szCs w:val="22"/>
              </w:rPr>
              <w:t xml:space="preserve"> 16 medals at the Commonwealth Games</w:t>
            </w:r>
            <w:r w:rsidR="00D503B3">
              <w:rPr>
                <w:rStyle w:val="normaltextrun"/>
                <w:rFonts w:ascii="Calibri" w:hAnsi="Calibri" w:cs="Calibri"/>
                <w:sz w:val="22"/>
                <w:szCs w:val="22"/>
              </w:rPr>
              <w:t xml:space="preserve"> and t</w:t>
            </w:r>
            <w:r w:rsidR="00317E94">
              <w:rPr>
                <w:rStyle w:val="normaltextrun"/>
                <w:rFonts w:ascii="Calibri" w:hAnsi="Calibri" w:cs="Calibri"/>
                <w:sz w:val="22"/>
                <w:szCs w:val="22"/>
              </w:rPr>
              <w:t>he men’s</w:t>
            </w:r>
            <w:r w:rsidR="0061050C">
              <w:rPr>
                <w:rStyle w:val="normaltextrun"/>
                <w:rFonts w:ascii="Calibri" w:hAnsi="Calibri" w:cs="Calibri"/>
                <w:sz w:val="22"/>
                <w:szCs w:val="22"/>
              </w:rPr>
              <w:t xml:space="preserve"> football team had reached the fourth round of</w:t>
            </w:r>
            <w:r w:rsidR="00317E94">
              <w:rPr>
                <w:rStyle w:val="normaltextrun"/>
                <w:rFonts w:ascii="Calibri" w:hAnsi="Calibri" w:cs="Calibri"/>
                <w:sz w:val="22"/>
                <w:szCs w:val="22"/>
              </w:rPr>
              <w:t xml:space="preserve"> </w:t>
            </w:r>
            <w:r w:rsidR="001414B5">
              <w:rPr>
                <w:rStyle w:val="normaltextrun"/>
                <w:rFonts w:ascii="Calibri" w:hAnsi="Calibri" w:cs="Calibri"/>
                <w:sz w:val="22"/>
                <w:szCs w:val="22"/>
              </w:rPr>
              <w:t>the Scottish Cup</w:t>
            </w:r>
            <w:r w:rsidR="00D503B3">
              <w:rPr>
                <w:rStyle w:val="normaltextrun"/>
                <w:rFonts w:ascii="Calibri" w:hAnsi="Calibri" w:cs="Calibri"/>
                <w:sz w:val="22"/>
                <w:szCs w:val="22"/>
              </w:rPr>
              <w:t>. In addition, t</w:t>
            </w:r>
            <w:r w:rsidR="001414B5">
              <w:rPr>
                <w:rStyle w:val="normaltextrun"/>
                <w:rFonts w:ascii="Calibri" w:hAnsi="Calibri" w:cs="Calibri"/>
                <w:sz w:val="22"/>
                <w:szCs w:val="22"/>
              </w:rPr>
              <w:t xml:space="preserve">he University </w:t>
            </w:r>
            <w:r w:rsidR="00D503B3">
              <w:rPr>
                <w:rStyle w:val="normaltextrun"/>
                <w:rFonts w:ascii="Calibri" w:hAnsi="Calibri" w:cs="Calibri"/>
                <w:sz w:val="22"/>
                <w:szCs w:val="22"/>
              </w:rPr>
              <w:t xml:space="preserve">had </w:t>
            </w:r>
            <w:r w:rsidR="001414B5">
              <w:rPr>
                <w:rStyle w:val="normaltextrun"/>
                <w:rFonts w:ascii="Calibri" w:hAnsi="Calibri" w:cs="Calibri"/>
                <w:sz w:val="22"/>
                <w:szCs w:val="22"/>
              </w:rPr>
              <w:t>finished in overall 13th position in British Universities and Colleges Sport (BUCS)</w:t>
            </w:r>
            <w:r w:rsidR="0061047E">
              <w:rPr>
                <w:rStyle w:val="normaltextrun"/>
                <w:rFonts w:ascii="Calibri" w:hAnsi="Calibri" w:cs="Calibri"/>
                <w:sz w:val="22"/>
                <w:szCs w:val="22"/>
              </w:rPr>
              <w:t>.</w:t>
            </w:r>
          </w:p>
          <w:p w14:paraId="65C12113" w14:textId="77777777" w:rsidR="00CB0B6E" w:rsidRDefault="00CB0B6E" w:rsidP="00CB0B6E">
            <w:pPr>
              <w:pStyle w:val="paragraph"/>
              <w:shd w:val="clear" w:color="auto" w:fill="FFFFFF"/>
              <w:spacing w:before="0" w:beforeAutospacing="0" w:after="0" w:afterAutospacing="0"/>
              <w:ind w:left="264"/>
              <w:textAlignment w:val="baseline"/>
              <w:rPr>
                <w:rStyle w:val="normaltextrun"/>
                <w:rFonts w:ascii="Calibri" w:hAnsi="Calibri" w:cs="Calibri"/>
                <w:sz w:val="22"/>
                <w:szCs w:val="22"/>
              </w:rPr>
            </w:pPr>
          </w:p>
          <w:p w14:paraId="7C83E215" w14:textId="2ABC4D62" w:rsidR="001C7703" w:rsidRPr="00CB0B6E" w:rsidRDefault="00CB0B6E" w:rsidP="0061047E">
            <w:pPr>
              <w:pStyle w:val="paragraph"/>
              <w:numPr>
                <w:ilvl w:val="0"/>
                <w:numId w:val="31"/>
              </w:numPr>
              <w:shd w:val="clear" w:color="auto" w:fill="FFFFFF"/>
              <w:spacing w:before="0" w:beforeAutospacing="0" w:after="0" w:afterAutospacing="0"/>
              <w:ind w:left="264" w:hanging="264"/>
              <w:textAlignment w:val="baseline"/>
              <w:rPr>
                <w:rStyle w:val="normaltextrun"/>
              </w:rPr>
            </w:pPr>
            <w:r w:rsidRPr="00CB0B6E">
              <w:rPr>
                <w:rStyle w:val="normaltextrun"/>
                <w:rFonts w:ascii="Calibri" w:hAnsi="Calibri" w:cs="Calibri"/>
                <w:sz w:val="22"/>
                <w:szCs w:val="22"/>
              </w:rPr>
              <w:t xml:space="preserve">Funding was once again available to </w:t>
            </w:r>
            <w:r w:rsidR="00546AAC">
              <w:rPr>
                <w:rStyle w:val="normaltextrun"/>
                <w:rFonts w:ascii="Calibri" w:hAnsi="Calibri" w:cs="Calibri"/>
                <w:sz w:val="22"/>
                <w:szCs w:val="22"/>
              </w:rPr>
              <w:t>UK researchers through the Horizon Europe programme, following</w:t>
            </w:r>
            <w:r w:rsidR="00012C50">
              <w:rPr>
                <w:rStyle w:val="normaltextrun"/>
                <w:rFonts w:ascii="Calibri" w:hAnsi="Calibri" w:cs="Calibri"/>
                <w:sz w:val="22"/>
                <w:szCs w:val="22"/>
              </w:rPr>
              <w:t xml:space="preserve"> </w:t>
            </w:r>
            <w:r w:rsidR="00865AFC">
              <w:rPr>
                <w:rStyle w:val="normaltextrun"/>
                <w:rFonts w:ascii="Calibri" w:hAnsi="Calibri" w:cs="Calibri"/>
                <w:sz w:val="22"/>
                <w:szCs w:val="22"/>
              </w:rPr>
              <w:t xml:space="preserve">the confirmation of an agreement having been reached between the UK and </w:t>
            </w:r>
            <w:r w:rsidR="000F659D">
              <w:rPr>
                <w:rStyle w:val="normaltextrun"/>
                <w:rFonts w:ascii="Calibri" w:hAnsi="Calibri" w:cs="Calibri"/>
                <w:sz w:val="22"/>
                <w:szCs w:val="22"/>
              </w:rPr>
              <w:t>the EU.</w:t>
            </w:r>
            <w:r w:rsidR="00865AFC">
              <w:rPr>
                <w:rStyle w:val="normaltextrun"/>
                <w:rFonts w:ascii="Calibri" w:hAnsi="Calibri" w:cs="Calibri"/>
                <w:sz w:val="22"/>
                <w:szCs w:val="22"/>
              </w:rPr>
              <w:t xml:space="preserve"> </w:t>
            </w:r>
            <w:r w:rsidR="00B8400C">
              <w:rPr>
                <w:rStyle w:val="normaltextrun"/>
                <w:rFonts w:ascii="Calibri" w:hAnsi="Calibri" w:cs="Calibri"/>
                <w:sz w:val="22"/>
                <w:szCs w:val="22"/>
              </w:rPr>
              <w:t>The programme remained an important source of potential funding</w:t>
            </w:r>
            <w:r w:rsidR="00A325F5">
              <w:rPr>
                <w:rStyle w:val="normaltextrun"/>
                <w:rFonts w:ascii="Calibri" w:hAnsi="Calibri" w:cs="Calibri"/>
                <w:sz w:val="22"/>
                <w:szCs w:val="22"/>
              </w:rPr>
              <w:t>.</w:t>
            </w:r>
            <w:r w:rsidR="00546AAC">
              <w:rPr>
                <w:rStyle w:val="normaltextrun"/>
                <w:rFonts w:ascii="Calibri" w:hAnsi="Calibri" w:cs="Calibri"/>
                <w:sz w:val="22"/>
                <w:szCs w:val="22"/>
              </w:rPr>
              <w:t xml:space="preserve"> </w:t>
            </w:r>
          </w:p>
          <w:p w14:paraId="2F519283" w14:textId="77777777" w:rsidR="001414B5" w:rsidRPr="00CB0B6E" w:rsidRDefault="001414B5" w:rsidP="001414B5">
            <w:pPr>
              <w:pStyle w:val="paragraph"/>
              <w:spacing w:before="0" w:beforeAutospacing="0" w:after="0" w:afterAutospacing="0"/>
              <w:textAlignment w:val="baseline"/>
              <w:rPr>
                <w:rStyle w:val="normaltextrun"/>
                <w:rFonts w:ascii="Calibri" w:hAnsi="Calibri" w:cs="Calibri"/>
                <w:sz w:val="22"/>
                <w:szCs w:val="22"/>
              </w:rPr>
            </w:pPr>
          </w:p>
          <w:p w14:paraId="21EE9414" w14:textId="3DF90860" w:rsidR="001414B5" w:rsidRPr="009025A4" w:rsidRDefault="009025A4" w:rsidP="000B623A">
            <w:pPr>
              <w:pStyle w:val="ListParagraph"/>
              <w:numPr>
                <w:ilvl w:val="0"/>
                <w:numId w:val="25"/>
              </w:numPr>
              <w:ind w:left="264" w:hanging="264"/>
              <w:rPr>
                <w:rFonts w:ascii="Calibri" w:eastAsia="Calibri" w:hAnsi="Calibri" w:cs="Calibri"/>
                <w:sz w:val="22"/>
                <w:szCs w:val="22"/>
              </w:rPr>
            </w:pPr>
            <w:r w:rsidRPr="009025A4">
              <w:rPr>
                <w:rFonts w:ascii="Calibri" w:eastAsia="Calibri" w:hAnsi="Calibri" w:cs="Calibri"/>
                <w:sz w:val="22"/>
                <w:szCs w:val="22"/>
              </w:rPr>
              <w:t>Council had noted at its meeting in May 2023 that t</w:t>
            </w:r>
            <w:r w:rsidR="001414B5" w:rsidRPr="009025A4">
              <w:rPr>
                <w:rFonts w:ascii="Calibri" w:eastAsia="Calibri" w:hAnsi="Calibri" w:cs="Calibri"/>
                <w:sz w:val="22"/>
                <w:szCs w:val="22"/>
              </w:rPr>
              <w:t xml:space="preserve">he Home Secretary Suella Braverman had made a statement on 23 May 2023 regarding immigration and the government’s aims to reduce net migration. The statement had announced a set of measures which the government considered would contribute to a reduction in net migration. </w:t>
            </w:r>
            <w:r w:rsidR="00947765">
              <w:rPr>
                <w:rFonts w:ascii="Calibri" w:eastAsia="Calibri" w:hAnsi="Calibri" w:cs="Calibri"/>
                <w:sz w:val="22"/>
                <w:szCs w:val="22"/>
              </w:rPr>
              <w:t xml:space="preserve">A range of efforts to lobby the government in respect of the </w:t>
            </w:r>
            <w:r w:rsidR="000E7AE5">
              <w:rPr>
                <w:rFonts w:ascii="Calibri" w:eastAsia="Calibri" w:hAnsi="Calibri" w:cs="Calibri"/>
                <w:sz w:val="22"/>
                <w:szCs w:val="22"/>
              </w:rPr>
              <w:t>planned measures ha</w:t>
            </w:r>
            <w:r w:rsidR="00A325F5">
              <w:rPr>
                <w:rFonts w:ascii="Calibri" w:eastAsia="Calibri" w:hAnsi="Calibri" w:cs="Calibri"/>
                <w:sz w:val="22"/>
                <w:szCs w:val="22"/>
              </w:rPr>
              <w:t>d been made</w:t>
            </w:r>
            <w:r w:rsidR="000E7AE5">
              <w:rPr>
                <w:rFonts w:ascii="Calibri" w:eastAsia="Calibri" w:hAnsi="Calibri" w:cs="Calibri"/>
                <w:sz w:val="22"/>
                <w:szCs w:val="22"/>
              </w:rPr>
              <w:t xml:space="preserve"> but had not resulted in any change. The developing position regarding </w:t>
            </w:r>
            <w:r w:rsidR="000E5A86">
              <w:rPr>
                <w:rFonts w:ascii="Calibri" w:eastAsia="Calibri" w:hAnsi="Calibri" w:cs="Calibri"/>
                <w:sz w:val="22"/>
                <w:szCs w:val="22"/>
              </w:rPr>
              <w:t>immigration and impact on higher education would continue to be monitored.</w:t>
            </w:r>
          </w:p>
          <w:p w14:paraId="7AE60C42" w14:textId="77777777" w:rsidR="001414B5" w:rsidRDefault="001414B5" w:rsidP="001414B5">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14:paraId="519A877D" w14:textId="572948D5" w:rsidR="001414B5" w:rsidRDefault="001414B5" w:rsidP="001414B5">
            <w:pPr>
              <w:pStyle w:val="paragraph"/>
              <w:numPr>
                <w:ilvl w:val="0"/>
                <w:numId w:val="25"/>
              </w:numPr>
              <w:spacing w:before="0" w:beforeAutospacing="0" w:after="0" w:afterAutospacing="0"/>
              <w:ind w:left="264" w:hanging="283"/>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The UCU had announced a further 15 days of strike action from 11 September 2023 through to 29 September 2023. A range of information ha</w:t>
            </w:r>
            <w:r w:rsidR="00012C50">
              <w:rPr>
                <w:rStyle w:val="normaltextrun"/>
                <w:rFonts w:ascii="Calibri" w:hAnsi="Calibri" w:cs="Calibri"/>
                <w:color w:val="000000"/>
                <w:sz w:val="22"/>
                <w:szCs w:val="22"/>
                <w:shd w:val="clear" w:color="auto" w:fill="FFFFFF"/>
              </w:rPr>
              <w:t>d</w:t>
            </w:r>
            <w:r>
              <w:rPr>
                <w:rStyle w:val="normaltextrun"/>
                <w:rFonts w:ascii="Calibri" w:hAnsi="Calibri" w:cs="Calibri"/>
                <w:color w:val="000000"/>
                <w:sz w:val="22"/>
                <w:szCs w:val="22"/>
                <w:shd w:val="clear" w:color="auto" w:fill="FFFFFF"/>
              </w:rPr>
              <w:t xml:space="preserve"> been provided through FAQs for both staff and students which </w:t>
            </w:r>
            <w:r w:rsidR="00012C50">
              <w:rPr>
                <w:rStyle w:val="normaltextrun"/>
                <w:rFonts w:ascii="Calibri" w:hAnsi="Calibri" w:cs="Calibri"/>
                <w:color w:val="000000"/>
                <w:sz w:val="22"/>
                <w:szCs w:val="22"/>
                <w:shd w:val="clear" w:color="auto" w:fill="FFFFFF"/>
              </w:rPr>
              <w:t>we</w:t>
            </w:r>
            <w:r>
              <w:rPr>
                <w:rStyle w:val="normaltextrun"/>
                <w:rFonts w:ascii="Calibri" w:hAnsi="Calibri" w:cs="Calibri"/>
                <w:color w:val="000000"/>
                <w:sz w:val="22"/>
                <w:szCs w:val="22"/>
                <w:shd w:val="clear" w:color="auto" w:fill="FFFFFF"/>
              </w:rPr>
              <w:t>re available on the website. </w:t>
            </w:r>
            <w:r>
              <w:rPr>
                <w:rStyle w:val="eop"/>
                <w:rFonts w:ascii="Calibri" w:hAnsi="Calibri" w:cs="Calibri"/>
                <w:color w:val="000000"/>
                <w:sz w:val="22"/>
                <w:szCs w:val="22"/>
              </w:rPr>
              <w:t> </w:t>
            </w:r>
          </w:p>
          <w:p w14:paraId="24313A21" w14:textId="77777777" w:rsidR="00BF78C8" w:rsidRPr="00C20489" w:rsidRDefault="00BF78C8" w:rsidP="00BF78C8">
            <w:pPr>
              <w:rPr>
                <w:rFonts w:ascii="Calibri" w:eastAsia="Calibri" w:hAnsi="Calibri" w:cs="Calibri"/>
                <w:sz w:val="22"/>
                <w:szCs w:val="22"/>
              </w:rPr>
            </w:pPr>
          </w:p>
          <w:p w14:paraId="5EE88592" w14:textId="5D7E7755" w:rsidR="00BF78C8" w:rsidRPr="0049618E" w:rsidRDefault="00BF78C8" w:rsidP="00BF78C8">
            <w:pPr>
              <w:pStyle w:val="ListParagraph"/>
              <w:numPr>
                <w:ilvl w:val="0"/>
                <w:numId w:val="27"/>
              </w:numPr>
              <w:ind w:left="264" w:hanging="264"/>
              <w:rPr>
                <w:rFonts w:ascii="Calibri" w:hAnsi="Calibri" w:cs="Calibri"/>
                <w:b/>
                <w:sz w:val="22"/>
              </w:rPr>
            </w:pPr>
            <w:r w:rsidRPr="00C20489">
              <w:rPr>
                <w:rStyle w:val="normaltextrun"/>
                <w:rFonts w:ascii="Calibri" w:hAnsi="Calibri" w:cs="Calibri"/>
                <w:sz w:val="22"/>
                <w:szCs w:val="22"/>
              </w:rPr>
              <w:t xml:space="preserve">Council </w:t>
            </w:r>
            <w:r w:rsidRPr="00C20489">
              <w:rPr>
                <w:rStyle w:val="normaltextrun"/>
                <w:rFonts w:ascii="Calibri" w:hAnsi="Calibri" w:cs="Calibri"/>
                <w:sz w:val="22"/>
                <w:szCs w:val="22"/>
                <w:u w:val="single"/>
              </w:rPr>
              <w:t>noted</w:t>
            </w:r>
            <w:r w:rsidRPr="00C20489">
              <w:rPr>
                <w:rStyle w:val="normaltextrun"/>
                <w:rFonts w:ascii="Calibri" w:hAnsi="Calibri" w:cs="Calibri"/>
                <w:sz w:val="22"/>
                <w:szCs w:val="22"/>
              </w:rPr>
              <w:t xml:space="preserve"> the updates.</w:t>
            </w:r>
          </w:p>
        </w:tc>
        <w:tc>
          <w:tcPr>
            <w:tcW w:w="1628" w:type="dxa"/>
          </w:tcPr>
          <w:p w14:paraId="1959250F" w14:textId="77777777" w:rsidR="00BF78C8" w:rsidRPr="00B549C4" w:rsidRDefault="00BF78C8" w:rsidP="00BF78C8">
            <w:pPr>
              <w:jc w:val="right"/>
              <w:rPr>
                <w:rFonts w:ascii="Calibri" w:hAnsi="Calibri" w:cs="Calibri"/>
                <w:b/>
                <w:sz w:val="22"/>
              </w:rPr>
            </w:pPr>
          </w:p>
        </w:tc>
      </w:tr>
      <w:tr w:rsidR="00BF78C8" w:rsidRPr="00AB3B42" w14:paraId="73042C25" w14:textId="77777777" w:rsidTr="3A745360">
        <w:trPr>
          <w:jc w:val="center"/>
        </w:trPr>
        <w:tc>
          <w:tcPr>
            <w:tcW w:w="768" w:type="dxa"/>
          </w:tcPr>
          <w:p w14:paraId="61203D1F" w14:textId="77777777" w:rsidR="00BF78C8" w:rsidRDefault="00BF78C8" w:rsidP="00BF78C8">
            <w:pPr>
              <w:rPr>
                <w:rFonts w:ascii="Calibri" w:hAnsi="Calibri" w:cs="Calibri"/>
                <w:b/>
                <w:sz w:val="22"/>
              </w:rPr>
            </w:pPr>
          </w:p>
        </w:tc>
        <w:tc>
          <w:tcPr>
            <w:tcW w:w="6676" w:type="dxa"/>
          </w:tcPr>
          <w:p w14:paraId="2CD5ABA0" w14:textId="77777777" w:rsidR="00BF78C8" w:rsidRPr="00142D64" w:rsidRDefault="00BF78C8" w:rsidP="00BF78C8">
            <w:pPr>
              <w:jc w:val="both"/>
              <w:rPr>
                <w:rFonts w:ascii="Calibri" w:hAnsi="Calibri" w:cs="Calibri"/>
                <w:b/>
                <w:sz w:val="22"/>
              </w:rPr>
            </w:pPr>
          </w:p>
        </w:tc>
        <w:tc>
          <w:tcPr>
            <w:tcW w:w="1628" w:type="dxa"/>
          </w:tcPr>
          <w:p w14:paraId="1C25D90B" w14:textId="77777777" w:rsidR="00BF78C8" w:rsidRPr="00B549C4" w:rsidRDefault="00BF78C8" w:rsidP="00BF78C8">
            <w:pPr>
              <w:jc w:val="right"/>
              <w:rPr>
                <w:rFonts w:ascii="Calibri" w:hAnsi="Calibri" w:cs="Calibri"/>
                <w:b/>
                <w:color w:val="FF0000"/>
                <w:sz w:val="22"/>
              </w:rPr>
            </w:pPr>
          </w:p>
        </w:tc>
      </w:tr>
      <w:tr w:rsidR="001B062C" w:rsidRPr="00BF3CC2" w14:paraId="39DD5AF0" w14:textId="77777777" w:rsidTr="3A745360">
        <w:trPr>
          <w:trHeight w:val="313"/>
          <w:jc w:val="center"/>
        </w:trPr>
        <w:tc>
          <w:tcPr>
            <w:tcW w:w="768" w:type="dxa"/>
          </w:tcPr>
          <w:p w14:paraId="021E8DA4" w14:textId="13A97085" w:rsidR="001B062C" w:rsidRPr="00AB3B42" w:rsidRDefault="001B062C" w:rsidP="001B062C">
            <w:pPr>
              <w:rPr>
                <w:rFonts w:ascii="Calibri" w:hAnsi="Calibri" w:cs="Calibri"/>
                <w:b/>
                <w:sz w:val="22"/>
              </w:rPr>
            </w:pPr>
            <w:r>
              <w:rPr>
                <w:rFonts w:ascii="Calibri" w:hAnsi="Calibri" w:cs="Calibri"/>
                <w:b/>
                <w:sz w:val="22"/>
              </w:rPr>
              <w:t>6.</w:t>
            </w:r>
          </w:p>
        </w:tc>
        <w:tc>
          <w:tcPr>
            <w:tcW w:w="6676" w:type="dxa"/>
          </w:tcPr>
          <w:p w14:paraId="692C8C57" w14:textId="65AA0F5C" w:rsidR="001B062C" w:rsidRPr="00142D64" w:rsidRDefault="001B062C" w:rsidP="001B062C">
            <w:pPr>
              <w:jc w:val="both"/>
              <w:rPr>
                <w:rFonts w:ascii="Calibri" w:hAnsi="Calibri" w:cs="Calibri"/>
                <w:b/>
                <w:sz w:val="22"/>
              </w:rPr>
            </w:pPr>
            <w:r w:rsidRPr="0011147C">
              <w:rPr>
                <w:rFonts w:ascii="Calibri" w:hAnsi="Calibri" w:cs="Calibri"/>
                <w:b/>
                <w:bCs/>
                <w:sz w:val="22"/>
                <w:szCs w:val="22"/>
              </w:rPr>
              <w:t>STUDENT NUMBER</w:t>
            </w:r>
            <w:r>
              <w:rPr>
                <w:rFonts w:ascii="Calibri" w:hAnsi="Calibri" w:cs="Calibri"/>
                <w:b/>
                <w:bCs/>
                <w:sz w:val="22"/>
                <w:szCs w:val="22"/>
              </w:rPr>
              <w:t>S</w:t>
            </w:r>
          </w:p>
        </w:tc>
        <w:tc>
          <w:tcPr>
            <w:tcW w:w="1628" w:type="dxa"/>
          </w:tcPr>
          <w:p w14:paraId="6D10D58C" w14:textId="56508CF2" w:rsidR="001B062C" w:rsidRPr="00BF3CC2" w:rsidRDefault="001B062C" w:rsidP="001B062C">
            <w:pPr>
              <w:jc w:val="right"/>
              <w:rPr>
                <w:rFonts w:ascii="Calibri" w:hAnsi="Calibri" w:cs="Calibri"/>
                <w:b/>
                <w:color w:val="FF0000"/>
                <w:sz w:val="22"/>
                <w:szCs w:val="22"/>
              </w:rPr>
            </w:pPr>
            <w:r w:rsidRPr="45183388">
              <w:rPr>
                <w:rFonts w:ascii="Calibri" w:hAnsi="Calibri" w:cs="Calibri"/>
                <w:b/>
                <w:bCs/>
                <w:sz w:val="22"/>
                <w:szCs w:val="22"/>
              </w:rPr>
              <w:t xml:space="preserve">AC </w:t>
            </w:r>
            <w:r w:rsidRPr="00574BE4">
              <w:rPr>
                <w:rFonts w:ascii="Calibri" w:hAnsi="Calibri" w:cs="Calibri"/>
                <w:b/>
                <w:sz w:val="22"/>
              </w:rPr>
              <w:t>(</w:t>
            </w:r>
            <w:r>
              <w:rPr>
                <w:rFonts w:ascii="Calibri" w:hAnsi="Calibri" w:cs="Calibri"/>
                <w:b/>
                <w:sz w:val="22"/>
              </w:rPr>
              <w:t xml:space="preserve">23 </w:t>
            </w:r>
            <w:r w:rsidRPr="00574BE4">
              <w:rPr>
                <w:rFonts w:ascii="Calibri" w:hAnsi="Calibri" w:cs="Calibri"/>
                <w:b/>
                <w:sz w:val="22"/>
              </w:rPr>
              <w:t>2</w:t>
            </w:r>
            <w:r>
              <w:rPr>
                <w:rFonts w:ascii="Calibri" w:hAnsi="Calibri" w:cs="Calibri"/>
                <w:b/>
                <w:sz w:val="22"/>
              </w:rPr>
              <w:t>4</w:t>
            </w:r>
            <w:r w:rsidRPr="00574BE4">
              <w:rPr>
                <w:rFonts w:ascii="Calibri" w:hAnsi="Calibri" w:cs="Calibri"/>
                <w:b/>
                <w:sz w:val="22"/>
              </w:rPr>
              <w:t>)</w:t>
            </w:r>
            <w:r>
              <w:rPr>
                <w:rFonts w:ascii="Calibri" w:hAnsi="Calibri" w:cs="Calibri"/>
                <w:b/>
                <w:sz w:val="22"/>
              </w:rPr>
              <w:t xml:space="preserve"> </w:t>
            </w:r>
            <w:r w:rsidRPr="45183388">
              <w:rPr>
                <w:rFonts w:ascii="Calibri" w:hAnsi="Calibri" w:cs="Calibri"/>
                <w:b/>
                <w:bCs/>
                <w:sz w:val="22"/>
                <w:szCs w:val="22"/>
              </w:rPr>
              <w:t>4</w:t>
            </w:r>
          </w:p>
        </w:tc>
      </w:tr>
      <w:tr w:rsidR="00BF78C8" w:rsidRPr="00BF3CC2" w14:paraId="14B008F8" w14:textId="77777777" w:rsidTr="3A745360">
        <w:trPr>
          <w:trHeight w:val="313"/>
          <w:jc w:val="center"/>
        </w:trPr>
        <w:tc>
          <w:tcPr>
            <w:tcW w:w="768" w:type="dxa"/>
          </w:tcPr>
          <w:p w14:paraId="7BF6856C" w14:textId="77777777" w:rsidR="00BF78C8" w:rsidRPr="00AB3B42" w:rsidRDefault="00BF78C8" w:rsidP="00BF78C8">
            <w:pPr>
              <w:rPr>
                <w:rFonts w:ascii="Calibri" w:hAnsi="Calibri" w:cs="Calibri"/>
                <w:b/>
                <w:sz w:val="22"/>
              </w:rPr>
            </w:pPr>
          </w:p>
        </w:tc>
        <w:tc>
          <w:tcPr>
            <w:tcW w:w="6676" w:type="dxa"/>
          </w:tcPr>
          <w:p w14:paraId="6EAD41A9" w14:textId="37F61375" w:rsidR="00BF78C8" w:rsidRDefault="004C5F43" w:rsidP="00BF78C8">
            <w:pPr>
              <w:pStyle w:val="paragraph"/>
              <w:spacing w:before="0" w:beforeAutospacing="0" w:after="0" w:afterAutospacing="0"/>
              <w:jc w:val="both"/>
              <w:textAlignment w:val="baseline"/>
              <w:rPr>
                <w:rFonts w:ascii="Calibri" w:eastAsia="Calibri" w:hAnsi="Calibri" w:cs="Calibri"/>
                <w:sz w:val="22"/>
                <w:szCs w:val="22"/>
              </w:rPr>
            </w:pPr>
            <w:r>
              <w:rPr>
                <w:rFonts w:ascii="Calibri" w:hAnsi="Calibri" w:cs="Calibri"/>
                <w:sz w:val="22"/>
                <w:szCs w:val="22"/>
              </w:rPr>
              <w:t xml:space="preserve">Council </w:t>
            </w:r>
            <w:r w:rsidR="00076011">
              <w:rPr>
                <w:rFonts w:ascii="Calibri" w:eastAsia="Calibri" w:hAnsi="Calibri" w:cs="Calibri"/>
                <w:sz w:val="22"/>
                <w:szCs w:val="22"/>
                <w:u w:val="single"/>
              </w:rPr>
              <w:t>received</w:t>
            </w:r>
            <w:r w:rsidR="00076011" w:rsidRPr="0011147C">
              <w:rPr>
                <w:rFonts w:ascii="Calibri" w:eastAsia="Calibri" w:hAnsi="Calibri" w:cs="Calibri"/>
                <w:sz w:val="22"/>
                <w:szCs w:val="22"/>
              </w:rPr>
              <w:t xml:space="preserve"> a report on the forecast student intake and indicative population for </w:t>
            </w:r>
            <w:r w:rsidR="00076011">
              <w:rPr>
                <w:rFonts w:ascii="Calibri" w:eastAsia="Calibri" w:hAnsi="Calibri" w:cs="Calibri"/>
                <w:sz w:val="22"/>
                <w:szCs w:val="22"/>
              </w:rPr>
              <w:t>20</w:t>
            </w:r>
            <w:r w:rsidR="00076011" w:rsidRPr="0011147C">
              <w:rPr>
                <w:rFonts w:ascii="Calibri" w:eastAsia="Calibri" w:hAnsi="Calibri" w:cs="Calibri"/>
                <w:sz w:val="22"/>
                <w:szCs w:val="22"/>
              </w:rPr>
              <w:t>2</w:t>
            </w:r>
            <w:r w:rsidR="00076011">
              <w:rPr>
                <w:rFonts w:ascii="Calibri" w:eastAsia="Calibri" w:hAnsi="Calibri" w:cs="Calibri"/>
                <w:sz w:val="22"/>
                <w:szCs w:val="22"/>
              </w:rPr>
              <w:t>3</w:t>
            </w:r>
            <w:r w:rsidR="00076011" w:rsidRPr="0011147C">
              <w:rPr>
                <w:rFonts w:ascii="Calibri" w:eastAsia="Calibri" w:hAnsi="Calibri" w:cs="Calibri"/>
                <w:sz w:val="22"/>
                <w:szCs w:val="22"/>
              </w:rPr>
              <w:t>/2</w:t>
            </w:r>
            <w:r w:rsidR="00076011">
              <w:rPr>
                <w:rFonts w:ascii="Calibri" w:eastAsia="Calibri" w:hAnsi="Calibri" w:cs="Calibri"/>
                <w:sz w:val="22"/>
                <w:szCs w:val="22"/>
              </w:rPr>
              <w:t>4</w:t>
            </w:r>
            <w:r w:rsidR="00066288">
              <w:rPr>
                <w:rFonts w:ascii="Calibri" w:eastAsia="Calibri" w:hAnsi="Calibri" w:cs="Calibri"/>
                <w:sz w:val="22"/>
                <w:szCs w:val="22"/>
              </w:rPr>
              <w:t xml:space="preserve">, taking account of </w:t>
            </w:r>
            <w:r w:rsidR="00217333">
              <w:rPr>
                <w:rFonts w:ascii="Calibri" w:eastAsia="Calibri" w:hAnsi="Calibri" w:cs="Calibri"/>
                <w:sz w:val="22"/>
                <w:szCs w:val="22"/>
              </w:rPr>
              <w:t>both autumn and spring intakes</w:t>
            </w:r>
            <w:r w:rsidR="00076011">
              <w:rPr>
                <w:rFonts w:ascii="Calibri" w:eastAsia="Calibri" w:hAnsi="Calibri" w:cs="Calibri"/>
                <w:sz w:val="22"/>
                <w:szCs w:val="22"/>
              </w:rPr>
              <w:t>.</w:t>
            </w:r>
          </w:p>
          <w:p w14:paraId="71E64343" w14:textId="77777777" w:rsidR="00076011" w:rsidRDefault="00076011" w:rsidP="00BF78C8">
            <w:pPr>
              <w:pStyle w:val="paragraph"/>
              <w:spacing w:before="0" w:beforeAutospacing="0" w:after="0" w:afterAutospacing="0"/>
              <w:jc w:val="both"/>
              <w:textAlignment w:val="baseline"/>
              <w:rPr>
                <w:rFonts w:ascii="Calibri" w:hAnsi="Calibri" w:cs="Calibri"/>
                <w:sz w:val="22"/>
                <w:szCs w:val="22"/>
              </w:rPr>
            </w:pPr>
          </w:p>
          <w:p w14:paraId="7B83834B" w14:textId="582C9895" w:rsidR="00D31564" w:rsidRDefault="00B90848" w:rsidP="00BF78C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Whilst autumn 2023 enrolment was ongoing, the overall </w:t>
            </w:r>
            <w:r w:rsidR="005077F6">
              <w:rPr>
                <w:rFonts w:ascii="Calibri" w:hAnsi="Calibri" w:cs="Calibri"/>
                <w:sz w:val="22"/>
                <w:szCs w:val="22"/>
              </w:rPr>
              <w:t xml:space="preserve">forecast </w:t>
            </w:r>
            <w:r>
              <w:rPr>
                <w:rFonts w:ascii="Calibri" w:hAnsi="Calibri" w:cs="Calibri"/>
                <w:sz w:val="22"/>
                <w:szCs w:val="22"/>
              </w:rPr>
              <w:t>picture was positive</w:t>
            </w:r>
            <w:r w:rsidR="005B4428">
              <w:rPr>
                <w:rFonts w:ascii="Calibri" w:hAnsi="Calibri" w:cs="Calibri"/>
                <w:sz w:val="22"/>
                <w:szCs w:val="22"/>
              </w:rPr>
              <w:t xml:space="preserve">, in the context of the University’s continuing </w:t>
            </w:r>
            <w:r w:rsidR="003C55C5">
              <w:rPr>
                <w:rFonts w:ascii="Calibri" w:hAnsi="Calibri" w:cs="Calibri"/>
                <w:sz w:val="22"/>
                <w:szCs w:val="22"/>
              </w:rPr>
              <w:t>strategic focus on consolidating unregulated student recruitment</w:t>
            </w:r>
            <w:r w:rsidR="00D31564">
              <w:rPr>
                <w:rFonts w:ascii="Calibri" w:hAnsi="Calibri" w:cs="Calibri"/>
                <w:sz w:val="22"/>
                <w:szCs w:val="22"/>
              </w:rPr>
              <w:t xml:space="preserve">. </w:t>
            </w:r>
            <w:r w:rsidR="00204875">
              <w:rPr>
                <w:rStyle w:val="normaltextrun"/>
                <w:rFonts w:ascii="Calibri" w:hAnsi="Calibri" w:cs="Calibri"/>
                <w:color w:val="000000"/>
                <w:sz w:val="22"/>
                <w:szCs w:val="22"/>
                <w:shd w:val="clear" w:color="auto" w:fill="FFFFFF"/>
              </w:rPr>
              <w:t>The overall student population was anticipated to reach 11,620 FTE which would represent the University’s largest ever student population, with record levels of UG overseas and PGT overseas students, and the largest UG RUK population since the change to the fee regime for RUK students in 2012/13.</w:t>
            </w:r>
            <w:r w:rsidR="00204875">
              <w:rPr>
                <w:rStyle w:val="eop"/>
                <w:rFonts w:ascii="Calibri" w:hAnsi="Calibri" w:cs="Calibri"/>
                <w:color w:val="000000"/>
                <w:sz w:val="22"/>
                <w:szCs w:val="22"/>
                <w:shd w:val="clear" w:color="auto" w:fill="FFFFFF"/>
              </w:rPr>
              <w:t> </w:t>
            </w:r>
          </w:p>
          <w:p w14:paraId="41AE6C90" w14:textId="77777777" w:rsidR="00204875" w:rsidRDefault="00204875" w:rsidP="00BF78C8">
            <w:pPr>
              <w:pStyle w:val="paragraph"/>
              <w:spacing w:before="0" w:beforeAutospacing="0" w:after="0" w:afterAutospacing="0"/>
              <w:jc w:val="both"/>
              <w:textAlignment w:val="baseline"/>
              <w:rPr>
                <w:rFonts w:ascii="Calibri" w:hAnsi="Calibri" w:cs="Calibri"/>
                <w:sz w:val="22"/>
                <w:szCs w:val="22"/>
              </w:rPr>
            </w:pPr>
          </w:p>
          <w:p w14:paraId="3B697114" w14:textId="30E11547" w:rsidR="009B660E" w:rsidRPr="00BA658F" w:rsidRDefault="009B660E" w:rsidP="00BF78C8">
            <w:pPr>
              <w:pStyle w:val="paragraph"/>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The external </w:t>
            </w:r>
            <w:r w:rsidR="00495F4F">
              <w:rPr>
                <w:rFonts w:ascii="Calibri" w:hAnsi="Calibri" w:cs="Calibri"/>
                <w:sz w:val="22"/>
                <w:szCs w:val="22"/>
              </w:rPr>
              <w:t xml:space="preserve">environment continued to change and </w:t>
            </w:r>
            <w:proofErr w:type="gramStart"/>
            <w:r w:rsidR="00495F4F">
              <w:rPr>
                <w:rFonts w:ascii="Calibri" w:hAnsi="Calibri" w:cs="Calibri"/>
                <w:sz w:val="22"/>
                <w:szCs w:val="22"/>
              </w:rPr>
              <w:t>develop</w:t>
            </w:r>
            <w:proofErr w:type="gramEnd"/>
            <w:r w:rsidR="00495F4F">
              <w:rPr>
                <w:rFonts w:ascii="Calibri" w:hAnsi="Calibri" w:cs="Calibri"/>
                <w:sz w:val="22"/>
                <w:szCs w:val="22"/>
              </w:rPr>
              <w:t xml:space="preserve"> and this </w:t>
            </w:r>
            <w:r w:rsidR="00D31564">
              <w:rPr>
                <w:rFonts w:ascii="Calibri" w:hAnsi="Calibri" w:cs="Calibri"/>
                <w:sz w:val="22"/>
                <w:szCs w:val="22"/>
              </w:rPr>
              <w:t>could</w:t>
            </w:r>
            <w:r w:rsidR="00495F4F">
              <w:rPr>
                <w:rFonts w:ascii="Calibri" w:hAnsi="Calibri" w:cs="Calibri"/>
                <w:sz w:val="22"/>
                <w:szCs w:val="22"/>
              </w:rPr>
              <w:t xml:space="preserve"> have ongoing impact on student recruitment</w:t>
            </w:r>
            <w:r w:rsidR="00D31564">
              <w:rPr>
                <w:rFonts w:ascii="Calibri" w:hAnsi="Calibri" w:cs="Calibri"/>
                <w:sz w:val="22"/>
                <w:szCs w:val="22"/>
              </w:rPr>
              <w:t xml:space="preserve"> in a range of ways</w:t>
            </w:r>
            <w:r w:rsidR="00724FD3">
              <w:rPr>
                <w:rFonts w:ascii="Calibri" w:hAnsi="Calibri" w:cs="Calibri"/>
                <w:sz w:val="22"/>
                <w:szCs w:val="22"/>
              </w:rPr>
              <w:t xml:space="preserve">. </w:t>
            </w:r>
            <w:r w:rsidR="004D656B">
              <w:rPr>
                <w:rFonts w:ascii="Calibri" w:hAnsi="Calibri" w:cs="Calibri"/>
                <w:sz w:val="22"/>
                <w:szCs w:val="22"/>
              </w:rPr>
              <w:t xml:space="preserve">Council </w:t>
            </w:r>
            <w:r w:rsidR="004D656B" w:rsidRPr="004D656B">
              <w:rPr>
                <w:rFonts w:ascii="Calibri" w:hAnsi="Calibri" w:cs="Calibri"/>
                <w:sz w:val="22"/>
                <w:szCs w:val="22"/>
                <w:u w:val="single"/>
              </w:rPr>
              <w:t>noted</w:t>
            </w:r>
            <w:r w:rsidR="004D656B">
              <w:rPr>
                <w:rFonts w:ascii="Calibri" w:hAnsi="Calibri" w:cs="Calibri"/>
                <w:sz w:val="22"/>
                <w:szCs w:val="22"/>
              </w:rPr>
              <w:t xml:space="preserve"> the national </w:t>
            </w:r>
            <w:r w:rsidR="0003350A">
              <w:rPr>
                <w:rFonts w:ascii="Calibri" w:hAnsi="Calibri" w:cs="Calibri"/>
                <w:sz w:val="22"/>
                <w:szCs w:val="22"/>
              </w:rPr>
              <w:t xml:space="preserve">position in respect of numbers of students undertaking </w:t>
            </w:r>
            <w:r w:rsidR="00DC0569">
              <w:rPr>
                <w:rFonts w:ascii="Calibri" w:hAnsi="Calibri" w:cs="Calibri"/>
                <w:sz w:val="22"/>
                <w:szCs w:val="22"/>
              </w:rPr>
              <w:t xml:space="preserve">and applying for </w:t>
            </w:r>
            <w:r w:rsidR="0003350A">
              <w:rPr>
                <w:rFonts w:ascii="Calibri" w:hAnsi="Calibri" w:cs="Calibri"/>
                <w:sz w:val="22"/>
                <w:szCs w:val="22"/>
              </w:rPr>
              <w:t>nursing degrees</w:t>
            </w:r>
            <w:r w:rsidR="00C41ECA">
              <w:rPr>
                <w:rFonts w:ascii="Calibri" w:hAnsi="Calibri" w:cs="Calibri"/>
                <w:sz w:val="22"/>
                <w:szCs w:val="22"/>
              </w:rPr>
              <w:t>. Application volumes w</w:t>
            </w:r>
            <w:r w:rsidR="0003350A">
              <w:rPr>
                <w:rFonts w:ascii="Calibri" w:hAnsi="Calibri" w:cs="Calibri"/>
                <w:sz w:val="22"/>
                <w:szCs w:val="22"/>
              </w:rPr>
              <w:t xml:space="preserve">ere showing </w:t>
            </w:r>
            <w:r w:rsidR="00C41ECA">
              <w:rPr>
                <w:rFonts w:ascii="Calibri" w:hAnsi="Calibri" w:cs="Calibri"/>
                <w:sz w:val="22"/>
                <w:szCs w:val="22"/>
              </w:rPr>
              <w:t>a 40% reduction</w:t>
            </w:r>
            <w:r w:rsidR="00394199">
              <w:rPr>
                <w:rFonts w:ascii="Calibri" w:hAnsi="Calibri" w:cs="Calibri"/>
                <w:sz w:val="22"/>
                <w:szCs w:val="22"/>
              </w:rPr>
              <w:t>, despite significant levels of investment</w:t>
            </w:r>
            <w:r w:rsidR="000569B4">
              <w:rPr>
                <w:rFonts w:ascii="Calibri" w:hAnsi="Calibri" w:cs="Calibri"/>
                <w:sz w:val="22"/>
                <w:szCs w:val="22"/>
              </w:rPr>
              <w:t xml:space="preserve"> being committed by individual institutions</w:t>
            </w:r>
            <w:r w:rsidR="00394199">
              <w:rPr>
                <w:rFonts w:ascii="Calibri" w:hAnsi="Calibri" w:cs="Calibri"/>
                <w:sz w:val="22"/>
                <w:szCs w:val="22"/>
              </w:rPr>
              <w:t xml:space="preserve"> </w:t>
            </w:r>
            <w:r w:rsidR="00A731E3">
              <w:rPr>
                <w:rFonts w:ascii="Calibri" w:hAnsi="Calibri" w:cs="Calibri"/>
                <w:sz w:val="22"/>
                <w:szCs w:val="22"/>
              </w:rPr>
              <w:t>to</w:t>
            </w:r>
            <w:r w:rsidR="00394199">
              <w:rPr>
                <w:rFonts w:ascii="Calibri" w:hAnsi="Calibri" w:cs="Calibri"/>
                <w:sz w:val="22"/>
                <w:szCs w:val="22"/>
              </w:rPr>
              <w:t xml:space="preserve"> marketing and promotion</w:t>
            </w:r>
            <w:r w:rsidR="00873092">
              <w:rPr>
                <w:rFonts w:ascii="Calibri" w:hAnsi="Calibri" w:cs="Calibri"/>
                <w:sz w:val="22"/>
                <w:szCs w:val="22"/>
              </w:rPr>
              <w:t xml:space="preserve">. Lobbying was taking place to seek a </w:t>
            </w:r>
            <w:r w:rsidR="00394199">
              <w:rPr>
                <w:rFonts w:ascii="Calibri" w:hAnsi="Calibri" w:cs="Calibri"/>
                <w:sz w:val="22"/>
                <w:szCs w:val="22"/>
              </w:rPr>
              <w:t>government</w:t>
            </w:r>
            <w:r w:rsidR="00D31564">
              <w:rPr>
                <w:rFonts w:ascii="Calibri" w:hAnsi="Calibri" w:cs="Calibri"/>
                <w:sz w:val="22"/>
                <w:szCs w:val="22"/>
              </w:rPr>
              <w:t xml:space="preserve"> level drive on recruitment to the profession nationally.</w:t>
            </w:r>
          </w:p>
        </w:tc>
        <w:tc>
          <w:tcPr>
            <w:tcW w:w="1628" w:type="dxa"/>
          </w:tcPr>
          <w:p w14:paraId="5723D505" w14:textId="77777777" w:rsidR="00BF78C8" w:rsidRPr="00BF3CC2" w:rsidRDefault="00BF78C8" w:rsidP="00BF78C8">
            <w:pPr>
              <w:jc w:val="right"/>
              <w:rPr>
                <w:rFonts w:ascii="Calibri" w:hAnsi="Calibri" w:cs="Calibri"/>
                <w:b/>
                <w:sz w:val="22"/>
              </w:rPr>
            </w:pPr>
          </w:p>
        </w:tc>
      </w:tr>
      <w:tr w:rsidR="00BF78C8" w:rsidRPr="00BF3CC2" w14:paraId="12BDACEE" w14:textId="77777777" w:rsidTr="3A745360">
        <w:trPr>
          <w:trHeight w:val="313"/>
          <w:jc w:val="center"/>
        </w:trPr>
        <w:tc>
          <w:tcPr>
            <w:tcW w:w="768" w:type="dxa"/>
          </w:tcPr>
          <w:p w14:paraId="0EBB4748" w14:textId="77777777" w:rsidR="00BF78C8" w:rsidRPr="00AB3B42" w:rsidRDefault="00BF78C8" w:rsidP="00BF78C8">
            <w:pPr>
              <w:rPr>
                <w:rFonts w:ascii="Calibri" w:hAnsi="Calibri" w:cs="Calibri"/>
                <w:b/>
                <w:sz w:val="22"/>
              </w:rPr>
            </w:pPr>
          </w:p>
        </w:tc>
        <w:tc>
          <w:tcPr>
            <w:tcW w:w="6676" w:type="dxa"/>
          </w:tcPr>
          <w:p w14:paraId="41AA4290" w14:textId="77777777" w:rsidR="00BF78C8" w:rsidRPr="00142D64" w:rsidRDefault="00BF78C8" w:rsidP="00BF78C8">
            <w:pPr>
              <w:jc w:val="both"/>
              <w:rPr>
                <w:rFonts w:ascii="Calibri" w:hAnsi="Calibri" w:cs="Calibri"/>
                <w:sz w:val="22"/>
              </w:rPr>
            </w:pPr>
          </w:p>
        </w:tc>
        <w:tc>
          <w:tcPr>
            <w:tcW w:w="1628" w:type="dxa"/>
          </w:tcPr>
          <w:p w14:paraId="3BC86B00" w14:textId="77777777" w:rsidR="00BF78C8" w:rsidRPr="00BF3CC2" w:rsidRDefault="00BF78C8" w:rsidP="00BF78C8">
            <w:pPr>
              <w:jc w:val="right"/>
              <w:rPr>
                <w:rFonts w:ascii="Calibri" w:hAnsi="Calibri" w:cs="Calibri"/>
                <w:b/>
                <w:sz w:val="22"/>
              </w:rPr>
            </w:pPr>
          </w:p>
        </w:tc>
      </w:tr>
      <w:tr w:rsidR="00BF78C8" w:rsidRPr="00BF3CC2" w14:paraId="085D4ABC" w14:textId="77777777" w:rsidTr="3A745360">
        <w:trPr>
          <w:trHeight w:val="313"/>
          <w:jc w:val="center"/>
        </w:trPr>
        <w:tc>
          <w:tcPr>
            <w:tcW w:w="768" w:type="dxa"/>
          </w:tcPr>
          <w:p w14:paraId="34FFEC6F" w14:textId="4EF19A94" w:rsidR="00BF78C8" w:rsidRPr="00AB3B42" w:rsidRDefault="001B062C" w:rsidP="00BF78C8">
            <w:pPr>
              <w:rPr>
                <w:rFonts w:ascii="Calibri" w:hAnsi="Calibri" w:cs="Calibri"/>
                <w:b/>
                <w:sz w:val="22"/>
              </w:rPr>
            </w:pPr>
            <w:r>
              <w:rPr>
                <w:rFonts w:ascii="Calibri" w:hAnsi="Calibri" w:cs="Calibri"/>
                <w:b/>
                <w:sz w:val="22"/>
              </w:rPr>
              <w:t>7</w:t>
            </w:r>
            <w:r w:rsidR="00BF78C8" w:rsidRPr="000042EB">
              <w:rPr>
                <w:rFonts w:ascii="Calibri" w:hAnsi="Calibri" w:cs="Calibri"/>
                <w:b/>
                <w:sz w:val="22"/>
              </w:rPr>
              <w:t>.</w:t>
            </w:r>
          </w:p>
        </w:tc>
        <w:tc>
          <w:tcPr>
            <w:tcW w:w="6676" w:type="dxa"/>
          </w:tcPr>
          <w:p w14:paraId="591E4127" w14:textId="0353D84C" w:rsidR="00BF78C8" w:rsidRPr="00142D64" w:rsidRDefault="00632206" w:rsidP="00BF78C8">
            <w:pPr>
              <w:jc w:val="both"/>
              <w:rPr>
                <w:rFonts w:ascii="Calibri" w:hAnsi="Calibri" w:cs="Calibri"/>
                <w:b/>
                <w:sz w:val="22"/>
                <w:szCs w:val="22"/>
              </w:rPr>
            </w:pPr>
            <w:r>
              <w:rPr>
                <w:rFonts w:ascii="Calibri" w:hAnsi="Calibri" w:cs="Calibri"/>
                <w:b/>
                <w:sz w:val="22"/>
                <w:szCs w:val="22"/>
              </w:rPr>
              <w:t>GENERATIVE ARTIFICIAL INTELLIGENCE</w:t>
            </w:r>
            <w:r w:rsidR="00BF78C8" w:rsidRPr="000042EB">
              <w:rPr>
                <w:rFonts w:ascii="Calibri" w:hAnsi="Calibri" w:cs="Calibri"/>
                <w:b/>
                <w:sz w:val="22"/>
                <w:szCs w:val="22"/>
              </w:rPr>
              <w:t xml:space="preserve"> </w:t>
            </w:r>
          </w:p>
        </w:tc>
        <w:tc>
          <w:tcPr>
            <w:tcW w:w="1628" w:type="dxa"/>
          </w:tcPr>
          <w:p w14:paraId="78B66568" w14:textId="3009353B" w:rsidR="00BF78C8" w:rsidRPr="00BF3CC2" w:rsidRDefault="00BF78C8" w:rsidP="00BF78C8">
            <w:pPr>
              <w:jc w:val="right"/>
              <w:rPr>
                <w:rFonts w:ascii="Calibri" w:hAnsi="Calibri" w:cs="Calibri"/>
                <w:b/>
                <w:sz w:val="22"/>
              </w:rPr>
            </w:pPr>
            <w:r w:rsidRPr="000042EB">
              <w:rPr>
                <w:rFonts w:ascii="Calibri" w:hAnsi="Calibri" w:cs="Calibri"/>
                <w:b/>
                <w:sz w:val="22"/>
              </w:rPr>
              <w:t>AC (2</w:t>
            </w:r>
            <w:r w:rsidR="00632206">
              <w:rPr>
                <w:rFonts w:ascii="Calibri" w:hAnsi="Calibri" w:cs="Calibri"/>
                <w:b/>
                <w:sz w:val="22"/>
              </w:rPr>
              <w:t>3</w:t>
            </w:r>
            <w:r w:rsidR="004371FF">
              <w:rPr>
                <w:rFonts w:ascii="Calibri" w:hAnsi="Calibri" w:cs="Calibri"/>
                <w:b/>
                <w:sz w:val="22"/>
              </w:rPr>
              <w:t>/</w:t>
            </w:r>
            <w:r w:rsidR="00632206">
              <w:rPr>
                <w:rFonts w:ascii="Calibri" w:hAnsi="Calibri" w:cs="Calibri"/>
                <w:b/>
                <w:sz w:val="22"/>
              </w:rPr>
              <w:t>24</w:t>
            </w:r>
            <w:r w:rsidRPr="000042EB">
              <w:rPr>
                <w:rFonts w:ascii="Calibri" w:hAnsi="Calibri" w:cs="Calibri"/>
                <w:b/>
                <w:sz w:val="22"/>
              </w:rPr>
              <w:t xml:space="preserve">) </w:t>
            </w:r>
            <w:r w:rsidR="00632206">
              <w:rPr>
                <w:rFonts w:ascii="Calibri" w:hAnsi="Calibri" w:cs="Calibri"/>
                <w:b/>
                <w:sz w:val="22"/>
              </w:rPr>
              <w:t>5</w:t>
            </w:r>
          </w:p>
        </w:tc>
      </w:tr>
      <w:tr w:rsidR="00BF78C8" w:rsidRPr="00BF3CC2" w14:paraId="7E0E418A" w14:textId="77777777" w:rsidTr="3A745360">
        <w:trPr>
          <w:trHeight w:val="313"/>
          <w:jc w:val="center"/>
        </w:trPr>
        <w:tc>
          <w:tcPr>
            <w:tcW w:w="768" w:type="dxa"/>
          </w:tcPr>
          <w:p w14:paraId="368F2A16" w14:textId="77777777" w:rsidR="00BF78C8" w:rsidRDefault="00BF78C8" w:rsidP="00BF78C8">
            <w:pPr>
              <w:rPr>
                <w:rFonts w:ascii="Calibri" w:hAnsi="Calibri" w:cs="Calibri"/>
                <w:b/>
                <w:sz w:val="22"/>
              </w:rPr>
            </w:pPr>
          </w:p>
        </w:tc>
        <w:tc>
          <w:tcPr>
            <w:tcW w:w="6676" w:type="dxa"/>
          </w:tcPr>
          <w:p w14:paraId="4F86C612" w14:textId="77777777" w:rsidR="00E24BB3" w:rsidRDefault="00BB76F9" w:rsidP="00BF78C8">
            <w:pPr>
              <w:jc w:val="both"/>
              <w:rPr>
                <w:rFonts w:ascii="Calibri" w:hAnsi="Calibri" w:cs="Calibri"/>
                <w:sz w:val="22"/>
                <w:szCs w:val="22"/>
              </w:rPr>
            </w:pPr>
            <w:r>
              <w:rPr>
                <w:rFonts w:ascii="Calibri" w:hAnsi="Calibri" w:cs="Calibri"/>
                <w:sz w:val="22"/>
                <w:szCs w:val="22"/>
              </w:rPr>
              <w:t xml:space="preserve">Council </w:t>
            </w:r>
            <w:r w:rsidRPr="00204875">
              <w:rPr>
                <w:rFonts w:ascii="Calibri" w:hAnsi="Calibri" w:cs="Calibri"/>
                <w:sz w:val="22"/>
                <w:szCs w:val="22"/>
                <w:u w:val="single"/>
              </w:rPr>
              <w:t>discussed</w:t>
            </w:r>
            <w:r w:rsidR="00204875">
              <w:rPr>
                <w:rFonts w:ascii="Calibri" w:hAnsi="Calibri" w:cs="Calibri"/>
                <w:sz w:val="22"/>
                <w:szCs w:val="22"/>
              </w:rPr>
              <w:t xml:space="preserve"> </w:t>
            </w:r>
            <w:r w:rsidR="00CF782D" w:rsidRPr="00204875">
              <w:rPr>
                <w:rFonts w:ascii="Calibri" w:hAnsi="Calibri" w:cs="Calibri"/>
                <w:sz w:val="22"/>
                <w:szCs w:val="22"/>
              </w:rPr>
              <w:t>the</w:t>
            </w:r>
            <w:r w:rsidR="00CF782D">
              <w:rPr>
                <w:rFonts w:ascii="Calibri" w:hAnsi="Calibri" w:cs="Calibri"/>
                <w:sz w:val="22"/>
                <w:szCs w:val="22"/>
              </w:rPr>
              <w:t xml:space="preserve"> paper on generative artificial intelligence (AI) and learning and teaching.</w:t>
            </w:r>
          </w:p>
          <w:p w14:paraId="36EB2F91" w14:textId="77777777" w:rsidR="00204875" w:rsidRDefault="00204875" w:rsidP="00A7343A">
            <w:pPr>
              <w:jc w:val="both"/>
              <w:rPr>
                <w:rStyle w:val="normaltextrun"/>
                <w:rFonts w:ascii="Calibri" w:hAnsi="Calibri" w:cs="Calibri"/>
                <w:color w:val="000000"/>
                <w:sz w:val="22"/>
                <w:szCs w:val="22"/>
                <w:shd w:val="clear" w:color="auto" w:fill="FFFFFF"/>
              </w:rPr>
            </w:pPr>
          </w:p>
          <w:p w14:paraId="59A4C3CD" w14:textId="0BA80991" w:rsidR="002F5951" w:rsidRDefault="00E24BB3" w:rsidP="00A7343A">
            <w:pPr>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Generative AI had been a topic of significant discussion </w:t>
            </w:r>
            <w:r w:rsidR="00EA2B50">
              <w:rPr>
                <w:rStyle w:val="normaltextrun"/>
                <w:rFonts w:ascii="Calibri" w:hAnsi="Calibri" w:cs="Calibri"/>
                <w:color w:val="000000"/>
                <w:sz w:val="22"/>
                <w:szCs w:val="22"/>
                <w:shd w:val="clear" w:color="auto" w:fill="FFFFFF"/>
              </w:rPr>
              <w:t>at a global level</w:t>
            </w:r>
            <w:r>
              <w:rPr>
                <w:rStyle w:val="normaltextrun"/>
                <w:rFonts w:ascii="Calibri" w:hAnsi="Calibri" w:cs="Calibri"/>
                <w:color w:val="000000"/>
                <w:sz w:val="22"/>
                <w:szCs w:val="22"/>
                <w:shd w:val="clear" w:color="auto" w:fill="FFFFFF"/>
              </w:rPr>
              <w:t xml:space="preserve"> </w:t>
            </w:r>
            <w:r w:rsidR="00E970DF">
              <w:rPr>
                <w:rStyle w:val="normaltextrun"/>
                <w:rFonts w:ascii="Calibri" w:hAnsi="Calibri" w:cs="Calibri"/>
                <w:color w:val="000000"/>
                <w:sz w:val="22"/>
                <w:szCs w:val="22"/>
                <w:shd w:val="clear" w:color="auto" w:fill="FFFFFF"/>
              </w:rPr>
              <w:t xml:space="preserve">in recent months and it </w:t>
            </w:r>
            <w:r w:rsidR="0046722F">
              <w:rPr>
                <w:rStyle w:val="normaltextrun"/>
                <w:rFonts w:ascii="Calibri" w:hAnsi="Calibri" w:cs="Calibri"/>
                <w:color w:val="000000"/>
                <w:sz w:val="22"/>
                <w:szCs w:val="22"/>
                <w:shd w:val="clear" w:color="auto" w:fill="FFFFFF"/>
              </w:rPr>
              <w:t xml:space="preserve">was important </w:t>
            </w:r>
            <w:r>
              <w:rPr>
                <w:rStyle w:val="normaltextrun"/>
                <w:rFonts w:ascii="Calibri" w:hAnsi="Calibri" w:cs="Calibri"/>
                <w:color w:val="000000"/>
                <w:sz w:val="22"/>
                <w:szCs w:val="22"/>
                <w:shd w:val="clear" w:color="auto" w:fill="FFFFFF"/>
              </w:rPr>
              <w:t xml:space="preserve">for the University to develop a considered view of how </w:t>
            </w:r>
            <w:r w:rsidR="276A4E16">
              <w:rPr>
                <w:rStyle w:val="normaltextrun"/>
                <w:rFonts w:ascii="Calibri" w:hAnsi="Calibri" w:cs="Calibri"/>
                <w:color w:val="000000"/>
                <w:sz w:val="22"/>
                <w:szCs w:val="22"/>
                <w:shd w:val="clear" w:color="auto" w:fill="FFFFFF"/>
              </w:rPr>
              <w:t xml:space="preserve">curriculum delivery </w:t>
            </w:r>
            <w:r>
              <w:rPr>
                <w:rStyle w:val="normaltextrun"/>
                <w:rFonts w:ascii="Calibri" w:hAnsi="Calibri" w:cs="Calibri"/>
                <w:color w:val="000000"/>
                <w:sz w:val="22"/>
                <w:szCs w:val="22"/>
                <w:shd w:val="clear" w:color="auto" w:fill="FFFFFF"/>
              </w:rPr>
              <w:t xml:space="preserve">might </w:t>
            </w:r>
            <w:r w:rsidR="005B4314">
              <w:rPr>
                <w:rStyle w:val="normaltextrun"/>
                <w:rFonts w:ascii="Calibri" w:hAnsi="Calibri" w:cs="Calibri"/>
                <w:color w:val="000000"/>
                <w:sz w:val="22"/>
                <w:szCs w:val="22"/>
                <w:shd w:val="clear" w:color="auto" w:fill="FFFFFF"/>
              </w:rPr>
              <w:t xml:space="preserve">require to be </w:t>
            </w:r>
            <w:r>
              <w:rPr>
                <w:rStyle w:val="normaltextrun"/>
                <w:rFonts w:ascii="Calibri" w:hAnsi="Calibri" w:cs="Calibri"/>
                <w:color w:val="000000"/>
                <w:sz w:val="22"/>
                <w:szCs w:val="22"/>
                <w:shd w:val="clear" w:color="auto" w:fill="FFFFFF"/>
              </w:rPr>
              <w:t>adapt</w:t>
            </w:r>
            <w:r w:rsidR="005B4314">
              <w:rPr>
                <w:rStyle w:val="normaltextrun"/>
                <w:rFonts w:ascii="Calibri" w:hAnsi="Calibri" w:cs="Calibri"/>
                <w:color w:val="000000"/>
                <w:sz w:val="22"/>
                <w:szCs w:val="22"/>
                <w:shd w:val="clear" w:color="auto" w:fill="FFFFFF"/>
              </w:rPr>
              <w:t>ed</w:t>
            </w:r>
            <w:r>
              <w:rPr>
                <w:rStyle w:val="normaltextrun"/>
                <w:rFonts w:ascii="Calibri" w:hAnsi="Calibri" w:cs="Calibri"/>
                <w:color w:val="000000"/>
                <w:sz w:val="22"/>
                <w:szCs w:val="22"/>
                <w:shd w:val="clear" w:color="auto" w:fill="FFFFFF"/>
              </w:rPr>
              <w:t xml:space="preserve"> in the developing landscape</w:t>
            </w:r>
            <w:r w:rsidR="005B4314">
              <w:rPr>
                <w:rStyle w:val="normaltextrun"/>
                <w:rFonts w:ascii="Calibri" w:hAnsi="Calibri" w:cs="Calibri"/>
                <w:color w:val="000000"/>
                <w:sz w:val="22"/>
                <w:szCs w:val="22"/>
                <w:shd w:val="clear" w:color="auto" w:fill="FFFFFF"/>
              </w:rPr>
              <w:t xml:space="preserve"> of generative AI</w:t>
            </w:r>
            <w:r>
              <w:rPr>
                <w:rStyle w:val="normaltextrun"/>
                <w:rFonts w:ascii="Calibri" w:hAnsi="Calibri" w:cs="Calibri"/>
                <w:color w:val="000000"/>
                <w:sz w:val="22"/>
                <w:szCs w:val="22"/>
                <w:shd w:val="clear" w:color="auto" w:fill="FFFFFF"/>
              </w:rPr>
              <w:t>.</w:t>
            </w:r>
            <w:r w:rsidR="00A02621">
              <w:rPr>
                <w:rStyle w:val="normaltextrun"/>
                <w:rFonts w:ascii="Calibri" w:hAnsi="Calibri" w:cs="Calibri"/>
                <w:color w:val="000000"/>
                <w:sz w:val="22"/>
                <w:szCs w:val="22"/>
                <w:shd w:val="clear" w:color="auto" w:fill="FFFFFF"/>
              </w:rPr>
              <w:t xml:space="preserve"> Time had been take</w:t>
            </w:r>
            <w:r w:rsidR="00A7343A">
              <w:rPr>
                <w:rStyle w:val="normaltextrun"/>
                <w:rFonts w:ascii="Calibri" w:hAnsi="Calibri" w:cs="Calibri"/>
                <w:color w:val="000000"/>
                <w:sz w:val="22"/>
                <w:szCs w:val="22"/>
                <w:shd w:val="clear" w:color="auto" w:fill="FFFFFF"/>
              </w:rPr>
              <w:t xml:space="preserve">n to </w:t>
            </w:r>
            <w:r w:rsidR="005D5034">
              <w:rPr>
                <w:rStyle w:val="normaltextrun"/>
                <w:rFonts w:ascii="Calibri" w:hAnsi="Calibri" w:cs="Calibri"/>
                <w:color w:val="000000"/>
                <w:sz w:val="22"/>
                <w:szCs w:val="22"/>
                <w:shd w:val="clear" w:color="auto" w:fill="FFFFFF"/>
              </w:rPr>
              <w:t>explore</w:t>
            </w:r>
            <w:r w:rsidR="00A7343A">
              <w:rPr>
                <w:rStyle w:val="normaltextrun"/>
                <w:rFonts w:ascii="Calibri" w:hAnsi="Calibri" w:cs="Calibri"/>
                <w:color w:val="000000"/>
                <w:sz w:val="22"/>
                <w:szCs w:val="22"/>
                <w:shd w:val="clear" w:color="auto" w:fill="FFFFFF"/>
              </w:rPr>
              <w:t xml:space="preserve"> the emerging context and </w:t>
            </w:r>
            <w:r w:rsidR="005D5034">
              <w:rPr>
                <w:rStyle w:val="normaltextrun"/>
                <w:rFonts w:ascii="Calibri" w:hAnsi="Calibri" w:cs="Calibri"/>
                <w:color w:val="000000"/>
                <w:sz w:val="22"/>
                <w:szCs w:val="22"/>
                <w:shd w:val="clear" w:color="auto" w:fill="FFFFFF"/>
              </w:rPr>
              <w:t>appropriate responses and plans</w:t>
            </w:r>
            <w:r w:rsidR="00541B21">
              <w:rPr>
                <w:rStyle w:val="normaltextrun"/>
                <w:rFonts w:ascii="Calibri" w:hAnsi="Calibri" w:cs="Calibri"/>
                <w:color w:val="000000"/>
                <w:sz w:val="22"/>
                <w:szCs w:val="22"/>
                <w:shd w:val="clear" w:color="auto" w:fill="FFFFFF"/>
              </w:rPr>
              <w:t>.</w:t>
            </w:r>
          </w:p>
          <w:p w14:paraId="02A18CA2" w14:textId="77777777" w:rsidR="002F5951" w:rsidRDefault="002F5951" w:rsidP="00A7343A">
            <w:pPr>
              <w:jc w:val="both"/>
              <w:rPr>
                <w:rFonts w:ascii="Calibri" w:hAnsi="Calibri" w:cs="Calibri"/>
                <w:color w:val="000000"/>
                <w:sz w:val="22"/>
                <w:szCs w:val="22"/>
                <w:shd w:val="clear" w:color="auto" w:fill="FFFFFF"/>
              </w:rPr>
            </w:pPr>
          </w:p>
          <w:p w14:paraId="2D4E5926" w14:textId="74857052" w:rsidR="00CF782D" w:rsidRPr="00BB76F9" w:rsidRDefault="002F5951" w:rsidP="002F402E">
            <w:pPr>
              <w:jc w:val="both"/>
              <w:rPr>
                <w:rFonts w:ascii="Calibri" w:hAnsi="Calibri" w:cs="Calibri"/>
                <w:sz w:val="22"/>
                <w:szCs w:val="22"/>
              </w:rPr>
            </w:pPr>
            <w:r w:rsidRPr="00136879">
              <w:rPr>
                <w:rStyle w:val="normaltextrun"/>
                <w:rFonts w:ascii="Calibri" w:hAnsi="Calibri" w:cs="Calibri"/>
                <w:color w:val="000000"/>
                <w:sz w:val="22"/>
                <w:szCs w:val="22"/>
                <w:shd w:val="clear" w:color="auto" w:fill="FFFFFF"/>
              </w:rPr>
              <w:t>A set of both immediate and ongoing actions had been prepared and disseminated within the University</w:t>
            </w:r>
            <w:r w:rsidR="00136879" w:rsidRPr="00136879">
              <w:rPr>
                <w:rStyle w:val="normaltextrun"/>
                <w:rFonts w:ascii="Calibri" w:hAnsi="Calibri" w:cs="Calibri"/>
                <w:color w:val="000000"/>
                <w:sz w:val="22"/>
                <w:szCs w:val="22"/>
                <w:shd w:val="clear" w:color="auto" w:fill="FFFFFF"/>
              </w:rPr>
              <w:t xml:space="preserve"> and consideration and deliberation would continue</w:t>
            </w:r>
            <w:r w:rsidR="002F402E">
              <w:rPr>
                <w:rStyle w:val="normaltextrun"/>
                <w:rFonts w:ascii="Calibri" w:hAnsi="Calibri" w:cs="Calibri"/>
                <w:color w:val="000000"/>
                <w:sz w:val="22"/>
                <w:szCs w:val="22"/>
                <w:shd w:val="clear" w:color="auto" w:fill="FFFFFF"/>
              </w:rPr>
              <w:t xml:space="preserve"> </w:t>
            </w:r>
            <w:proofErr w:type="gramStart"/>
            <w:r w:rsidR="002F402E">
              <w:rPr>
                <w:rStyle w:val="normaltextrun"/>
                <w:rFonts w:ascii="Calibri" w:hAnsi="Calibri" w:cs="Calibri"/>
                <w:color w:val="000000"/>
                <w:sz w:val="22"/>
                <w:szCs w:val="22"/>
                <w:shd w:val="clear" w:color="auto" w:fill="FFFFFF"/>
              </w:rPr>
              <w:t>in order to</w:t>
            </w:r>
            <w:proofErr w:type="gramEnd"/>
            <w:r w:rsidR="002F402E">
              <w:rPr>
                <w:rStyle w:val="normaltextrun"/>
                <w:rFonts w:ascii="Calibri" w:hAnsi="Calibri" w:cs="Calibri"/>
                <w:color w:val="000000"/>
                <w:sz w:val="22"/>
                <w:szCs w:val="22"/>
                <w:shd w:val="clear" w:color="auto" w:fill="FFFFFF"/>
              </w:rPr>
              <w:t xml:space="preserve"> </w:t>
            </w:r>
            <w:r w:rsidR="0B8D3DF3" w:rsidRPr="00136879">
              <w:rPr>
                <w:rStyle w:val="normaltextrun"/>
                <w:rFonts w:ascii="Calibri" w:hAnsi="Calibri" w:cs="Calibri"/>
                <w:color w:val="000000"/>
                <w:sz w:val="22"/>
                <w:szCs w:val="22"/>
                <w:shd w:val="clear" w:color="auto" w:fill="FFFFFF"/>
              </w:rPr>
              <w:t xml:space="preserve">inform </w:t>
            </w:r>
            <w:r w:rsidR="002F402E">
              <w:rPr>
                <w:rStyle w:val="normaltextrun"/>
                <w:rFonts w:ascii="Calibri" w:hAnsi="Calibri" w:cs="Calibri"/>
                <w:color w:val="000000"/>
                <w:sz w:val="22"/>
                <w:szCs w:val="22"/>
                <w:shd w:val="clear" w:color="auto" w:fill="FFFFFF"/>
              </w:rPr>
              <w:t>further the University’s position and approach</w:t>
            </w:r>
            <w:r w:rsidR="002F402E">
              <w:rPr>
                <w:rStyle w:val="normaltextrun"/>
                <w:rFonts w:ascii="Calibri" w:hAnsi="Calibri" w:cs="Calibri"/>
                <w:color w:val="000000"/>
                <w:sz w:val="22"/>
                <w:szCs w:val="22"/>
                <w:shd w:val="clear" w:color="auto" w:fill="FFFFFF"/>
              </w:rPr>
              <w:t>. In addition, staff were encouraged to share</w:t>
            </w:r>
            <w:r w:rsidR="002F402E" w:rsidRPr="002F402E">
              <w:rPr>
                <w:rStyle w:val="normaltextrun"/>
                <w:rFonts w:ascii="Calibri" w:hAnsi="Calibri" w:cs="Calibri"/>
                <w:color w:val="000000"/>
                <w:sz w:val="22"/>
                <w:szCs w:val="22"/>
                <w:shd w:val="clear" w:color="auto" w:fill="FFFFFF"/>
              </w:rPr>
              <w:t xml:space="preserve"> evidence of practice</w:t>
            </w:r>
            <w:r w:rsidR="002F402E">
              <w:rPr>
                <w:rStyle w:val="normaltextrun"/>
                <w:rFonts w:ascii="Calibri" w:hAnsi="Calibri" w:cs="Calibri"/>
                <w:color w:val="000000"/>
                <w:sz w:val="22"/>
                <w:szCs w:val="22"/>
                <w:shd w:val="clear" w:color="auto" w:fill="FFFFFF"/>
              </w:rPr>
              <w:t>, and to use Student S</w:t>
            </w:r>
            <w:r w:rsidR="002F402E" w:rsidRPr="002F402E">
              <w:rPr>
                <w:rStyle w:val="normaltextrun"/>
                <w:rFonts w:ascii="Calibri" w:hAnsi="Calibri" w:cs="Calibri"/>
                <w:color w:val="000000"/>
                <w:sz w:val="22"/>
                <w:szCs w:val="22"/>
                <w:shd w:val="clear" w:color="auto" w:fill="FFFFFF"/>
              </w:rPr>
              <w:t xml:space="preserve">taff </w:t>
            </w:r>
            <w:r w:rsidR="002F402E">
              <w:rPr>
                <w:rStyle w:val="normaltextrun"/>
                <w:rFonts w:ascii="Calibri" w:hAnsi="Calibri" w:cs="Calibri"/>
                <w:color w:val="000000"/>
                <w:sz w:val="22"/>
                <w:szCs w:val="22"/>
                <w:shd w:val="clear" w:color="auto" w:fill="FFFFFF"/>
              </w:rPr>
              <w:t>F</w:t>
            </w:r>
            <w:r w:rsidR="002F402E" w:rsidRPr="002F402E">
              <w:rPr>
                <w:rStyle w:val="normaltextrun"/>
                <w:rFonts w:ascii="Calibri" w:hAnsi="Calibri" w:cs="Calibri"/>
                <w:color w:val="000000"/>
                <w:sz w:val="22"/>
                <w:szCs w:val="22"/>
                <w:shd w:val="clear" w:color="auto" w:fill="FFFFFF"/>
              </w:rPr>
              <w:t xml:space="preserve">eedback </w:t>
            </w:r>
            <w:r w:rsidR="002F402E">
              <w:rPr>
                <w:rStyle w:val="normaltextrun"/>
                <w:rFonts w:ascii="Calibri" w:hAnsi="Calibri" w:cs="Calibri"/>
                <w:color w:val="000000"/>
                <w:sz w:val="22"/>
                <w:szCs w:val="22"/>
                <w:shd w:val="clear" w:color="auto" w:fill="FFFFFF"/>
              </w:rPr>
              <w:t>C</w:t>
            </w:r>
            <w:r w:rsidR="002F402E" w:rsidRPr="002F402E">
              <w:rPr>
                <w:rStyle w:val="normaltextrun"/>
                <w:rFonts w:ascii="Calibri" w:hAnsi="Calibri" w:cs="Calibri"/>
                <w:color w:val="000000"/>
                <w:sz w:val="22"/>
                <w:szCs w:val="22"/>
                <w:shd w:val="clear" w:color="auto" w:fill="FFFFFF"/>
              </w:rPr>
              <w:t>ommittees</w:t>
            </w:r>
            <w:r w:rsidR="002F402E" w:rsidRPr="002F402E">
              <w:rPr>
                <w:rStyle w:val="normaltextrun"/>
                <w:rFonts w:ascii="Calibri" w:hAnsi="Calibri" w:cs="Calibri"/>
                <w:color w:val="000000"/>
                <w:sz w:val="22"/>
                <w:szCs w:val="22"/>
                <w:shd w:val="clear" w:color="auto" w:fill="FFFFFF"/>
              </w:rPr>
              <w:t xml:space="preserve"> as </w:t>
            </w:r>
            <w:r w:rsidR="002F402E" w:rsidRPr="002F402E">
              <w:rPr>
                <w:rStyle w:val="normaltextrun"/>
                <w:rFonts w:ascii="Calibri" w:hAnsi="Calibri" w:cs="Calibri"/>
                <w:color w:val="000000"/>
                <w:sz w:val="22"/>
                <w:szCs w:val="22"/>
                <w:shd w:val="clear" w:color="auto" w:fill="FFFFFF"/>
              </w:rPr>
              <w:t>fora to discuss th</w:t>
            </w:r>
            <w:r w:rsidR="002F402E">
              <w:rPr>
                <w:rStyle w:val="normaltextrun"/>
                <w:rFonts w:ascii="Calibri" w:hAnsi="Calibri" w:cs="Calibri"/>
                <w:color w:val="000000"/>
                <w:sz w:val="22"/>
                <w:szCs w:val="22"/>
                <w:shd w:val="clear" w:color="auto" w:fill="FFFFFF"/>
              </w:rPr>
              <w:t>e topic</w:t>
            </w:r>
            <w:r w:rsidR="002F402E" w:rsidRPr="002F402E">
              <w:rPr>
                <w:rStyle w:val="normaltextrun"/>
                <w:rFonts w:ascii="Calibri" w:hAnsi="Calibri" w:cs="Calibri"/>
                <w:color w:val="000000"/>
                <w:sz w:val="22"/>
                <w:szCs w:val="22"/>
                <w:shd w:val="clear" w:color="auto" w:fill="FFFFFF"/>
              </w:rPr>
              <w:t xml:space="preserve">. </w:t>
            </w:r>
            <w:r w:rsidR="002F402E">
              <w:rPr>
                <w:rStyle w:val="normaltextrun"/>
                <w:rFonts w:ascii="Calibri" w:hAnsi="Calibri" w:cs="Calibri"/>
                <w:color w:val="000000"/>
                <w:sz w:val="22"/>
                <w:szCs w:val="22"/>
                <w:shd w:val="clear" w:color="auto" w:fill="FFFFFF"/>
              </w:rPr>
              <w:t>An institutional group to provide a level of oversight would be convened in due course.</w:t>
            </w:r>
          </w:p>
        </w:tc>
        <w:tc>
          <w:tcPr>
            <w:tcW w:w="1628" w:type="dxa"/>
          </w:tcPr>
          <w:p w14:paraId="31BEC166" w14:textId="77777777" w:rsidR="00BF78C8" w:rsidRPr="00BF3CC2" w:rsidRDefault="00BF78C8" w:rsidP="00BF78C8">
            <w:pPr>
              <w:jc w:val="right"/>
              <w:rPr>
                <w:rFonts w:ascii="Calibri" w:hAnsi="Calibri" w:cs="Calibri"/>
                <w:b/>
                <w:sz w:val="22"/>
              </w:rPr>
            </w:pPr>
          </w:p>
        </w:tc>
      </w:tr>
      <w:tr w:rsidR="00632206" w:rsidRPr="00BF3CC2" w14:paraId="72BEF15B" w14:textId="77777777" w:rsidTr="3A745360">
        <w:trPr>
          <w:trHeight w:val="313"/>
          <w:jc w:val="center"/>
        </w:trPr>
        <w:tc>
          <w:tcPr>
            <w:tcW w:w="768" w:type="dxa"/>
          </w:tcPr>
          <w:p w14:paraId="0BC050FD" w14:textId="77777777" w:rsidR="00632206" w:rsidRDefault="00632206" w:rsidP="00BF78C8">
            <w:pPr>
              <w:rPr>
                <w:rFonts w:ascii="Calibri" w:hAnsi="Calibri" w:cs="Calibri"/>
                <w:b/>
                <w:sz w:val="22"/>
              </w:rPr>
            </w:pPr>
          </w:p>
        </w:tc>
        <w:tc>
          <w:tcPr>
            <w:tcW w:w="6676" w:type="dxa"/>
          </w:tcPr>
          <w:p w14:paraId="6BEFBD7F" w14:textId="77777777" w:rsidR="00632206" w:rsidRPr="00142D64" w:rsidRDefault="00632206" w:rsidP="00BF78C8">
            <w:pPr>
              <w:jc w:val="both"/>
              <w:rPr>
                <w:rFonts w:ascii="Calibri" w:hAnsi="Calibri" w:cs="Calibri"/>
                <w:sz w:val="22"/>
                <w:szCs w:val="22"/>
              </w:rPr>
            </w:pPr>
          </w:p>
        </w:tc>
        <w:tc>
          <w:tcPr>
            <w:tcW w:w="1628" w:type="dxa"/>
          </w:tcPr>
          <w:p w14:paraId="67459055" w14:textId="77777777" w:rsidR="00632206" w:rsidRPr="00BF3CC2" w:rsidRDefault="00632206" w:rsidP="00BF78C8">
            <w:pPr>
              <w:jc w:val="right"/>
              <w:rPr>
                <w:rFonts w:ascii="Calibri" w:hAnsi="Calibri" w:cs="Calibri"/>
                <w:b/>
                <w:sz w:val="22"/>
              </w:rPr>
            </w:pPr>
          </w:p>
        </w:tc>
      </w:tr>
      <w:tr w:rsidR="00D0624D" w:rsidRPr="00AB3B42" w14:paraId="37C7AF32" w14:textId="77777777" w:rsidTr="3A745360">
        <w:trPr>
          <w:trHeight w:val="313"/>
          <w:jc w:val="center"/>
        </w:trPr>
        <w:tc>
          <w:tcPr>
            <w:tcW w:w="768" w:type="dxa"/>
          </w:tcPr>
          <w:p w14:paraId="631AF9E3" w14:textId="74317A2E" w:rsidR="00D0624D" w:rsidRPr="00AB3B42" w:rsidRDefault="00D0624D" w:rsidP="00D0624D">
            <w:pPr>
              <w:rPr>
                <w:rFonts w:ascii="Calibri" w:hAnsi="Calibri" w:cs="Calibri"/>
                <w:b/>
                <w:sz w:val="22"/>
              </w:rPr>
            </w:pPr>
            <w:r>
              <w:rPr>
                <w:rFonts w:ascii="Calibri" w:hAnsi="Calibri" w:cs="Calibri"/>
                <w:b/>
                <w:sz w:val="22"/>
              </w:rPr>
              <w:t xml:space="preserve">8. </w:t>
            </w:r>
          </w:p>
        </w:tc>
        <w:tc>
          <w:tcPr>
            <w:tcW w:w="6676" w:type="dxa"/>
          </w:tcPr>
          <w:p w14:paraId="1CF151E2" w14:textId="3D569A76" w:rsidR="00D0624D" w:rsidRPr="00217B3A" w:rsidRDefault="00D0624D" w:rsidP="00D0624D">
            <w:pPr>
              <w:jc w:val="both"/>
              <w:rPr>
                <w:rFonts w:ascii="Calibri" w:hAnsi="Calibri" w:cs="Calibri"/>
                <w:sz w:val="22"/>
              </w:rPr>
            </w:pPr>
            <w:r w:rsidRPr="00574BE4">
              <w:rPr>
                <w:rFonts w:ascii="Calibri" w:hAnsi="Calibri" w:cs="Calibri"/>
                <w:b/>
                <w:sz w:val="22"/>
              </w:rPr>
              <w:t>ANNUAL REPORT ON INSTITUTION-LED REVIEW</w:t>
            </w:r>
            <w:r>
              <w:rPr>
                <w:rFonts w:ascii="Calibri" w:hAnsi="Calibri" w:cs="Calibri"/>
                <w:b/>
                <w:sz w:val="22"/>
              </w:rPr>
              <w:t xml:space="preserve"> </w:t>
            </w:r>
          </w:p>
        </w:tc>
        <w:tc>
          <w:tcPr>
            <w:tcW w:w="1628" w:type="dxa"/>
          </w:tcPr>
          <w:p w14:paraId="70DF0B76" w14:textId="36CB6DED" w:rsidR="00D0624D" w:rsidRPr="00217B3A" w:rsidRDefault="00D0624D" w:rsidP="00D0624D">
            <w:pPr>
              <w:jc w:val="right"/>
              <w:rPr>
                <w:rFonts w:ascii="Calibri" w:hAnsi="Calibri" w:cs="Calibri"/>
                <w:b/>
                <w:sz w:val="22"/>
              </w:rPr>
            </w:pPr>
            <w:r>
              <w:rPr>
                <w:rFonts w:ascii="Calibri" w:hAnsi="Calibri" w:cs="Calibri"/>
                <w:b/>
                <w:bCs/>
                <w:sz w:val="22"/>
                <w:szCs w:val="22"/>
              </w:rPr>
              <w:t xml:space="preserve">   A</w:t>
            </w:r>
            <w:r w:rsidRPr="45183388">
              <w:rPr>
                <w:rFonts w:ascii="Calibri" w:hAnsi="Calibri" w:cs="Calibri"/>
                <w:b/>
                <w:bCs/>
                <w:sz w:val="22"/>
                <w:szCs w:val="22"/>
              </w:rPr>
              <w:t xml:space="preserve">C </w:t>
            </w:r>
            <w:r w:rsidRPr="00574BE4">
              <w:rPr>
                <w:rFonts w:ascii="Calibri" w:hAnsi="Calibri" w:cs="Calibri"/>
                <w:b/>
                <w:sz w:val="22"/>
              </w:rPr>
              <w:t>(</w:t>
            </w:r>
            <w:r>
              <w:rPr>
                <w:rFonts w:ascii="Calibri" w:hAnsi="Calibri" w:cs="Calibri"/>
                <w:b/>
                <w:sz w:val="22"/>
              </w:rPr>
              <w:t>23</w:t>
            </w:r>
            <w:r w:rsidR="004371FF">
              <w:rPr>
                <w:rFonts w:ascii="Calibri" w:hAnsi="Calibri" w:cs="Calibri"/>
                <w:b/>
                <w:sz w:val="22"/>
              </w:rPr>
              <w:t>/</w:t>
            </w:r>
            <w:r w:rsidRPr="00574BE4">
              <w:rPr>
                <w:rFonts w:ascii="Calibri" w:hAnsi="Calibri" w:cs="Calibri"/>
                <w:b/>
                <w:sz w:val="22"/>
              </w:rPr>
              <w:t>2</w:t>
            </w:r>
            <w:r>
              <w:rPr>
                <w:rFonts w:ascii="Calibri" w:hAnsi="Calibri" w:cs="Calibri"/>
                <w:b/>
                <w:sz w:val="22"/>
              </w:rPr>
              <w:t>4</w:t>
            </w:r>
            <w:r w:rsidRPr="00574BE4">
              <w:rPr>
                <w:rFonts w:ascii="Calibri" w:hAnsi="Calibri" w:cs="Calibri"/>
                <w:b/>
                <w:sz w:val="22"/>
              </w:rPr>
              <w:t>)</w:t>
            </w:r>
            <w:r>
              <w:rPr>
                <w:rFonts w:ascii="Calibri" w:hAnsi="Calibri" w:cs="Calibri"/>
                <w:b/>
                <w:sz w:val="22"/>
              </w:rPr>
              <w:t xml:space="preserve"> 6</w:t>
            </w:r>
          </w:p>
        </w:tc>
      </w:tr>
      <w:tr w:rsidR="00D0624D" w:rsidRPr="00AB3B42" w14:paraId="23840FA5" w14:textId="77777777" w:rsidTr="3A745360">
        <w:trPr>
          <w:trHeight w:val="313"/>
          <w:jc w:val="center"/>
        </w:trPr>
        <w:tc>
          <w:tcPr>
            <w:tcW w:w="768" w:type="dxa"/>
          </w:tcPr>
          <w:p w14:paraId="65041A6A" w14:textId="77777777" w:rsidR="00D0624D" w:rsidRDefault="00D0624D" w:rsidP="00D0624D">
            <w:pPr>
              <w:rPr>
                <w:rFonts w:ascii="Calibri" w:hAnsi="Calibri" w:cs="Calibri"/>
                <w:b/>
                <w:sz w:val="22"/>
              </w:rPr>
            </w:pPr>
          </w:p>
        </w:tc>
        <w:tc>
          <w:tcPr>
            <w:tcW w:w="6676" w:type="dxa"/>
          </w:tcPr>
          <w:p w14:paraId="3B2BE365" w14:textId="67F39554" w:rsidR="00652480" w:rsidRDefault="00652480" w:rsidP="00652480">
            <w:pPr>
              <w:jc w:val="both"/>
              <w:rPr>
                <w:rFonts w:ascii="Calibri" w:hAnsi="Calibri" w:cs="Calibri"/>
                <w:sz w:val="22"/>
                <w:szCs w:val="22"/>
              </w:rPr>
            </w:pPr>
            <w:r>
              <w:rPr>
                <w:rFonts w:ascii="Calibri" w:eastAsia="Calibri" w:hAnsi="Calibri" w:cs="Calibri"/>
                <w:sz w:val="22"/>
                <w:szCs w:val="22"/>
              </w:rPr>
              <w:t xml:space="preserve">Council </w:t>
            </w:r>
            <w:r w:rsidRPr="000C41DF">
              <w:rPr>
                <w:rFonts w:ascii="Calibri" w:eastAsia="Calibri" w:hAnsi="Calibri" w:cs="Calibri"/>
                <w:sz w:val="22"/>
                <w:szCs w:val="22"/>
                <w:u w:val="single"/>
              </w:rPr>
              <w:t>received</w:t>
            </w:r>
            <w:r>
              <w:rPr>
                <w:rFonts w:ascii="Calibri" w:eastAsia="Calibri" w:hAnsi="Calibri" w:cs="Calibri"/>
                <w:sz w:val="22"/>
                <w:szCs w:val="22"/>
              </w:rPr>
              <w:t xml:space="preserve"> </w:t>
            </w:r>
            <w:r w:rsidRPr="2F09124E">
              <w:rPr>
                <w:rFonts w:ascii="Calibri" w:eastAsia="Calibri" w:hAnsi="Calibri" w:cs="Calibri"/>
                <w:sz w:val="22"/>
                <w:szCs w:val="22"/>
              </w:rPr>
              <w:t xml:space="preserve">the </w:t>
            </w:r>
            <w:r w:rsidRPr="2F09124E">
              <w:rPr>
                <w:rFonts w:ascii="Calibri" w:hAnsi="Calibri" w:cs="Calibri"/>
                <w:sz w:val="22"/>
                <w:szCs w:val="22"/>
              </w:rPr>
              <w:t>annual report to the Scottish Funding Council (SFC) on Institution-led Review in 202</w:t>
            </w:r>
            <w:r>
              <w:rPr>
                <w:rFonts w:ascii="Calibri" w:hAnsi="Calibri" w:cs="Calibri"/>
                <w:sz w:val="22"/>
                <w:szCs w:val="22"/>
              </w:rPr>
              <w:t>2</w:t>
            </w:r>
            <w:r w:rsidRPr="2F09124E">
              <w:rPr>
                <w:rFonts w:ascii="Calibri" w:hAnsi="Calibri" w:cs="Calibri"/>
                <w:sz w:val="22"/>
                <w:szCs w:val="22"/>
              </w:rPr>
              <w:t>/2</w:t>
            </w:r>
            <w:r>
              <w:rPr>
                <w:rFonts w:ascii="Calibri" w:hAnsi="Calibri" w:cs="Calibri"/>
                <w:sz w:val="22"/>
                <w:szCs w:val="22"/>
              </w:rPr>
              <w:t>3</w:t>
            </w:r>
            <w:r w:rsidRPr="2F09124E">
              <w:rPr>
                <w:rFonts w:ascii="Calibri" w:hAnsi="Calibri" w:cs="Calibri"/>
                <w:sz w:val="22"/>
                <w:szCs w:val="22"/>
              </w:rPr>
              <w:t>.</w:t>
            </w:r>
          </w:p>
          <w:p w14:paraId="1DBF6C0A" w14:textId="77777777" w:rsidR="00652480" w:rsidRDefault="00652480" w:rsidP="00652480">
            <w:pPr>
              <w:jc w:val="both"/>
              <w:rPr>
                <w:rFonts w:ascii="Calibri" w:hAnsi="Calibri" w:cs="Calibri"/>
                <w:sz w:val="22"/>
                <w:szCs w:val="22"/>
              </w:rPr>
            </w:pPr>
          </w:p>
          <w:p w14:paraId="53A08703" w14:textId="5BCB4D64" w:rsidR="00652480" w:rsidRPr="008C597E" w:rsidRDefault="000154FB" w:rsidP="00652480">
            <w:pPr>
              <w:jc w:val="both"/>
              <w:rPr>
                <w:rFonts w:ascii="Calibri" w:hAnsi="Calibri" w:cs="Calibri"/>
                <w:sz w:val="22"/>
                <w:szCs w:val="22"/>
              </w:rPr>
            </w:pPr>
            <w:r>
              <w:rPr>
                <w:rStyle w:val="normaltextrun"/>
                <w:rFonts w:ascii="Calibri" w:hAnsi="Calibri" w:cs="Calibri"/>
                <w:color w:val="000000"/>
                <w:sz w:val="22"/>
                <w:szCs w:val="22"/>
                <w:shd w:val="clear" w:color="auto" w:fill="FFFFFF"/>
              </w:rPr>
              <w:t>T</w:t>
            </w:r>
            <w:r w:rsidR="00652480">
              <w:rPr>
                <w:rStyle w:val="normaltextrun"/>
                <w:rFonts w:ascii="Calibri" w:hAnsi="Calibri" w:cs="Calibri"/>
                <w:color w:val="000000"/>
                <w:sz w:val="22"/>
                <w:szCs w:val="22"/>
                <w:shd w:val="clear" w:color="auto" w:fill="FFFFFF"/>
              </w:rPr>
              <w:t>he report outlined the University’s Institution-led Review activity in the preceding academic year and included a statement of assurance from the University Court that the University was undertaking Institution-led Review in line with SFC guidelines on quality assurance and enhancement. </w:t>
            </w:r>
          </w:p>
          <w:p w14:paraId="50684D97" w14:textId="77777777" w:rsidR="00652480" w:rsidRPr="007E2970" w:rsidRDefault="00652480" w:rsidP="00652480">
            <w:pPr>
              <w:jc w:val="both"/>
              <w:rPr>
                <w:rFonts w:ascii="Calibri" w:hAnsi="Calibri" w:cs="Calibri"/>
                <w:color w:val="0070C0"/>
                <w:sz w:val="22"/>
                <w:szCs w:val="22"/>
              </w:rPr>
            </w:pPr>
          </w:p>
          <w:p w14:paraId="69762E6B" w14:textId="4C7568FB" w:rsidR="00D0624D" w:rsidRPr="00574BE4" w:rsidRDefault="00652480" w:rsidP="00652480">
            <w:pPr>
              <w:jc w:val="both"/>
              <w:rPr>
                <w:rFonts w:ascii="Calibri" w:hAnsi="Calibri" w:cs="Calibri"/>
                <w:b/>
                <w:sz w:val="22"/>
              </w:rPr>
            </w:pPr>
            <w:r>
              <w:rPr>
                <w:rFonts w:ascii="Calibri" w:eastAsia="Calibri" w:hAnsi="Calibri" w:cs="Calibri"/>
                <w:sz w:val="22"/>
                <w:szCs w:val="22"/>
              </w:rPr>
              <w:t xml:space="preserve">Council </w:t>
            </w:r>
            <w:r w:rsidRPr="00A642CA">
              <w:rPr>
                <w:rFonts w:ascii="Calibri" w:eastAsia="Calibri" w:hAnsi="Calibri" w:cs="Calibri"/>
                <w:sz w:val="22"/>
                <w:szCs w:val="22"/>
                <w:u w:val="single"/>
              </w:rPr>
              <w:t>endorsed</w:t>
            </w:r>
            <w:r>
              <w:rPr>
                <w:rFonts w:ascii="Calibri" w:eastAsia="Calibri" w:hAnsi="Calibri" w:cs="Calibri"/>
                <w:sz w:val="22"/>
                <w:szCs w:val="22"/>
              </w:rPr>
              <w:t xml:space="preserve"> the report for onward submission to University Court for approval.</w:t>
            </w:r>
          </w:p>
        </w:tc>
        <w:tc>
          <w:tcPr>
            <w:tcW w:w="1628" w:type="dxa"/>
          </w:tcPr>
          <w:p w14:paraId="75DFBDDF" w14:textId="77777777" w:rsidR="00D0624D" w:rsidRDefault="00D0624D" w:rsidP="00D0624D">
            <w:pPr>
              <w:jc w:val="right"/>
              <w:rPr>
                <w:rFonts w:ascii="Calibri" w:hAnsi="Calibri" w:cs="Calibri"/>
                <w:b/>
                <w:bCs/>
                <w:sz w:val="22"/>
                <w:szCs w:val="22"/>
              </w:rPr>
            </w:pPr>
          </w:p>
        </w:tc>
      </w:tr>
      <w:tr w:rsidR="002F402E" w:rsidRPr="00AB3B42" w14:paraId="3EBED546" w14:textId="77777777" w:rsidTr="3A745360">
        <w:trPr>
          <w:trHeight w:val="313"/>
          <w:jc w:val="center"/>
        </w:trPr>
        <w:tc>
          <w:tcPr>
            <w:tcW w:w="768" w:type="dxa"/>
          </w:tcPr>
          <w:p w14:paraId="1AD2A553" w14:textId="77777777" w:rsidR="002F402E" w:rsidRDefault="002F402E" w:rsidP="00D0624D">
            <w:pPr>
              <w:rPr>
                <w:rFonts w:ascii="Calibri" w:hAnsi="Calibri" w:cs="Calibri"/>
                <w:b/>
                <w:sz w:val="22"/>
              </w:rPr>
            </w:pPr>
          </w:p>
        </w:tc>
        <w:tc>
          <w:tcPr>
            <w:tcW w:w="6676" w:type="dxa"/>
          </w:tcPr>
          <w:p w14:paraId="1E1D1D8C" w14:textId="77777777" w:rsidR="002F402E" w:rsidRDefault="002F402E" w:rsidP="00652480">
            <w:pPr>
              <w:jc w:val="both"/>
              <w:rPr>
                <w:rFonts w:ascii="Calibri" w:eastAsia="Calibri" w:hAnsi="Calibri" w:cs="Calibri"/>
                <w:sz w:val="22"/>
                <w:szCs w:val="22"/>
              </w:rPr>
            </w:pPr>
          </w:p>
        </w:tc>
        <w:tc>
          <w:tcPr>
            <w:tcW w:w="1628" w:type="dxa"/>
          </w:tcPr>
          <w:p w14:paraId="5E0346C5" w14:textId="77777777" w:rsidR="002F402E" w:rsidRDefault="002F402E" w:rsidP="00D0624D">
            <w:pPr>
              <w:jc w:val="right"/>
              <w:rPr>
                <w:rFonts w:ascii="Calibri" w:hAnsi="Calibri" w:cs="Calibri"/>
                <w:b/>
                <w:bCs/>
                <w:sz w:val="22"/>
                <w:szCs w:val="22"/>
              </w:rPr>
            </w:pPr>
          </w:p>
        </w:tc>
      </w:tr>
      <w:tr w:rsidR="003B4887" w:rsidRPr="00AB3B42" w14:paraId="03F2FACB" w14:textId="77777777" w:rsidTr="3A745360">
        <w:trPr>
          <w:trHeight w:val="313"/>
          <w:jc w:val="center"/>
        </w:trPr>
        <w:tc>
          <w:tcPr>
            <w:tcW w:w="768" w:type="dxa"/>
          </w:tcPr>
          <w:p w14:paraId="7FF03F7E" w14:textId="3F735E47" w:rsidR="003B4887" w:rsidRDefault="003B4887" w:rsidP="003B4887">
            <w:pPr>
              <w:rPr>
                <w:rFonts w:ascii="Calibri" w:hAnsi="Calibri" w:cs="Calibri"/>
                <w:b/>
                <w:sz w:val="22"/>
              </w:rPr>
            </w:pPr>
            <w:r>
              <w:rPr>
                <w:rFonts w:ascii="Calibri" w:hAnsi="Calibri" w:cs="Calibri"/>
                <w:b/>
                <w:bCs/>
                <w:sz w:val="22"/>
                <w:szCs w:val="22"/>
              </w:rPr>
              <w:t>9</w:t>
            </w:r>
            <w:r w:rsidRPr="45183388">
              <w:rPr>
                <w:rFonts w:ascii="Calibri" w:hAnsi="Calibri" w:cs="Calibri"/>
                <w:b/>
                <w:bCs/>
                <w:sz w:val="22"/>
                <w:szCs w:val="22"/>
              </w:rPr>
              <w:t>.</w:t>
            </w:r>
          </w:p>
        </w:tc>
        <w:tc>
          <w:tcPr>
            <w:tcW w:w="6676" w:type="dxa"/>
          </w:tcPr>
          <w:p w14:paraId="3EC0CD5E" w14:textId="69815DFF" w:rsidR="003B4887" w:rsidRPr="00574BE4" w:rsidRDefault="003B4887" w:rsidP="003B4887">
            <w:pPr>
              <w:jc w:val="both"/>
              <w:rPr>
                <w:rFonts w:ascii="Calibri" w:hAnsi="Calibri" w:cs="Calibri"/>
                <w:b/>
                <w:sz w:val="22"/>
              </w:rPr>
            </w:pPr>
            <w:r w:rsidRPr="0011147C">
              <w:rPr>
                <w:rFonts w:ascii="Calibri" w:hAnsi="Calibri" w:cs="Calibri"/>
                <w:b/>
                <w:caps/>
                <w:sz w:val="22"/>
                <w:szCs w:val="22"/>
              </w:rPr>
              <w:t>STUDENT surveys</w:t>
            </w:r>
          </w:p>
        </w:tc>
        <w:tc>
          <w:tcPr>
            <w:tcW w:w="1628" w:type="dxa"/>
          </w:tcPr>
          <w:p w14:paraId="05936E16" w14:textId="2DA61632" w:rsidR="003B4887" w:rsidRDefault="003B4887" w:rsidP="003B4887">
            <w:pPr>
              <w:jc w:val="right"/>
              <w:rPr>
                <w:rFonts w:ascii="Calibri" w:hAnsi="Calibri" w:cs="Calibri"/>
                <w:b/>
                <w:bCs/>
                <w:sz w:val="22"/>
                <w:szCs w:val="22"/>
              </w:rPr>
            </w:pPr>
            <w:r w:rsidRPr="45183388">
              <w:rPr>
                <w:rFonts w:ascii="Calibri" w:hAnsi="Calibri" w:cs="Calibri"/>
                <w:b/>
                <w:bCs/>
                <w:sz w:val="22"/>
                <w:szCs w:val="22"/>
              </w:rPr>
              <w:t xml:space="preserve">AC </w:t>
            </w:r>
            <w:r w:rsidRPr="00574BE4">
              <w:rPr>
                <w:rFonts w:ascii="Calibri" w:hAnsi="Calibri" w:cs="Calibri"/>
                <w:b/>
                <w:sz w:val="22"/>
              </w:rPr>
              <w:t>(</w:t>
            </w:r>
            <w:r>
              <w:rPr>
                <w:rFonts w:ascii="Calibri" w:hAnsi="Calibri" w:cs="Calibri"/>
                <w:b/>
                <w:sz w:val="22"/>
              </w:rPr>
              <w:t>23</w:t>
            </w:r>
            <w:r w:rsidR="004371FF">
              <w:rPr>
                <w:rFonts w:ascii="Calibri" w:hAnsi="Calibri" w:cs="Calibri"/>
                <w:b/>
                <w:sz w:val="22"/>
              </w:rPr>
              <w:t>/</w:t>
            </w:r>
            <w:r w:rsidRPr="00574BE4">
              <w:rPr>
                <w:rFonts w:ascii="Calibri" w:hAnsi="Calibri" w:cs="Calibri"/>
                <w:b/>
                <w:sz w:val="22"/>
              </w:rPr>
              <w:t>2</w:t>
            </w:r>
            <w:r>
              <w:rPr>
                <w:rFonts w:ascii="Calibri" w:hAnsi="Calibri" w:cs="Calibri"/>
                <w:b/>
                <w:sz w:val="22"/>
              </w:rPr>
              <w:t>4</w:t>
            </w:r>
            <w:r w:rsidRPr="00574BE4">
              <w:rPr>
                <w:rFonts w:ascii="Calibri" w:hAnsi="Calibri" w:cs="Calibri"/>
                <w:b/>
                <w:sz w:val="22"/>
              </w:rPr>
              <w:t>)</w:t>
            </w:r>
            <w:r>
              <w:rPr>
                <w:rFonts w:ascii="Calibri" w:hAnsi="Calibri" w:cs="Calibri"/>
                <w:b/>
                <w:sz w:val="22"/>
              </w:rPr>
              <w:t xml:space="preserve"> 7</w:t>
            </w:r>
          </w:p>
        </w:tc>
      </w:tr>
      <w:tr w:rsidR="003B4887" w:rsidRPr="00AB3B42" w14:paraId="3F87F1BD" w14:textId="77777777" w:rsidTr="3A745360">
        <w:trPr>
          <w:trHeight w:val="313"/>
          <w:jc w:val="center"/>
        </w:trPr>
        <w:tc>
          <w:tcPr>
            <w:tcW w:w="768" w:type="dxa"/>
          </w:tcPr>
          <w:p w14:paraId="0DA2C108" w14:textId="77777777" w:rsidR="003B4887" w:rsidRDefault="003B4887" w:rsidP="003B4887">
            <w:pPr>
              <w:rPr>
                <w:rFonts w:ascii="Calibri" w:hAnsi="Calibri" w:cs="Calibri"/>
                <w:b/>
                <w:bCs/>
                <w:sz w:val="22"/>
                <w:szCs w:val="22"/>
              </w:rPr>
            </w:pPr>
          </w:p>
        </w:tc>
        <w:tc>
          <w:tcPr>
            <w:tcW w:w="6676" w:type="dxa"/>
          </w:tcPr>
          <w:p w14:paraId="4FF7F917" w14:textId="77777777" w:rsidR="003B4887" w:rsidRDefault="000154FB" w:rsidP="003B4887">
            <w:pPr>
              <w:jc w:val="both"/>
              <w:rPr>
                <w:rStyle w:val="normaltextrun"/>
                <w:rFonts w:asciiTheme="minorHAnsi" w:hAnsiTheme="minorHAnsi" w:cstheme="minorHAnsi"/>
                <w:color w:val="000000"/>
                <w:sz w:val="22"/>
                <w:szCs w:val="22"/>
                <w:shd w:val="clear" w:color="auto" w:fill="FFFFFF"/>
              </w:rPr>
            </w:pPr>
            <w:r w:rsidRPr="000154FB">
              <w:rPr>
                <w:rStyle w:val="normaltextrun"/>
                <w:rFonts w:asciiTheme="minorHAnsi" w:hAnsiTheme="minorHAnsi" w:cstheme="minorHAnsi"/>
                <w:color w:val="000000"/>
                <w:sz w:val="22"/>
                <w:szCs w:val="22"/>
                <w:shd w:val="clear" w:color="auto" w:fill="FFFFFF"/>
              </w:rPr>
              <w:t>Council</w:t>
            </w:r>
            <w:r>
              <w:rPr>
                <w:rStyle w:val="normaltextrun"/>
                <w:rFonts w:asciiTheme="minorHAnsi" w:hAnsiTheme="minorHAnsi" w:cstheme="minorHAnsi"/>
                <w:color w:val="000000"/>
                <w:sz w:val="22"/>
                <w:szCs w:val="22"/>
                <w:shd w:val="clear" w:color="auto" w:fill="FFFFFF"/>
              </w:rPr>
              <w:t xml:space="preserve"> discussed the paper on institutional student surveys which provided an overall consideration of 2023 survey results.</w:t>
            </w:r>
          </w:p>
          <w:p w14:paraId="390B5857" w14:textId="77777777" w:rsidR="000154FB" w:rsidRDefault="000154FB" w:rsidP="003B4887">
            <w:pPr>
              <w:jc w:val="both"/>
              <w:rPr>
                <w:rFonts w:asciiTheme="minorHAnsi" w:hAnsiTheme="minorHAnsi" w:cstheme="minorHAnsi"/>
                <w:bCs/>
                <w:caps/>
                <w:sz w:val="22"/>
                <w:szCs w:val="22"/>
              </w:rPr>
            </w:pPr>
          </w:p>
          <w:p w14:paraId="62ED9B7E" w14:textId="00DB40A1" w:rsidR="000154FB" w:rsidRDefault="000154FB" w:rsidP="003B4887">
            <w:pPr>
              <w:jc w:val="both"/>
              <w:rPr>
                <w:rStyle w:val="normaltextrun"/>
                <w:rFonts w:asciiTheme="minorHAnsi" w:hAnsiTheme="minorHAnsi" w:cstheme="minorHAnsi"/>
                <w:color w:val="000000"/>
                <w:sz w:val="22"/>
                <w:szCs w:val="22"/>
                <w:shd w:val="clear" w:color="auto" w:fill="FFFFFF"/>
              </w:rPr>
            </w:pPr>
            <w:r w:rsidRPr="000154FB">
              <w:rPr>
                <w:rStyle w:val="normaltextrun"/>
                <w:rFonts w:asciiTheme="minorHAnsi" w:hAnsiTheme="minorHAnsi" w:cstheme="minorHAnsi"/>
                <w:color w:val="000000"/>
                <w:sz w:val="22"/>
                <w:szCs w:val="22"/>
                <w:shd w:val="clear" w:color="auto" w:fill="FFFFFF"/>
              </w:rPr>
              <w:t xml:space="preserve">The </w:t>
            </w:r>
            <w:r>
              <w:rPr>
                <w:rStyle w:val="normaltextrun"/>
                <w:rFonts w:asciiTheme="minorHAnsi" w:hAnsiTheme="minorHAnsi" w:cstheme="minorHAnsi"/>
                <w:color w:val="000000"/>
                <w:sz w:val="22"/>
                <w:szCs w:val="22"/>
                <w:shd w:val="clear" w:color="auto" w:fill="FFFFFF"/>
              </w:rPr>
              <w:t>N</w:t>
            </w:r>
            <w:r w:rsidRPr="000154FB">
              <w:rPr>
                <w:rStyle w:val="normaltextrun"/>
                <w:rFonts w:asciiTheme="minorHAnsi" w:hAnsiTheme="minorHAnsi" w:cstheme="minorHAnsi"/>
                <w:color w:val="000000"/>
                <w:sz w:val="22"/>
                <w:szCs w:val="22"/>
                <w:shd w:val="clear" w:color="auto" w:fill="FFFFFF"/>
              </w:rPr>
              <w:t>ational Student Survey</w:t>
            </w:r>
            <w:r>
              <w:rPr>
                <w:rStyle w:val="normaltextrun"/>
                <w:rFonts w:asciiTheme="minorHAnsi" w:hAnsiTheme="minorHAnsi" w:cstheme="minorHAnsi"/>
                <w:color w:val="000000"/>
                <w:sz w:val="22"/>
                <w:szCs w:val="22"/>
                <w:shd w:val="clear" w:color="auto" w:fill="FFFFFF"/>
              </w:rPr>
              <w:t xml:space="preserve"> (NSS) had changed significantly since 2022 in respect of questions, and the timing and presentation of results. There was no longer an overall satisfaction score for institutions in </w:t>
            </w:r>
            <w:proofErr w:type="gramStart"/>
            <w:r>
              <w:rPr>
                <w:rStyle w:val="normaltextrun"/>
                <w:rFonts w:asciiTheme="minorHAnsi" w:hAnsiTheme="minorHAnsi" w:cstheme="minorHAnsi"/>
                <w:color w:val="000000"/>
                <w:sz w:val="22"/>
                <w:szCs w:val="22"/>
                <w:shd w:val="clear" w:color="auto" w:fill="FFFFFF"/>
              </w:rPr>
              <w:t>England</w:t>
            </w:r>
            <w:proofErr w:type="gramEnd"/>
            <w:r>
              <w:rPr>
                <w:rStyle w:val="normaltextrun"/>
                <w:rFonts w:asciiTheme="minorHAnsi" w:hAnsiTheme="minorHAnsi" w:cstheme="minorHAnsi"/>
                <w:color w:val="000000"/>
                <w:sz w:val="22"/>
                <w:szCs w:val="22"/>
                <w:shd w:val="clear" w:color="auto" w:fill="FFFFFF"/>
              </w:rPr>
              <w:t xml:space="preserve"> but this had been retained in Scotland and would continue to have a link to league table performance. </w:t>
            </w:r>
          </w:p>
          <w:p w14:paraId="6ACC5F4A" w14:textId="77777777" w:rsidR="000154FB" w:rsidRDefault="000154FB" w:rsidP="003B4887">
            <w:pPr>
              <w:jc w:val="both"/>
              <w:rPr>
                <w:bCs/>
                <w:caps/>
              </w:rPr>
            </w:pPr>
          </w:p>
          <w:p w14:paraId="06378A39" w14:textId="32E5BCC1" w:rsidR="000154FB" w:rsidRDefault="000154FB" w:rsidP="003B4887">
            <w:pPr>
              <w:jc w:val="both"/>
              <w:rPr>
                <w:rStyle w:val="normaltextrun"/>
                <w:rFonts w:asciiTheme="minorHAnsi" w:hAnsiTheme="minorHAnsi" w:cstheme="minorHAnsi"/>
                <w:color w:val="000000"/>
                <w:sz w:val="22"/>
                <w:szCs w:val="22"/>
                <w:shd w:val="clear" w:color="auto" w:fill="FFFFFF"/>
              </w:rPr>
            </w:pPr>
            <w:r w:rsidRPr="000154FB">
              <w:rPr>
                <w:rStyle w:val="normaltextrun"/>
                <w:rFonts w:asciiTheme="minorHAnsi" w:hAnsiTheme="minorHAnsi" w:cstheme="minorHAnsi"/>
                <w:color w:val="000000"/>
                <w:sz w:val="22"/>
                <w:szCs w:val="22"/>
                <w:shd w:val="clear" w:color="auto" w:fill="FFFFFF"/>
              </w:rPr>
              <w:t>NSS performance in 2023 wa</w:t>
            </w:r>
            <w:r>
              <w:rPr>
                <w:rStyle w:val="normaltextrun"/>
                <w:rFonts w:asciiTheme="minorHAnsi" w:hAnsiTheme="minorHAnsi" w:cstheme="minorHAnsi"/>
                <w:color w:val="000000"/>
                <w:sz w:val="22"/>
                <w:szCs w:val="22"/>
                <w:shd w:val="clear" w:color="auto" w:fill="FFFFFF"/>
              </w:rPr>
              <w:t xml:space="preserve">s weaker than </w:t>
            </w:r>
            <w:r w:rsidR="00EC2C6F">
              <w:rPr>
                <w:rStyle w:val="normaltextrun"/>
                <w:rFonts w:asciiTheme="minorHAnsi" w:hAnsiTheme="minorHAnsi" w:cstheme="minorHAnsi"/>
                <w:color w:val="000000"/>
                <w:sz w:val="22"/>
                <w:szCs w:val="22"/>
                <w:shd w:val="clear" w:color="auto" w:fill="FFFFFF"/>
              </w:rPr>
              <w:t xml:space="preserve">the previous year although there was notable variation across the University. After having been positioned in the top 30 UK institutions in 2022, Stirling was now placed between 75 and 85. It was noted that approximately 46% of respondents were students on five of the University’s programmes and therefore the results were skewed by this. Elements of the results on mental health support had been surprising given the significant work and focus that had been invested in this area, although satisfaction with the service delivery itself was high. </w:t>
            </w:r>
            <w:r w:rsidR="00A17DD1">
              <w:rPr>
                <w:rStyle w:val="normaltextrun"/>
                <w:rFonts w:asciiTheme="minorHAnsi" w:hAnsiTheme="minorHAnsi" w:cstheme="minorHAnsi"/>
                <w:color w:val="000000"/>
                <w:sz w:val="22"/>
                <w:szCs w:val="22"/>
                <w:shd w:val="clear" w:color="auto" w:fill="FFFFFF"/>
              </w:rPr>
              <w:t xml:space="preserve">Support provision for mental health and the </w:t>
            </w:r>
            <w:r w:rsidR="00A17DD1">
              <w:rPr>
                <w:rStyle w:val="normaltextrun"/>
                <w:rFonts w:asciiTheme="minorHAnsi" w:hAnsiTheme="minorHAnsi" w:cstheme="minorHAnsi"/>
                <w:color w:val="000000"/>
                <w:sz w:val="22"/>
                <w:szCs w:val="22"/>
                <w:shd w:val="clear" w:color="auto" w:fill="FFFFFF"/>
              </w:rPr>
              <w:lastRenderedPageBreak/>
              <w:t>communication of the details regarding this were being developed and enhanced on a continuing basis and staff training and support as an essential element of effective support for students continued to be available and promoted.</w:t>
            </w:r>
          </w:p>
          <w:p w14:paraId="7129607E" w14:textId="77777777" w:rsidR="00EC2C6F" w:rsidRDefault="00EC2C6F" w:rsidP="003B4887">
            <w:pPr>
              <w:jc w:val="both"/>
              <w:rPr>
                <w:rFonts w:asciiTheme="minorHAnsi" w:hAnsiTheme="minorHAnsi" w:cstheme="minorHAnsi"/>
                <w:bCs/>
                <w:caps/>
                <w:sz w:val="22"/>
                <w:szCs w:val="22"/>
              </w:rPr>
            </w:pPr>
          </w:p>
          <w:p w14:paraId="37D40003" w14:textId="76286DD4" w:rsidR="00EC2C6F" w:rsidRPr="00EC2C6F" w:rsidRDefault="00EC2C6F" w:rsidP="003B4887">
            <w:pPr>
              <w:jc w:val="both"/>
              <w:rPr>
                <w:rFonts w:asciiTheme="minorHAnsi" w:hAnsiTheme="minorHAnsi" w:cstheme="minorHAnsi"/>
                <w:bCs/>
                <w:caps/>
                <w:sz w:val="22"/>
                <w:szCs w:val="22"/>
              </w:rPr>
            </w:pPr>
            <w:r w:rsidRPr="00EC2C6F">
              <w:rPr>
                <w:rStyle w:val="normaltextrun"/>
                <w:rFonts w:asciiTheme="minorHAnsi" w:hAnsiTheme="minorHAnsi" w:cstheme="minorHAnsi"/>
                <w:color w:val="000000"/>
                <w:sz w:val="22"/>
                <w:szCs w:val="22"/>
                <w:shd w:val="clear" w:color="auto" w:fill="FFFFFF"/>
              </w:rPr>
              <w:t>Data was available to staff via the BI too</w:t>
            </w:r>
            <w:r>
              <w:rPr>
                <w:rStyle w:val="normaltextrun"/>
                <w:rFonts w:asciiTheme="minorHAnsi" w:hAnsiTheme="minorHAnsi" w:cstheme="minorHAnsi"/>
                <w:color w:val="000000"/>
                <w:sz w:val="22"/>
                <w:szCs w:val="22"/>
                <w:shd w:val="clear" w:color="auto" w:fill="FFFFFF"/>
              </w:rPr>
              <w:t>l and faculty level meetings to consider the results in detail had been arranged. The survey results would also be considered through a range of routes and fora such as the Education and Student Experience Committee.</w:t>
            </w:r>
          </w:p>
        </w:tc>
        <w:tc>
          <w:tcPr>
            <w:tcW w:w="1628" w:type="dxa"/>
          </w:tcPr>
          <w:p w14:paraId="5B113E17" w14:textId="77777777" w:rsidR="003B4887" w:rsidRPr="45183388" w:rsidRDefault="003B4887" w:rsidP="003B4887">
            <w:pPr>
              <w:jc w:val="right"/>
              <w:rPr>
                <w:rFonts w:ascii="Calibri" w:hAnsi="Calibri" w:cs="Calibri"/>
                <w:b/>
                <w:bCs/>
                <w:sz w:val="22"/>
                <w:szCs w:val="22"/>
              </w:rPr>
            </w:pPr>
          </w:p>
        </w:tc>
      </w:tr>
      <w:tr w:rsidR="000154FB" w:rsidRPr="00AB3B42" w14:paraId="3D15CF8E" w14:textId="77777777" w:rsidTr="3A745360">
        <w:trPr>
          <w:trHeight w:val="313"/>
          <w:jc w:val="center"/>
        </w:trPr>
        <w:tc>
          <w:tcPr>
            <w:tcW w:w="768" w:type="dxa"/>
          </w:tcPr>
          <w:p w14:paraId="5BB0E458" w14:textId="77777777" w:rsidR="000154FB" w:rsidRDefault="000154FB" w:rsidP="003B4887">
            <w:pPr>
              <w:rPr>
                <w:rFonts w:ascii="Calibri" w:hAnsi="Calibri" w:cs="Calibri"/>
                <w:b/>
                <w:bCs/>
                <w:sz w:val="22"/>
                <w:szCs w:val="22"/>
              </w:rPr>
            </w:pPr>
          </w:p>
        </w:tc>
        <w:tc>
          <w:tcPr>
            <w:tcW w:w="6676" w:type="dxa"/>
          </w:tcPr>
          <w:p w14:paraId="2C34DAF6" w14:textId="46CE43AA" w:rsidR="000154FB" w:rsidRPr="0011147C" w:rsidRDefault="000154FB" w:rsidP="003B4887">
            <w:pPr>
              <w:jc w:val="both"/>
              <w:rPr>
                <w:rFonts w:ascii="Calibri" w:hAnsi="Calibri" w:cs="Calibri"/>
                <w:b/>
                <w:caps/>
                <w:sz w:val="22"/>
                <w:szCs w:val="22"/>
              </w:rPr>
            </w:pPr>
          </w:p>
        </w:tc>
        <w:tc>
          <w:tcPr>
            <w:tcW w:w="1628" w:type="dxa"/>
          </w:tcPr>
          <w:p w14:paraId="02C0E4CA" w14:textId="77777777" w:rsidR="000154FB" w:rsidRPr="45183388" w:rsidRDefault="000154FB" w:rsidP="003B4887">
            <w:pPr>
              <w:jc w:val="right"/>
              <w:rPr>
                <w:rFonts w:ascii="Calibri" w:hAnsi="Calibri" w:cs="Calibri"/>
                <w:b/>
                <w:bCs/>
                <w:sz w:val="22"/>
                <w:szCs w:val="22"/>
              </w:rPr>
            </w:pPr>
          </w:p>
        </w:tc>
      </w:tr>
      <w:tr w:rsidR="006974E1" w:rsidRPr="00AB3B42" w14:paraId="05B93A23" w14:textId="77777777" w:rsidTr="3A745360">
        <w:trPr>
          <w:trHeight w:val="313"/>
          <w:jc w:val="center"/>
        </w:trPr>
        <w:tc>
          <w:tcPr>
            <w:tcW w:w="768" w:type="dxa"/>
          </w:tcPr>
          <w:p w14:paraId="198B35DE" w14:textId="700DA5DC" w:rsidR="006974E1" w:rsidRDefault="006974E1" w:rsidP="006974E1">
            <w:pPr>
              <w:rPr>
                <w:rFonts w:ascii="Calibri" w:hAnsi="Calibri" w:cs="Calibri"/>
                <w:b/>
                <w:bCs/>
                <w:sz w:val="22"/>
                <w:szCs w:val="22"/>
              </w:rPr>
            </w:pPr>
            <w:r>
              <w:rPr>
                <w:rFonts w:ascii="Calibri" w:hAnsi="Calibri" w:cs="Calibri"/>
                <w:b/>
                <w:bCs/>
                <w:sz w:val="22"/>
                <w:szCs w:val="22"/>
              </w:rPr>
              <w:t>10</w:t>
            </w:r>
            <w:r w:rsidRPr="45183388">
              <w:rPr>
                <w:rFonts w:ascii="Calibri" w:hAnsi="Calibri" w:cs="Calibri"/>
                <w:b/>
                <w:bCs/>
                <w:sz w:val="22"/>
                <w:szCs w:val="22"/>
              </w:rPr>
              <w:t>.</w:t>
            </w:r>
          </w:p>
        </w:tc>
        <w:tc>
          <w:tcPr>
            <w:tcW w:w="6676" w:type="dxa"/>
          </w:tcPr>
          <w:p w14:paraId="0C9E4CE9" w14:textId="179B1C3A" w:rsidR="006974E1" w:rsidRPr="0011147C" w:rsidRDefault="006974E1" w:rsidP="006974E1">
            <w:pPr>
              <w:jc w:val="both"/>
              <w:rPr>
                <w:rFonts w:ascii="Calibri" w:hAnsi="Calibri" w:cs="Calibri"/>
                <w:b/>
                <w:caps/>
                <w:sz w:val="22"/>
                <w:szCs w:val="22"/>
              </w:rPr>
            </w:pPr>
            <w:r>
              <w:rPr>
                <w:rFonts w:ascii="Calibri" w:hAnsi="Calibri" w:cs="Calibri"/>
                <w:b/>
                <w:sz w:val="22"/>
              </w:rPr>
              <w:t>STRATEGIC PLAN</w:t>
            </w:r>
            <w:r w:rsidRPr="45183388">
              <w:rPr>
                <w:rFonts w:ascii="Calibri" w:hAnsi="Calibri" w:cs="Calibri"/>
                <w:b/>
                <w:bCs/>
                <w:sz w:val="22"/>
                <w:szCs w:val="22"/>
              </w:rPr>
              <w:t xml:space="preserve"> </w:t>
            </w:r>
          </w:p>
        </w:tc>
        <w:tc>
          <w:tcPr>
            <w:tcW w:w="1628" w:type="dxa"/>
          </w:tcPr>
          <w:p w14:paraId="2FF93028" w14:textId="5226E413" w:rsidR="006974E1" w:rsidRPr="45183388" w:rsidRDefault="006974E1" w:rsidP="006974E1">
            <w:pPr>
              <w:jc w:val="right"/>
              <w:rPr>
                <w:rFonts w:ascii="Calibri" w:hAnsi="Calibri" w:cs="Calibri"/>
                <w:b/>
                <w:bCs/>
                <w:sz w:val="22"/>
                <w:szCs w:val="22"/>
              </w:rPr>
            </w:pPr>
            <w:r w:rsidRPr="45183388">
              <w:rPr>
                <w:rFonts w:ascii="Calibri" w:hAnsi="Calibri" w:cs="Calibri"/>
                <w:b/>
                <w:bCs/>
                <w:sz w:val="22"/>
                <w:szCs w:val="22"/>
              </w:rPr>
              <w:t xml:space="preserve">AC </w:t>
            </w:r>
            <w:r w:rsidRPr="2A73D630">
              <w:rPr>
                <w:rFonts w:ascii="Calibri" w:hAnsi="Calibri" w:cs="Calibri"/>
                <w:b/>
                <w:sz w:val="22"/>
                <w:szCs w:val="22"/>
              </w:rPr>
              <w:t>(23</w:t>
            </w:r>
            <w:r w:rsidR="004371FF">
              <w:rPr>
                <w:rFonts w:ascii="Calibri" w:hAnsi="Calibri" w:cs="Calibri"/>
                <w:b/>
                <w:sz w:val="22"/>
                <w:szCs w:val="22"/>
              </w:rPr>
              <w:t>/</w:t>
            </w:r>
            <w:r w:rsidRPr="2A73D630">
              <w:rPr>
                <w:rFonts w:ascii="Calibri" w:hAnsi="Calibri" w:cs="Calibri"/>
                <w:b/>
                <w:sz w:val="22"/>
                <w:szCs w:val="22"/>
              </w:rPr>
              <w:t>24) 8</w:t>
            </w:r>
          </w:p>
        </w:tc>
      </w:tr>
      <w:tr w:rsidR="006974E1" w:rsidRPr="00AB3B42" w14:paraId="24D84578" w14:textId="77777777" w:rsidTr="3A745360">
        <w:trPr>
          <w:trHeight w:val="313"/>
          <w:jc w:val="center"/>
        </w:trPr>
        <w:tc>
          <w:tcPr>
            <w:tcW w:w="768" w:type="dxa"/>
          </w:tcPr>
          <w:p w14:paraId="61789805" w14:textId="77777777" w:rsidR="006974E1" w:rsidRDefault="006974E1" w:rsidP="006974E1">
            <w:pPr>
              <w:rPr>
                <w:rFonts w:ascii="Calibri" w:hAnsi="Calibri" w:cs="Calibri"/>
                <w:b/>
                <w:bCs/>
                <w:sz w:val="22"/>
                <w:szCs w:val="22"/>
              </w:rPr>
            </w:pPr>
          </w:p>
        </w:tc>
        <w:tc>
          <w:tcPr>
            <w:tcW w:w="6676" w:type="dxa"/>
          </w:tcPr>
          <w:p w14:paraId="029A9163" w14:textId="77777777" w:rsidR="006974E1" w:rsidRDefault="00EC2C6F" w:rsidP="006974E1">
            <w:pPr>
              <w:jc w:val="both"/>
              <w:rPr>
                <w:rFonts w:ascii="Calibri" w:hAnsi="Calibri" w:cs="Calibri"/>
                <w:bCs/>
                <w:sz w:val="22"/>
                <w:szCs w:val="22"/>
              </w:rPr>
            </w:pPr>
            <w:r w:rsidRPr="00EC2C6F">
              <w:rPr>
                <w:rFonts w:ascii="Calibri" w:hAnsi="Calibri" w:cs="Calibri"/>
                <w:bCs/>
                <w:sz w:val="22"/>
                <w:szCs w:val="22"/>
              </w:rPr>
              <w:t xml:space="preserve">Council considered the draft 2023-2028 Strategic Plan. </w:t>
            </w:r>
          </w:p>
          <w:p w14:paraId="602E321F" w14:textId="77777777" w:rsidR="00A17DD1" w:rsidRPr="00A17DD1" w:rsidRDefault="00A17DD1" w:rsidP="006974E1">
            <w:pPr>
              <w:jc w:val="both"/>
              <w:rPr>
                <w:rFonts w:ascii="Calibri" w:hAnsi="Calibri" w:cs="Calibri"/>
                <w:bCs/>
                <w:sz w:val="22"/>
                <w:szCs w:val="22"/>
              </w:rPr>
            </w:pPr>
          </w:p>
          <w:p w14:paraId="10FC640B" w14:textId="77777777" w:rsidR="00A17DD1" w:rsidRDefault="00A17DD1" w:rsidP="006974E1">
            <w:pPr>
              <w:jc w:val="both"/>
              <w:rPr>
                <w:rFonts w:ascii="Calibri" w:hAnsi="Calibri" w:cs="Calibri"/>
                <w:bCs/>
                <w:sz w:val="22"/>
                <w:szCs w:val="22"/>
              </w:rPr>
            </w:pPr>
            <w:r w:rsidRPr="00A17DD1">
              <w:rPr>
                <w:rFonts w:ascii="Calibri" w:hAnsi="Calibri" w:cs="Calibri"/>
                <w:bCs/>
                <w:sz w:val="22"/>
                <w:szCs w:val="22"/>
              </w:rPr>
              <w:t xml:space="preserve">The draft had been developed to the current point following extensive engagement and consultation with the University </w:t>
            </w:r>
            <w:proofErr w:type="gramStart"/>
            <w:r w:rsidRPr="00A17DD1">
              <w:rPr>
                <w:rFonts w:ascii="Calibri" w:hAnsi="Calibri" w:cs="Calibri"/>
                <w:bCs/>
                <w:sz w:val="22"/>
                <w:szCs w:val="22"/>
              </w:rPr>
              <w:t>community, and</w:t>
            </w:r>
            <w:proofErr w:type="gramEnd"/>
            <w:r w:rsidRPr="00A17DD1">
              <w:rPr>
                <w:rFonts w:ascii="Calibri" w:hAnsi="Calibri" w:cs="Calibri"/>
                <w:bCs/>
                <w:sz w:val="22"/>
                <w:szCs w:val="22"/>
              </w:rPr>
              <w:t xml:space="preserve"> taking account of the themes that emerged from the feedback from staff and students. </w:t>
            </w:r>
          </w:p>
          <w:p w14:paraId="586A2E0D" w14:textId="77777777" w:rsidR="00A17DD1" w:rsidRDefault="00A17DD1" w:rsidP="006974E1">
            <w:pPr>
              <w:jc w:val="both"/>
              <w:rPr>
                <w:rFonts w:ascii="Calibri" w:hAnsi="Calibri" w:cs="Calibri"/>
                <w:bCs/>
                <w:sz w:val="22"/>
                <w:szCs w:val="22"/>
              </w:rPr>
            </w:pPr>
          </w:p>
          <w:p w14:paraId="11EDE809" w14:textId="77777777" w:rsidR="00A17DD1" w:rsidRDefault="00A17DD1" w:rsidP="006974E1">
            <w:pPr>
              <w:jc w:val="both"/>
              <w:rPr>
                <w:rFonts w:ascii="Calibri" w:hAnsi="Calibri" w:cs="Calibri"/>
                <w:bCs/>
                <w:sz w:val="22"/>
                <w:szCs w:val="22"/>
              </w:rPr>
            </w:pPr>
            <w:r>
              <w:rPr>
                <w:rFonts w:ascii="Calibri" w:hAnsi="Calibri" w:cs="Calibri"/>
                <w:bCs/>
                <w:sz w:val="22"/>
                <w:szCs w:val="22"/>
              </w:rPr>
              <w:t>Further comment or feedback continued to be welcomed from members of Academic Council and the wider University community.</w:t>
            </w:r>
          </w:p>
          <w:p w14:paraId="5915A768" w14:textId="77777777" w:rsidR="00A17DD1" w:rsidRDefault="00A17DD1" w:rsidP="006974E1">
            <w:pPr>
              <w:jc w:val="both"/>
              <w:rPr>
                <w:rFonts w:ascii="Calibri" w:hAnsi="Calibri" w:cs="Calibri"/>
                <w:bCs/>
                <w:sz w:val="22"/>
                <w:szCs w:val="22"/>
              </w:rPr>
            </w:pPr>
          </w:p>
          <w:p w14:paraId="6A6CEEA7" w14:textId="7A751C5E" w:rsidR="00A17DD1" w:rsidRPr="00EC2C6F" w:rsidRDefault="00A17DD1" w:rsidP="006974E1">
            <w:pPr>
              <w:jc w:val="both"/>
              <w:rPr>
                <w:rFonts w:ascii="Calibri" w:hAnsi="Calibri" w:cs="Calibri"/>
                <w:bCs/>
                <w:sz w:val="22"/>
                <w:szCs w:val="22"/>
              </w:rPr>
            </w:pPr>
            <w:r>
              <w:rPr>
                <w:rFonts w:ascii="Calibri" w:hAnsi="Calibri" w:cs="Calibri"/>
                <w:bCs/>
                <w:sz w:val="22"/>
                <w:szCs w:val="22"/>
              </w:rPr>
              <w:t>It was anticipated that the plan would be considered for approval by University Court at its meeting in October 2023.</w:t>
            </w:r>
          </w:p>
        </w:tc>
        <w:tc>
          <w:tcPr>
            <w:tcW w:w="1628" w:type="dxa"/>
          </w:tcPr>
          <w:p w14:paraId="700C59A7" w14:textId="77777777" w:rsidR="006974E1" w:rsidRPr="45183388" w:rsidRDefault="006974E1" w:rsidP="006974E1">
            <w:pPr>
              <w:jc w:val="right"/>
              <w:rPr>
                <w:rFonts w:ascii="Calibri" w:hAnsi="Calibri" w:cs="Calibri"/>
                <w:b/>
                <w:bCs/>
                <w:sz w:val="22"/>
                <w:szCs w:val="22"/>
              </w:rPr>
            </w:pPr>
          </w:p>
        </w:tc>
      </w:tr>
      <w:tr w:rsidR="00EC2C6F" w:rsidRPr="00AB3B42" w14:paraId="160E5A95" w14:textId="77777777" w:rsidTr="3A745360">
        <w:trPr>
          <w:trHeight w:val="313"/>
          <w:jc w:val="center"/>
        </w:trPr>
        <w:tc>
          <w:tcPr>
            <w:tcW w:w="768" w:type="dxa"/>
          </w:tcPr>
          <w:p w14:paraId="1B0D771A" w14:textId="77777777" w:rsidR="00EC2C6F" w:rsidRDefault="00EC2C6F" w:rsidP="006974E1">
            <w:pPr>
              <w:rPr>
                <w:rFonts w:ascii="Calibri" w:hAnsi="Calibri" w:cs="Calibri"/>
                <w:b/>
                <w:bCs/>
                <w:sz w:val="22"/>
                <w:szCs w:val="22"/>
              </w:rPr>
            </w:pPr>
          </w:p>
        </w:tc>
        <w:tc>
          <w:tcPr>
            <w:tcW w:w="6676" w:type="dxa"/>
          </w:tcPr>
          <w:p w14:paraId="6E9EE214" w14:textId="77777777" w:rsidR="00EC2C6F" w:rsidRPr="00A17DD1" w:rsidRDefault="00EC2C6F" w:rsidP="006974E1">
            <w:pPr>
              <w:jc w:val="both"/>
              <w:rPr>
                <w:rFonts w:ascii="Calibri" w:hAnsi="Calibri" w:cs="Calibri"/>
                <w:bCs/>
                <w:sz w:val="22"/>
                <w:szCs w:val="22"/>
              </w:rPr>
            </w:pPr>
          </w:p>
        </w:tc>
        <w:tc>
          <w:tcPr>
            <w:tcW w:w="1628" w:type="dxa"/>
          </w:tcPr>
          <w:p w14:paraId="60541DF6" w14:textId="77777777" w:rsidR="00EC2C6F" w:rsidRPr="45183388" w:rsidRDefault="00EC2C6F" w:rsidP="006974E1">
            <w:pPr>
              <w:jc w:val="right"/>
              <w:rPr>
                <w:rFonts w:ascii="Calibri" w:hAnsi="Calibri" w:cs="Calibri"/>
                <w:b/>
                <w:bCs/>
                <w:sz w:val="22"/>
                <w:szCs w:val="22"/>
              </w:rPr>
            </w:pPr>
          </w:p>
        </w:tc>
      </w:tr>
      <w:tr w:rsidR="006C2A03" w:rsidRPr="00AB3B42" w14:paraId="1F3A8FB1" w14:textId="77777777" w:rsidTr="3A745360">
        <w:trPr>
          <w:trHeight w:val="313"/>
          <w:jc w:val="center"/>
        </w:trPr>
        <w:tc>
          <w:tcPr>
            <w:tcW w:w="768" w:type="dxa"/>
          </w:tcPr>
          <w:p w14:paraId="57727D6D" w14:textId="2018FDB8" w:rsidR="006C2A03" w:rsidRDefault="006C2A03" w:rsidP="006C2A03">
            <w:pPr>
              <w:rPr>
                <w:rFonts w:ascii="Calibri" w:hAnsi="Calibri" w:cs="Calibri"/>
                <w:b/>
                <w:bCs/>
                <w:sz w:val="22"/>
                <w:szCs w:val="22"/>
              </w:rPr>
            </w:pPr>
            <w:r>
              <w:rPr>
                <w:rFonts w:ascii="Calibri" w:hAnsi="Calibri" w:cs="Calibri"/>
                <w:b/>
                <w:bCs/>
                <w:sz w:val="22"/>
                <w:szCs w:val="22"/>
              </w:rPr>
              <w:t xml:space="preserve">11. </w:t>
            </w:r>
          </w:p>
        </w:tc>
        <w:tc>
          <w:tcPr>
            <w:tcW w:w="6676" w:type="dxa"/>
          </w:tcPr>
          <w:p w14:paraId="5E42A16D" w14:textId="65A8FBA0" w:rsidR="006C2A03" w:rsidRDefault="006C2A03" w:rsidP="006C2A03">
            <w:pPr>
              <w:jc w:val="both"/>
              <w:rPr>
                <w:rFonts w:ascii="Calibri" w:hAnsi="Calibri" w:cs="Calibri"/>
                <w:b/>
                <w:sz w:val="22"/>
              </w:rPr>
            </w:pPr>
            <w:r>
              <w:rPr>
                <w:rFonts w:ascii="Calibri" w:hAnsi="Calibri" w:cs="Calibri"/>
                <w:b/>
                <w:sz w:val="22"/>
              </w:rPr>
              <w:t>QUALITY ENHANCEMENT AND STANDARDS REVIEW</w:t>
            </w:r>
            <w:r w:rsidRPr="45183388">
              <w:rPr>
                <w:rFonts w:ascii="Calibri" w:hAnsi="Calibri" w:cs="Calibri"/>
                <w:b/>
                <w:bCs/>
                <w:sz w:val="22"/>
                <w:szCs w:val="22"/>
              </w:rPr>
              <w:t xml:space="preserve"> </w:t>
            </w:r>
          </w:p>
        </w:tc>
        <w:tc>
          <w:tcPr>
            <w:tcW w:w="1628" w:type="dxa"/>
          </w:tcPr>
          <w:p w14:paraId="3D37C2D7" w14:textId="1ECA26B5" w:rsidR="006C2A03" w:rsidRPr="45183388" w:rsidRDefault="006C2A03" w:rsidP="006C2A03">
            <w:pPr>
              <w:jc w:val="right"/>
              <w:rPr>
                <w:rFonts w:ascii="Calibri" w:hAnsi="Calibri" w:cs="Calibri"/>
                <w:b/>
                <w:bCs/>
                <w:sz w:val="22"/>
                <w:szCs w:val="22"/>
              </w:rPr>
            </w:pPr>
            <w:r>
              <w:rPr>
                <w:rFonts w:ascii="Calibri" w:hAnsi="Calibri" w:cs="Calibri"/>
                <w:b/>
                <w:bCs/>
                <w:sz w:val="22"/>
                <w:szCs w:val="22"/>
              </w:rPr>
              <w:t>Oral Report</w:t>
            </w:r>
          </w:p>
        </w:tc>
      </w:tr>
      <w:tr w:rsidR="006C2A03" w:rsidRPr="00AB3B42" w14:paraId="6BF74DCA" w14:textId="77777777" w:rsidTr="3A745360">
        <w:trPr>
          <w:trHeight w:val="313"/>
          <w:jc w:val="center"/>
        </w:trPr>
        <w:tc>
          <w:tcPr>
            <w:tcW w:w="768" w:type="dxa"/>
          </w:tcPr>
          <w:p w14:paraId="1C0DB8DE" w14:textId="77777777" w:rsidR="006C2A03" w:rsidRDefault="006C2A03" w:rsidP="006C2A03">
            <w:pPr>
              <w:rPr>
                <w:rFonts w:ascii="Calibri" w:hAnsi="Calibri" w:cs="Calibri"/>
                <w:b/>
                <w:sz w:val="22"/>
              </w:rPr>
            </w:pPr>
          </w:p>
        </w:tc>
        <w:tc>
          <w:tcPr>
            <w:tcW w:w="6676" w:type="dxa"/>
          </w:tcPr>
          <w:p w14:paraId="13C57F48" w14:textId="0DFD1B2F" w:rsidR="003A7C12" w:rsidRDefault="004A6A1E" w:rsidP="003A7C12">
            <w:pPr>
              <w:jc w:val="both"/>
              <w:rPr>
                <w:rFonts w:ascii="Calibri" w:eastAsia="Calibri" w:hAnsi="Calibri" w:cs="Calibri"/>
                <w:sz w:val="22"/>
                <w:szCs w:val="22"/>
              </w:rPr>
            </w:pPr>
            <w:r w:rsidRPr="003A7C12">
              <w:rPr>
                <w:rFonts w:ascii="Calibri" w:eastAsia="Calibri" w:hAnsi="Calibri" w:cs="Calibri"/>
                <w:sz w:val="22"/>
                <w:szCs w:val="22"/>
              </w:rPr>
              <w:t xml:space="preserve">Council </w:t>
            </w:r>
            <w:r w:rsidRPr="003A7C12">
              <w:rPr>
                <w:rFonts w:ascii="Calibri" w:eastAsia="Calibri" w:hAnsi="Calibri" w:cs="Calibri"/>
                <w:sz w:val="22"/>
                <w:szCs w:val="22"/>
                <w:u w:val="single"/>
              </w:rPr>
              <w:t>noted</w:t>
            </w:r>
            <w:r w:rsidRPr="003A7C12">
              <w:rPr>
                <w:rFonts w:ascii="Calibri" w:eastAsia="Calibri" w:hAnsi="Calibri" w:cs="Calibri"/>
                <w:sz w:val="22"/>
                <w:szCs w:val="22"/>
              </w:rPr>
              <w:t xml:space="preserve"> </w:t>
            </w:r>
            <w:r w:rsidR="00235C29" w:rsidRPr="003A7C12">
              <w:rPr>
                <w:rFonts w:ascii="Calibri" w:eastAsia="Calibri" w:hAnsi="Calibri" w:cs="Calibri"/>
                <w:sz w:val="22"/>
                <w:szCs w:val="22"/>
              </w:rPr>
              <w:t xml:space="preserve">that </w:t>
            </w:r>
            <w:r w:rsidR="00AA6435">
              <w:rPr>
                <w:rFonts w:ascii="Calibri" w:eastAsia="Calibri" w:hAnsi="Calibri" w:cs="Calibri"/>
                <w:sz w:val="22"/>
                <w:szCs w:val="22"/>
              </w:rPr>
              <w:t>one of the</w:t>
            </w:r>
            <w:r w:rsidR="00235C29" w:rsidRPr="003A7C12">
              <w:rPr>
                <w:rFonts w:ascii="Calibri" w:eastAsia="Calibri" w:hAnsi="Calibri" w:cs="Calibri"/>
                <w:sz w:val="22"/>
                <w:szCs w:val="22"/>
              </w:rPr>
              <w:t xml:space="preserve"> outcome</w:t>
            </w:r>
            <w:r w:rsidR="00AA6435">
              <w:rPr>
                <w:rFonts w:ascii="Calibri" w:eastAsia="Calibri" w:hAnsi="Calibri" w:cs="Calibri"/>
                <w:sz w:val="22"/>
                <w:szCs w:val="22"/>
              </w:rPr>
              <w:t>s</w:t>
            </w:r>
            <w:r w:rsidR="00235C29" w:rsidRPr="003A7C12">
              <w:rPr>
                <w:rFonts w:ascii="Calibri" w:eastAsia="Calibri" w:hAnsi="Calibri" w:cs="Calibri"/>
                <w:sz w:val="22"/>
                <w:szCs w:val="22"/>
              </w:rPr>
              <w:t xml:space="preserve"> of the Scottish Funding Council’s </w:t>
            </w:r>
            <w:r w:rsidR="00AA6435">
              <w:rPr>
                <w:rFonts w:ascii="Calibri" w:eastAsia="Calibri" w:hAnsi="Calibri" w:cs="Calibri"/>
                <w:sz w:val="22"/>
                <w:szCs w:val="22"/>
              </w:rPr>
              <w:t>‘</w:t>
            </w:r>
            <w:r w:rsidR="003A7C12" w:rsidRPr="003A7C12">
              <w:rPr>
                <w:rFonts w:ascii="Calibri" w:eastAsia="Calibri" w:hAnsi="Calibri" w:cs="Calibri"/>
                <w:sz w:val="22"/>
                <w:szCs w:val="22"/>
              </w:rPr>
              <w:t xml:space="preserve">Coherence and Sustainability: A Review of Tertiary Education and Research’, which reported in June 2021 </w:t>
            </w:r>
            <w:r w:rsidR="00C1271E">
              <w:rPr>
                <w:rFonts w:ascii="Calibri" w:eastAsia="Calibri" w:hAnsi="Calibri" w:cs="Calibri"/>
                <w:sz w:val="22"/>
                <w:szCs w:val="22"/>
              </w:rPr>
              <w:t>had been</w:t>
            </w:r>
            <w:r w:rsidR="003A7C12" w:rsidRPr="003A7C12">
              <w:rPr>
                <w:rFonts w:ascii="Calibri" w:eastAsia="Calibri" w:hAnsi="Calibri" w:cs="Calibri"/>
                <w:sz w:val="22"/>
                <w:szCs w:val="22"/>
              </w:rPr>
              <w:t xml:space="preserve"> the development of, “a single quality assurance and enhancement framework for tertiary education, to uphold academic standards, and enhance the learning experience of all students”.</w:t>
            </w:r>
          </w:p>
          <w:p w14:paraId="5E1F80E6" w14:textId="77777777" w:rsidR="00C1271E" w:rsidRDefault="00C1271E" w:rsidP="003A7C12">
            <w:pPr>
              <w:jc w:val="both"/>
              <w:rPr>
                <w:rFonts w:ascii="Calibri" w:eastAsia="Calibri" w:hAnsi="Calibri" w:cs="Calibri"/>
                <w:sz w:val="22"/>
                <w:szCs w:val="22"/>
              </w:rPr>
            </w:pPr>
          </w:p>
          <w:p w14:paraId="23F17042" w14:textId="3370E34B" w:rsidR="00B73584" w:rsidRDefault="00C1271E" w:rsidP="003A7C12">
            <w:pPr>
              <w:jc w:val="both"/>
              <w:rPr>
                <w:rFonts w:ascii="Calibri" w:eastAsia="Calibri" w:hAnsi="Calibri" w:cs="Calibri"/>
                <w:sz w:val="22"/>
                <w:szCs w:val="22"/>
              </w:rPr>
            </w:pPr>
            <w:r>
              <w:rPr>
                <w:rFonts w:ascii="Calibri" w:eastAsia="Calibri" w:hAnsi="Calibri" w:cs="Calibri"/>
                <w:sz w:val="22"/>
                <w:szCs w:val="22"/>
              </w:rPr>
              <w:t xml:space="preserve">Work was continuing at sector level to </w:t>
            </w:r>
            <w:r w:rsidR="00671EB0">
              <w:rPr>
                <w:rFonts w:ascii="Calibri" w:eastAsia="Calibri" w:hAnsi="Calibri" w:cs="Calibri"/>
                <w:sz w:val="22"/>
                <w:szCs w:val="22"/>
              </w:rPr>
              <w:t xml:space="preserve">develop the new framework which was to be implemented from 2024/25, and which would for the first time, create a single </w:t>
            </w:r>
            <w:r w:rsidR="00B73584">
              <w:rPr>
                <w:rFonts w:ascii="Calibri" w:eastAsia="Calibri" w:hAnsi="Calibri" w:cs="Calibri"/>
                <w:sz w:val="22"/>
                <w:szCs w:val="22"/>
              </w:rPr>
              <w:t xml:space="preserve">quality </w:t>
            </w:r>
            <w:r w:rsidR="00671EB0">
              <w:rPr>
                <w:rFonts w:ascii="Calibri" w:eastAsia="Calibri" w:hAnsi="Calibri" w:cs="Calibri"/>
                <w:sz w:val="22"/>
                <w:szCs w:val="22"/>
              </w:rPr>
              <w:t xml:space="preserve">framework from which both colleges and higher education </w:t>
            </w:r>
            <w:r w:rsidR="00B73584">
              <w:rPr>
                <w:rFonts w:ascii="Calibri" w:eastAsia="Calibri" w:hAnsi="Calibri" w:cs="Calibri"/>
                <w:sz w:val="22"/>
                <w:szCs w:val="22"/>
              </w:rPr>
              <w:t xml:space="preserve">institutions </w:t>
            </w:r>
            <w:r w:rsidR="00A133E0">
              <w:rPr>
                <w:rFonts w:ascii="Calibri" w:eastAsia="Calibri" w:hAnsi="Calibri" w:cs="Calibri"/>
                <w:sz w:val="22"/>
                <w:szCs w:val="22"/>
              </w:rPr>
              <w:t>(HEIs)</w:t>
            </w:r>
            <w:r w:rsidR="00B73584">
              <w:rPr>
                <w:rFonts w:ascii="Calibri" w:eastAsia="Calibri" w:hAnsi="Calibri" w:cs="Calibri"/>
                <w:sz w:val="22"/>
                <w:szCs w:val="22"/>
              </w:rPr>
              <w:t>would operate.</w:t>
            </w:r>
          </w:p>
          <w:p w14:paraId="581D1ADC" w14:textId="4E1AB4E7" w:rsidR="00B73584" w:rsidRDefault="00B73584" w:rsidP="003A7C12">
            <w:pPr>
              <w:jc w:val="both"/>
              <w:rPr>
                <w:rFonts w:ascii="Calibri" w:eastAsia="Calibri" w:hAnsi="Calibri" w:cs="Calibri"/>
                <w:sz w:val="22"/>
                <w:szCs w:val="22"/>
              </w:rPr>
            </w:pPr>
          </w:p>
          <w:p w14:paraId="763ECF1A" w14:textId="77777777" w:rsidR="00F350A9" w:rsidRDefault="00B73584" w:rsidP="003A7C12">
            <w:pPr>
              <w:jc w:val="both"/>
              <w:rPr>
                <w:rFonts w:ascii="Calibri" w:eastAsia="Calibri" w:hAnsi="Calibri" w:cs="Calibri"/>
                <w:sz w:val="22"/>
                <w:szCs w:val="22"/>
              </w:rPr>
            </w:pPr>
            <w:r>
              <w:rPr>
                <w:rFonts w:ascii="Calibri" w:eastAsia="Calibri" w:hAnsi="Calibri" w:cs="Calibri"/>
                <w:sz w:val="22"/>
                <w:szCs w:val="22"/>
              </w:rPr>
              <w:t xml:space="preserve">The most recent cycle of Enhancement-led Institutional Review </w:t>
            </w:r>
            <w:r w:rsidR="0089785B">
              <w:rPr>
                <w:rFonts w:ascii="Calibri" w:eastAsia="Calibri" w:hAnsi="Calibri" w:cs="Calibri"/>
                <w:sz w:val="22"/>
                <w:szCs w:val="22"/>
              </w:rPr>
              <w:t xml:space="preserve">(ELIR) had been completed in the 2020/21 academic year. </w:t>
            </w:r>
            <w:proofErr w:type="gramStart"/>
            <w:r w:rsidR="0089785B">
              <w:rPr>
                <w:rFonts w:ascii="Calibri" w:eastAsia="Calibri" w:hAnsi="Calibri" w:cs="Calibri"/>
                <w:sz w:val="22"/>
                <w:szCs w:val="22"/>
              </w:rPr>
              <w:t>In order to</w:t>
            </w:r>
            <w:proofErr w:type="gramEnd"/>
            <w:r w:rsidR="0089785B">
              <w:rPr>
                <w:rFonts w:ascii="Calibri" w:eastAsia="Calibri" w:hAnsi="Calibri" w:cs="Calibri"/>
                <w:sz w:val="22"/>
                <w:szCs w:val="22"/>
              </w:rPr>
              <w:t xml:space="preserve"> ensure the continuation of the statutory quality assurance cycle, </w:t>
            </w:r>
            <w:r w:rsidR="006E3928">
              <w:rPr>
                <w:rFonts w:ascii="Calibri" w:eastAsia="Calibri" w:hAnsi="Calibri" w:cs="Calibri"/>
                <w:sz w:val="22"/>
                <w:szCs w:val="22"/>
              </w:rPr>
              <w:t xml:space="preserve">Phase 1 of the new framework would be in operation during the 2022/23 and 2023/24 academic years. </w:t>
            </w:r>
          </w:p>
          <w:p w14:paraId="15AA5540" w14:textId="77777777" w:rsidR="00F350A9" w:rsidRDefault="00F350A9" w:rsidP="003A7C12">
            <w:pPr>
              <w:jc w:val="both"/>
              <w:rPr>
                <w:rFonts w:ascii="Calibri" w:eastAsia="Calibri" w:hAnsi="Calibri" w:cs="Calibri"/>
                <w:sz w:val="22"/>
                <w:szCs w:val="22"/>
              </w:rPr>
            </w:pPr>
          </w:p>
          <w:p w14:paraId="15C0D114" w14:textId="05D4E23F" w:rsidR="000248B3" w:rsidRDefault="00A133E0" w:rsidP="003A7C12">
            <w:pPr>
              <w:jc w:val="both"/>
              <w:rPr>
                <w:rFonts w:ascii="Calibri" w:eastAsia="Calibri" w:hAnsi="Calibri" w:cs="Calibri"/>
                <w:sz w:val="22"/>
                <w:szCs w:val="22"/>
              </w:rPr>
            </w:pPr>
            <w:r>
              <w:rPr>
                <w:rFonts w:ascii="Calibri" w:eastAsia="Calibri" w:hAnsi="Calibri" w:cs="Calibri"/>
                <w:sz w:val="22"/>
                <w:szCs w:val="22"/>
              </w:rPr>
              <w:t xml:space="preserve">In </w:t>
            </w:r>
            <w:r w:rsidR="00F350A9">
              <w:rPr>
                <w:rFonts w:ascii="Calibri" w:eastAsia="Calibri" w:hAnsi="Calibri" w:cs="Calibri"/>
                <w:sz w:val="22"/>
                <w:szCs w:val="22"/>
              </w:rPr>
              <w:t>Phase 1</w:t>
            </w:r>
            <w:r>
              <w:rPr>
                <w:rFonts w:ascii="Calibri" w:eastAsia="Calibri" w:hAnsi="Calibri" w:cs="Calibri"/>
                <w:sz w:val="22"/>
                <w:szCs w:val="22"/>
              </w:rPr>
              <w:t xml:space="preserve">, every HEI would be required to engage </w:t>
            </w:r>
            <w:r w:rsidR="009C1B9D">
              <w:rPr>
                <w:rFonts w:ascii="Calibri" w:eastAsia="Calibri" w:hAnsi="Calibri" w:cs="Calibri"/>
                <w:sz w:val="22"/>
                <w:szCs w:val="22"/>
              </w:rPr>
              <w:t xml:space="preserve">with an Institutional Liaison Meeting </w:t>
            </w:r>
            <w:r w:rsidR="000248B3">
              <w:rPr>
                <w:rFonts w:ascii="Calibri" w:eastAsia="Calibri" w:hAnsi="Calibri" w:cs="Calibri"/>
                <w:sz w:val="22"/>
                <w:szCs w:val="22"/>
              </w:rPr>
              <w:t xml:space="preserve">(ILM) </w:t>
            </w:r>
            <w:r w:rsidR="009C1B9D">
              <w:rPr>
                <w:rFonts w:ascii="Calibri" w:eastAsia="Calibri" w:hAnsi="Calibri" w:cs="Calibri"/>
                <w:sz w:val="22"/>
                <w:szCs w:val="22"/>
              </w:rPr>
              <w:t xml:space="preserve">with the Quality Assurance Agency for Higher Education (QAA) and a Quality Enhancement and Standards Review (QESR) </w:t>
            </w:r>
            <w:r w:rsidR="00087D68">
              <w:rPr>
                <w:rFonts w:ascii="Calibri" w:eastAsia="Calibri" w:hAnsi="Calibri" w:cs="Calibri"/>
                <w:sz w:val="22"/>
                <w:szCs w:val="22"/>
              </w:rPr>
              <w:t xml:space="preserve">coordinated by the QAA and undertaken by a panel of academic and student reviewers. </w:t>
            </w:r>
          </w:p>
          <w:p w14:paraId="24C8AD5E" w14:textId="77777777" w:rsidR="000248B3" w:rsidRDefault="000248B3" w:rsidP="003A7C12">
            <w:pPr>
              <w:jc w:val="both"/>
              <w:rPr>
                <w:rFonts w:ascii="Calibri" w:eastAsia="Calibri" w:hAnsi="Calibri" w:cs="Calibri"/>
                <w:sz w:val="22"/>
                <w:szCs w:val="22"/>
              </w:rPr>
            </w:pPr>
          </w:p>
          <w:p w14:paraId="3E049E66" w14:textId="77777777" w:rsidR="00554F0F" w:rsidRDefault="000248B3" w:rsidP="000248B3">
            <w:pPr>
              <w:jc w:val="both"/>
              <w:rPr>
                <w:rFonts w:ascii="Calibri" w:eastAsia="Calibri" w:hAnsi="Calibri" w:cs="Calibri"/>
                <w:sz w:val="22"/>
                <w:szCs w:val="22"/>
              </w:rPr>
            </w:pPr>
            <w:r w:rsidRPr="000248B3">
              <w:rPr>
                <w:rFonts w:ascii="Calibri" w:eastAsia="Calibri" w:hAnsi="Calibri" w:cs="Calibri"/>
                <w:sz w:val="22"/>
                <w:szCs w:val="22"/>
              </w:rPr>
              <w:t xml:space="preserve">The University’s Institutional Liaison Meeting </w:t>
            </w:r>
            <w:r>
              <w:rPr>
                <w:rFonts w:ascii="Calibri" w:eastAsia="Calibri" w:hAnsi="Calibri" w:cs="Calibri"/>
                <w:sz w:val="22"/>
                <w:szCs w:val="22"/>
              </w:rPr>
              <w:t xml:space="preserve">(ILM) </w:t>
            </w:r>
            <w:r w:rsidRPr="000248B3">
              <w:rPr>
                <w:rFonts w:ascii="Calibri" w:eastAsia="Calibri" w:hAnsi="Calibri" w:cs="Calibri"/>
                <w:sz w:val="22"/>
                <w:szCs w:val="22"/>
              </w:rPr>
              <w:t xml:space="preserve">took place in November 2022, with a range of documentation provided to QAA </w:t>
            </w:r>
            <w:r w:rsidRPr="000248B3">
              <w:rPr>
                <w:rFonts w:ascii="Calibri" w:eastAsia="Calibri" w:hAnsi="Calibri" w:cs="Calibri"/>
                <w:sz w:val="22"/>
                <w:szCs w:val="22"/>
              </w:rPr>
              <w:lastRenderedPageBreak/>
              <w:t xml:space="preserve">Scotland in advance. The QESR </w:t>
            </w:r>
            <w:r>
              <w:rPr>
                <w:rFonts w:ascii="Calibri" w:eastAsia="Calibri" w:hAnsi="Calibri" w:cs="Calibri"/>
                <w:sz w:val="22"/>
                <w:szCs w:val="22"/>
              </w:rPr>
              <w:t>would</w:t>
            </w:r>
            <w:r w:rsidRPr="000248B3">
              <w:rPr>
                <w:rFonts w:ascii="Calibri" w:eastAsia="Calibri" w:hAnsi="Calibri" w:cs="Calibri"/>
                <w:sz w:val="22"/>
                <w:szCs w:val="22"/>
              </w:rPr>
              <w:t xml:space="preserve"> take place </w:t>
            </w:r>
            <w:r>
              <w:rPr>
                <w:rFonts w:ascii="Calibri" w:eastAsia="Calibri" w:hAnsi="Calibri" w:cs="Calibri"/>
                <w:sz w:val="22"/>
                <w:szCs w:val="22"/>
              </w:rPr>
              <w:t xml:space="preserve">on 22 </w:t>
            </w:r>
            <w:r w:rsidRPr="000248B3">
              <w:rPr>
                <w:rFonts w:ascii="Calibri" w:eastAsia="Calibri" w:hAnsi="Calibri" w:cs="Calibri"/>
                <w:sz w:val="22"/>
                <w:szCs w:val="22"/>
              </w:rPr>
              <w:t xml:space="preserve">November 2023 </w:t>
            </w:r>
            <w:r w:rsidR="00554F0F">
              <w:rPr>
                <w:rFonts w:ascii="Calibri" w:eastAsia="Calibri" w:hAnsi="Calibri" w:cs="Calibri"/>
                <w:sz w:val="22"/>
                <w:szCs w:val="22"/>
              </w:rPr>
              <w:t>and a</w:t>
            </w:r>
            <w:r w:rsidRPr="000248B3">
              <w:rPr>
                <w:rFonts w:ascii="Calibri" w:eastAsia="Calibri" w:hAnsi="Calibri" w:cs="Calibri"/>
                <w:sz w:val="22"/>
                <w:szCs w:val="22"/>
              </w:rPr>
              <w:t xml:space="preserve">gain, a range of documentation </w:t>
            </w:r>
            <w:r w:rsidR="00554F0F">
              <w:rPr>
                <w:rFonts w:ascii="Calibri" w:eastAsia="Calibri" w:hAnsi="Calibri" w:cs="Calibri"/>
                <w:sz w:val="22"/>
                <w:szCs w:val="22"/>
              </w:rPr>
              <w:t>would</w:t>
            </w:r>
            <w:r w:rsidRPr="000248B3">
              <w:rPr>
                <w:rFonts w:ascii="Calibri" w:eastAsia="Calibri" w:hAnsi="Calibri" w:cs="Calibri"/>
                <w:sz w:val="22"/>
                <w:szCs w:val="22"/>
              </w:rPr>
              <w:t xml:space="preserve"> require to be submitted to QAA </w:t>
            </w:r>
            <w:r w:rsidR="00554F0F">
              <w:rPr>
                <w:rFonts w:ascii="Calibri" w:eastAsia="Calibri" w:hAnsi="Calibri" w:cs="Calibri"/>
                <w:sz w:val="22"/>
                <w:szCs w:val="22"/>
              </w:rPr>
              <w:t>in late September 2023</w:t>
            </w:r>
            <w:r w:rsidRPr="000248B3">
              <w:rPr>
                <w:rFonts w:ascii="Calibri" w:eastAsia="Calibri" w:hAnsi="Calibri" w:cs="Calibri"/>
                <w:sz w:val="22"/>
                <w:szCs w:val="22"/>
              </w:rPr>
              <w:t xml:space="preserve">. </w:t>
            </w:r>
          </w:p>
          <w:p w14:paraId="1F407947" w14:textId="77777777" w:rsidR="00554F0F" w:rsidRDefault="00554F0F" w:rsidP="000248B3">
            <w:pPr>
              <w:jc w:val="both"/>
              <w:rPr>
                <w:rFonts w:ascii="Calibri" w:eastAsia="Calibri" w:hAnsi="Calibri" w:cs="Calibri"/>
                <w:sz w:val="22"/>
                <w:szCs w:val="22"/>
              </w:rPr>
            </w:pPr>
          </w:p>
          <w:p w14:paraId="41AFA7B8" w14:textId="314BA558" w:rsidR="000248B3" w:rsidRDefault="000248B3" w:rsidP="000248B3">
            <w:pPr>
              <w:jc w:val="both"/>
              <w:rPr>
                <w:rFonts w:ascii="Calibri" w:eastAsia="Calibri" w:hAnsi="Calibri" w:cs="Calibri"/>
                <w:sz w:val="22"/>
                <w:szCs w:val="22"/>
              </w:rPr>
            </w:pPr>
            <w:r w:rsidRPr="000248B3">
              <w:rPr>
                <w:rFonts w:ascii="Calibri" w:eastAsia="Calibri" w:hAnsi="Calibri" w:cs="Calibri"/>
                <w:sz w:val="22"/>
                <w:szCs w:val="22"/>
              </w:rPr>
              <w:t xml:space="preserve">The QESR visit </w:t>
            </w:r>
            <w:r w:rsidR="00554F0F">
              <w:rPr>
                <w:rFonts w:ascii="Calibri" w:eastAsia="Calibri" w:hAnsi="Calibri" w:cs="Calibri"/>
                <w:sz w:val="22"/>
                <w:szCs w:val="22"/>
              </w:rPr>
              <w:t>would take place</w:t>
            </w:r>
            <w:r w:rsidRPr="000248B3">
              <w:rPr>
                <w:rFonts w:ascii="Calibri" w:eastAsia="Calibri" w:hAnsi="Calibri" w:cs="Calibri"/>
                <w:sz w:val="22"/>
                <w:szCs w:val="22"/>
              </w:rPr>
              <w:t xml:space="preserve"> over a </w:t>
            </w:r>
            <w:proofErr w:type="gramStart"/>
            <w:r w:rsidRPr="000248B3">
              <w:rPr>
                <w:rFonts w:ascii="Calibri" w:eastAsia="Calibri" w:hAnsi="Calibri" w:cs="Calibri"/>
                <w:sz w:val="22"/>
                <w:szCs w:val="22"/>
              </w:rPr>
              <w:t>day, and</w:t>
            </w:r>
            <w:proofErr w:type="gramEnd"/>
            <w:r w:rsidRPr="000248B3">
              <w:rPr>
                <w:rFonts w:ascii="Calibri" w:eastAsia="Calibri" w:hAnsi="Calibri" w:cs="Calibri"/>
                <w:sz w:val="22"/>
                <w:szCs w:val="22"/>
              </w:rPr>
              <w:t xml:space="preserve"> </w:t>
            </w:r>
            <w:r w:rsidR="00554F0F">
              <w:rPr>
                <w:rFonts w:ascii="Calibri" w:eastAsia="Calibri" w:hAnsi="Calibri" w:cs="Calibri"/>
                <w:sz w:val="22"/>
                <w:szCs w:val="22"/>
              </w:rPr>
              <w:t xml:space="preserve">would </w:t>
            </w:r>
            <w:r w:rsidRPr="000248B3">
              <w:rPr>
                <w:rFonts w:ascii="Calibri" w:eastAsia="Calibri" w:hAnsi="Calibri" w:cs="Calibri"/>
                <w:sz w:val="22"/>
                <w:szCs w:val="22"/>
              </w:rPr>
              <w:t>involve meetings with both students and staff.</w:t>
            </w:r>
            <w:r w:rsidR="00D102ED">
              <w:rPr>
                <w:rFonts w:ascii="Calibri" w:eastAsia="Calibri" w:hAnsi="Calibri" w:cs="Calibri"/>
                <w:sz w:val="22"/>
                <w:szCs w:val="22"/>
              </w:rPr>
              <w:t xml:space="preserve"> A report on the review would be prepared and published to the QAA website.</w:t>
            </w:r>
          </w:p>
          <w:p w14:paraId="09C0A7C7" w14:textId="77777777" w:rsidR="00952E78" w:rsidRDefault="00952E78" w:rsidP="000248B3">
            <w:pPr>
              <w:jc w:val="both"/>
              <w:rPr>
                <w:rFonts w:ascii="Calibri" w:eastAsia="Calibri" w:hAnsi="Calibri" w:cs="Calibri"/>
                <w:sz w:val="22"/>
                <w:szCs w:val="22"/>
              </w:rPr>
            </w:pPr>
          </w:p>
          <w:p w14:paraId="5579E374" w14:textId="191C657D" w:rsidR="006C2A03" w:rsidRPr="004A6A1E" w:rsidRDefault="00952E78" w:rsidP="006C2A03">
            <w:pPr>
              <w:jc w:val="both"/>
              <w:rPr>
                <w:rFonts w:ascii="Calibri" w:eastAsia="Calibri" w:hAnsi="Calibri" w:cs="Calibri"/>
                <w:sz w:val="22"/>
                <w:szCs w:val="22"/>
              </w:rPr>
            </w:pPr>
            <w:r>
              <w:rPr>
                <w:rFonts w:ascii="Calibri" w:eastAsia="Calibri" w:hAnsi="Calibri" w:cs="Calibri"/>
                <w:sz w:val="22"/>
                <w:szCs w:val="22"/>
              </w:rPr>
              <w:t xml:space="preserve">Further updates would be provided to Academic Council </w:t>
            </w:r>
            <w:r w:rsidR="00D102ED">
              <w:rPr>
                <w:rFonts w:ascii="Calibri" w:eastAsia="Calibri" w:hAnsi="Calibri" w:cs="Calibri"/>
                <w:sz w:val="22"/>
                <w:szCs w:val="22"/>
              </w:rPr>
              <w:t>in due course.</w:t>
            </w:r>
          </w:p>
        </w:tc>
        <w:tc>
          <w:tcPr>
            <w:tcW w:w="1628" w:type="dxa"/>
          </w:tcPr>
          <w:p w14:paraId="4017CBEE" w14:textId="77777777" w:rsidR="006C2A03" w:rsidRDefault="006C2A03" w:rsidP="006C2A03">
            <w:pPr>
              <w:jc w:val="right"/>
              <w:rPr>
                <w:rFonts w:ascii="Calibri" w:hAnsi="Calibri" w:cs="Calibri"/>
                <w:b/>
                <w:bCs/>
                <w:sz w:val="22"/>
                <w:szCs w:val="22"/>
              </w:rPr>
            </w:pPr>
          </w:p>
        </w:tc>
      </w:tr>
      <w:tr w:rsidR="006C2A03" w:rsidRPr="00AB3B42" w14:paraId="4D5B4BE1" w14:textId="77777777" w:rsidTr="3A745360">
        <w:trPr>
          <w:trHeight w:val="313"/>
          <w:jc w:val="center"/>
        </w:trPr>
        <w:tc>
          <w:tcPr>
            <w:tcW w:w="768" w:type="dxa"/>
          </w:tcPr>
          <w:p w14:paraId="5E2117B1" w14:textId="77777777" w:rsidR="006C2A03" w:rsidRDefault="006C2A03" w:rsidP="006C2A03">
            <w:pPr>
              <w:rPr>
                <w:rFonts w:ascii="Calibri" w:hAnsi="Calibri" w:cs="Calibri"/>
                <w:b/>
                <w:sz w:val="22"/>
              </w:rPr>
            </w:pPr>
          </w:p>
        </w:tc>
        <w:tc>
          <w:tcPr>
            <w:tcW w:w="6676" w:type="dxa"/>
          </w:tcPr>
          <w:p w14:paraId="3696C93B" w14:textId="77777777" w:rsidR="006C2A03" w:rsidRPr="00574BE4" w:rsidRDefault="006C2A03" w:rsidP="006C2A03">
            <w:pPr>
              <w:jc w:val="both"/>
              <w:rPr>
                <w:rFonts w:ascii="Calibri" w:hAnsi="Calibri" w:cs="Calibri"/>
                <w:b/>
                <w:sz w:val="22"/>
              </w:rPr>
            </w:pPr>
          </w:p>
        </w:tc>
        <w:tc>
          <w:tcPr>
            <w:tcW w:w="1628" w:type="dxa"/>
          </w:tcPr>
          <w:p w14:paraId="51B2A470" w14:textId="77777777" w:rsidR="006C2A03" w:rsidRDefault="006C2A03" w:rsidP="006C2A03">
            <w:pPr>
              <w:jc w:val="right"/>
              <w:rPr>
                <w:rFonts w:ascii="Calibri" w:hAnsi="Calibri" w:cs="Calibri"/>
                <w:b/>
                <w:bCs/>
                <w:sz w:val="22"/>
                <w:szCs w:val="22"/>
              </w:rPr>
            </w:pPr>
          </w:p>
        </w:tc>
      </w:tr>
      <w:tr w:rsidR="006C2A03" w:rsidRPr="00AB3B42" w14:paraId="1001C145" w14:textId="77777777" w:rsidTr="3A745360">
        <w:trPr>
          <w:trHeight w:val="313"/>
          <w:jc w:val="center"/>
        </w:trPr>
        <w:tc>
          <w:tcPr>
            <w:tcW w:w="768" w:type="dxa"/>
          </w:tcPr>
          <w:p w14:paraId="75F45F62" w14:textId="77777777" w:rsidR="006C2A03" w:rsidRDefault="006C2A03" w:rsidP="006C2A03">
            <w:pPr>
              <w:rPr>
                <w:rFonts w:ascii="Calibri" w:hAnsi="Calibri" w:cs="Calibri"/>
                <w:b/>
                <w:sz w:val="22"/>
              </w:rPr>
            </w:pPr>
          </w:p>
        </w:tc>
        <w:tc>
          <w:tcPr>
            <w:tcW w:w="6676" w:type="dxa"/>
          </w:tcPr>
          <w:p w14:paraId="3AFC2E29" w14:textId="77777777" w:rsidR="006C2A03" w:rsidRPr="00574BE4" w:rsidRDefault="006C2A03" w:rsidP="006C2A03">
            <w:pPr>
              <w:jc w:val="both"/>
              <w:rPr>
                <w:rFonts w:ascii="Calibri" w:hAnsi="Calibri" w:cs="Calibri"/>
                <w:b/>
                <w:sz w:val="22"/>
              </w:rPr>
            </w:pPr>
          </w:p>
        </w:tc>
        <w:tc>
          <w:tcPr>
            <w:tcW w:w="1628" w:type="dxa"/>
          </w:tcPr>
          <w:p w14:paraId="7783A299" w14:textId="77777777" w:rsidR="006C2A03" w:rsidRDefault="006C2A03" w:rsidP="006C2A03">
            <w:pPr>
              <w:jc w:val="right"/>
              <w:rPr>
                <w:rFonts w:ascii="Calibri" w:hAnsi="Calibri" w:cs="Calibri"/>
                <w:b/>
                <w:bCs/>
                <w:sz w:val="22"/>
                <w:szCs w:val="22"/>
              </w:rPr>
            </w:pPr>
          </w:p>
        </w:tc>
      </w:tr>
      <w:tr w:rsidR="006C2A03" w:rsidRPr="00AB3B42" w14:paraId="66A7FF56" w14:textId="77777777" w:rsidTr="3A745360">
        <w:trPr>
          <w:jc w:val="center"/>
        </w:trPr>
        <w:tc>
          <w:tcPr>
            <w:tcW w:w="768" w:type="dxa"/>
          </w:tcPr>
          <w:p w14:paraId="0298D86D" w14:textId="12E2A9A8" w:rsidR="006C2A03" w:rsidRPr="00AB3B42" w:rsidRDefault="006C2A03" w:rsidP="006C2A03">
            <w:pPr>
              <w:rPr>
                <w:rFonts w:ascii="Calibri" w:hAnsi="Calibri" w:cs="Calibri"/>
                <w:b/>
                <w:bCs/>
                <w:sz w:val="22"/>
                <w:szCs w:val="22"/>
              </w:rPr>
            </w:pPr>
            <w:r>
              <w:rPr>
                <w:rFonts w:ascii="Calibri" w:hAnsi="Calibri" w:cs="Calibri"/>
                <w:b/>
                <w:bCs/>
                <w:sz w:val="22"/>
                <w:szCs w:val="22"/>
              </w:rPr>
              <w:t>12</w:t>
            </w:r>
            <w:r w:rsidRPr="0BB4C3E6">
              <w:rPr>
                <w:rFonts w:ascii="Calibri" w:hAnsi="Calibri" w:cs="Calibri"/>
                <w:b/>
                <w:bCs/>
                <w:sz w:val="22"/>
                <w:szCs w:val="22"/>
              </w:rPr>
              <w:t>.</w:t>
            </w:r>
          </w:p>
        </w:tc>
        <w:tc>
          <w:tcPr>
            <w:tcW w:w="6676" w:type="dxa"/>
          </w:tcPr>
          <w:p w14:paraId="3CB3771C" w14:textId="77777777" w:rsidR="006C2A03" w:rsidRPr="00481380" w:rsidRDefault="006C2A03" w:rsidP="006C2A03">
            <w:pPr>
              <w:rPr>
                <w:rFonts w:ascii="Calibri" w:hAnsi="Calibri" w:cs="Calibri"/>
                <w:b/>
                <w:sz w:val="22"/>
              </w:rPr>
            </w:pPr>
            <w:r w:rsidRPr="00481380">
              <w:rPr>
                <w:rFonts w:ascii="Calibri" w:hAnsi="Calibri" w:cs="Calibri"/>
                <w:b/>
                <w:sz w:val="22"/>
              </w:rPr>
              <w:t>REPORTS FROM COUNCIL COMMITTEES</w:t>
            </w:r>
          </w:p>
        </w:tc>
        <w:tc>
          <w:tcPr>
            <w:tcW w:w="1628" w:type="dxa"/>
          </w:tcPr>
          <w:p w14:paraId="4BED38C7" w14:textId="77777777" w:rsidR="006C2A03" w:rsidRPr="00B549C4" w:rsidRDefault="006C2A03" w:rsidP="006C2A03">
            <w:pPr>
              <w:jc w:val="right"/>
              <w:rPr>
                <w:rFonts w:ascii="Calibri" w:hAnsi="Calibri" w:cs="Calibri"/>
                <w:b/>
                <w:color w:val="FF0000"/>
                <w:sz w:val="22"/>
              </w:rPr>
            </w:pPr>
          </w:p>
        </w:tc>
      </w:tr>
      <w:tr w:rsidR="006C2A03" w:rsidRPr="00AB3B42" w14:paraId="37CA9ABF" w14:textId="77777777" w:rsidTr="3A745360">
        <w:trPr>
          <w:jc w:val="center"/>
        </w:trPr>
        <w:tc>
          <w:tcPr>
            <w:tcW w:w="768" w:type="dxa"/>
          </w:tcPr>
          <w:p w14:paraId="217C0679" w14:textId="77777777" w:rsidR="006C2A03" w:rsidRDefault="006C2A03" w:rsidP="006C2A03">
            <w:pPr>
              <w:rPr>
                <w:rFonts w:ascii="Calibri" w:hAnsi="Calibri" w:cs="Calibri"/>
                <w:b/>
                <w:sz w:val="22"/>
                <w:szCs w:val="22"/>
              </w:rPr>
            </w:pPr>
          </w:p>
        </w:tc>
        <w:tc>
          <w:tcPr>
            <w:tcW w:w="6676" w:type="dxa"/>
          </w:tcPr>
          <w:p w14:paraId="2E1105AF" w14:textId="77777777" w:rsidR="006C2A03" w:rsidRPr="00481380" w:rsidRDefault="006C2A03" w:rsidP="006C2A03">
            <w:pPr>
              <w:rPr>
                <w:rFonts w:ascii="Calibri" w:hAnsi="Calibri" w:cs="Calibri"/>
                <w:b/>
                <w:sz w:val="22"/>
              </w:rPr>
            </w:pPr>
          </w:p>
        </w:tc>
        <w:tc>
          <w:tcPr>
            <w:tcW w:w="1628" w:type="dxa"/>
          </w:tcPr>
          <w:p w14:paraId="5E13C71D" w14:textId="77777777" w:rsidR="006C2A03" w:rsidRPr="00B549C4" w:rsidRDefault="006C2A03" w:rsidP="006C2A03">
            <w:pPr>
              <w:jc w:val="right"/>
              <w:rPr>
                <w:rFonts w:ascii="Calibri" w:hAnsi="Calibri" w:cs="Calibri"/>
                <w:b/>
                <w:color w:val="FF0000"/>
                <w:sz w:val="22"/>
              </w:rPr>
            </w:pPr>
          </w:p>
        </w:tc>
      </w:tr>
      <w:tr w:rsidR="006C2A03" w:rsidRPr="00AB3B42" w14:paraId="2762F297" w14:textId="77777777" w:rsidTr="3A745360">
        <w:trPr>
          <w:jc w:val="center"/>
        </w:trPr>
        <w:tc>
          <w:tcPr>
            <w:tcW w:w="768" w:type="dxa"/>
          </w:tcPr>
          <w:p w14:paraId="729F6AD9" w14:textId="4D9C2900" w:rsidR="006C2A03" w:rsidRPr="00AB3B42" w:rsidRDefault="006C2A03" w:rsidP="006C2A03">
            <w:pPr>
              <w:rPr>
                <w:rFonts w:ascii="Calibri" w:hAnsi="Calibri" w:cs="Calibri"/>
                <w:b/>
                <w:bCs/>
                <w:sz w:val="22"/>
                <w:szCs w:val="22"/>
              </w:rPr>
            </w:pPr>
            <w:r>
              <w:rPr>
                <w:rFonts w:ascii="Calibri" w:hAnsi="Calibri" w:cs="Calibri"/>
                <w:b/>
                <w:bCs/>
                <w:sz w:val="22"/>
                <w:szCs w:val="22"/>
              </w:rPr>
              <w:t>12</w:t>
            </w:r>
            <w:r w:rsidRPr="0BB4C3E6">
              <w:rPr>
                <w:rFonts w:ascii="Calibri" w:hAnsi="Calibri" w:cs="Calibri"/>
                <w:b/>
                <w:bCs/>
                <w:sz w:val="22"/>
                <w:szCs w:val="22"/>
              </w:rPr>
              <w:t>.1</w:t>
            </w:r>
          </w:p>
        </w:tc>
        <w:tc>
          <w:tcPr>
            <w:tcW w:w="6676" w:type="dxa"/>
          </w:tcPr>
          <w:p w14:paraId="4466F9C8" w14:textId="30E6B06E" w:rsidR="006C2A03" w:rsidRDefault="006C2A03" w:rsidP="006C2A03">
            <w:pPr>
              <w:jc w:val="both"/>
              <w:rPr>
                <w:rFonts w:ascii="Calibri" w:hAnsi="Calibri" w:cs="Calibri"/>
                <w:sz w:val="22"/>
                <w:szCs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the </w:t>
            </w:r>
            <w:r w:rsidRPr="6092FBAB">
              <w:rPr>
                <w:rFonts w:ascii="Calibri" w:eastAsia="Calibri" w:hAnsi="Calibri" w:cs="Calibri"/>
                <w:color w:val="000000" w:themeColor="text1"/>
                <w:sz w:val="22"/>
                <w:szCs w:val="22"/>
              </w:rPr>
              <w:t xml:space="preserve">report from the </w:t>
            </w:r>
            <w:r>
              <w:rPr>
                <w:rFonts w:ascii="Calibri" w:eastAsia="Calibri" w:hAnsi="Calibri" w:cs="Calibri"/>
                <w:color w:val="000000" w:themeColor="text1"/>
                <w:sz w:val="22"/>
                <w:szCs w:val="22"/>
              </w:rPr>
              <w:t xml:space="preserve">Education and Student Experience Committee (ESEC) </w:t>
            </w:r>
            <w:r w:rsidRPr="6092FBAB">
              <w:rPr>
                <w:rFonts w:ascii="Calibri" w:eastAsia="Calibri" w:hAnsi="Calibri" w:cs="Calibri"/>
                <w:color w:val="000000" w:themeColor="text1"/>
                <w:sz w:val="22"/>
                <w:szCs w:val="22"/>
              </w:rPr>
              <w:t xml:space="preserve">meeting held </w:t>
            </w:r>
            <w:r>
              <w:rPr>
                <w:rFonts w:ascii="Calibri" w:eastAsia="Calibri" w:hAnsi="Calibri" w:cs="Calibri"/>
                <w:color w:val="000000" w:themeColor="text1"/>
                <w:sz w:val="22"/>
                <w:szCs w:val="22"/>
              </w:rPr>
              <w:t xml:space="preserve">on </w:t>
            </w:r>
            <w:r w:rsidR="00A17DD1">
              <w:rPr>
                <w:rFonts w:ascii="Calibri" w:eastAsia="Calibri" w:hAnsi="Calibri" w:cs="Calibri"/>
                <w:color w:val="000000" w:themeColor="text1"/>
                <w:sz w:val="22"/>
                <w:szCs w:val="22"/>
              </w:rPr>
              <w:t>21 June</w:t>
            </w:r>
            <w:r w:rsidRPr="10AA67E2">
              <w:rPr>
                <w:rFonts w:ascii="Calibri" w:hAnsi="Calibri" w:cs="Calibri"/>
                <w:sz w:val="22"/>
                <w:szCs w:val="22"/>
              </w:rPr>
              <w:t xml:space="preserve"> 2023.</w:t>
            </w:r>
          </w:p>
          <w:p w14:paraId="1AD7DCF6" w14:textId="77777777" w:rsidR="006C2A03" w:rsidRDefault="006C2A03" w:rsidP="006C2A03">
            <w:pPr>
              <w:jc w:val="both"/>
              <w:rPr>
                <w:rFonts w:ascii="Calibri" w:hAnsi="Calibri" w:cs="Calibri"/>
                <w:sz w:val="22"/>
                <w:szCs w:val="22"/>
              </w:rPr>
            </w:pPr>
          </w:p>
          <w:p w14:paraId="13CFCA70" w14:textId="77777777" w:rsidR="006C2A03" w:rsidRDefault="006C2A03" w:rsidP="006C2A03">
            <w:pPr>
              <w:jc w:val="both"/>
              <w:rPr>
                <w:rFonts w:ascii="Calibri" w:eastAsia="Calibri" w:hAnsi="Calibri" w:cs="Calibri"/>
                <w:sz w:val="22"/>
                <w:szCs w:val="22"/>
              </w:rPr>
            </w:pPr>
            <w:r>
              <w:rPr>
                <w:rFonts w:ascii="Calibri" w:eastAsia="Calibri" w:hAnsi="Calibri" w:cs="Calibri"/>
                <w:sz w:val="22"/>
                <w:szCs w:val="22"/>
              </w:rPr>
              <w:t xml:space="preserve">Council </w:t>
            </w:r>
            <w:r w:rsidRPr="000E12A2">
              <w:rPr>
                <w:rFonts w:ascii="Calibri" w:eastAsia="Calibri" w:hAnsi="Calibri" w:cs="Calibri"/>
                <w:sz w:val="22"/>
                <w:szCs w:val="22"/>
                <w:u w:val="single"/>
              </w:rPr>
              <w:t>noted</w:t>
            </w:r>
            <w:r>
              <w:rPr>
                <w:rFonts w:ascii="Calibri" w:eastAsia="Calibri" w:hAnsi="Calibri" w:cs="Calibri"/>
                <w:sz w:val="22"/>
                <w:szCs w:val="22"/>
              </w:rPr>
              <w:t xml:space="preserve"> the report</w:t>
            </w:r>
            <w:r w:rsidR="00E86EF4">
              <w:rPr>
                <w:rFonts w:ascii="Calibri" w:eastAsia="Calibri" w:hAnsi="Calibri" w:cs="Calibri"/>
                <w:sz w:val="22"/>
                <w:szCs w:val="22"/>
              </w:rPr>
              <w:t xml:space="preserve"> and particularly that:</w:t>
            </w:r>
          </w:p>
          <w:p w14:paraId="5CC0FCFC" w14:textId="77777777" w:rsidR="00E86EF4" w:rsidRDefault="00E86EF4" w:rsidP="00E86EF4">
            <w:pPr>
              <w:pStyle w:val="ListParagraph"/>
              <w:numPr>
                <w:ilvl w:val="0"/>
                <w:numId w:val="27"/>
              </w:numPr>
              <w:jc w:val="both"/>
              <w:rPr>
                <w:rFonts w:ascii="Calibri" w:eastAsia="Calibri" w:hAnsi="Calibri" w:cs="Calibri"/>
                <w:sz w:val="22"/>
                <w:szCs w:val="22"/>
              </w:rPr>
            </w:pPr>
            <w:r>
              <w:rPr>
                <w:rFonts w:ascii="Calibri" w:eastAsia="Calibri" w:hAnsi="Calibri" w:cs="Calibri"/>
                <w:sz w:val="22"/>
                <w:szCs w:val="22"/>
              </w:rPr>
              <w:t>A new Learning, Teaching and Quality Enhancement Strategy (LTQES) was being developed, aligned with the new Strategic Plan. A draft of the new LTQES would be considered by ESEC at its meeting in October 2023 and progress would subsequently continue to finalise the new strategy.</w:t>
            </w:r>
          </w:p>
          <w:p w14:paraId="54FE75E2" w14:textId="77777777" w:rsidR="00E86EF4" w:rsidRDefault="00E86EF4" w:rsidP="00E86EF4">
            <w:pPr>
              <w:pStyle w:val="ListParagraph"/>
              <w:numPr>
                <w:ilvl w:val="0"/>
                <w:numId w:val="27"/>
              </w:numPr>
              <w:jc w:val="both"/>
              <w:rPr>
                <w:rFonts w:ascii="Calibri" w:eastAsia="Calibri" w:hAnsi="Calibri" w:cs="Calibri"/>
                <w:sz w:val="22"/>
                <w:szCs w:val="22"/>
              </w:rPr>
            </w:pPr>
            <w:r>
              <w:rPr>
                <w:rFonts w:ascii="Calibri" w:eastAsia="Calibri" w:hAnsi="Calibri" w:cs="Calibri"/>
                <w:sz w:val="22"/>
                <w:szCs w:val="22"/>
              </w:rPr>
              <w:t xml:space="preserve">Ongoing work led by the Institute for Advanced Studies (IAS) was continuing to review the points of interaction between PGR students and the University across the entire PGR </w:t>
            </w:r>
            <w:proofErr w:type="gramStart"/>
            <w:r>
              <w:rPr>
                <w:rFonts w:ascii="Calibri" w:eastAsia="Calibri" w:hAnsi="Calibri" w:cs="Calibri"/>
                <w:sz w:val="22"/>
                <w:szCs w:val="22"/>
              </w:rPr>
              <w:t>lifecycle, and</w:t>
            </w:r>
            <w:proofErr w:type="gramEnd"/>
            <w:r>
              <w:rPr>
                <w:rFonts w:ascii="Calibri" w:eastAsia="Calibri" w:hAnsi="Calibri" w:cs="Calibri"/>
                <w:sz w:val="22"/>
                <w:szCs w:val="22"/>
              </w:rPr>
              <w:t xml:space="preserve"> agree development and enhancement to support efficiency and the student experience. In addition, the Code of Practice for Research Degrees had been reviewed and revised for 2023/24 in line with developing policy and practice.</w:t>
            </w:r>
          </w:p>
          <w:p w14:paraId="68D30263" w14:textId="69C449B1" w:rsidR="00165460" w:rsidRPr="00E86EF4" w:rsidRDefault="00165460" w:rsidP="00165460">
            <w:pPr>
              <w:pStyle w:val="ListParagraph"/>
              <w:jc w:val="both"/>
              <w:rPr>
                <w:rFonts w:ascii="Calibri" w:eastAsia="Calibri" w:hAnsi="Calibri" w:cs="Calibri"/>
                <w:sz w:val="22"/>
                <w:szCs w:val="22"/>
              </w:rPr>
            </w:pPr>
          </w:p>
        </w:tc>
        <w:tc>
          <w:tcPr>
            <w:tcW w:w="1628" w:type="dxa"/>
          </w:tcPr>
          <w:p w14:paraId="020F7E0A" w14:textId="1D0B431B" w:rsidR="006C2A03" w:rsidRPr="00A17DD1" w:rsidRDefault="006C2A03" w:rsidP="006C2A03">
            <w:pPr>
              <w:jc w:val="right"/>
              <w:rPr>
                <w:rFonts w:ascii="Calibri" w:hAnsi="Calibri" w:cs="Calibri"/>
                <w:b/>
                <w:sz w:val="22"/>
                <w:szCs w:val="22"/>
              </w:rPr>
            </w:pPr>
            <w:r w:rsidRPr="00A17DD1">
              <w:rPr>
                <w:rFonts w:ascii="Calibri" w:hAnsi="Calibri" w:cs="Calibri"/>
                <w:b/>
                <w:sz w:val="22"/>
                <w:szCs w:val="22"/>
              </w:rPr>
              <w:t>AC (</w:t>
            </w:r>
            <w:r w:rsidRPr="00A17DD1">
              <w:rPr>
                <w:rFonts w:ascii="Calibri" w:hAnsi="Calibri" w:cs="Calibri"/>
                <w:b/>
                <w:bCs/>
                <w:sz w:val="22"/>
                <w:szCs w:val="22"/>
              </w:rPr>
              <w:t>2</w:t>
            </w:r>
            <w:r w:rsidR="00A17DD1" w:rsidRPr="00A17DD1">
              <w:rPr>
                <w:rFonts w:ascii="Calibri" w:hAnsi="Calibri" w:cs="Calibri"/>
                <w:b/>
                <w:bCs/>
                <w:sz w:val="22"/>
                <w:szCs w:val="22"/>
              </w:rPr>
              <w:t>3</w:t>
            </w:r>
            <w:r w:rsidRPr="00A17DD1">
              <w:rPr>
                <w:rFonts w:ascii="Calibri" w:hAnsi="Calibri" w:cs="Calibri"/>
                <w:b/>
                <w:bCs/>
                <w:sz w:val="22"/>
                <w:szCs w:val="22"/>
              </w:rPr>
              <w:t>/2</w:t>
            </w:r>
            <w:r w:rsidR="00A17DD1" w:rsidRPr="00A17DD1">
              <w:rPr>
                <w:rFonts w:ascii="Calibri" w:hAnsi="Calibri" w:cs="Calibri"/>
                <w:b/>
                <w:bCs/>
                <w:sz w:val="22"/>
                <w:szCs w:val="22"/>
              </w:rPr>
              <w:t>4</w:t>
            </w:r>
            <w:r w:rsidRPr="00A17DD1">
              <w:rPr>
                <w:rFonts w:ascii="Calibri" w:hAnsi="Calibri" w:cs="Calibri"/>
                <w:b/>
                <w:sz w:val="22"/>
                <w:szCs w:val="22"/>
              </w:rPr>
              <w:t xml:space="preserve">) </w:t>
            </w:r>
            <w:r w:rsidR="00A17DD1" w:rsidRPr="00A17DD1">
              <w:rPr>
                <w:rFonts w:ascii="Calibri" w:hAnsi="Calibri" w:cs="Calibri"/>
                <w:b/>
                <w:sz w:val="22"/>
                <w:szCs w:val="22"/>
              </w:rPr>
              <w:t>9</w:t>
            </w:r>
          </w:p>
        </w:tc>
      </w:tr>
      <w:tr w:rsidR="00E86EF4" w:rsidRPr="00AB3B42" w14:paraId="69A3BDE3" w14:textId="77777777" w:rsidTr="3A745360">
        <w:trPr>
          <w:jc w:val="center"/>
        </w:trPr>
        <w:tc>
          <w:tcPr>
            <w:tcW w:w="768" w:type="dxa"/>
          </w:tcPr>
          <w:p w14:paraId="1A01641A" w14:textId="77777777" w:rsidR="00E86EF4" w:rsidRDefault="00E86EF4" w:rsidP="00E86EF4">
            <w:pPr>
              <w:rPr>
                <w:rFonts w:ascii="Calibri" w:hAnsi="Calibri" w:cs="Calibri"/>
                <w:b/>
                <w:sz w:val="22"/>
                <w:szCs w:val="22"/>
              </w:rPr>
            </w:pPr>
          </w:p>
        </w:tc>
        <w:tc>
          <w:tcPr>
            <w:tcW w:w="6676" w:type="dxa"/>
          </w:tcPr>
          <w:p w14:paraId="3D6818DA" w14:textId="1BCA385F" w:rsidR="00E86EF4" w:rsidRDefault="00E86EF4" w:rsidP="00E86EF4">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w:t>
            </w:r>
            <w:r w:rsidRPr="6092FBAB">
              <w:rPr>
                <w:rFonts w:ascii="Calibri" w:eastAsia="Calibri" w:hAnsi="Calibri" w:cs="Calibri"/>
                <w:color w:val="000000" w:themeColor="text1"/>
                <w:sz w:val="22"/>
                <w:szCs w:val="22"/>
              </w:rPr>
              <w:t xml:space="preserve">the </w:t>
            </w:r>
            <w:r>
              <w:rPr>
                <w:rFonts w:ascii="Calibri" w:eastAsia="Calibri" w:hAnsi="Calibri" w:cs="Calibri"/>
                <w:color w:val="000000" w:themeColor="text1"/>
                <w:sz w:val="22"/>
                <w:szCs w:val="22"/>
              </w:rPr>
              <w:t xml:space="preserve">annual </w:t>
            </w:r>
            <w:r w:rsidRPr="6092FBAB">
              <w:rPr>
                <w:rFonts w:ascii="Calibri" w:eastAsia="Calibri" w:hAnsi="Calibri" w:cs="Calibri"/>
                <w:color w:val="000000" w:themeColor="text1"/>
                <w:sz w:val="22"/>
                <w:szCs w:val="22"/>
              </w:rPr>
              <w:t xml:space="preserve">report from the </w:t>
            </w:r>
            <w:r>
              <w:rPr>
                <w:rFonts w:ascii="Calibri" w:eastAsia="Calibri" w:hAnsi="Calibri" w:cs="Calibri"/>
                <w:color w:val="000000" w:themeColor="text1"/>
                <w:sz w:val="22"/>
                <w:szCs w:val="22"/>
              </w:rPr>
              <w:t xml:space="preserve">Education and Student Experience </w:t>
            </w:r>
            <w:r w:rsidRPr="6092FBAB">
              <w:rPr>
                <w:rFonts w:ascii="Calibri" w:eastAsia="Calibri" w:hAnsi="Calibri" w:cs="Calibri"/>
                <w:color w:val="000000" w:themeColor="text1"/>
                <w:sz w:val="22"/>
                <w:szCs w:val="22"/>
              </w:rPr>
              <w:t>Committee</w:t>
            </w:r>
            <w:r>
              <w:rPr>
                <w:rFonts w:ascii="Calibri" w:eastAsia="Calibri" w:hAnsi="Calibri" w:cs="Calibri"/>
                <w:color w:val="000000" w:themeColor="text1"/>
                <w:sz w:val="22"/>
                <w:szCs w:val="22"/>
              </w:rPr>
              <w:t xml:space="preserve"> for 2022/23. </w:t>
            </w:r>
          </w:p>
          <w:p w14:paraId="5D8E364A" w14:textId="77777777" w:rsidR="00E86EF4" w:rsidRDefault="00E86EF4" w:rsidP="00E86EF4">
            <w:pPr>
              <w:rPr>
                <w:rFonts w:ascii="Calibri" w:eastAsia="Calibri" w:hAnsi="Calibri" w:cs="Calibri"/>
                <w:color w:val="000000" w:themeColor="text1"/>
                <w:sz w:val="22"/>
                <w:szCs w:val="22"/>
              </w:rPr>
            </w:pPr>
          </w:p>
          <w:p w14:paraId="4269EA60" w14:textId="52F96E92" w:rsidR="00E86EF4" w:rsidRPr="00B549C4" w:rsidRDefault="00E86EF4" w:rsidP="00E86EF4">
            <w:pPr>
              <w:rPr>
                <w:rFonts w:ascii="Calibri" w:hAnsi="Calibri" w:cs="Calibri"/>
                <w:b/>
                <w:color w:val="FF0000"/>
                <w:sz w:val="22"/>
              </w:rPr>
            </w:pPr>
            <w:r w:rsidRPr="6092FBAB">
              <w:rPr>
                <w:rFonts w:ascii="Calibri" w:eastAsia="Calibri" w:hAnsi="Calibri" w:cs="Calibri"/>
                <w:color w:val="000000" w:themeColor="text1"/>
                <w:sz w:val="22"/>
                <w:szCs w:val="22"/>
              </w:rPr>
              <w:t xml:space="preserve">Council </w:t>
            </w:r>
            <w:r w:rsidRPr="6092FBAB">
              <w:rPr>
                <w:rFonts w:ascii="Calibri" w:eastAsia="Calibri" w:hAnsi="Calibri" w:cs="Calibri"/>
                <w:color w:val="000000" w:themeColor="text1"/>
                <w:sz w:val="22"/>
                <w:szCs w:val="22"/>
                <w:u w:val="single"/>
              </w:rPr>
              <w:t>note</w:t>
            </w:r>
            <w:r>
              <w:rPr>
                <w:rFonts w:ascii="Calibri" w:eastAsia="Calibri" w:hAnsi="Calibri" w:cs="Calibri"/>
                <w:color w:val="000000" w:themeColor="text1"/>
                <w:sz w:val="22"/>
                <w:szCs w:val="22"/>
                <w:u w:val="single"/>
              </w:rPr>
              <w:t>d</w:t>
            </w:r>
            <w:r w:rsidRPr="6092FBAB">
              <w:rPr>
                <w:rFonts w:ascii="Calibri" w:eastAsia="Calibri" w:hAnsi="Calibri" w:cs="Calibri"/>
                <w:color w:val="000000" w:themeColor="text1"/>
                <w:sz w:val="22"/>
                <w:szCs w:val="22"/>
              </w:rPr>
              <w:t xml:space="preserve"> the report</w:t>
            </w:r>
            <w:r>
              <w:rPr>
                <w:rFonts w:ascii="Calibri" w:eastAsia="Calibri" w:hAnsi="Calibri" w:cs="Calibri"/>
                <w:color w:val="000000" w:themeColor="text1"/>
                <w:sz w:val="22"/>
                <w:szCs w:val="22"/>
              </w:rPr>
              <w:t xml:space="preserve"> and that ESEC had continued to undertake and meet the requirements of its remit in the previous academic year</w:t>
            </w:r>
            <w:r w:rsidRPr="6092FBAB">
              <w:rPr>
                <w:rFonts w:ascii="Calibri" w:eastAsia="Calibri" w:hAnsi="Calibri" w:cs="Calibri"/>
                <w:color w:val="000000" w:themeColor="text1"/>
                <w:sz w:val="22"/>
                <w:szCs w:val="22"/>
              </w:rPr>
              <w:t>.</w:t>
            </w:r>
          </w:p>
        </w:tc>
        <w:tc>
          <w:tcPr>
            <w:tcW w:w="1628" w:type="dxa"/>
          </w:tcPr>
          <w:p w14:paraId="74512FCD" w14:textId="175B4E95" w:rsidR="00E86EF4" w:rsidRPr="00A17DD1" w:rsidRDefault="00E86EF4" w:rsidP="00E86EF4">
            <w:pPr>
              <w:jc w:val="right"/>
              <w:rPr>
                <w:rFonts w:ascii="Calibri" w:hAnsi="Calibri" w:cs="Calibri"/>
                <w:b/>
                <w:sz w:val="22"/>
              </w:rPr>
            </w:pPr>
            <w:r w:rsidRPr="00A17DD1">
              <w:rPr>
                <w:rFonts w:ascii="Calibri" w:hAnsi="Calibri" w:cs="Calibri"/>
                <w:b/>
                <w:sz w:val="22"/>
                <w:szCs w:val="22"/>
              </w:rPr>
              <w:t>AC (</w:t>
            </w:r>
            <w:r w:rsidRPr="00A17DD1">
              <w:rPr>
                <w:rFonts w:ascii="Calibri" w:hAnsi="Calibri" w:cs="Calibri"/>
                <w:b/>
                <w:bCs/>
                <w:sz w:val="22"/>
                <w:szCs w:val="22"/>
              </w:rPr>
              <w:t>23/24</w:t>
            </w:r>
            <w:r w:rsidRPr="00A17DD1">
              <w:rPr>
                <w:rFonts w:ascii="Calibri" w:hAnsi="Calibri" w:cs="Calibri"/>
                <w:b/>
                <w:sz w:val="22"/>
                <w:szCs w:val="22"/>
              </w:rPr>
              <w:t xml:space="preserve">) </w:t>
            </w:r>
            <w:r>
              <w:rPr>
                <w:rFonts w:ascii="Calibri" w:hAnsi="Calibri" w:cs="Calibri"/>
                <w:b/>
                <w:sz w:val="22"/>
                <w:szCs w:val="22"/>
              </w:rPr>
              <w:t>10</w:t>
            </w:r>
          </w:p>
        </w:tc>
      </w:tr>
      <w:tr w:rsidR="00E86EF4" w:rsidRPr="00AB3B42" w14:paraId="4F9B796B" w14:textId="77777777" w:rsidTr="3A745360">
        <w:trPr>
          <w:jc w:val="center"/>
        </w:trPr>
        <w:tc>
          <w:tcPr>
            <w:tcW w:w="768" w:type="dxa"/>
          </w:tcPr>
          <w:p w14:paraId="6B2CA25F" w14:textId="77777777" w:rsidR="00E86EF4" w:rsidRDefault="00E86EF4" w:rsidP="00E86EF4">
            <w:pPr>
              <w:rPr>
                <w:rFonts w:ascii="Calibri" w:hAnsi="Calibri" w:cs="Calibri"/>
                <w:b/>
                <w:sz w:val="22"/>
                <w:szCs w:val="22"/>
              </w:rPr>
            </w:pPr>
          </w:p>
        </w:tc>
        <w:tc>
          <w:tcPr>
            <w:tcW w:w="6676" w:type="dxa"/>
          </w:tcPr>
          <w:p w14:paraId="2A5E0389" w14:textId="77777777" w:rsidR="00E86EF4" w:rsidRPr="00B549C4" w:rsidRDefault="00E86EF4" w:rsidP="00E86EF4">
            <w:pPr>
              <w:rPr>
                <w:rFonts w:ascii="Calibri" w:hAnsi="Calibri" w:cs="Calibri"/>
                <w:b/>
                <w:color w:val="FF0000"/>
                <w:sz w:val="22"/>
              </w:rPr>
            </w:pPr>
          </w:p>
        </w:tc>
        <w:tc>
          <w:tcPr>
            <w:tcW w:w="1628" w:type="dxa"/>
          </w:tcPr>
          <w:p w14:paraId="73BA5D55" w14:textId="77777777" w:rsidR="00E86EF4" w:rsidRPr="00A17DD1" w:rsidRDefault="00E86EF4" w:rsidP="00E86EF4">
            <w:pPr>
              <w:jc w:val="right"/>
              <w:rPr>
                <w:rFonts w:ascii="Calibri" w:hAnsi="Calibri" w:cs="Calibri"/>
                <w:b/>
                <w:sz w:val="22"/>
              </w:rPr>
            </w:pPr>
          </w:p>
        </w:tc>
      </w:tr>
      <w:tr w:rsidR="00E86EF4" w:rsidRPr="00AB3B42" w14:paraId="09D1B63F" w14:textId="77777777" w:rsidTr="3A745360">
        <w:trPr>
          <w:jc w:val="center"/>
        </w:trPr>
        <w:tc>
          <w:tcPr>
            <w:tcW w:w="768" w:type="dxa"/>
          </w:tcPr>
          <w:p w14:paraId="49B89564" w14:textId="06CBD461" w:rsidR="00E86EF4" w:rsidRDefault="00E86EF4" w:rsidP="00E86EF4">
            <w:pPr>
              <w:rPr>
                <w:rFonts w:ascii="Calibri" w:hAnsi="Calibri" w:cs="Calibri"/>
                <w:b/>
                <w:bCs/>
                <w:sz w:val="22"/>
                <w:szCs w:val="22"/>
              </w:rPr>
            </w:pPr>
            <w:r>
              <w:rPr>
                <w:rFonts w:ascii="Calibri" w:hAnsi="Calibri" w:cs="Calibri"/>
                <w:b/>
                <w:bCs/>
                <w:sz w:val="22"/>
                <w:szCs w:val="22"/>
              </w:rPr>
              <w:t>12</w:t>
            </w:r>
            <w:r w:rsidRPr="0BB4C3E6">
              <w:rPr>
                <w:rFonts w:ascii="Calibri" w:hAnsi="Calibri" w:cs="Calibri"/>
                <w:b/>
                <w:bCs/>
                <w:sz w:val="22"/>
                <w:szCs w:val="22"/>
              </w:rPr>
              <w:t>.2</w:t>
            </w:r>
          </w:p>
        </w:tc>
        <w:tc>
          <w:tcPr>
            <w:tcW w:w="6676" w:type="dxa"/>
          </w:tcPr>
          <w:p w14:paraId="3597BB56" w14:textId="211FF37B" w:rsidR="00E86EF4" w:rsidRDefault="00E86EF4" w:rsidP="00E86EF4">
            <w:pPr>
              <w:jc w:val="both"/>
              <w:rPr>
                <w:rFonts w:ascii="Calibri" w:hAnsi="Calibri" w:cs="Calibri"/>
                <w:sz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the </w:t>
            </w:r>
            <w:r w:rsidRPr="6092FBAB">
              <w:rPr>
                <w:rFonts w:ascii="Calibri" w:eastAsia="Calibri" w:hAnsi="Calibri" w:cs="Calibri"/>
                <w:color w:val="000000" w:themeColor="text1"/>
                <w:sz w:val="22"/>
                <w:szCs w:val="22"/>
              </w:rPr>
              <w:t xml:space="preserve">report from the University Research Committee meeting held on </w:t>
            </w:r>
            <w:r>
              <w:rPr>
                <w:rFonts w:ascii="Calibri" w:hAnsi="Calibri" w:cs="Calibri"/>
                <w:sz w:val="22"/>
              </w:rPr>
              <w:t>31 August</w:t>
            </w:r>
            <w:r w:rsidRPr="004B27CA">
              <w:rPr>
                <w:rFonts w:ascii="Calibri" w:hAnsi="Calibri" w:cs="Calibri"/>
                <w:sz w:val="22"/>
              </w:rPr>
              <w:t xml:space="preserve"> 2023.</w:t>
            </w:r>
          </w:p>
          <w:p w14:paraId="118986CF" w14:textId="77777777" w:rsidR="00E86EF4" w:rsidRDefault="00E86EF4" w:rsidP="00E86EF4">
            <w:pPr>
              <w:jc w:val="both"/>
              <w:rPr>
                <w:rFonts w:ascii="Calibri" w:hAnsi="Calibri" w:cs="Calibri"/>
                <w:color w:val="000000" w:themeColor="text1"/>
                <w:sz w:val="22"/>
              </w:rPr>
            </w:pPr>
          </w:p>
          <w:p w14:paraId="5AB83EDD" w14:textId="115DB9BF" w:rsidR="00E86EF4" w:rsidRDefault="00165460" w:rsidP="00E86EF4">
            <w:pPr>
              <w:jc w:val="both"/>
              <w:rPr>
                <w:rFonts w:ascii="Calibri" w:eastAsia="Calibri" w:hAnsi="Calibri" w:cs="Calibri"/>
                <w:sz w:val="22"/>
                <w:szCs w:val="22"/>
              </w:rPr>
            </w:pPr>
            <w:r>
              <w:rPr>
                <w:rFonts w:ascii="Calibri" w:eastAsia="Calibri" w:hAnsi="Calibri" w:cs="Calibri"/>
                <w:sz w:val="22"/>
                <w:szCs w:val="22"/>
              </w:rPr>
              <w:t xml:space="preserve">Council </w:t>
            </w:r>
            <w:r w:rsidRPr="00165460">
              <w:rPr>
                <w:rFonts w:ascii="Calibri" w:eastAsia="Calibri" w:hAnsi="Calibri" w:cs="Calibri"/>
                <w:sz w:val="22"/>
                <w:szCs w:val="22"/>
                <w:u w:val="single"/>
              </w:rPr>
              <w:t xml:space="preserve">noted </w:t>
            </w:r>
            <w:r>
              <w:rPr>
                <w:rFonts w:ascii="Calibri" w:eastAsia="Calibri" w:hAnsi="Calibri" w:cs="Calibri"/>
                <w:sz w:val="22"/>
                <w:szCs w:val="22"/>
              </w:rPr>
              <w:t>the report and particularly that:</w:t>
            </w:r>
          </w:p>
          <w:p w14:paraId="512A3CEF" w14:textId="77777777" w:rsidR="00E86EF4" w:rsidRDefault="00165460" w:rsidP="00E86EF4">
            <w:pPr>
              <w:pStyle w:val="ListParagraph"/>
              <w:numPr>
                <w:ilvl w:val="0"/>
                <w:numId w:val="33"/>
              </w:numPr>
              <w:jc w:val="both"/>
              <w:rPr>
                <w:rFonts w:ascii="Calibri" w:eastAsia="Calibri" w:hAnsi="Calibri" w:cs="Calibri"/>
                <w:sz w:val="22"/>
                <w:szCs w:val="22"/>
              </w:rPr>
            </w:pPr>
            <w:r>
              <w:rPr>
                <w:rFonts w:ascii="Calibri" w:eastAsia="Calibri" w:hAnsi="Calibri" w:cs="Calibri"/>
                <w:sz w:val="22"/>
                <w:szCs w:val="22"/>
              </w:rPr>
              <w:t xml:space="preserve">The design of the Research Excellence Framework (REF) had changed for the 2028 </w:t>
            </w:r>
            <w:proofErr w:type="gramStart"/>
            <w:r>
              <w:rPr>
                <w:rFonts w:ascii="Calibri" w:eastAsia="Calibri" w:hAnsi="Calibri" w:cs="Calibri"/>
                <w:sz w:val="22"/>
                <w:szCs w:val="22"/>
              </w:rPr>
              <w:t>REF</w:t>
            </w:r>
            <w:proofErr w:type="gramEnd"/>
            <w:r>
              <w:rPr>
                <w:rFonts w:ascii="Calibri" w:eastAsia="Calibri" w:hAnsi="Calibri" w:cs="Calibri"/>
                <w:sz w:val="22"/>
                <w:szCs w:val="22"/>
              </w:rPr>
              <w:t xml:space="preserve"> and this would have an impact on the University’s research activity as well as the structure and content of the data that was returned to HESA.</w:t>
            </w:r>
          </w:p>
          <w:p w14:paraId="4947F4B2" w14:textId="6141528F" w:rsidR="00165460" w:rsidRPr="00165460" w:rsidRDefault="00165460" w:rsidP="00165460">
            <w:pPr>
              <w:pStyle w:val="ListParagraph"/>
              <w:jc w:val="both"/>
              <w:rPr>
                <w:rFonts w:ascii="Calibri" w:eastAsia="Calibri" w:hAnsi="Calibri" w:cs="Calibri"/>
                <w:sz w:val="22"/>
                <w:szCs w:val="22"/>
              </w:rPr>
            </w:pPr>
          </w:p>
        </w:tc>
        <w:tc>
          <w:tcPr>
            <w:tcW w:w="1628" w:type="dxa"/>
          </w:tcPr>
          <w:p w14:paraId="3C809208" w14:textId="7E438984" w:rsidR="00E86EF4" w:rsidRPr="00A17DD1" w:rsidRDefault="00E86EF4" w:rsidP="00E86EF4">
            <w:pPr>
              <w:jc w:val="right"/>
              <w:rPr>
                <w:rFonts w:ascii="Calibri" w:hAnsi="Calibri" w:cs="Calibri"/>
                <w:b/>
                <w:bCs/>
                <w:sz w:val="22"/>
                <w:szCs w:val="22"/>
              </w:rPr>
            </w:pPr>
            <w:r w:rsidRPr="00A17DD1">
              <w:rPr>
                <w:rFonts w:ascii="Calibri" w:hAnsi="Calibri" w:cs="Calibri"/>
                <w:b/>
                <w:bCs/>
                <w:sz w:val="22"/>
                <w:szCs w:val="22"/>
              </w:rPr>
              <w:t>AC (2</w:t>
            </w:r>
            <w:r>
              <w:rPr>
                <w:rFonts w:ascii="Calibri" w:hAnsi="Calibri" w:cs="Calibri"/>
                <w:b/>
                <w:bCs/>
                <w:sz w:val="22"/>
                <w:szCs w:val="22"/>
              </w:rPr>
              <w:t>3</w:t>
            </w:r>
            <w:r w:rsidRPr="00A17DD1">
              <w:rPr>
                <w:rFonts w:ascii="Calibri" w:hAnsi="Calibri" w:cs="Calibri"/>
                <w:b/>
                <w:bCs/>
                <w:sz w:val="22"/>
                <w:szCs w:val="22"/>
              </w:rPr>
              <w:t>/2</w:t>
            </w:r>
            <w:r>
              <w:rPr>
                <w:rFonts w:ascii="Calibri" w:hAnsi="Calibri" w:cs="Calibri"/>
                <w:b/>
                <w:bCs/>
                <w:sz w:val="22"/>
                <w:szCs w:val="22"/>
              </w:rPr>
              <w:t>4</w:t>
            </w:r>
            <w:r w:rsidRPr="00A17DD1">
              <w:rPr>
                <w:rFonts w:ascii="Calibri" w:hAnsi="Calibri" w:cs="Calibri"/>
                <w:b/>
                <w:bCs/>
                <w:sz w:val="22"/>
                <w:szCs w:val="22"/>
              </w:rPr>
              <w:t xml:space="preserve">) </w:t>
            </w:r>
            <w:r>
              <w:rPr>
                <w:rFonts w:ascii="Calibri" w:hAnsi="Calibri" w:cs="Calibri"/>
                <w:b/>
                <w:bCs/>
                <w:sz w:val="22"/>
                <w:szCs w:val="22"/>
              </w:rPr>
              <w:t>11</w:t>
            </w:r>
          </w:p>
          <w:p w14:paraId="6883228F" w14:textId="6C16EA99" w:rsidR="00E86EF4" w:rsidRPr="00A17DD1" w:rsidRDefault="00E86EF4" w:rsidP="00E86EF4">
            <w:pPr>
              <w:jc w:val="right"/>
              <w:rPr>
                <w:rFonts w:ascii="Calibri" w:hAnsi="Calibri" w:cs="Calibri"/>
                <w:b/>
                <w:bCs/>
                <w:sz w:val="22"/>
                <w:szCs w:val="22"/>
              </w:rPr>
            </w:pPr>
          </w:p>
        </w:tc>
      </w:tr>
      <w:tr w:rsidR="00E86EF4" w:rsidRPr="00E86EF4" w14:paraId="1C57565A" w14:textId="77777777" w:rsidTr="3A745360">
        <w:trPr>
          <w:jc w:val="center"/>
        </w:trPr>
        <w:tc>
          <w:tcPr>
            <w:tcW w:w="768" w:type="dxa"/>
          </w:tcPr>
          <w:p w14:paraId="4D4950C0" w14:textId="77777777" w:rsidR="00E86EF4" w:rsidRDefault="00E86EF4" w:rsidP="00E86EF4">
            <w:pPr>
              <w:rPr>
                <w:rFonts w:ascii="Calibri" w:hAnsi="Calibri" w:cs="Calibri"/>
                <w:b/>
                <w:sz w:val="22"/>
                <w:szCs w:val="22"/>
              </w:rPr>
            </w:pPr>
          </w:p>
        </w:tc>
        <w:tc>
          <w:tcPr>
            <w:tcW w:w="6676" w:type="dxa"/>
          </w:tcPr>
          <w:p w14:paraId="7904664D" w14:textId="795F7235" w:rsidR="00E86EF4" w:rsidRDefault="00E86EF4" w:rsidP="00E86EF4">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Council </w:t>
            </w:r>
            <w:r w:rsidRPr="000C41DF">
              <w:rPr>
                <w:rFonts w:ascii="Calibri" w:eastAsia="Calibri" w:hAnsi="Calibri" w:cs="Calibri"/>
                <w:color w:val="000000" w:themeColor="text1"/>
                <w:sz w:val="22"/>
                <w:szCs w:val="22"/>
                <w:u w:val="single"/>
              </w:rPr>
              <w:t>received</w:t>
            </w:r>
            <w:r>
              <w:rPr>
                <w:rFonts w:ascii="Calibri" w:eastAsia="Calibri" w:hAnsi="Calibri" w:cs="Calibri"/>
                <w:color w:val="000000" w:themeColor="text1"/>
                <w:sz w:val="22"/>
                <w:szCs w:val="22"/>
              </w:rPr>
              <w:t xml:space="preserve"> </w:t>
            </w:r>
            <w:r w:rsidRPr="6092FBAB">
              <w:rPr>
                <w:rFonts w:ascii="Calibri" w:eastAsia="Calibri" w:hAnsi="Calibri" w:cs="Calibri"/>
                <w:color w:val="000000" w:themeColor="text1"/>
                <w:sz w:val="22"/>
                <w:szCs w:val="22"/>
              </w:rPr>
              <w:t xml:space="preserve">the </w:t>
            </w:r>
            <w:r>
              <w:rPr>
                <w:rFonts w:ascii="Calibri" w:eastAsia="Calibri" w:hAnsi="Calibri" w:cs="Calibri"/>
                <w:color w:val="000000" w:themeColor="text1"/>
                <w:sz w:val="22"/>
                <w:szCs w:val="22"/>
              </w:rPr>
              <w:t xml:space="preserve">annual </w:t>
            </w:r>
            <w:r w:rsidRPr="6092FBAB">
              <w:rPr>
                <w:rFonts w:ascii="Calibri" w:eastAsia="Calibri" w:hAnsi="Calibri" w:cs="Calibri"/>
                <w:color w:val="000000" w:themeColor="text1"/>
                <w:sz w:val="22"/>
                <w:szCs w:val="22"/>
              </w:rPr>
              <w:t>report from the University Research Committee</w:t>
            </w:r>
            <w:r>
              <w:rPr>
                <w:rFonts w:ascii="Calibri" w:eastAsia="Calibri" w:hAnsi="Calibri" w:cs="Calibri"/>
                <w:color w:val="000000" w:themeColor="text1"/>
                <w:sz w:val="22"/>
                <w:szCs w:val="22"/>
              </w:rPr>
              <w:t xml:space="preserve"> for 2022/23. </w:t>
            </w:r>
          </w:p>
          <w:p w14:paraId="38D59331" w14:textId="77777777" w:rsidR="00E86EF4" w:rsidRDefault="00E86EF4" w:rsidP="00E86EF4">
            <w:pPr>
              <w:jc w:val="both"/>
              <w:rPr>
                <w:rFonts w:ascii="Calibri" w:eastAsia="Calibri" w:hAnsi="Calibri" w:cs="Calibri"/>
                <w:color w:val="000000" w:themeColor="text1"/>
                <w:sz w:val="22"/>
                <w:szCs w:val="22"/>
              </w:rPr>
            </w:pPr>
          </w:p>
          <w:p w14:paraId="747CA0BB" w14:textId="77777777" w:rsidR="00E86EF4" w:rsidRDefault="00E86EF4" w:rsidP="00E86EF4">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The report noted that there had been changes to the composition and format of the committee during the academic year. </w:t>
            </w:r>
          </w:p>
          <w:p w14:paraId="6C2F0F48" w14:textId="77777777" w:rsidR="00E86EF4" w:rsidRDefault="00E86EF4" w:rsidP="00E86EF4">
            <w:pPr>
              <w:jc w:val="both"/>
              <w:rPr>
                <w:rFonts w:ascii="Calibri" w:eastAsia="Calibri" w:hAnsi="Calibri" w:cs="Calibri"/>
                <w:color w:val="000000" w:themeColor="text1"/>
                <w:sz w:val="22"/>
                <w:szCs w:val="22"/>
              </w:rPr>
            </w:pPr>
          </w:p>
          <w:p w14:paraId="10ABA2A1" w14:textId="5C707158" w:rsidR="00E86EF4" w:rsidRPr="004B27CA" w:rsidRDefault="00E86EF4" w:rsidP="00E86EF4">
            <w:pPr>
              <w:rPr>
                <w:rFonts w:ascii="Calibri" w:hAnsi="Calibri" w:cs="Calibri"/>
                <w:sz w:val="22"/>
              </w:rPr>
            </w:pPr>
            <w:r w:rsidRPr="6092FBAB">
              <w:rPr>
                <w:rFonts w:ascii="Calibri" w:eastAsia="Calibri" w:hAnsi="Calibri" w:cs="Calibri"/>
                <w:color w:val="000000" w:themeColor="text1"/>
                <w:sz w:val="22"/>
                <w:szCs w:val="22"/>
              </w:rPr>
              <w:lastRenderedPageBreak/>
              <w:t xml:space="preserve">Council </w:t>
            </w:r>
            <w:r w:rsidRPr="6092FBAB">
              <w:rPr>
                <w:rFonts w:ascii="Calibri" w:eastAsia="Calibri" w:hAnsi="Calibri" w:cs="Calibri"/>
                <w:color w:val="000000" w:themeColor="text1"/>
                <w:sz w:val="22"/>
                <w:szCs w:val="22"/>
                <w:u w:val="single"/>
              </w:rPr>
              <w:t>note</w:t>
            </w:r>
            <w:r>
              <w:rPr>
                <w:rFonts w:ascii="Calibri" w:eastAsia="Calibri" w:hAnsi="Calibri" w:cs="Calibri"/>
                <w:color w:val="000000" w:themeColor="text1"/>
                <w:sz w:val="22"/>
                <w:szCs w:val="22"/>
                <w:u w:val="single"/>
              </w:rPr>
              <w:t>d</w:t>
            </w:r>
            <w:r w:rsidRPr="6092FBAB">
              <w:rPr>
                <w:rFonts w:ascii="Calibri" w:eastAsia="Calibri" w:hAnsi="Calibri" w:cs="Calibri"/>
                <w:color w:val="000000" w:themeColor="text1"/>
                <w:sz w:val="22"/>
                <w:szCs w:val="22"/>
              </w:rPr>
              <w:t xml:space="preserve"> the report</w:t>
            </w:r>
            <w:r w:rsidR="00165460">
              <w:rPr>
                <w:rFonts w:ascii="Calibri" w:eastAsia="Calibri" w:hAnsi="Calibri" w:cs="Calibri"/>
                <w:color w:val="000000" w:themeColor="text1"/>
                <w:sz w:val="22"/>
                <w:szCs w:val="22"/>
              </w:rPr>
              <w:t xml:space="preserve"> and that the Committee had continued to undertake and meet the requirements of its remit in the previous academic year</w:t>
            </w:r>
            <w:r w:rsidR="00165460" w:rsidRPr="6092FBAB">
              <w:rPr>
                <w:rFonts w:ascii="Calibri" w:eastAsia="Calibri" w:hAnsi="Calibri" w:cs="Calibri"/>
                <w:color w:val="000000" w:themeColor="text1"/>
                <w:sz w:val="22"/>
                <w:szCs w:val="22"/>
              </w:rPr>
              <w:t>.</w:t>
            </w:r>
          </w:p>
        </w:tc>
        <w:tc>
          <w:tcPr>
            <w:tcW w:w="1628" w:type="dxa"/>
          </w:tcPr>
          <w:p w14:paraId="238ABBE7" w14:textId="1F78EDFD" w:rsidR="00E86EF4" w:rsidRPr="00E86EF4" w:rsidRDefault="00E86EF4" w:rsidP="00E86EF4">
            <w:pPr>
              <w:jc w:val="right"/>
              <w:rPr>
                <w:rFonts w:ascii="Calibri" w:hAnsi="Calibri" w:cs="Calibri"/>
                <w:b/>
                <w:sz w:val="22"/>
              </w:rPr>
            </w:pPr>
            <w:r w:rsidRPr="00E86EF4">
              <w:rPr>
                <w:rFonts w:ascii="Calibri" w:hAnsi="Calibri" w:cs="Calibri"/>
                <w:b/>
                <w:sz w:val="22"/>
              </w:rPr>
              <w:lastRenderedPageBreak/>
              <w:t>AC (23/24) 12</w:t>
            </w:r>
          </w:p>
        </w:tc>
      </w:tr>
      <w:tr w:rsidR="00E86EF4" w:rsidRPr="00AB3B42" w14:paraId="49A4BA56" w14:textId="77777777" w:rsidTr="3A745360">
        <w:trPr>
          <w:jc w:val="center"/>
        </w:trPr>
        <w:tc>
          <w:tcPr>
            <w:tcW w:w="768" w:type="dxa"/>
          </w:tcPr>
          <w:p w14:paraId="5A4B70A0" w14:textId="77777777" w:rsidR="00E86EF4" w:rsidRDefault="00E86EF4" w:rsidP="00E86EF4">
            <w:pPr>
              <w:rPr>
                <w:rFonts w:ascii="Calibri" w:hAnsi="Calibri" w:cs="Calibri"/>
                <w:b/>
                <w:sz w:val="22"/>
                <w:szCs w:val="22"/>
              </w:rPr>
            </w:pPr>
          </w:p>
        </w:tc>
        <w:tc>
          <w:tcPr>
            <w:tcW w:w="6676" w:type="dxa"/>
          </w:tcPr>
          <w:p w14:paraId="1B2C82EB" w14:textId="77777777" w:rsidR="00E86EF4" w:rsidRPr="004B27CA" w:rsidRDefault="00E86EF4" w:rsidP="00E86EF4">
            <w:pPr>
              <w:rPr>
                <w:rFonts w:ascii="Calibri" w:hAnsi="Calibri" w:cs="Calibri"/>
                <w:sz w:val="22"/>
              </w:rPr>
            </w:pPr>
          </w:p>
        </w:tc>
        <w:tc>
          <w:tcPr>
            <w:tcW w:w="1628" w:type="dxa"/>
          </w:tcPr>
          <w:p w14:paraId="15A72E37" w14:textId="77777777" w:rsidR="00E86EF4" w:rsidRPr="00B549C4" w:rsidRDefault="00E86EF4" w:rsidP="00E86EF4">
            <w:pPr>
              <w:jc w:val="right"/>
              <w:rPr>
                <w:rFonts w:ascii="Calibri" w:hAnsi="Calibri" w:cs="Calibri"/>
                <w:b/>
                <w:color w:val="FF0000"/>
                <w:sz w:val="22"/>
              </w:rPr>
            </w:pPr>
          </w:p>
        </w:tc>
      </w:tr>
      <w:tr w:rsidR="00E86EF4" w:rsidRPr="00AB3B42" w14:paraId="344BE1ED" w14:textId="77777777" w:rsidTr="3A745360">
        <w:trPr>
          <w:jc w:val="center"/>
        </w:trPr>
        <w:tc>
          <w:tcPr>
            <w:tcW w:w="768" w:type="dxa"/>
          </w:tcPr>
          <w:p w14:paraId="70709BB7" w14:textId="234719C6" w:rsidR="00E86EF4" w:rsidRDefault="00E86EF4" w:rsidP="00E86EF4">
            <w:pPr>
              <w:rPr>
                <w:rFonts w:ascii="Calibri" w:hAnsi="Calibri" w:cs="Calibri"/>
                <w:b/>
                <w:sz w:val="22"/>
                <w:szCs w:val="22"/>
              </w:rPr>
            </w:pPr>
            <w:r>
              <w:rPr>
                <w:rFonts w:ascii="Calibri" w:hAnsi="Calibri" w:cs="Calibri"/>
                <w:b/>
                <w:sz w:val="22"/>
                <w:szCs w:val="22"/>
              </w:rPr>
              <w:t xml:space="preserve">13. </w:t>
            </w:r>
          </w:p>
        </w:tc>
        <w:tc>
          <w:tcPr>
            <w:tcW w:w="6676" w:type="dxa"/>
          </w:tcPr>
          <w:p w14:paraId="2B12A056" w14:textId="31730B55" w:rsidR="00E86EF4" w:rsidRPr="00443F8E" w:rsidRDefault="00E86EF4" w:rsidP="00E86EF4">
            <w:pPr>
              <w:rPr>
                <w:rFonts w:ascii="Calibri" w:hAnsi="Calibri" w:cs="Calibri"/>
                <w:b/>
                <w:bCs/>
                <w:sz w:val="22"/>
              </w:rPr>
            </w:pPr>
            <w:r>
              <w:rPr>
                <w:rFonts w:ascii="Calibri" w:hAnsi="Calibri" w:cs="Calibri"/>
                <w:b/>
                <w:bCs/>
                <w:sz w:val="22"/>
              </w:rPr>
              <w:t>COMMITTEE APPOINTMENTS</w:t>
            </w:r>
          </w:p>
        </w:tc>
        <w:tc>
          <w:tcPr>
            <w:tcW w:w="1628" w:type="dxa"/>
          </w:tcPr>
          <w:p w14:paraId="049DC99B" w14:textId="4D5F2C4A" w:rsidR="00E86EF4" w:rsidRPr="00B549C4" w:rsidRDefault="00E86EF4" w:rsidP="00E86EF4">
            <w:pPr>
              <w:jc w:val="right"/>
              <w:rPr>
                <w:rFonts w:ascii="Calibri" w:hAnsi="Calibri" w:cs="Calibri"/>
                <w:b/>
                <w:color w:val="FF0000"/>
                <w:sz w:val="22"/>
              </w:rPr>
            </w:pPr>
            <w:r w:rsidRPr="005919C8">
              <w:rPr>
                <w:rFonts w:ascii="Calibri" w:hAnsi="Calibri" w:cs="Calibri"/>
                <w:b/>
                <w:sz w:val="22"/>
              </w:rPr>
              <w:t>AC (23 24) 13</w:t>
            </w:r>
          </w:p>
        </w:tc>
      </w:tr>
      <w:tr w:rsidR="00E86EF4" w:rsidRPr="00AB3B42" w14:paraId="5FB53E73" w14:textId="77777777" w:rsidTr="3A745360">
        <w:trPr>
          <w:trHeight w:val="313"/>
          <w:jc w:val="center"/>
        </w:trPr>
        <w:tc>
          <w:tcPr>
            <w:tcW w:w="768" w:type="dxa"/>
          </w:tcPr>
          <w:p w14:paraId="741D5218" w14:textId="77777777" w:rsidR="00E86EF4" w:rsidRPr="00AB3B42" w:rsidRDefault="00E86EF4" w:rsidP="00E86EF4">
            <w:pPr>
              <w:rPr>
                <w:rFonts w:ascii="Calibri" w:hAnsi="Calibri" w:cs="Calibri"/>
                <w:b/>
                <w:sz w:val="22"/>
              </w:rPr>
            </w:pPr>
          </w:p>
        </w:tc>
        <w:tc>
          <w:tcPr>
            <w:tcW w:w="6676" w:type="dxa"/>
          </w:tcPr>
          <w:p w14:paraId="23E34F5E" w14:textId="3368505B" w:rsidR="00E86EF4" w:rsidRPr="005919C8" w:rsidRDefault="00E86EF4" w:rsidP="00E86EF4">
            <w:pPr>
              <w:jc w:val="both"/>
              <w:rPr>
                <w:rFonts w:ascii="Calibri" w:hAnsi="Calibri" w:cs="Calibri"/>
                <w:sz w:val="22"/>
                <w:szCs w:val="22"/>
              </w:rPr>
            </w:pPr>
            <w:r>
              <w:rPr>
                <w:rFonts w:ascii="Calibri" w:hAnsi="Calibri" w:cs="Calibri"/>
                <w:sz w:val="22"/>
                <w:szCs w:val="22"/>
              </w:rPr>
              <w:t xml:space="preserve">Council </w:t>
            </w:r>
            <w:r w:rsidRPr="005919C8">
              <w:rPr>
                <w:rFonts w:ascii="Calibri" w:hAnsi="Calibri" w:cs="Calibri"/>
                <w:sz w:val="22"/>
                <w:szCs w:val="22"/>
                <w:u w:val="single"/>
              </w:rPr>
              <w:t>approved</w:t>
            </w:r>
            <w:r>
              <w:rPr>
                <w:rFonts w:ascii="Calibri" w:hAnsi="Calibri" w:cs="Calibri"/>
                <w:sz w:val="22"/>
                <w:szCs w:val="22"/>
              </w:rPr>
              <w:t xml:space="preserve"> the appointments to the Academic Panel (Taught).</w:t>
            </w:r>
          </w:p>
        </w:tc>
        <w:tc>
          <w:tcPr>
            <w:tcW w:w="1628" w:type="dxa"/>
          </w:tcPr>
          <w:p w14:paraId="62688B4F" w14:textId="77777777" w:rsidR="00E86EF4" w:rsidRPr="00AB3B42" w:rsidRDefault="00E86EF4" w:rsidP="00E86EF4">
            <w:pPr>
              <w:jc w:val="right"/>
              <w:rPr>
                <w:rFonts w:ascii="Calibri" w:hAnsi="Calibri" w:cs="Calibri"/>
                <w:b/>
                <w:sz w:val="22"/>
              </w:rPr>
            </w:pPr>
          </w:p>
        </w:tc>
      </w:tr>
      <w:tr w:rsidR="00E86EF4" w:rsidRPr="00AB3B42" w14:paraId="0FE5CB7C" w14:textId="77777777" w:rsidTr="3A745360">
        <w:trPr>
          <w:trHeight w:val="313"/>
          <w:jc w:val="center"/>
        </w:trPr>
        <w:tc>
          <w:tcPr>
            <w:tcW w:w="768" w:type="dxa"/>
          </w:tcPr>
          <w:p w14:paraId="72D8A416" w14:textId="77777777" w:rsidR="00E86EF4" w:rsidRPr="00AB3B42" w:rsidRDefault="00E86EF4" w:rsidP="00E86EF4">
            <w:pPr>
              <w:rPr>
                <w:rFonts w:ascii="Calibri" w:hAnsi="Calibri" w:cs="Calibri"/>
                <w:b/>
                <w:sz w:val="22"/>
              </w:rPr>
            </w:pPr>
          </w:p>
        </w:tc>
        <w:tc>
          <w:tcPr>
            <w:tcW w:w="6676" w:type="dxa"/>
          </w:tcPr>
          <w:p w14:paraId="7C1BD9BF" w14:textId="77777777" w:rsidR="00E86EF4" w:rsidRPr="00A21C5C" w:rsidRDefault="00E86EF4" w:rsidP="00E86EF4">
            <w:pPr>
              <w:jc w:val="both"/>
              <w:rPr>
                <w:rFonts w:ascii="Calibri" w:hAnsi="Calibri" w:cs="Calibri"/>
                <w:sz w:val="22"/>
                <w:szCs w:val="22"/>
              </w:rPr>
            </w:pPr>
          </w:p>
        </w:tc>
        <w:tc>
          <w:tcPr>
            <w:tcW w:w="1628" w:type="dxa"/>
          </w:tcPr>
          <w:p w14:paraId="537D7B08" w14:textId="77777777" w:rsidR="00E86EF4" w:rsidRPr="00AB3B42" w:rsidRDefault="00E86EF4" w:rsidP="00E86EF4">
            <w:pPr>
              <w:jc w:val="right"/>
              <w:rPr>
                <w:rFonts w:ascii="Calibri" w:hAnsi="Calibri" w:cs="Calibri"/>
                <w:b/>
                <w:sz w:val="22"/>
              </w:rPr>
            </w:pPr>
          </w:p>
        </w:tc>
      </w:tr>
      <w:tr w:rsidR="00E86EF4" w:rsidRPr="00AB3B42" w14:paraId="591017F9" w14:textId="77777777" w:rsidTr="3A745360">
        <w:trPr>
          <w:jc w:val="center"/>
        </w:trPr>
        <w:tc>
          <w:tcPr>
            <w:tcW w:w="768" w:type="dxa"/>
          </w:tcPr>
          <w:p w14:paraId="328D4BD4" w14:textId="001D92BD" w:rsidR="00E86EF4" w:rsidRDefault="00E86EF4" w:rsidP="00E86EF4">
            <w:pPr>
              <w:rPr>
                <w:rFonts w:ascii="Calibri" w:hAnsi="Calibri" w:cs="Calibri"/>
                <w:b/>
                <w:bCs/>
                <w:sz w:val="22"/>
                <w:szCs w:val="22"/>
              </w:rPr>
            </w:pPr>
            <w:r>
              <w:rPr>
                <w:rFonts w:ascii="Calibri" w:hAnsi="Calibri" w:cs="Calibri"/>
                <w:b/>
                <w:bCs/>
                <w:sz w:val="22"/>
                <w:szCs w:val="22"/>
              </w:rPr>
              <w:t>14</w:t>
            </w:r>
            <w:r w:rsidRPr="0BB4C3E6">
              <w:rPr>
                <w:rFonts w:ascii="Calibri" w:hAnsi="Calibri" w:cs="Calibri"/>
                <w:b/>
                <w:bCs/>
                <w:sz w:val="22"/>
                <w:szCs w:val="22"/>
              </w:rPr>
              <w:t>.</w:t>
            </w:r>
          </w:p>
        </w:tc>
        <w:tc>
          <w:tcPr>
            <w:tcW w:w="6676" w:type="dxa"/>
            <w:shd w:val="clear" w:color="auto" w:fill="auto"/>
          </w:tcPr>
          <w:p w14:paraId="71A2D7A2" w14:textId="77777777" w:rsidR="00E86EF4" w:rsidRPr="00216BBB" w:rsidRDefault="00E86EF4" w:rsidP="00E86EF4">
            <w:pPr>
              <w:rPr>
                <w:rFonts w:ascii="Calibri" w:hAnsi="Calibri" w:cs="Calibri"/>
                <w:b/>
                <w:sz w:val="22"/>
              </w:rPr>
            </w:pPr>
            <w:r w:rsidRPr="00AB3B42">
              <w:rPr>
                <w:rFonts w:ascii="Calibri" w:hAnsi="Calibri" w:cs="Calibri"/>
                <w:b/>
                <w:sz w:val="22"/>
                <w:szCs w:val="22"/>
              </w:rPr>
              <w:t>ANY OTHER BUSINESS</w:t>
            </w:r>
          </w:p>
        </w:tc>
        <w:tc>
          <w:tcPr>
            <w:tcW w:w="1628" w:type="dxa"/>
            <w:shd w:val="clear" w:color="auto" w:fill="auto"/>
          </w:tcPr>
          <w:p w14:paraId="0F3756F8" w14:textId="77777777" w:rsidR="00E86EF4" w:rsidRPr="00AB3B42" w:rsidRDefault="00E86EF4" w:rsidP="00E86EF4">
            <w:pPr>
              <w:jc w:val="right"/>
              <w:rPr>
                <w:rFonts w:ascii="Calibri" w:hAnsi="Calibri" w:cs="Calibri"/>
                <w:b/>
                <w:sz w:val="22"/>
              </w:rPr>
            </w:pPr>
          </w:p>
        </w:tc>
      </w:tr>
      <w:tr w:rsidR="00E86EF4" w:rsidRPr="00AB3B42" w14:paraId="7EAA2D2E" w14:textId="77777777" w:rsidTr="3A745360">
        <w:trPr>
          <w:jc w:val="center"/>
        </w:trPr>
        <w:tc>
          <w:tcPr>
            <w:tcW w:w="768" w:type="dxa"/>
          </w:tcPr>
          <w:p w14:paraId="597487EB" w14:textId="77777777" w:rsidR="00E86EF4" w:rsidRDefault="00E86EF4" w:rsidP="00E86EF4">
            <w:pPr>
              <w:rPr>
                <w:rFonts w:ascii="Calibri" w:hAnsi="Calibri" w:cs="Calibri"/>
                <w:b/>
                <w:sz w:val="22"/>
                <w:szCs w:val="22"/>
              </w:rPr>
            </w:pPr>
          </w:p>
        </w:tc>
        <w:tc>
          <w:tcPr>
            <w:tcW w:w="6676" w:type="dxa"/>
            <w:shd w:val="clear" w:color="auto" w:fill="auto"/>
            <w:vAlign w:val="center"/>
          </w:tcPr>
          <w:p w14:paraId="668F21C1" w14:textId="694CD4BD" w:rsidR="00E86EF4" w:rsidRPr="001A35D6" w:rsidRDefault="00E86EF4" w:rsidP="00E86EF4">
            <w:pPr>
              <w:rPr>
                <w:rFonts w:ascii="Calibri" w:hAnsi="Calibri" w:cs="Calibri"/>
                <w:sz w:val="22"/>
                <w:szCs w:val="22"/>
              </w:rPr>
            </w:pPr>
            <w:r>
              <w:rPr>
                <w:rFonts w:ascii="Calibri" w:hAnsi="Calibri" w:cs="Calibri"/>
                <w:sz w:val="22"/>
                <w:szCs w:val="22"/>
              </w:rPr>
              <w:t xml:space="preserve">Academic Council </w:t>
            </w:r>
            <w:r w:rsidRPr="00D47536">
              <w:rPr>
                <w:rFonts w:ascii="Calibri" w:hAnsi="Calibri" w:cs="Calibri"/>
                <w:sz w:val="22"/>
                <w:szCs w:val="22"/>
                <w:u w:val="single"/>
              </w:rPr>
              <w:t>noted</w:t>
            </w:r>
            <w:r>
              <w:rPr>
                <w:rFonts w:ascii="Calibri" w:hAnsi="Calibri" w:cs="Calibri"/>
                <w:sz w:val="22"/>
                <w:szCs w:val="22"/>
              </w:rPr>
              <w:t xml:space="preserve"> that another ‘Be Heard’ campaign would shortly be launched, focussed on equality, </w:t>
            </w:r>
            <w:proofErr w:type="gramStart"/>
            <w:r>
              <w:rPr>
                <w:rFonts w:ascii="Calibri" w:hAnsi="Calibri" w:cs="Calibri"/>
                <w:sz w:val="22"/>
                <w:szCs w:val="22"/>
              </w:rPr>
              <w:t>diversity</w:t>
            </w:r>
            <w:proofErr w:type="gramEnd"/>
            <w:r>
              <w:rPr>
                <w:rFonts w:ascii="Calibri" w:hAnsi="Calibri" w:cs="Calibri"/>
                <w:sz w:val="22"/>
                <w:szCs w:val="22"/>
              </w:rPr>
              <w:t xml:space="preserve"> and inclusion (EDI) data, and aiming to progressed standardisation in data categories and support continuous enhancement in EDI within the University community and culture. </w:t>
            </w:r>
          </w:p>
        </w:tc>
        <w:tc>
          <w:tcPr>
            <w:tcW w:w="1628" w:type="dxa"/>
            <w:shd w:val="clear" w:color="auto" w:fill="auto"/>
          </w:tcPr>
          <w:p w14:paraId="1C0ECBB9" w14:textId="77777777" w:rsidR="00E86EF4" w:rsidRPr="00AB3B42" w:rsidRDefault="00E86EF4" w:rsidP="00E86EF4">
            <w:pPr>
              <w:jc w:val="right"/>
              <w:rPr>
                <w:rFonts w:ascii="Calibri" w:hAnsi="Calibri" w:cs="Calibri"/>
                <w:b/>
                <w:sz w:val="22"/>
              </w:rPr>
            </w:pPr>
          </w:p>
        </w:tc>
      </w:tr>
      <w:tr w:rsidR="00E86EF4" w:rsidRPr="00AB3B42" w14:paraId="175308BC" w14:textId="77777777" w:rsidTr="3A745360">
        <w:trPr>
          <w:jc w:val="center"/>
        </w:trPr>
        <w:tc>
          <w:tcPr>
            <w:tcW w:w="768" w:type="dxa"/>
          </w:tcPr>
          <w:p w14:paraId="619427A8" w14:textId="77777777" w:rsidR="00E86EF4" w:rsidRDefault="00E86EF4" w:rsidP="00E86EF4">
            <w:pPr>
              <w:rPr>
                <w:rFonts w:ascii="Calibri" w:hAnsi="Calibri" w:cs="Calibri"/>
                <w:b/>
                <w:sz w:val="22"/>
                <w:szCs w:val="22"/>
              </w:rPr>
            </w:pPr>
          </w:p>
        </w:tc>
        <w:tc>
          <w:tcPr>
            <w:tcW w:w="6676" w:type="dxa"/>
            <w:shd w:val="clear" w:color="auto" w:fill="auto"/>
            <w:vAlign w:val="center"/>
          </w:tcPr>
          <w:p w14:paraId="0BC2523E" w14:textId="77777777" w:rsidR="00E86EF4" w:rsidRPr="00AB3B42" w:rsidRDefault="00E86EF4" w:rsidP="00E86EF4">
            <w:pPr>
              <w:rPr>
                <w:rFonts w:ascii="Calibri" w:hAnsi="Calibri" w:cs="Calibri"/>
                <w:sz w:val="22"/>
                <w:szCs w:val="22"/>
              </w:rPr>
            </w:pPr>
          </w:p>
        </w:tc>
        <w:tc>
          <w:tcPr>
            <w:tcW w:w="1628" w:type="dxa"/>
            <w:shd w:val="clear" w:color="auto" w:fill="auto"/>
          </w:tcPr>
          <w:p w14:paraId="38D9D1D1" w14:textId="77777777" w:rsidR="00E86EF4" w:rsidRPr="00AB3B42" w:rsidRDefault="00E86EF4" w:rsidP="00E86EF4">
            <w:pPr>
              <w:jc w:val="right"/>
              <w:rPr>
                <w:rFonts w:ascii="Calibri" w:hAnsi="Calibri" w:cs="Calibri"/>
                <w:b/>
                <w:sz w:val="22"/>
              </w:rPr>
            </w:pPr>
          </w:p>
        </w:tc>
      </w:tr>
      <w:tr w:rsidR="00E86EF4" w:rsidRPr="00AB3B42" w14:paraId="6A2E59BF" w14:textId="77777777" w:rsidTr="3A745360">
        <w:trPr>
          <w:jc w:val="center"/>
        </w:trPr>
        <w:tc>
          <w:tcPr>
            <w:tcW w:w="768" w:type="dxa"/>
          </w:tcPr>
          <w:p w14:paraId="6782C48C" w14:textId="18B6890B" w:rsidR="00E86EF4" w:rsidRDefault="00E86EF4" w:rsidP="00E86EF4">
            <w:pPr>
              <w:rPr>
                <w:rFonts w:ascii="Calibri" w:hAnsi="Calibri" w:cs="Calibri"/>
                <w:b/>
                <w:bCs/>
                <w:sz w:val="22"/>
                <w:szCs w:val="22"/>
              </w:rPr>
            </w:pPr>
            <w:r>
              <w:rPr>
                <w:rFonts w:ascii="Calibri" w:hAnsi="Calibri" w:cs="Calibri"/>
                <w:b/>
                <w:bCs/>
                <w:sz w:val="22"/>
                <w:szCs w:val="22"/>
              </w:rPr>
              <w:t>15</w:t>
            </w:r>
            <w:r w:rsidRPr="0BB4C3E6">
              <w:rPr>
                <w:rFonts w:ascii="Calibri" w:hAnsi="Calibri" w:cs="Calibri"/>
                <w:b/>
                <w:bCs/>
                <w:sz w:val="22"/>
                <w:szCs w:val="22"/>
              </w:rPr>
              <w:t>.</w:t>
            </w:r>
          </w:p>
        </w:tc>
        <w:tc>
          <w:tcPr>
            <w:tcW w:w="6676" w:type="dxa"/>
            <w:shd w:val="clear" w:color="auto" w:fill="auto"/>
          </w:tcPr>
          <w:p w14:paraId="1EBB2E2A" w14:textId="77777777" w:rsidR="00E86EF4" w:rsidRPr="00AB3B42" w:rsidRDefault="00E86EF4" w:rsidP="00E86EF4">
            <w:pPr>
              <w:rPr>
                <w:rFonts w:ascii="Calibri" w:hAnsi="Calibri" w:cs="Calibri"/>
                <w:sz w:val="22"/>
              </w:rPr>
            </w:pPr>
            <w:r w:rsidRPr="00AB3B42">
              <w:rPr>
                <w:rFonts w:ascii="Calibri" w:hAnsi="Calibri" w:cs="Calibri"/>
                <w:b/>
                <w:sz w:val="22"/>
                <w:szCs w:val="22"/>
              </w:rPr>
              <w:t>DATE OF NEXT MEETING</w:t>
            </w:r>
          </w:p>
        </w:tc>
        <w:tc>
          <w:tcPr>
            <w:tcW w:w="1628" w:type="dxa"/>
            <w:shd w:val="clear" w:color="auto" w:fill="auto"/>
          </w:tcPr>
          <w:p w14:paraId="0DE6CC0A" w14:textId="77777777" w:rsidR="00E86EF4" w:rsidRPr="00AB3B42" w:rsidRDefault="00E86EF4" w:rsidP="00E86EF4">
            <w:pPr>
              <w:jc w:val="right"/>
              <w:rPr>
                <w:rFonts w:ascii="Calibri" w:hAnsi="Calibri" w:cs="Calibri"/>
                <w:b/>
                <w:sz w:val="22"/>
              </w:rPr>
            </w:pPr>
          </w:p>
        </w:tc>
      </w:tr>
      <w:tr w:rsidR="00E86EF4" w:rsidRPr="00AB3B42" w14:paraId="30AE9EF5" w14:textId="77777777" w:rsidTr="3A745360">
        <w:trPr>
          <w:jc w:val="center"/>
        </w:trPr>
        <w:tc>
          <w:tcPr>
            <w:tcW w:w="768" w:type="dxa"/>
          </w:tcPr>
          <w:p w14:paraId="0F35E47C" w14:textId="77777777" w:rsidR="00E86EF4" w:rsidRDefault="00E86EF4" w:rsidP="00E86EF4">
            <w:pPr>
              <w:rPr>
                <w:rFonts w:ascii="Calibri" w:hAnsi="Calibri" w:cs="Calibri"/>
                <w:b/>
                <w:sz w:val="22"/>
                <w:szCs w:val="22"/>
              </w:rPr>
            </w:pPr>
          </w:p>
        </w:tc>
        <w:tc>
          <w:tcPr>
            <w:tcW w:w="6676" w:type="dxa"/>
            <w:shd w:val="clear" w:color="auto" w:fill="auto"/>
          </w:tcPr>
          <w:p w14:paraId="218B1256" w14:textId="43DF6FE7" w:rsidR="00E86EF4" w:rsidRDefault="00E86EF4" w:rsidP="00E86EF4">
            <w:pPr>
              <w:jc w:val="both"/>
              <w:rPr>
                <w:rFonts w:ascii="Calibri" w:hAnsi="Calibri" w:cs="Calibri"/>
                <w:sz w:val="22"/>
                <w:szCs w:val="22"/>
              </w:rPr>
            </w:pPr>
            <w:r>
              <w:rPr>
                <w:rFonts w:asciiTheme="minorHAnsi" w:hAnsiTheme="minorHAnsi" w:cstheme="minorBidi"/>
                <w:sz w:val="22"/>
                <w:szCs w:val="22"/>
              </w:rPr>
              <w:t>Wednesday 29 November</w:t>
            </w:r>
            <w:r w:rsidRPr="110A01E0">
              <w:rPr>
                <w:rFonts w:asciiTheme="minorHAnsi" w:hAnsiTheme="minorHAnsi" w:cstheme="minorBidi"/>
                <w:sz w:val="22"/>
                <w:szCs w:val="22"/>
              </w:rPr>
              <w:t xml:space="preserve"> 2023 at 2pm</w:t>
            </w:r>
            <w:r>
              <w:rPr>
                <w:rFonts w:asciiTheme="minorHAnsi" w:hAnsiTheme="minorHAnsi" w:cstheme="minorBidi"/>
                <w:sz w:val="22"/>
                <w:szCs w:val="22"/>
              </w:rPr>
              <w:t>.</w:t>
            </w:r>
          </w:p>
        </w:tc>
        <w:tc>
          <w:tcPr>
            <w:tcW w:w="1628" w:type="dxa"/>
            <w:shd w:val="clear" w:color="auto" w:fill="auto"/>
          </w:tcPr>
          <w:p w14:paraId="6F4B23F0" w14:textId="77777777" w:rsidR="00E86EF4" w:rsidRPr="00AB3B42" w:rsidRDefault="00E86EF4" w:rsidP="00E86EF4">
            <w:pPr>
              <w:jc w:val="right"/>
              <w:rPr>
                <w:rFonts w:ascii="Calibri" w:hAnsi="Calibri" w:cs="Calibri"/>
                <w:b/>
                <w:sz w:val="22"/>
              </w:rPr>
            </w:pPr>
          </w:p>
        </w:tc>
      </w:tr>
      <w:tr w:rsidR="00E86EF4" w:rsidRPr="00AB3B42" w14:paraId="3379EC87" w14:textId="77777777" w:rsidTr="3A745360">
        <w:trPr>
          <w:jc w:val="center"/>
        </w:trPr>
        <w:tc>
          <w:tcPr>
            <w:tcW w:w="768" w:type="dxa"/>
          </w:tcPr>
          <w:p w14:paraId="3614DEB8" w14:textId="77777777" w:rsidR="00E86EF4" w:rsidRDefault="00E86EF4" w:rsidP="00E86EF4">
            <w:pPr>
              <w:rPr>
                <w:rFonts w:ascii="Calibri" w:hAnsi="Calibri" w:cs="Calibri"/>
                <w:b/>
                <w:sz w:val="22"/>
                <w:szCs w:val="22"/>
              </w:rPr>
            </w:pPr>
          </w:p>
        </w:tc>
        <w:tc>
          <w:tcPr>
            <w:tcW w:w="6676" w:type="dxa"/>
            <w:shd w:val="clear" w:color="auto" w:fill="auto"/>
          </w:tcPr>
          <w:p w14:paraId="59B0F7C8" w14:textId="77777777" w:rsidR="00E86EF4" w:rsidRDefault="00E86EF4" w:rsidP="00E86EF4">
            <w:pPr>
              <w:jc w:val="both"/>
              <w:rPr>
                <w:rFonts w:ascii="Calibri" w:hAnsi="Calibri" w:cs="Calibri"/>
                <w:sz w:val="22"/>
                <w:szCs w:val="22"/>
              </w:rPr>
            </w:pPr>
          </w:p>
        </w:tc>
        <w:tc>
          <w:tcPr>
            <w:tcW w:w="1628" w:type="dxa"/>
            <w:shd w:val="clear" w:color="auto" w:fill="auto"/>
          </w:tcPr>
          <w:p w14:paraId="751EA3AC" w14:textId="77777777" w:rsidR="00E86EF4" w:rsidRPr="00AB3B42" w:rsidRDefault="00E86EF4" w:rsidP="00E86EF4">
            <w:pPr>
              <w:jc w:val="right"/>
              <w:rPr>
                <w:rFonts w:ascii="Calibri" w:hAnsi="Calibri" w:cs="Calibri"/>
                <w:b/>
                <w:sz w:val="22"/>
              </w:rPr>
            </w:pPr>
          </w:p>
        </w:tc>
      </w:tr>
    </w:tbl>
    <w:p w14:paraId="6773D85F" w14:textId="77777777" w:rsidR="00F961E2" w:rsidRDefault="00F961E2" w:rsidP="000A2C46">
      <w:pPr>
        <w:rPr>
          <w:rFonts w:ascii="Calibri" w:hAnsi="Calibri" w:cs="Calibri"/>
        </w:rPr>
      </w:pPr>
    </w:p>
    <w:p w14:paraId="7045AA5C" w14:textId="77777777" w:rsidR="006B0449" w:rsidRDefault="006B0449" w:rsidP="000A2C46">
      <w:pPr>
        <w:rPr>
          <w:rFonts w:ascii="Calibri" w:hAnsi="Calibri" w:cs="Calibri"/>
        </w:rPr>
      </w:pPr>
    </w:p>
    <w:sectPr w:rsidR="006B0449" w:rsidSect="003A2644">
      <w:headerReference w:type="default" r:id="rId12"/>
      <w:pgSz w:w="11906" w:h="16838"/>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0FC2" w14:textId="77777777" w:rsidR="00606F0A" w:rsidRDefault="00606F0A" w:rsidP="009117D3">
      <w:r>
        <w:separator/>
      </w:r>
    </w:p>
  </w:endnote>
  <w:endnote w:type="continuationSeparator" w:id="0">
    <w:p w14:paraId="3C69CB2B" w14:textId="77777777" w:rsidR="00606F0A" w:rsidRDefault="00606F0A" w:rsidP="009117D3">
      <w:r>
        <w:continuationSeparator/>
      </w:r>
    </w:p>
  </w:endnote>
  <w:endnote w:type="continuationNotice" w:id="1">
    <w:p w14:paraId="4BF8DC19" w14:textId="77777777" w:rsidR="00606F0A" w:rsidRDefault="00606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EE68" w14:textId="77777777" w:rsidR="00606F0A" w:rsidRDefault="00606F0A" w:rsidP="009117D3">
      <w:r>
        <w:separator/>
      </w:r>
    </w:p>
  </w:footnote>
  <w:footnote w:type="continuationSeparator" w:id="0">
    <w:p w14:paraId="244F253C" w14:textId="77777777" w:rsidR="00606F0A" w:rsidRDefault="00606F0A" w:rsidP="009117D3">
      <w:r>
        <w:continuationSeparator/>
      </w:r>
    </w:p>
  </w:footnote>
  <w:footnote w:type="continuationNotice" w:id="1">
    <w:p w14:paraId="39BB9AAD" w14:textId="77777777" w:rsidR="00606F0A" w:rsidRDefault="00606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2225" w14:textId="56D41495" w:rsidR="000A2C46" w:rsidRDefault="000A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C3E33EA"/>
    <w:multiLevelType w:val="hybridMultilevel"/>
    <w:tmpl w:val="58982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68F6987"/>
    <w:multiLevelType w:val="hybridMultilevel"/>
    <w:tmpl w:val="19320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62B49"/>
    <w:multiLevelType w:val="hybridMultilevel"/>
    <w:tmpl w:val="AA587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424F5"/>
    <w:multiLevelType w:val="hybridMultilevel"/>
    <w:tmpl w:val="563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E0980"/>
    <w:multiLevelType w:val="hybridMultilevel"/>
    <w:tmpl w:val="711A95BA"/>
    <w:lvl w:ilvl="0" w:tplc="7AFA2B5A">
      <w:start w:val="1"/>
      <w:numFmt w:val="decimal"/>
      <w:lvlText w:val="%1."/>
      <w:lvlJc w:val="left"/>
      <w:pPr>
        <w:ind w:left="720" w:hanging="360"/>
      </w:pPr>
      <w:rPr>
        <w:rFonts w:ascii="Times New Roman" w:hAnsi="Times New Roman" w:cs="Times New Roman" w:hint="default"/>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5E6B"/>
    <w:multiLevelType w:val="multilevel"/>
    <w:tmpl w:val="FD4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6377C8"/>
    <w:multiLevelType w:val="hybridMultilevel"/>
    <w:tmpl w:val="019275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8655F1A"/>
    <w:multiLevelType w:val="hybridMultilevel"/>
    <w:tmpl w:val="59569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A6516A0"/>
    <w:multiLevelType w:val="hybridMultilevel"/>
    <w:tmpl w:val="7B8A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413D92"/>
    <w:multiLevelType w:val="hybridMultilevel"/>
    <w:tmpl w:val="210C101C"/>
    <w:lvl w:ilvl="0" w:tplc="08090019">
      <w:start w:val="1"/>
      <w:numFmt w:val="lowerLetter"/>
      <w:lvlText w:val="%1."/>
      <w:lvlJc w:val="left"/>
      <w:pPr>
        <w:ind w:left="720" w:hanging="360"/>
      </w:pPr>
      <w:rPr>
        <w:rFonts w:hint="default"/>
        <w:b w:val="0"/>
        <w:bCs w:val="0"/>
        <w:sz w:val="22"/>
        <w:szCs w:val="22"/>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0F4C0D"/>
    <w:multiLevelType w:val="multilevel"/>
    <w:tmpl w:val="9518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49180E"/>
    <w:multiLevelType w:val="hybridMultilevel"/>
    <w:tmpl w:val="A9745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BE73CAB"/>
    <w:multiLevelType w:val="hybridMultilevel"/>
    <w:tmpl w:val="6000537E"/>
    <w:lvl w:ilvl="0" w:tplc="7AFA2B5A">
      <w:start w:val="1"/>
      <w:numFmt w:val="decimal"/>
      <w:lvlText w:val="%1."/>
      <w:lvlJc w:val="left"/>
      <w:pPr>
        <w:ind w:left="360" w:hanging="360"/>
      </w:pPr>
      <w:rPr>
        <w:rFonts w:ascii="Times New Roman" w:hAnsi="Times New Roman" w:cs="Times New Roman" w:hint="default"/>
        <w:color w:val="FF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A3177A"/>
    <w:multiLevelType w:val="hybridMultilevel"/>
    <w:tmpl w:val="82E2A4E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410910"/>
    <w:multiLevelType w:val="hybridMultilevel"/>
    <w:tmpl w:val="D190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086A42"/>
    <w:multiLevelType w:val="hybridMultilevel"/>
    <w:tmpl w:val="92A2E9C8"/>
    <w:lvl w:ilvl="0" w:tplc="C4687A44">
      <w:start w:val="1"/>
      <w:numFmt w:val="decimal"/>
      <w:lvlText w:val="%1"/>
      <w:lvlJc w:val="left"/>
      <w:pPr>
        <w:ind w:left="1080" w:hanging="72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890002363">
    <w:abstractNumId w:val="32"/>
  </w:num>
  <w:num w:numId="2" w16cid:durableId="496195500">
    <w:abstractNumId w:val="4"/>
  </w:num>
  <w:num w:numId="3" w16cid:durableId="1355155364">
    <w:abstractNumId w:val="25"/>
  </w:num>
  <w:num w:numId="4" w16cid:durableId="1179079104">
    <w:abstractNumId w:val="18"/>
  </w:num>
  <w:num w:numId="5" w16cid:durableId="1574701545">
    <w:abstractNumId w:val="1"/>
  </w:num>
  <w:num w:numId="6" w16cid:durableId="806049728">
    <w:abstractNumId w:val="23"/>
  </w:num>
  <w:num w:numId="7" w16cid:durableId="393166507">
    <w:abstractNumId w:val="30"/>
  </w:num>
  <w:num w:numId="8" w16cid:durableId="343673806">
    <w:abstractNumId w:val="31"/>
  </w:num>
  <w:num w:numId="9" w16cid:durableId="1915315203">
    <w:abstractNumId w:val="15"/>
  </w:num>
  <w:num w:numId="10" w16cid:durableId="1299531283">
    <w:abstractNumId w:val="5"/>
  </w:num>
  <w:num w:numId="11" w16cid:durableId="961037361">
    <w:abstractNumId w:val="2"/>
  </w:num>
  <w:num w:numId="12" w16cid:durableId="1134104727">
    <w:abstractNumId w:val="20"/>
  </w:num>
  <w:num w:numId="13" w16cid:durableId="1911110098">
    <w:abstractNumId w:val="16"/>
  </w:num>
  <w:num w:numId="14" w16cid:durableId="1341742155">
    <w:abstractNumId w:val="8"/>
  </w:num>
  <w:num w:numId="15" w16cid:durableId="305016047">
    <w:abstractNumId w:val="0"/>
  </w:num>
  <w:num w:numId="16" w16cid:durableId="284236095">
    <w:abstractNumId w:val="3"/>
  </w:num>
  <w:num w:numId="17" w16cid:durableId="948010613">
    <w:abstractNumId w:val="7"/>
  </w:num>
  <w:num w:numId="18" w16cid:durableId="1964579663">
    <w:abstractNumId w:val="17"/>
  </w:num>
  <w:num w:numId="19" w16cid:durableId="1622616647">
    <w:abstractNumId w:val="10"/>
  </w:num>
  <w:num w:numId="20" w16cid:durableId="391735857">
    <w:abstractNumId w:val="6"/>
  </w:num>
  <w:num w:numId="21" w16cid:durableId="1350327126">
    <w:abstractNumId w:val="12"/>
  </w:num>
  <w:num w:numId="22" w16cid:durableId="650015714">
    <w:abstractNumId w:val="26"/>
  </w:num>
  <w:num w:numId="23" w16cid:durableId="658385152">
    <w:abstractNumId w:val="9"/>
  </w:num>
  <w:num w:numId="24" w16cid:durableId="1207719653">
    <w:abstractNumId w:val="24"/>
  </w:num>
  <w:num w:numId="25" w16cid:durableId="588538992">
    <w:abstractNumId w:val="11"/>
  </w:num>
  <w:num w:numId="26" w16cid:durableId="1323849468">
    <w:abstractNumId w:val="27"/>
  </w:num>
  <w:num w:numId="27" w16cid:durableId="1995063606">
    <w:abstractNumId w:val="14"/>
  </w:num>
  <w:num w:numId="28" w16cid:durableId="513461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8490239">
    <w:abstractNumId w:val="13"/>
  </w:num>
  <w:num w:numId="30" w16cid:durableId="2035693912">
    <w:abstractNumId w:val="22"/>
  </w:num>
  <w:num w:numId="31" w16cid:durableId="179394808">
    <w:abstractNumId w:val="19"/>
  </w:num>
  <w:num w:numId="32" w16cid:durableId="1310550266">
    <w:abstractNumId w:val="21"/>
  </w:num>
  <w:num w:numId="33" w16cid:durableId="15693442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0607"/>
    <w:rsid w:val="0000243F"/>
    <w:rsid w:val="000077D5"/>
    <w:rsid w:val="00011BAE"/>
    <w:rsid w:val="00011D82"/>
    <w:rsid w:val="00012C50"/>
    <w:rsid w:val="000154FB"/>
    <w:rsid w:val="00015BD4"/>
    <w:rsid w:val="00015C72"/>
    <w:rsid w:val="000162A8"/>
    <w:rsid w:val="00016443"/>
    <w:rsid w:val="00016908"/>
    <w:rsid w:val="000200D1"/>
    <w:rsid w:val="000203D0"/>
    <w:rsid w:val="00020AE2"/>
    <w:rsid w:val="00023525"/>
    <w:rsid w:val="000248B3"/>
    <w:rsid w:val="00027185"/>
    <w:rsid w:val="00030E18"/>
    <w:rsid w:val="0003350A"/>
    <w:rsid w:val="000433C3"/>
    <w:rsid w:val="00043E99"/>
    <w:rsid w:val="00047B40"/>
    <w:rsid w:val="000503F6"/>
    <w:rsid w:val="0005307B"/>
    <w:rsid w:val="000530BC"/>
    <w:rsid w:val="0005375B"/>
    <w:rsid w:val="00055AFB"/>
    <w:rsid w:val="000569B4"/>
    <w:rsid w:val="00057AD8"/>
    <w:rsid w:val="00060B16"/>
    <w:rsid w:val="00061EBB"/>
    <w:rsid w:val="00062258"/>
    <w:rsid w:val="00062356"/>
    <w:rsid w:val="00062E9B"/>
    <w:rsid w:val="00065670"/>
    <w:rsid w:val="00065AEA"/>
    <w:rsid w:val="00066288"/>
    <w:rsid w:val="0007123B"/>
    <w:rsid w:val="00071BBD"/>
    <w:rsid w:val="00073655"/>
    <w:rsid w:val="000745A0"/>
    <w:rsid w:val="00076011"/>
    <w:rsid w:val="00081B87"/>
    <w:rsid w:val="00082472"/>
    <w:rsid w:val="000825B8"/>
    <w:rsid w:val="000826BB"/>
    <w:rsid w:val="00083186"/>
    <w:rsid w:val="00085513"/>
    <w:rsid w:val="00087D68"/>
    <w:rsid w:val="00087F73"/>
    <w:rsid w:val="00093E99"/>
    <w:rsid w:val="00096237"/>
    <w:rsid w:val="00096277"/>
    <w:rsid w:val="000A2103"/>
    <w:rsid w:val="000A2C46"/>
    <w:rsid w:val="000A4303"/>
    <w:rsid w:val="000A53E3"/>
    <w:rsid w:val="000A5C68"/>
    <w:rsid w:val="000A5E86"/>
    <w:rsid w:val="000A73F3"/>
    <w:rsid w:val="000B3971"/>
    <w:rsid w:val="000B7D19"/>
    <w:rsid w:val="000C2C9C"/>
    <w:rsid w:val="000C4028"/>
    <w:rsid w:val="000C5936"/>
    <w:rsid w:val="000D1401"/>
    <w:rsid w:val="000D66BC"/>
    <w:rsid w:val="000E0CFC"/>
    <w:rsid w:val="000E2239"/>
    <w:rsid w:val="000E3466"/>
    <w:rsid w:val="000E404A"/>
    <w:rsid w:val="000E469E"/>
    <w:rsid w:val="000E5A86"/>
    <w:rsid w:val="000E5F50"/>
    <w:rsid w:val="000E6898"/>
    <w:rsid w:val="000E6FDD"/>
    <w:rsid w:val="000E7AE5"/>
    <w:rsid w:val="000F1C07"/>
    <w:rsid w:val="000F4386"/>
    <w:rsid w:val="000F56B5"/>
    <w:rsid w:val="000F659D"/>
    <w:rsid w:val="00100276"/>
    <w:rsid w:val="001054C9"/>
    <w:rsid w:val="00106C1D"/>
    <w:rsid w:val="001101EE"/>
    <w:rsid w:val="00111138"/>
    <w:rsid w:val="001113C7"/>
    <w:rsid w:val="00112ABF"/>
    <w:rsid w:val="001140FD"/>
    <w:rsid w:val="00114F85"/>
    <w:rsid w:val="00115DE0"/>
    <w:rsid w:val="001169FA"/>
    <w:rsid w:val="00117611"/>
    <w:rsid w:val="00117BEA"/>
    <w:rsid w:val="00122C4F"/>
    <w:rsid w:val="00123EC2"/>
    <w:rsid w:val="00124F17"/>
    <w:rsid w:val="00125A4C"/>
    <w:rsid w:val="00130618"/>
    <w:rsid w:val="00131776"/>
    <w:rsid w:val="00133942"/>
    <w:rsid w:val="00133E3A"/>
    <w:rsid w:val="001347DB"/>
    <w:rsid w:val="00135FCE"/>
    <w:rsid w:val="00136879"/>
    <w:rsid w:val="00140829"/>
    <w:rsid w:val="001414B5"/>
    <w:rsid w:val="00141A02"/>
    <w:rsid w:val="00142D64"/>
    <w:rsid w:val="001439E1"/>
    <w:rsid w:val="00157EE0"/>
    <w:rsid w:val="00157F77"/>
    <w:rsid w:val="001605E9"/>
    <w:rsid w:val="00161820"/>
    <w:rsid w:val="00162EBA"/>
    <w:rsid w:val="00164000"/>
    <w:rsid w:val="0016430F"/>
    <w:rsid w:val="00165267"/>
    <w:rsid w:val="00165460"/>
    <w:rsid w:val="001657F2"/>
    <w:rsid w:val="001675FF"/>
    <w:rsid w:val="00172979"/>
    <w:rsid w:val="00172D38"/>
    <w:rsid w:val="00177B37"/>
    <w:rsid w:val="00181131"/>
    <w:rsid w:val="00181180"/>
    <w:rsid w:val="00186648"/>
    <w:rsid w:val="00187F3E"/>
    <w:rsid w:val="001912EF"/>
    <w:rsid w:val="00196279"/>
    <w:rsid w:val="001A1C01"/>
    <w:rsid w:val="001A2C42"/>
    <w:rsid w:val="001A35D6"/>
    <w:rsid w:val="001A3A7B"/>
    <w:rsid w:val="001A48B1"/>
    <w:rsid w:val="001A50B6"/>
    <w:rsid w:val="001A7537"/>
    <w:rsid w:val="001A7904"/>
    <w:rsid w:val="001B017A"/>
    <w:rsid w:val="001B0452"/>
    <w:rsid w:val="001B05FF"/>
    <w:rsid w:val="001B062C"/>
    <w:rsid w:val="001B1E13"/>
    <w:rsid w:val="001B2771"/>
    <w:rsid w:val="001B27B2"/>
    <w:rsid w:val="001B3391"/>
    <w:rsid w:val="001B44AA"/>
    <w:rsid w:val="001B4EDF"/>
    <w:rsid w:val="001B6320"/>
    <w:rsid w:val="001B658C"/>
    <w:rsid w:val="001C1804"/>
    <w:rsid w:val="001C1F74"/>
    <w:rsid w:val="001C255E"/>
    <w:rsid w:val="001C2FF5"/>
    <w:rsid w:val="001C5302"/>
    <w:rsid w:val="001C69C0"/>
    <w:rsid w:val="001C6E9F"/>
    <w:rsid w:val="001C7703"/>
    <w:rsid w:val="001C7D2E"/>
    <w:rsid w:val="001C7D5D"/>
    <w:rsid w:val="001C7DA8"/>
    <w:rsid w:val="001D01DF"/>
    <w:rsid w:val="001D053A"/>
    <w:rsid w:val="001D0D26"/>
    <w:rsid w:val="001D29C4"/>
    <w:rsid w:val="001D316F"/>
    <w:rsid w:val="001D634D"/>
    <w:rsid w:val="001D63E7"/>
    <w:rsid w:val="001D6D06"/>
    <w:rsid w:val="001E1455"/>
    <w:rsid w:val="001E305D"/>
    <w:rsid w:val="001F18BE"/>
    <w:rsid w:val="001F3090"/>
    <w:rsid w:val="001F6AC9"/>
    <w:rsid w:val="001F70D2"/>
    <w:rsid w:val="0020138D"/>
    <w:rsid w:val="002032BA"/>
    <w:rsid w:val="0020383D"/>
    <w:rsid w:val="002045F2"/>
    <w:rsid w:val="00204875"/>
    <w:rsid w:val="0020785D"/>
    <w:rsid w:val="00211EBB"/>
    <w:rsid w:val="00212809"/>
    <w:rsid w:val="002129B8"/>
    <w:rsid w:val="00216BBB"/>
    <w:rsid w:val="00217333"/>
    <w:rsid w:val="00217B3A"/>
    <w:rsid w:val="00222CCE"/>
    <w:rsid w:val="002254D5"/>
    <w:rsid w:val="0022550C"/>
    <w:rsid w:val="00225F30"/>
    <w:rsid w:val="00226997"/>
    <w:rsid w:val="00232C6A"/>
    <w:rsid w:val="00233213"/>
    <w:rsid w:val="00234719"/>
    <w:rsid w:val="00235C29"/>
    <w:rsid w:val="00237D87"/>
    <w:rsid w:val="0024062B"/>
    <w:rsid w:val="0024138C"/>
    <w:rsid w:val="00242014"/>
    <w:rsid w:val="0024226B"/>
    <w:rsid w:val="002440D3"/>
    <w:rsid w:val="00244FFD"/>
    <w:rsid w:val="00245BD9"/>
    <w:rsid w:val="00245C50"/>
    <w:rsid w:val="00246F8B"/>
    <w:rsid w:val="00247CCE"/>
    <w:rsid w:val="002500B9"/>
    <w:rsid w:val="0025488E"/>
    <w:rsid w:val="00257F9C"/>
    <w:rsid w:val="002606A0"/>
    <w:rsid w:val="002618FA"/>
    <w:rsid w:val="00264ECE"/>
    <w:rsid w:val="0026503B"/>
    <w:rsid w:val="00265B0C"/>
    <w:rsid w:val="0027194C"/>
    <w:rsid w:val="002719DB"/>
    <w:rsid w:val="00275382"/>
    <w:rsid w:val="00276646"/>
    <w:rsid w:val="00276A4A"/>
    <w:rsid w:val="002773D6"/>
    <w:rsid w:val="00277C21"/>
    <w:rsid w:val="00280F2A"/>
    <w:rsid w:val="00282BE3"/>
    <w:rsid w:val="0028301B"/>
    <w:rsid w:val="00283DF7"/>
    <w:rsid w:val="00284068"/>
    <w:rsid w:val="00284B0D"/>
    <w:rsid w:val="002854F0"/>
    <w:rsid w:val="00286EC1"/>
    <w:rsid w:val="0028779B"/>
    <w:rsid w:val="002878FA"/>
    <w:rsid w:val="00287904"/>
    <w:rsid w:val="00291B4B"/>
    <w:rsid w:val="00292D59"/>
    <w:rsid w:val="00296690"/>
    <w:rsid w:val="00296D9C"/>
    <w:rsid w:val="002977F1"/>
    <w:rsid w:val="002A0328"/>
    <w:rsid w:val="002A0840"/>
    <w:rsid w:val="002A0C63"/>
    <w:rsid w:val="002A14B7"/>
    <w:rsid w:val="002A1AEA"/>
    <w:rsid w:val="002A1DF6"/>
    <w:rsid w:val="002A24FD"/>
    <w:rsid w:val="002A3DDF"/>
    <w:rsid w:val="002A6958"/>
    <w:rsid w:val="002A6E57"/>
    <w:rsid w:val="002B0533"/>
    <w:rsid w:val="002B1EC5"/>
    <w:rsid w:val="002B471A"/>
    <w:rsid w:val="002B57D0"/>
    <w:rsid w:val="002B58E1"/>
    <w:rsid w:val="002B5A2E"/>
    <w:rsid w:val="002C0F72"/>
    <w:rsid w:val="002C2489"/>
    <w:rsid w:val="002D1B7B"/>
    <w:rsid w:val="002D2026"/>
    <w:rsid w:val="002D22AF"/>
    <w:rsid w:val="002D33AC"/>
    <w:rsid w:val="002D346C"/>
    <w:rsid w:val="002D3E52"/>
    <w:rsid w:val="002D47AD"/>
    <w:rsid w:val="002E36C1"/>
    <w:rsid w:val="002E3B3F"/>
    <w:rsid w:val="002F0C5B"/>
    <w:rsid w:val="002F0D4A"/>
    <w:rsid w:val="002F25F1"/>
    <w:rsid w:val="002F3360"/>
    <w:rsid w:val="002F3A88"/>
    <w:rsid w:val="002F402E"/>
    <w:rsid w:val="002F5951"/>
    <w:rsid w:val="002F6359"/>
    <w:rsid w:val="002F66E9"/>
    <w:rsid w:val="002F6A61"/>
    <w:rsid w:val="00300845"/>
    <w:rsid w:val="00303425"/>
    <w:rsid w:val="0030357E"/>
    <w:rsid w:val="003054E2"/>
    <w:rsid w:val="00305EA1"/>
    <w:rsid w:val="003063C2"/>
    <w:rsid w:val="0030752A"/>
    <w:rsid w:val="003109B3"/>
    <w:rsid w:val="003125F4"/>
    <w:rsid w:val="003129D9"/>
    <w:rsid w:val="00314F81"/>
    <w:rsid w:val="00315AF6"/>
    <w:rsid w:val="00317E08"/>
    <w:rsid w:val="00317E24"/>
    <w:rsid w:val="00317E94"/>
    <w:rsid w:val="003221F3"/>
    <w:rsid w:val="0032333B"/>
    <w:rsid w:val="00323AB0"/>
    <w:rsid w:val="00324DD1"/>
    <w:rsid w:val="00325736"/>
    <w:rsid w:val="003258A4"/>
    <w:rsid w:val="00325901"/>
    <w:rsid w:val="00325CD6"/>
    <w:rsid w:val="00330D47"/>
    <w:rsid w:val="0033169C"/>
    <w:rsid w:val="00334914"/>
    <w:rsid w:val="00334F9A"/>
    <w:rsid w:val="003361A8"/>
    <w:rsid w:val="00340480"/>
    <w:rsid w:val="003421BF"/>
    <w:rsid w:val="00344EA3"/>
    <w:rsid w:val="003454D7"/>
    <w:rsid w:val="00351DB0"/>
    <w:rsid w:val="00352A0C"/>
    <w:rsid w:val="00353692"/>
    <w:rsid w:val="00355727"/>
    <w:rsid w:val="0035625C"/>
    <w:rsid w:val="00356767"/>
    <w:rsid w:val="00357729"/>
    <w:rsid w:val="00357A24"/>
    <w:rsid w:val="003614CB"/>
    <w:rsid w:val="00362811"/>
    <w:rsid w:val="0036283B"/>
    <w:rsid w:val="00362BF7"/>
    <w:rsid w:val="00367F10"/>
    <w:rsid w:val="0037010F"/>
    <w:rsid w:val="0037493C"/>
    <w:rsid w:val="00375B34"/>
    <w:rsid w:val="00376F9C"/>
    <w:rsid w:val="00380094"/>
    <w:rsid w:val="00380095"/>
    <w:rsid w:val="00380E98"/>
    <w:rsid w:val="003830B4"/>
    <w:rsid w:val="003847DF"/>
    <w:rsid w:val="00385071"/>
    <w:rsid w:val="00385AA3"/>
    <w:rsid w:val="00385CC6"/>
    <w:rsid w:val="00385E69"/>
    <w:rsid w:val="00386A5D"/>
    <w:rsid w:val="0038702E"/>
    <w:rsid w:val="00390747"/>
    <w:rsid w:val="00391027"/>
    <w:rsid w:val="00394199"/>
    <w:rsid w:val="00394897"/>
    <w:rsid w:val="00394EEA"/>
    <w:rsid w:val="00395E6F"/>
    <w:rsid w:val="003A0EF9"/>
    <w:rsid w:val="003A2644"/>
    <w:rsid w:val="003A2D7B"/>
    <w:rsid w:val="003A2E4B"/>
    <w:rsid w:val="003A58B8"/>
    <w:rsid w:val="003A6AF4"/>
    <w:rsid w:val="003A7C12"/>
    <w:rsid w:val="003B0A69"/>
    <w:rsid w:val="003B183E"/>
    <w:rsid w:val="003B3116"/>
    <w:rsid w:val="003B4887"/>
    <w:rsid w:val="003B7D5C"/>
    <w:rsid w:val="003C033B"/>
    <w:rsid w:val="003C2CC0"/>
    <w:rsid w:val="003C394F"/>
    <w:rsid w:val="003C46D9"/>
    <w:rsid w:val="003C4785"/>
    <w:rsid w:val="003C55C5"/>
    <w:rsid w:val="003C767B"/>
    <w:rsid w:val="003C7BC8"/>
    <w:rsid w:val="003D2510"/>
    <w:rsid w:val="003D2C02"/>
    <w:rsid w:val="003D2EDD"/>
    <w:rsid w:val="003D3FCF"/>
    <w:rsid w:val="003D6211"/>
    <w:rsid w:val="003D65FD"/>
    <w:rsid w:val="003D6F0F"/>
    <w:rsid w:val="003D733F"/>
    <w:rsid w:val="003E0A3D"/>
    <w:rsid w:val="003E1873"/>
    <w:rsid w:val="003E2700"/>
    <w:rsid w:val="003E27C7"/>
    <w:rsid w:val="003E3080"/>
    <w:rsid w:val="003E34EB"/>
    <w:rsid w:val="003E44F2"/>
    <w:rsid w:val="003E469F"/>
    <w:rsid w:val="003E6FFA"/>
    <w:rsid w:val="003E7A58"/>
    <w:rsid w:val="003E7C73"/>
    <w:rsid w:val="003F0D20"/>
    <w:rsid w:val="003F1FE6"/>
    <w:rsid w:val="003F2C22"/>
    <w:rsid w:val="003F307A"/>
    <w:rsid w:val="003F437D"/>
    <w:rsid w:val="003F46A0"/>
    <w:rsid w:val="003F60E8"/>
    <w:rsid w:val="003F6C4B"/>
    <w:rsid w:val="003F7D7B"/>
    <w:rsid w:val="00402471"/>
    <w:rsid w:val="00402765"/>
    <w:rsid w:val="00402A6E"/>
    <w:rsid w:val="00404EFF"/>
    <w:rsid w:val="00406985"/>
    <w:rsid w:val="004105BC"/>
    <w:rsid w:val="00410BC2"/>
    <w:rsid w:val="00412335"/>
    <w:rsid w:val="004144F0"/>
    <w:rsid w:val="00415FC2"/>
    <w:rsid w:val="00421B32"/>
    <w:rsid w:val="00421CC6"/>
    <w:rsid w:val="00422082"/>
    <w:rsid w:val="0042213D"/>
    <w:rsid w:val="00423E88"/>
    <w:rsid w:val="00425849"/>
    <w:rsid w:val="00427DA4"/>
    <w:rsid w:val="00431DA3"/>
    <w:rsid w:val="0043250B"/>
    <w:rsid w:val="0043357A"/>
    <w:rsid w:val="00433AA7"/>
    <w:rsid w:val="00433EDC"/>
    <w:rsid w:val="004365BA"/>
    <w:rsid w:val="004366F9"/>
    <w:rsid w:val="0043697A"/>
    <w:rsid w:val="004371FF"/>
    <w:rsid w:val="00437911"/>
    <w:rsid w:val="00441C5D"/>
    <w:rsid w:val="004422AC"/>
    <w:rsid w:val="00443F8E"/>
    <w:rsid w:val="00445355"/>
    <w:rsid w:val="004466B6"/>
    <w:rsid w:val="00446E26"/>
    <w:rsid w:val="004475D9"/>
    <w:rsid w:val="00451ECD"/>
    <w:rsid w:val="004532D3"/>
    <w:rsid w:val="004533BD"/>
    <w:rsid w:val="0045436F"/>
    <w:rsid w:val="00456EB9"/>
    <w:rsid w:val="00457A68"/>
    <w:rsid w:val="00461B21"/>
    <w:rsid w:val="004642BD"/>
    <w:rsid w:val="004644C2"/>
    <w:rsid w:val="0046454F"/>
    <w:rsid w:val="004659B4"/>
    <w:rsid w:val="00466F39"/>
    <w:rsid w:val="0046722F"/>
    <w:rsid w:val="00470ED8"/>
    <w:rsid w:val="00472C74"/>
    <w:rsid w:val="00473804"/>
    <w:rsid w:val="00473FC7"/>
    <w:rsid w:val="004747D7"/>
    <w:rsid w:val="00474904"/>
    <w:rsid w:val="004750DE"/>
    <w:rsid w:val="0047730F"/>
    <w:rsid w:val="00477A2E"/>
    <w:rsid w:val="00481380"/>
    <w:rsid w:val="0048225C"/>
    <w:rsid w:val="00482704"/>
    <w:rsid w:val="0048299B"/>
    <w:rsid w:val="00482B4D"/>
    <w:rsid w:val="0048333D"/>
    <w:rsid w:val="004878A9"/>
    <w:rsid w:val="00492C8C"/>
    <w:rsid w:val="00494A3F"/>
    <w:rsid w:val="00495610"/>
    <w:rsid w:val="00495F4F"/>
    <w:rsid w:val="0049618E"/>
    <w:rsid w:val="004975E4"/>
    <w:rsid w:val="00497C91"/>
    <w:rsid w:val="004A01BF"/>
    <w:rsid w:val="004A065B"/>
    <w:rsid w:val="004A4635"/>
    <w:rsid w:val="004A4C4E"/>
    <w:rsid w:val="004A5300"/>
    <w:rsid w:val="004A6A1E"/>
    <w:rsid w:val="004A6BC2"/>
    <w:rsid w:val="004B058E"/>
    <w:rsid w:val="004B20DC"/>
    <w:rsid w:val="004B2585"/>
    <w:rsid w:val="004B25AE"/>
    <w:rsid w:val="004B27CA"/>
    <w:rsid w:val="004B2848"/>
    <w:rsid w:val="004B3227"/>
    <w:rsid w:val="004B3382"/>
    <w:rsid w:val="004B3859"/>
    <w:rsid w:val="004B4E6B"/>
    <w:rsid w:val="004B6648"/>
    <w:rsid w:val="004C4BFC"/>
    <w:rsid w:val="004C5AD4"/>
    <w:rsid w:val="004C5B1A"/>
    <w:rsid w:val="004C5F43"/>
    <w:rsid w:val="004C645D"/>
    <w:rsid w:val="004C6C72"/>
    <w:rsid w:val="004D06A9"/>
    <w:rsid w:val="004D1EA7"/>
    <w:rsid w:val="004D53E8"/>
    <w:rsid w:val="004D656B"/>
    <w:rsid w:val="004D7D0A"/>
    <w:rsid w:val="004D7F87"/>
    <w:rsid w:val="004E0110"/>
    <w:rsid w:val="004E1661"/>
    <w:rsid w:val="004E43B3"/>
    <w:rsid w:val="004E4F38"/>
    <w:rsid w:val="004E54E7"/>
    <w:rsid w:val="004E5AC3"/>
    <w:rsid w:val="004E63DE"/>
    <w:rsid w:val="004E67BF"/>
    <w:rsid w:val="004E704D"/>
    <w:rsid w:val="004F0F49"/>
    <w:rsid w:val="004F13B9"/>
    <w:rsid w:val="004F14FE"/>
    <w:rsid w:val="004F28BE"/>
    <w:rsid w:val="004F366F"/>
    <w:rsid w:val="004F386E"/>
    <w:rsid w:val="004F3AF2"/>
    <w:rsid w:val="004F4748"/>
    <w:rsid w:val="004F477E"/>
    <w:rsid w:val="004F6261"/>
    <w:rsid w:val="004F7BA2"/>
    <w:rsid w:val="005002C3"/>
    <w:rsid w:val="00502E74"/>
    <w:rsid w:val="0050650F"/>
    <w:rsid w:val="005077F6"/>
    <w:rsid w:val="00510205"/>
    <w:rsid w:val="005109B8"/>
    <w:rsid w:val="005109BE"/>
    <w:rsid w:val="00512BD8"/>
    <w:rsid w:val="005132A1"/>
    <w:rsid w:val="005136AE"/>
    <w:rsid w:val="005141CA"/>
    <w:rsid w:val="005148CA"/>
    <w:rsid w:val="005155DE"/>
    <w:rsid w:val="00515BB8"/>
    <w:rsid w:val="00520069"/>
    <w:rsid w:val="00520B1C"/>
    <w:rsid w:val="00524797"/>
    <w:rsid w:val="00524A09"/>
    <w:rsid w:val="00527EA8"/>
    <w:rsid w:val="00530AFD"/>
    <w:rsid w:val="00533E42"/>
    <w:rsid w:val="00534047"/>
    <w:rsid w:val="00535A7B"/>
    <w:rsid w:val="00536284"/>
    <w:rsid w:val="0053690B"/>
    <w:rsid w:val="005403DA"/>
    <w:rsid w:val="005409F5"/>
    <w:rsid w:val="00540EED"/>
    <w:rsid w:val="00541B21"/>
    <w:rsid w:val="00542232"/>
    <w:rsid w:val="00542576"/>
    <w:rsid w:val="00542BFB"/>
    <w:rsid w:val="005433A8"/>
    <w:rsid w:val="00545758"/>
    <w:rsid w:val="00545BA4"/>
    <w:rsid w:val="00546AAC"/>
    <w:rsid w:val="00550529"/>
    <w:rsid w:val="00550D53"/>
    <w:rsid w:val="00550E9B"/>
    <w:rsid w:val="00553312"/>
    <w:rsid w:val="00553662"/>
    <w:rsid w:val="00554F0F"/>
    <w:rsid w:val="00556027"/>
    <w:rsid w:val="005600D1"/>
    <w:rsid w:val="00560CB4"/>
    <w:rsid w:val="00562D8B"/>
    <w:rsid w:val="00564A0C"/>
    <w:rsid w:val="00564B31"/>
    <w:rsid w:val="00564B67"/>
    <w:rsid w:val="00566935"/>
    <w:rsid w:val="00567308"/>
    <w:rsid w:val="00567EA1"/>
    <w:rsid w:val="00570AB9"/>
    <w:rsid w:val="00570F92"/>
    <w:rsid w:val="0057433A"/>
    <w:rsid w:val="00574906"/>
    <w:rsid w:val="00574F88"/>
    <w:rsid w:val="00575B35"/>
    <w:rsid w:val="00576516"/>
    <w:rsid w:val="00576EF2"/>
    <w:rsid w:val="00577A0C"/>
    <w:rsid w:val="005805BF"/>
    <w:rsid w:val="00580DF0"/>
    <w:rsid w:val="00581ADB"/>
    <w:rsid w:val="00582FBB"/>
    <w:rsid w:val="00583A0D"/>
    <w:rsid w:val="00584D94"/>
    <w:rsid w:val="005863D8"/>
    <w:rsid w:val="005866EE"/>
    <w:rsid w:val="00586A07"/>
    <w:rsid w:val="0058700F"/>
    <w:rsid w:val="00591107"/>
    <w:rsid w:val="005919C8"/>
    <w:rsid w:val="005948AA"/>
    <w:rsid w:val="005A04E5"/>
    <w:rsid w:val="005A22F4"/>
    <w:rsid w:val="005A2326"/>
    <w:rsid w:val="005A313D"/>
    <w:rsid w:val="005A354D"/>
    <w:rsid w:val="005A430F"/>
    <w:rsid w:val="005A441D"/>
    <w:rsid w:val="005A4F4D"/>
    <w:rsid w:val="005A6C7B"/>
    <w:rsid w:val="005B28D2"/>
    <w:rsid w:val="005B395F"/>
    <w:rsid w:val="005B4314"/>
    <w:rsid w:val="005B4428"/>
    <w:rsid w:val="005B4864"/>
    <w:rsid w:val="005B50B8"/>
    <w:rsid w:val="005B5255"/>
    <w:rsid w:val="005B6669"/>
    <w:rsid w:val="005C1F39"/>
    <w:rsid w:val="005C2021"/>
    <w:rsid w:val="005C325C"/>
    <w:rsid w:val="005C4408"/>
    <w:rsid w:val="005C4DC4"/>
    <w:rsid w:val="005C53C7"/>
    <w:rsid w:val="005C5B19"/>
    <w:rsid w:val="005C6F04"/>
    <w:rsid w:val="005D1270"/>
    <w:rsid w:val="005D5034"/>
    <w:rsid w:val="005D6C6D"/>
    <w:rsid w:val="005D6F07"/>
    <w:rsid w:val="005D7947"/>
    <w:rsid w:val="005E5489"/>
    <w:rsid w:val="005E6032"/>
    <w:rsid w:val="005E6614"/>
    <w:rsid w:val="005F3405"/>
    <w:rsid w:val="005F4D22"/>
    <w:rsid w:val="005F6202"/>
    <w:rsid w:val="005F7675"/>
    <w:rsid w:val="005F7783"/>
    <w:rsid w:val="005F788A"/>
    <w:rsid w:val="0060030F"/>
    <w:rsid w:val="006009F8"/>
    <w:rsid w:val="00600E65"/>
    <w:rsid w:val="0060107D"/>
    <w:rsid w:val="006024BC"/>
    <w:rsid w:val="006032CE"/>
    <w:rsid w:val="00603731"/>
    <w:rsid w:val="00604DDA"/>
    <w:rsid w:val="00604E57"/>
    <w:rsid w:val="00606F0A"/>
    <w:rsid w:val="00607388"/>
    <w:rsid w:val="00607434"/>
    <w:rsid w:val="00607A29"/>
    <w:rsid w:val="0061047E"/>
    <w:rsid w:val="0061050C"/>
    <w:rsid w:val="006128AB"/>
    <w:rsid w:val="00613525"/>
    <w:rsid w:val="00613827"/>
    <w:rsid w:val="00614676"/>
    <w:rsid w:val="00616B2F"/>
    <w:rsid w:val="00616E01"/>
    <w:rsid w:val="0061741E"/>
    <w:rsid w:val="00620985"/>
    <w:rsid w:val="00620CD3"/>
    <w:rsid w:val="00622926"/>
    <w:rsid w:val="00622DE4"/>
    <w:rsid w:val="00623695"/>
    <w:rsid w:val="00623988"/>
    <w:rsid w:val="0062532F"/>
    <w:rsid w:val="00625BC9"/>
    <w:rsid w:val="006271E1"/>
    <w:rsid w:val="00631A2B"/>
    <w:rsid w:val="0063219F"/>
    <w:rsid w:val="00632206"/>
    <w:rsid w:val="00632C66"/>
    <w:rsid w:val="006342E0"/>
    <w:rsid w:val="0063593F"/>
    <w:rsid w:val="006360E5"/>
    <w:rsid w:val="006406BD"/>
    <w:rsid w:val="00642431"/>
    <w:rsid w:val="006438D1"/>
    <w:rsid w:val="006439B6"/>
    <w:rsid w:val="0064612E"/>
    <w:rsid w:val="0064643B"/>
    <w:rsid w:val="00647709"/>
    <w:rsid w:val="0065245E"/>
    <w:rsid w:val="00652480"/>
    <w:rsid w:val="00654261"/>
    <w:rsid w:val="00655EEF"/>
    <w:rsid w:val="00656523"/>
    <w:rsid w:val="0065660C"/>
    <w:rsid w:val="00657603"/>
    <w:rsid w:val="00657D79"/>
    <w:rsid w:val="006608B1"/>
    <w:rsid w:val="00660E45"/>
    <w:rsid w:val="00662554"/>
    <w:rsid w:val="0066353F"/>
    <w:rsid w:val="00664A03"/>
    <w:rsid w:val="006650FE"/>
    <w:rsid w:val="0066512E"/>
    <w:rsid w:val="00666225"/>
    <w:rsid w:val="006711CE"/>
    <w:rsid w:val="00671EB0"/>
    <w:rsid w:val="00673C9C"/>
    <w:rsid w:val="0067441A"/>
    <w:rsid w:val="0067579B"/>
    <w:rsid w:val="00675BC8"/>
    <w:rsid w:val="00676555"/>
    <w:rsid w:val="00676B88"/>
    <w:rsid w:val="0068064F"/>
    <w:rsid w:val="006807BA"/>
    <w:rsid w:val="00681DF5"/>
    <w:rsid w:val="00684DDE"/>
    <w:rsid w:val="00686624"/>
    <w:rsid w:val="00690CA4"/>
    <w:rsid w:val="0069242D"/>
    <w:rsid w:val="00692B6C"/>
    <w:rsid w:val="006942FB"/>
    <w:rsid w:val="00694E0C"/>
    <w:rsid w:val="00695C88"/>
    <w:rsid w:val="0069722F"/>
    <w:rsid w:val="006974E1"/>
    <w:rsid w:val="00697979"/>
    <w:rsid w:val="00697BD3"/>
    <w:rsid w:val="006A09FE"/>
    <w:rsid w:val="006A0EEC"/>
    <w:rsid w:val="006A1855"/>
    <w:rsid w:val="006A30D5"/>
    <w:rsid w:val="006A4787"/>
    <w:rsid w:val="006A6015"/>
    <w:rsid w:val="006A67E3"/>
    <w:rsid w:val="006A6BF0"/>
    <w:rsid w:val="006A6EA2"/>
    <w:rsid w:val="006B0449"/>
    <w:rsid w:val="006B0543"/>
    <w:rsid w:val="006B0646"/>
    <w:rsid w:val="006B1B8B"/>
    <w:rsid w:val="006B3296"/>
    <w:rsid w:val="006B45EE"/>
    <w:rsid w:val="006B538E"/>
    <w:rsid w:val="006B552E"/>
    <w:rsid w:val="006B55B1"/>
    <w:rsid w:val="006B6829"/>
    <w:rsid w:val="006B7579"/>
    <w:rsid w:val="006C004D"/>
    <w:rsid w:val="006C173A"/>
    <w:rsid w:val="006C2412"/>
    <w:rsid w:val="006C2A03"/>
    <w:rsid w:val="006C30E2"/>
    <w:rsid w:val="006C597B"/>
    <w:rsid w:val="006C6633"/>
    <w:rsid w:val="006C7096"/>
    <w:rsid w:val="006D0228"/>
    <w:rsid w:val="006D04B5"/>
    <w:rsid w:val="006D04FA"/>
    <w:rsid w:val="006D3757"/>
    <w:rsid w:val="006D3CAB"/>
    <w:rsid w:val="006E35D1"/>
    <w:rsid w:val="006E3928"/>
    <w:rsid w:val="006E625E"/>
    <w:rsid w:val="006E655D"/>
    <w:rsid w:val="006E6793"/>
    <w:rsid w:val="006F1B7E"/>
    <w:rsid w:val="006F3C92"/>
    <w:rsid w:val="006F3F3E"/>
    <w:rsid w:val="006F4E99"/>
    <w:rsid w:val="006F51F9"/>
    <w:rsid w:val="007020CA"/>
    <w:rsid w:val="00703236"/>
    <w:rsid w:val="00704E82"/>
    <w:rsid w:val="00711AF9"/>
    <w:rsid w:val="007124D2"/>
    <w:rsid w:val="0071273A"/>
    <w:rsid w:val="0071405B"/>
    <w:rsid w:val="00714354"/>
    <w:rsid w:val="0071526D"/>
    <w:rsid w:val="00716066"/>
    <w:rsid w:val="00717365"/>
    <w:rsid w:val="00717507"/>
    <w:rsid w:val="00720ECE"/>
    <w:rsid w:val="00723B12"/>
    <w:rsid w:val="0072481C"/>
    <w:rsid w:val="00724FD3"/>
    <w:rsid w:val="007253C6"/>
    <w:rsid w:val="00725A6E"/>
    <w:rsid w:val="00726EF4"/>
    <w:rsid w:val="00727CBD"/>
    <w:rsid w:val="00733806"/>
    <w:rsid w:val="00733E60"/>
    <w:rsid w:val="00734230"/>
    <w:rsid w:val="0073436A"/>
    <w:rsid w:val="00734780"/>
    <w:rsid w:val="0073680D"/>
    <w:rsid w:val="00737136"/>
    <w:rsid w:val="00741F4A"/>
    <w:rsid w:val="00745A68"/>
    <w:rsid w:val="00746E23"/>
    <w:rsid w:val="00750640"/>
    <w:rsid w:val="007520AE"/>
    <w:rsid w:val="00752844"/>
    <w:rsid w:val="0075602D"/>
    <w:rsid w:val="007564C3"/>
    <w:rsid w:val="00760238"/>
    <w:rsid w:val="00760AD2"/>
    <w:rsid w:val="00760E9E"/>
    <w:rsid w:val="00762F5E"/>
    <w:rsid w:val="007641D7"/>
    <w:rsid w:val="00764697"/>
    <w:rsid w:val="00764CED"/>
    <w:rsid w:val="0076682D"/>
    <w:rsid w:val="00770A6F"/>
    <w:rsid w:val="00773058"/>
    <w:rsid w:val="0077520B"/>
    <w:rsid w:val="00781706"/>
    <w:rsid w:val="00781B84"/>
    <w:rsid w:val="007829BB"/>
    <w:rsid w:val="00784E4D"/>
    <w:rsid w:val="00785CE4"/>
    <w:rsid w:val="007875DE"/>
    <w:rsid w:val="007901FD"/>
    <w:rsid w:val="00792F1A"/>
    <w:rsid w:val="00793546"/>
    <w:rsid w:val="007955EA"/>
    <w:rsid w:val="00795E67"/>
    <w:rsid w:val="0079762F"/>
    <w:rsid w:val="007A036E"/>
    <w:rsid w:val="007A156C"/>
    <w:rsid w:val="007A31E9"/>
    <w:rsid w:val="007A370E"/>
    <w:rsid w:val="007A41DE"/>
    <w:rsid w:val="007A43B9"/>
    <w:rsid w:val="007A4DA4"/>
    <w:rsid w:val="007A4F9C"/>
    <w:rsid w:val="007A762F"/>
    <w:rsid w:val="007B1680"/>
    <w:rsid w:val="007B1C02"/>
    <w:rsid w:val="007B2608"/>
    <w:rsid w:val="007B2A05"/>
    <w:rsid w:val="007B55EC"/>
    <w:rsid w:val="007B5B68"/>
    <w:rsid w:val="007B613E"/>
    <w:rsid w:val="007C120F"/>
    <w:rsid w:val="007C4155"/>
    <w:rsid w:val="007C4A35"/>
    <w:rsid w:val="007C56ED"/>
    <w:rsid w:val="007C6722"/>
    <w:rsid w:val="007C6A51"/>
    <w:rsid w:val="007C6B78"/>
    <w:rsid w:val="007D056C"/>
    <w:rsid w:val="007D1D19"/>
    <w:rsid w:val="007D4D86"/>
    <w:rsid w:val="007D4F0C"/>
    <w:rsid w:val="007E0057"/>
    <w:rsid w:val="007E02BD"/>
    <w:rsid w:val="007E5774"/>
    <w:rsid w:val="007E57A9"/>
    <w:rsid w:val="007E581C"/>
    <w:rsid w:val="007E6CDE"/>
    <w:rsid w:val="007F3A92"/>
    <w:rsid w:val="007F46A3"/>
    <w:rsid w:val="007F5323"/>
    <w:rsid w:val="007F5830"/>
    <w:rsid w:val="007F63F0"/>
    <w:rsid w:val="0080071C"/>
    <w:rsid w:val="00801212"/>
    <w:rsid w:val="00801DF3"/>
    <w:rsid w:val="00801F88"/>
    <w:rsid w:val="0080284D"/>
    <w:rsid w:val="00803572"/>
    <w:rsid w:val="00804A28"/>
    <w:rsid w:val="00804C1C"/>
    <w:rsid w:val="00805813"/>
    <w:rsid w:val="00807122"/>
    <w:rsid w:val="00811449"/>
    <w:rsid w:val="008125B8"/>
    <w:rsid w:val="00813F2E"/>
    <w:rsid w:val="00814665"/>
    <w:rsid w:val="008218B8"/>
    <w:rsid w:val="008221DD"/>
    <w:rsid w:val="00823E68"/>
    <w:rsid w:val="008242A7"/>
    <w:rsid w:val="00825D42"/>
    <w:rsid w:val="00825F33"/>
    <w:rsid w:val="00827C00"/>
    <w:rsid w:val="0083039E"/>
    <w:rsid w:val="0083086D"/>
    <w:rsid w:val="00831579"/>
    <w:rsid w:val="008323A6"/>
    <w:rsid w:val="00832F39"/>
    <w:rsid w:val="00833DB2"/>
    <w:rsid w:val="0083472D"/>
    <w:rsid w:val="00834DB8"/>
    <w:rsid w:val="00835B60"/>
    <w:rsid w:val="008376EA"/>
    <w:rsid w:val="00837C1E"/>
    <w:rsid w:val="00837E82"/>
    <w:rsid w:val="00837FE0"/>
    <w:rsid w:val="00840F7A"/>
    <w:rsid w:val="008414ED"/>
    <w:rsid w:val="008441CE"/>
    <w:rsid w:val="0084736A"/>
    <w:rsid w:val="00847E13"/>
    <w:rsid w:val="008510A1"/>
    <w:rsid w:val="008513A3"/>
    <w:rsid w:val="00852B4B"/>
    <w:rsid w:val="0085497D"/>
    <w:rsid w:val="00854B25"/>
    <w:rsid w:val="00857C0B"/>
    <w:rsid w:val="00862361"/>
    <w:rsid w:val="00863167"/>
    <w:rsid w:val="008631A2"/>
    <w:rsid w:val="00865AFC"/>
    <w:rsid w:val="00867DE1"/>
    <w:rsid w:val="0087030A"/>
    <w:rsid w:val="00873092"/>
    <w:rsid w:val="00875A33"/>
    <w:rsid w:val="00875B51"/>
    <w:rsid w:val="0087652D"/>
    <w:rsid w:val="00876B95"/>
    <w:rsid w:val="00877A99"/>
    <w:rsid w:val="00877B8D"/>
    <w:rsid w:val="00881668"/>
    <w:rsid w:val="00883431"/>
    <w:rsid w:val="0088431B"/>
    <w:rsid w:val="008864ED"/>
    <w:rsid w:val="00887CAD"/>
    <w:rsid w:val="008906A8"/>
    <w:rsid w:val="00891E3C"/>
    <w:rsid w:val="0089785B"/>
    <w:rsid w:val="00897B7C"/>
    <w:rsid w:val="008A1942"/>
    <w:rsid w:val="008A1D96"/>
    <w:rsid w:val="008A200F"/>
    <w:rsid w:val="008A463B"/>
    <w:rsid w:val="008A530F"/>
    <w:rsid w:val="008A7819"/>
    <w:rsid w:val="008B0BD8"/>
    <w:rsid w:val="008B3268"/>
    <w:rsid w:val="008C0473"/>
    <w:rsid w:val="008C11EF"/>
    <w:rsid w:val="008C174B"/>
    <w:rsid w:val="008C37EA"/>
    <w:rsid w:val="008C464F"/>
    <w:rsid w:val="008C491D"/>
    <w:rsid w:val="008C5712"/>
    <w:rsid w:val="008C6E85"/>
    <w:rsid w:val="008D0879"/>
    <w:rsid w:val="008D0993"/>
    <w:rsid w:val="008D1BCC"/>
    <w:rsid w:val="008D3764"/>
    <w:rsid w:val="008D5A49"/>
    <w:rsid w:val="008E3422"/>
    <w:rsid w:val="008E4D49"/>
    <w:rsid w:val="008E4F41"/>
    <w:rsid w:val="008F0A2B"/>
    <w:rsid w:val="008F1359"/>
    <w:rsid w:val="008F2172"/>
    <w:rsid w:val="008F3235"/>
    <w:rsid w:val="008F449F"/>
    <w:rsid w:val="008F49B8"/>
    <w:rsid w:val="008F4E6E"/>
    <w:rsid w:val="008F50B1"/>
    <w:rsid w:val="008F6D8D"/>
    <w:rsid w:val="008F711E"/>
    <w:rsid w:val="008F766A"/>
    <w:rsid w:val="008F7E40"/>
    <w:rsid w:val="00900C43"/>
    <w:rsid w:val="009025A4"/>
    <w:rsid w:val="009048C2"/>
    <w:rsid w:val="009048CC"/>
    <w:rsid w:val="00907D71"/>
    <w:rsid w:val="009117D3"/>
    <w:rsid w:val="009126F2"/>
    <w:rsid w:val="00913F96"/>
    <w:rsid w:val="00914E92"/>
    <w:rsid w:val="00915B55"/>
    <w:rsid w:val="00915BB4"/>
    <w:rsid w:val="009162D9"/>
    <w:rsid w:val="00920446"/>
    <w:rsid w:val="00921B87"/>
    <w:rsid w:val="00923933"/>
    <w:rsid w:val="00924E05"/>
    <w:rsid w:val="009255B1"/>
    <w:rsid w:val="009256CA"/>
    <w:rsid w:val="00925768"/>
    <w:rsid w:val="009260AF"/>
    <w:rsid w:val="00927B40"/>
    <w:rsid w:val="00927BEA"/>
    <w:rsid w:val="00927E2E"/>
    <w:rsid w:val="0093015E"/>
    <w:rsid w:val="00930C1C"/>
    <w:rsid w:val="00934395"/>
    <w:rsid w:val="00934EF2"/>
    <w:rsid w:val="00940091"/>
    <w:rsid w:val="00941203"/>
    <w:rsid w:val="009421B4"/>
    <w:rsid w:val="0094360C"/>
    <w:rsid w:val="00947765"/>
    <w:rsid w:val="0095099A"/>
    <w:rsid w:val="0095105D"/>
    <w:rsid w:val="00952E78"/>
    <w:rsid w:val="00953079"/>
    <w:rsid w:val="00960E05"/>
    <w:rsid w:val="00961814"/>
    <w:rsid w:val="00961B0A"/>
    <w:rsid w:val="00961E7B"/>
    <w:rsid w:val="009620A8"/>
    <w:rsid w:val="00965D16"/>
    <w:rsid w:val="009718BB"/>
    <w:rsid w:val="00972F9F"/>
    <w:rsid w:val="00974419"/>
    <w:rsid w:val="009747F2"/>
    <w:rsid w:val="009757FF"/>
    <w:rsid w:val="009825A1"/>
    <w:rsid w:val="009827F5"/>
    <w:rsid w:val="00985390"/>
    <w:rsid w:val="009872B3"/>
    <w:rsid w:val="00990699"/>
    <w:rsid w:val="00992499"/>
    <w:rsid w:val="009925C0"/>
    <w:rsid w:val="00992DEC"/>
    <w:rsid w:val="00993224"/>
    <w:rsid w:val="00993C19"/>
    <w:rsid w:val="0099423A"/>
    <w:rsid w:val="009961EB"/>
    <w:rsid w:val="009972AF"/>
    <w:rsid w:val="009978F6"/>
    <w:rsid w:val="009A00D7"/>
    <w:rsid w:val="009A11D3"/>
    <w:rsid w:val="009A2F8C"/>
    <w:rsid w:val="009A4B40"/>
    <w:rsid w:val="009A4FFC"/>
    <w:rsid w:val="009A528A"/>
    <w:rsid w:val="009B2D92"/>
    <w:rsid w:val="009B487D"/>
    <w:rsid w:val="009B6250"/>
    <w:rsid w:val="009B660E"/>
    <w:rsid w:val="009C0179"/>
    <w:rsid w:val="009C17F9"/>
    <w:rsid w:val="009C1B9D"/>
    <w:rsid w:val="009C204E"/>
    <w:rsid w:val="009C2544"/>
    <w:rsid w:val="009C2660"/>
    <w:rsid w:val="009C52A7"/>
    <w:rsid w:val="009C5F1F"/>
    <w:rsid w:val="009C5FE9"/>
    <w:rsid w:val="009C6C87"/>
    <w:rsid w:val="009D0973"/>
    <w:rsid w:val="009D0DE3"/>
    <w:rsid w:val="009D0EC6"/>
    <w:rsid w:val="009D18E9"/>
    <w:rsid w:val="009D378C"/>
    <w:rsid w:val="009D3CC8"/>
    <w:rsid w:val="009D3FE8"/>
    <w:rsid w:val="009D45B8"/>
    <w:rsid w:val="009D6048"/>
    <w:rsid w:val="009D6FA8"/>
    <w:rsid w:val="009E0748"/>
    <w:rsid w:val="009E2E80"/>
    <w:rsid w:val="009E4BD3"/>
    <w:rsid w:val="009E4D68"/>
    <w:rsid w:val="009E4E6E"/>
    <w:rsid w:val="009E6262"/>
    <w:rsid w:val="009E7086"/>
    <w:rsid w:val="009E73FC"/>
    <w:rsid w:val="009E7968"/>
    <w:rsid w:val="009E7A21"/>
    <w:rsid w:val="009F2A6F"/>
    <w:rsid w:val="00A0016C"/>
    <w:rsid w:val="00A004C6"/>
    <w:rsid w:val="00A01486"/>
    <w:rsid w:val="00A02621"/>
    <w:rsid w:val="00A02856"/>
    <w:rsid w:val="00A0521C"/>
    <w:rsid w:val="00A07001"/>
    <w:rsid w:val="00A0788D"/>
    <w:rsid w:val="00A07D19"/>
    <w:rsid w:val="00A11169"/>
    <w:rsid w:val="00A1149A"/>
    <w:rsid w:val="00A13281"/>
    <w:rsid w:val="00A13344"/>
    <w:rsid w:val="00A133E0"/>
    <w:rsid w:val="00A1458B"/>
    <w:rsid w:val="00A15F36"/>
    <w:rsid w:val="00A1674C"/>
    <w:rsid w:val="00A17698"/>
    <w:rsid w:val="00A17DD1"/>
    <w:rsid w:val="00A20F44"/>
    <w:rsid w:val="00A2138C"/>
    <w:rsid w:val="00A21C5C"/>
    <w:rsid w:val="00A23559"/>
    <w:rsid w:val="00A2420D"/>
    <w:rsid w:val="00A24E95"/>
    <w:rsid w:val="00A25C1C"/>
    <w:rsid w:val="00A26193"/>
    <w:rsid w:val="00A27E22"/>
    <w:rsid w:val="00A3120B"/>
    <w:rsid w:val="00A325F5"/>
    <w:rsid w:val="00A3353B"/>
    <w:rsid w:val="00A353FE"/>
    <w:rsid w:val="00A35A4A"/>
    <w:rsid w:val="00A3750D"/>
    <w:rsid w:val="00A43585"/>
    <w:rsid w:val="00A450EA"/>
    <w:rsid w:val="00A477BB"/>
    <w:rsid w:val="00A520C3"/>
    <w:rsid w:val="00A53A3A"/>
    <w:rsid w:val="00A55D02"/>
    <w:rsid w:val="00A620F4"/>
    <w:rsid w:val="00A641D2"/>
    <w:rsid w:val="00A65D74"/>
    <w:rsid w:val="00A70DD2"/>
    <w:rsid w:val="00A722C2"/>
    <w:rsid w:val="00A723F9"/>
    <w:rsid w:val="00A731E3"/>
    <w:rsid w:val="00A7343A"/>
    <w:rsid w:val="00A73C80"/>
    <w:rsid w:val="00A77E0F"/>
    <w:rsid w:val="00A80196"/>
    <w:rsid w:val="00A815FD"/>
    <w:rsid w:val="00A81ACF"/>
    <w:rsid w:val="00A834B6"/>
    <w:rsid w:val="00A83545"/>
    <w:rsid w:val="00A84AA7"/>
    <w:rsid w:val="00A855BA"/>
    <w:rsid w:val="00A86AD0"/>
    <w:rsid w:val="00A87E52"/>
    <w:rsid w:val="00A87F04"/>
    <w:rsid w:val="00A90619"/>
    <w:rsid w:val="00A90E4E"/>
    <w:rsid w:val="00A92538"/>
    <w:rsid w:val="00A95A72"/>
    <w:rsid w:val="00A95C8C"/>
    <w:rsid w:val="00AA34EB"/>
    <w:rsid w:val="00AA3859"/>
    <w:rsid w:val="00AA6435"/>
    <w:rsid w:val="00AA6DC6"/>
    <w:rsid w:val="00AA7CCC"/>
    <w:rsid w:val="00AB2A32"/>
    <w:rsid w:val="00AB3B42"/>
    <w:rsid w:val="00AB79A3"/>
    <w:rsid w:val="00AC356C"/>
    <w:rsid w:val="00AC35F9"/>
    <w:rsid w:val="00AC394A"/>
    <w:rsid w:val="00AC4139"/>
    <w:rsid w:val="00AC4C51"/>
    <w:rsid w:val="00AC4F44"/>
    <w:rsid w:val="00AC5D7E"/>
    <w:rsid w:val="00AD08EC"/>
    <w:rsid w:val="00AD2BA3"/>
    <w:rsid w:val="00AD36F0"/>
    <w:rsid w:val="00AD3D1D"/>
    <w:rsid w:val="00AD419C"/>
    <w:rsid w:val="00AD462F"/>
    <w:rsid w:val="00AE1B04"/>
    <w:rsid w:val="00AE1F02"/>
    <w:rsid w:val="00AE7C85"/>
    <w:rsid w:val="00AF2D13"/>
    <w:rsid w:val="00AF413E"/>
    <w:rsid w:val="00AF678A"/>
    <w:rsid w:val="00AF67EE"/>
    <w:rsid w:val="00AF6C91"/>
    <w:rsid w:val="00B01194"/>
    <w:rsid w:val="00B057D7"/>
    <w:rsid w:val="00B061AE"/>
    <w:rsid w:val="00B06FEE"/>
    <w:rsid w:val="00B1081B"/>
    <w:rsid w:val="00B209F5"/>
    <w:rsid w:val="00B22AAE"/>
    <w:rsid w:val="00B23A48"/>
    <w:rsid w:val="00B24A21"/>
    <w:rsid w:val="00B2606E"/>
    <w:rsid w:val="00B26B50"/>
    <w:rsid w:val="00B27608"/>
    <w:rsid w:val="00B30DE2"/>
    <w:rsid w:val="00B320A0"/>
    <w:rsid w:val="00B332E4"/>
    <w:rsid w:val="00B35012"/>
    <w:rsid w:val="00B370DC"/>
    <w:rsid w:val="00B379A9"/>
    <w:rsid w:val="00B41821"/>
    <w:rsid w:val="00B41D88"/>
    <w:rsid w:val="00B43E26"/>
    <w:rsid w:val="00B44188"/>
    <w:rsid w:val="00B45399"/>
    <w:rsid w:val="00B45642"/>
    <w:rsid w:val="00B47A5E"/>
    <w:rsid w:val="00B50C2D"/>
    <w:rsid w:val="00B514AA"/>
    <w:rsid w:val="00B5194C"/>
    <w:rsid w:val="00B52267"/>
    <w:rsid w:val="00B53F19"/>
    <w:rsid w:val="00B549C4"/>
    <w:rsid w:val="00B569A5"/>
    <w:rsid w:val="00B56B73"/>
    <w:rsid w:val="00B57825"/>
    <w:rsid w:val="00B6469E"/>
    <w:rsid w:val="00B6483F"/>
    <w:rsid w:val="00B660ED"/>
    <w:rsid w:val="00B661FC"/>
    <w:rsid w:val="00B6733F"/>
    <w:rsid w:val="00B67386"/>
    <w:rsid w:val="00B67E09"/>
    <w:rsid w:val="00B726BF"/>
    <w:rsid w:val="00B72719"/>
    <w:rsid w:val="00B734DF"/>
    <w:rsid w:val="00B73584"/>
    <w:rsid w:val="00B76E9B"/>
    <w:rsid w:val="00B77D25"/>
    <w:rsid w:val="00B80C50"/>
    <w:rsid w:val="00B81C67"/>
    <w:rsid w:val="00B83026"/>
    <w:rsid w:val="00B833F2"/>
    <w:rsid w:val="00B835FC"/>
    <w:rsid w:val="00B8400C"/>
    <w:rsid w:val="00B844F5"/>
    <w:rsid w:val="00B84E5C"/>
    <w:rsid w:val="00B90848"/>
    <w:rsid w:val="00B91D0D"/>
    <w:rsid w:val="00BA0567"/>
    <w:rsid w:val="00BA1B39"/>
    <w:rsid w:val="00BA1E92"/>
    <w:rsid w:val="00BA34C6"/>
    <w:rsid w:val="00BA658F"/>
    <w:rsid w:val="00BA6C86"/>
    <w:rsid w:val="00BA6CCB"/>
    <w:rsid w:val="00BB05E4"/>
    <w:rsid w:val="00BB125C"/>
    <w:rsid w:val="00BB12E2"/>
    <w:rsid w:val="00BB18ED"/>
    <w:rsid w:val="00BB2503"/>
    <w:rsid w:val="00BB2DB4"/>
    <w:rsid w:val="00BB357F"/>
    <w:rsid w:val="00BB373B"/>
    <w:rsid w:val="00BB67C0"/>
    <w:rsid w:val="00BB6A0C"/>
    <w:rsid w:val="00BB72F4"/>
    <w:rsid w:val="00BB76F9"/>
    <w:rsid w:val="00BC074F"/>
    <w:rsid w:val="00BC0ED4"/>
    <w:rsid w:val="00BC2F6A"/>
    <w:rsid w:val="00BC531F"/>
    <w:rsid w:val="00BC57DE"/>
    <w:rsid w:val="00BC7835"/>
    <w:rsid w:val="00BD1468"/>
    <w:rsid w:val="00BD170E"/>
    <w:rsid w:val="00BD17A2"/>
    <w:rsid w:val="00BD29D3"/>
    <w:rsid w:val="00BD47D7"/>
    <w:rsid w:val="00BD70E2"/>
    <w:rsid w:val="00BD765E"/>
    <w:rsid w:val="00BE1191"/>
    <w:rsid w:val="00BE355E"/>
    <w:rsid w:val="00BE6882"/>
    <w:rsid w:val="00BE730E"/>
    <w:rsid w:val="00BF3CC2"/>
    <w:rsid w:val="00BF5007"/>
    <w:rsid w:val="00BF58A7"/>
    <w:rsid w:val="00BF59FE"/>
    <w:rsid w:val="00BF5F35"/>
    <w:rsid w:val="00BF78C8"/>
    <w:rsid w:val="00C023B3"/>
    <w:rsid w:val="00C02743"/>
    <w:rsid w:val="00C03B92"/>
    <w:rsid w:val="00C04E50"/>
    <w:rsid w:val="00C0511E"/>
    <w:rsid w:val="00C066EE"/>
    <w:rsid w:val="00C106F3"/>
    <w:rsid w:val="00C109C0"/>
    <w:rsid w:val="00C11A3F"/>
    <w:rsid w:val="00C1271E"/>
    <w:rsid w:val="00C141F6"/>
    <w:rsid w:val="00C15346"/>
    <w:rsid w:val="00C15F3E"/>
    <w:rsid w:val="00C20489"/>
    <w:rsid w:val="00C213C6"/>
    <w:rsid w:val="00C21C0E"/>
    <w:rsid w:val="00C2385B"/>
    <w:rsid w:val="00C2457E"/>
    <w:rsid w:val="00C25F0B"/>
    <w:rsid w:val="00C274BC"/>
    <w:rsid w:val="00C27693"/>
    <w:rsid w:val="00C2797D"/>
    <w:rsid w:val="00C3006A"/>
    <w:rsid w:val="00C32B78"/>
    <w:rsid w:val="00C3450F"/>
    <w:rsid w:val="00C34548"/>
    <w:rsid w:val="00C36457"/>
    <w:rsid w:val="00C40759"/>
    <w:rsid w:val="00C41ECA"/>
    <w:rsid w:val="00C459C2"/>
    <w:rsid w:val="00C45B00"/>
    <w:rsid w:val="00C4693A"/>
    <w:rsid w:val="00C47319"/>
    <w:rsid w:val="00C506A9"/>
    <w:rsid w:val="00C53A86"/>
    <w:rsid w:val="00C53CAE"/>
    <w:rsid w:val="00C5496A"/>
    <w:rsid w:val="00C551AC"/>
    <w:rsid w:val="00C56A29"/>
    <w:rsid w:val="00C56F3D"/>
    <w:rsid w:val="00C60704"/>
    <w:rsid w:val="00C65089"/>
    <w:rsid w:val="00C6521A"/>
    <w:rsid w:val="00C65ADC"/>
    <w:rsid w:val="00C6745E"/>
    <w:rsid w:val="00C67C23"/>
    <w:rsid w:val="00C70C35"/>
    <w:rsid w:val="00C71C2E"/>
    <w:rsid w:val="00C72BEE"/>
    <w:rsid w:val="00C73A98"/>
    <w:rsid w:val="00C76874"/>
    <w:rsid w:val="00C80630"/>
    <w:rsid w:val="00C80EB8"/>
    <w:rsid w:val="00C82AA4"/>
    <w:rsid w:val="00C82DB0"/>
    <w:rsid w:val="00C83C0B"/>
    <w:rsid w:val="00C849FA"/>
    <w:rsid w:val="00C84AF0"/>
    <w:rsid w:val="00C84FFF"/>
    <w:rsid w:val="00C85761"/>
    <w:rsid w:val="00C87EDC"/>
    <w:rsid w:val="00C910B2"/>
    <w:rsid w:val="00C912D9"/>
    <w:rsid w:val="00C916AA"/>
    <w:rsid w:val="00C922E1"/>
    <w:rsid w:val="00C92550"/>
    <w:rsid w:val="00C92A38"/>
    <w:rsid w:val="00C9323F"/>
    <w:rsid w:val="00C94DB6"/>
    <w:rsid w:val="00C94F21"/>
    <w:rsid w:val="00C95329"/>
    <w:rsid w:val="00C97F86"/>
    <w:rsid w:val="00CA1777"/>
    <w:rsid w:val="00CA2496"/>
    <w:rsid w:val="00CA6CB4"/>
    <w:rsid w:val="00CA7E68"/>
    <w:rsid w:val="00CB07FD"/>
    <w:rsid w:val="00CB0B6E"/>
    <w:rsid w:val="00CB2C66"/>
    <w:rsid w:val="00CB4C5B"/>
    <w:rsid w:val="00CB6AB0"/>
    <w:rsid w:val="00CB7957"/>
    <w:rsid w:val="00CC0BB5"/>
    <w:rsid w:val="00CC19DF"/>
    <w:rsid w:val="00CC2AAF"/>
    <w:rsid w:val="00CC6AA8"/>
    <w:rsid w:val="00CD0F5F"/>
    <w:rsid w:val="00CD19C7"/>
    <w:rsid w:val="00CD2A45"/>
    <w:rsid w:val="00CD2FC4"/>
    <w:rsid w:val="00CD54BE"/>
    <w:rsid w:val="00CD6AFE"/>
    <w:rsid w:val="00CE000F"/>
    <w:rsid w:val="00CE391A"/>
    <w:rsid w:val="00CE5EAB"/>
    <w:rsid w:val="00CE7946"/>
    <w:rsid w:val="00CE79F8"/>
    <w:rsid w:val="00CF1CF3"/>
    <w:rsid w:val="00CF5B9F"/>
    <w:rsid w:val="00CF6CB4"/>
    <w:rsid w:val="00CF6F5E"/>
    <w:rsid w:val="00CF782D"/>
    <w:rsid w:val="00D03B0A"/>
    <w:rsid w:val="00D0401F"/>
    <w:rsid w:val="00D052B8"/>
    <w:rsid w:val="00D055FF"/>
    <w:rsid w:val="00D05672"/>
    <w:rsid w:val="00D0624D"/>
    <w:rsid w:val="00D102ED"/>
    <w:rsid w:val="00D12290"/>
    <w:rsid w:val="00D13C69"/>
    <w:rsid w:val="00D151DB"/>
    <w:rsid w:val="00D155F5"/>
    <w:rsid w:val="00D165EA"/>
    <w:rsid w:val="00D202D1"/>
    <w:rsid w:val="00D227EA"/>
    <w:rsid w:val="00D233D2"/>
    <w:rsid w:val="00D23AA6"/>
    <w:rsid w:val="00D25216"/>
    <w:rsid w:val="00D25B75"/>
    <w:rsid w:val="00D27E33"/>
    <w:rsid w:val="00D30D05"/>
    <w:rsid w:val="00D31564"/>
    <w:rsid w:val="00D41146"/>
    <w:rsid w:val="00D413D3"/>
    <w:rsid w:val="00D42657"/>
    <w:rsid w:val="00D4292B"/>
    <w:rsid w:val="00D432F4"/>
    <w:rsid w:val="00D46FC4"/>
    <w:rsid w:val="00D47536"/>
    <w:rsid w:val="00D503B3"/>
    <w:rsid w:val="00D50A22"/>
    <w:rsid w:val="00D54BC6"/>
    <w:rsid w:val="00D55EBA"/>
    <w:rsid w:val="00D5740F"/>
    <w:rsid w:val="00D57846"/>
    <w:rsid w:val="00D57B8E"/>
    <w:rsid w:val="00D57BFA"/>
    <w:rsid w:val="00D61D1F"/>
    <w:rsid w:val="00D630C0"/>
    <w:rsid w:val="00D643EB"/>
    <w:rsid w:val="00D65CC9"/>
    <w:rsid w:val="00D73C60"/>
    <w:rsid w:val="00D76B25"/>
    <w:rsid w:val="00D8059F"/>
    <w:rsid w:val="00D8073B"/>
    <w:rsid w:val="00D83682"/>
    <w:rsid w:val="00D8421E"/>
    <w:rsid w:val="00D843B1"/>
    <w:rsid w:val="00D84E87"/>
    <w:rsid w:val="00D87F3C"/>
    <w:rsid w:val="00D90E5F"/>
    <w:rsid w:val="00D913B6"/>
    <w:rsid w:val="00D91EB6"/>
    <w:rsid w:val="00D92BB9"/>
    <w:rsid w:val="00D92C98"/>
    <w:rsid w:val="00D9475B"/>
    <w:rsid w:val="00D9581D"/>
    <w:rsid w:val="00D96CC3"/>
    <w:rsid w:val="00D96DF3"/>
    <w:rsid w:val="00DA0944"/>
    <w:rsid w:val="00DA0B8F"/>
    <w:rsid w:val="00DA1A42"/>
    <w:rsid w:val="00DA2DBF"/>
    <w:rsid w:val="00DA3C0E"/>
    <w:rsid w:val="00DA5C34"/>
    <w:rsid w:val="00DA5C5A"/>
    <w:rsid w:val="00DA5C5E"/>
    <w:rsid w:val="00DA5EA6"/>
    <w:rsid w:val="00DA79F5"/>
    <w:rsid w:val="00DB116F"/>
    <w:rsid w:val="00DB14F3"/>
    <w:rsid w:val="00DB1D41"/>
    <w:rsid w:val="00DB1DB0"/>
    <w:rsid w:val="00DB28EC"/>
    <w:rsid w:val="00DB3005"/>
    <w:rsid w:val="00DB3D4B"/>
    <w:rsid w:val="00DB4530"/>
    <w:rsid w:val="00DB50A4"/>
    <w:rsid w:val="00DB5132"/>
    <w:rsid w:val="00DB77A7"/>
    <w:rsid w:val="00DC00AC"/>
    <w:rsid w:val="00DC0569"/>
    <w:rsid w:val="00DC243D"/>
    <w:rsid w:val="00DC263B"/>
    <w:rsid w:val="00DC2B86"/>
    <w:rsid w:val="00DC602C"/>
    <w:rsid w:val="00DC78C4"/>
    <w:rsid w:val="00DD1CD7"/>
    <w:rsid w:val="00DD1D8F"/>
    <w:rsid w:val="00DD41E4"/>
    <w:rsid w:val="00DD589A"/>
    <w:rsid w:val="00DD7841"/>
    <w:rsid w:val="00DE4093"/>
    <w:rsid w:val="00DE7A28"/>
    <w:rsid w:val="00DE7A42"/>
    <w:rsid w:val="00DE7C33"/>
    <w:rsid w:val="00DF2AB1"/>
    <w:rsid w:val="00DF33D5"/>
    <w:rsid w:val="00DF4111"/>
    <w:rsid w:val="00DF500E"/>
    <w:rsid w:val="00DF5692"/>
    <w:rsid w:val="00DF6927"/>
    <w:rsid w:val="00DF77A2"/>
    <w:rsid w:val="00E0193B"/>
    <w:rsid w:val="00E05194"/>
    <w:rsid w:val="00E06273"/>
    <w:rsid w:val="00E12569"/>
    <w:rsid w:val="00E12E29"/>
    <w:rsid w:val="00E205D2"/>
    <w:rsid w:val="00E23567"/>
    <w:rsid w:val="00E235A2"/>
    <w:rsid w:val="00E244BD"/>
    <w:rsid w:val="00E24BB3"/>
    <w:rsid w:val="00E26905"/>
    <w:rsid w:val="00E26E20"/>
    <w:rsid w:val="00E3112B"/>
    <w:rsid w:val="00E31EE1"/>
    <w:rsid w:val="00E327E1"/>
    <w:rsid w:val="00E32F6F"/>
    <w:rsid w:val="00E331A1"/>
    <w:rsid w:val="00E33905"/>
    <w:rsid w:val="00E34568"/>
    <w:rsid w:val="00E353F3"/>
    <w:rsid w:val="00E35A81"/>
    <w:rsid w:val="00E401C0"/>
    <w:rsid w:val="00E405CF"/>
    <w:rsid w:val="00E40B3A"/>
    <w:rsid w:val="00E41CDB"/>
    <w:rsid w:val="00E45117"/>
    <w:rsid w:val="00E454C2"/>
    <w:rsid w:val="00E45798"/>
    <w:rsid w:val="00E4584B"/>
    <w:rsid w:val="00E465C1"/>
    <w:rsid w:val="00E52940"/>
    <w:rsid w:val="00E53FA1"/>
    <w:rsid w:val="00E57B40"/>
    <w:rsid w:val="00E638C1"/>
    <w:rsid w:val="00E63BEF"/>
    <w:rsid w:val="00E65162"/>
    <w:rsid w:val="00E654F5"/>
    <w:rsid w:val="00E66285"/>
    <w:rsid w:val="00E67FB6"/>
    <w:rsid w:val="00E70A9C"/>
    <w:rsid w:val="00E723B5"/>
    <w:rsid w:val="00E72A92"/>
    <w:rsid w:val="00E761C9"/>
    <w:rsid w:val="00E77C3A"/>
    <w:rsid w:val="00E83C82"/>
    <w:rsid w:val="00E851A8"/>
    <w:rsid w:val="00E85DC5"/>
    <w:rsid w:val="00E866CD"/>
    <w:rsid w:val="00E86EF4"/>
    <w:rsid w:val="00E90928"/>
    <w:rsid w:val="00E90BCF"/>
    <w:rsid w:val="00E9201F"/>
    <w:rsid w:val="00E93258"/>
    <w:rsid w:val="00E934CD"/>
    <w:rsid w:val="00E935E0"/>
    <w:rsid w:val="00E94413"/>
    <w:rsid w:val="00E9628F"/>
    <w:rsid w:val="00E970DF"/>
    <w:rsid w:val="00E974D5"/>
    <w:rsid w:val="00EA2B50"/>
    <w:rsid w:val="00EA2E9B"/>
    <w:rsid w:val="00EB1BB4"/>
    <w:rsid w:val="00EB3B8C"/>
    <w:rsid w:val="00EB65DA"/>
    <w:rsid w:val="00EB6656"/>
    <w:rsid w:val="00EB6D82"/>
    <w:rsid w:val="00EC031C"/>
    <w:rsid w:val="00EC235C"/>
    <w:rsid w:val="00EC2B0E"/>
    <w:rsid w:val="00EC2C6F"/>
    <w:rsid w:val="00EC6A5A"/>
    <w:rsid w:val="00ED03AD"/>
    <w:rsid w:val="00ED03B9"/>
    <w:rsid w:val="00ED48EF"/>
    <w:rsid w:val="00ED7BA9"/>
    <w:rsid w:val="00EE200D"/>
    <w:rsid w:val="00EE2D1C"/>
    <w:rsid w:val="00EE37C5"/>
    <w:rsid w:val="00EE3B76"/>
    <w:rsid w:val="00EE57E2"/>
    <w:rsid w:val="00EE60E3"/>
    <w:rsid w:val="00EE7833"/>
    <w:rsid w:val="00EE7EED"/>
    <w:rsid w:val="00EF5C1B"/>
    <w:rsid w:val="00EF5C81"/>
    <w:rsid w:val="00EF5F30"/>
    <w:rsid w:val="00EF6072"/>
    <w:rsid w:val="00F0174E"/>
    <w:rsid w:val="00F0451C"/>
    <w:rsid w:val="00F0762F"/>
    <w:rsid w:val="00F07641"/>
    <w:rsid w:val="00F07EC9"/>
    <w:rsid w:val="00F10750"/>
    <w:rsid w:val="00F11450"/>
    <w:rsid w:val="00F11926"/>
    <w:rsid w:val="00F13DFA"/>
    <w:rsid w:val="00F1438C"/>
    <w:rsid w:val="00F15513"/>
    <w:rsid w:val="00F1612A"/>
    <w:rsid w:val="00F21AA1"/>
    <w:rsid w:val="00F2232F"/>
    <w:rsid w:val="00F24005"/>
    <w:rsid w:val="00F2449A"/>
    <w:rsid w:val="00F25A8E"/>
    <w:rsid w:val="00F27041"/>
    <w:rsid w:val="00F306C6"/>
    <w:rsid w:val="00F307A9"/>
    <w:rsid w:val="00F30A7A"/>
    <w:rsid w:val="00F30AF8"/>
    <w:rsid w:val="00F30E11"/>
    <w:rsid w:val="00F31C66"/>
    <w:rsid w:val="00F324EB"/>
    <w:rsid w:val="00F33FE4"/>
    <w:rsid w:val="00F34EB5"/>
    <w:rsid w:val="00F350A9"/>
    <w:rsid w:val="00F35444"/>
    <w:rsid w:val="00F43098"/>
    <w:rsid w:val="00F43441"/>
    <w:rsid w:val="00F43CB3"/>
    <w:rsid w:val="00F44016"/>
    <w:rsid w:val="00F44194"/>
    <w:rsid w:val="00F44331"/>
    <w:rsid w:val="00F4575C"/>
    <w:rsid w:val="00F47D98"/>
    <w:rsid w:val="00F530E0"/>
    <w:rsid w:val="00F538A5"/>
    <w:rsid w:val="00F53F7C"/>
    <w:rsid w:val="00F54B57"/>
    <w:rsid w:val="00F54D6E"/>
    <w:rsid w:val="00F5690D"/>
    <w:rsid w:val="00F57696"/>
    <w:rsid w:val="00F60BC8"/>
    <w:rsid w:val="00F60DA7"/>
    <w:rsid w:val="00F62BC6"/>
    <w:rsid w:val="00F65794"/>
    <w:rsid w:val="00F66F14"/>
    <w:rsid w:val="00F70CF7"/>
    <w:rsid w:val="00F738FD"/>
    <w:rsid w:val="00F75DFE"/>
    <w:rsid w:val="00F80B90"/>
    <w:rsid w:val="00F84012"/>
    <w:rsid w:val="00F8579E"/>
    <w:rsid w:val="00F8680D"/>
    <w:rsid w:val="00F87130"/>
    <w:rsid w:val="00F87729"/>
    <w:rsid w:val="00F87D76"/>
    <w:rsid w:val="00F90713"/>
    <w:rsid w:val="00F92450"/>
    <w:rsid w:val="00F93B48"/>
    <w:rsid w:val="00F961E2"/>
    <w:rsid w:val="00F96C82"/>
    <w:rsid w:val="00F97FCD"/>
    <w:rsid w:val="00FA130C"/>
    <w:rsid w:val="00FA24C4"/>
    <w:rsid w:val="00FA2519"/>
    <w:rsid w:val="00FA2AE8"/>
    <w:rsid w:val="00FA3406"/>
    <w:rsid w:val="00FA7579"/>
    <w:rsid w:val="00FA78EE"/>
    <w:rsid w:val="00FA7D6B"/>
    <w:rsid w:val="00FB0078"/>
    <w:rsid w:val="00FB21B3"/>
    <w:rsid w:val="00FB233F"/>
    <w:rsid w:val="00FB407D"/>
    <w:rsid w:val="00FC0FAF"/>
    <w:rsid w:val="00FC1370"/>
    <w:rsid w:val="00FC1778"/>
    <w:rsid w:val="00FC28B7"/>
    <w:rsid w:val="00FC47BA"/>
    <w:rsid w:val="00FC5F1B"/>
    <w:rsid w:val="00FC7392"/>
    <w:rsid w:val="00FD01A1"/>
    <w:rsid w:val="00FD1C13"/>
    <w:rsid w:val="00FD435D"/>
    <w:rsid w:val="00FD5E42"/>
    <w:rsid w:val="00FD6155"/>
    <w:rsid w:val="00FD73A7"/>
    <w:rsid w:val="00FD791A"/>
    <w:rsid w:val="00FE13F2"/>
    <w:rsid w:val="00FE156D"/>
    <w:rsid w:val="00FE1614"/>
    <w:rsid w:val="00FE1D8C"/>
    <w:rsid w:val="00FE3CD2"/>
    <w:rsid w:val="00FE42E1"/>
    <w:rsid w:val="00FE4D67"/>
    <w:rsid w:val="00FE6BB0"/>
    <w:rsid w:val="00FF1ACE"/>
    <w:rsid w:val="00FF204A"/>
    <w:rsid w:val="00FF27F7"/>
    <w:rsid w:val="00FF523E"/>
    <w:rsid w:val="00FF6B8E"/>
    <w:rsid w:val="00FF737F"/>
    <w:rsid w:val="02F44C19"/>
    <w:rsid w:val="04A1DE5E"/>
    <w:rsid w:val="04C2C68A"/>
    <w:rsid w:val="0B8D3DF3"/>
    <w:rsid w:val="0BB4C3E6"/>
    <w:rsid w:val="0EE675C2"/>
    <w:rsid w:val="0F86B92F"/>
    <w:rsid w:val="10AA67E2"/>
    <w:rsid w:val="110A01E0"/>
    <w:rsid w:val="124412FC"/>
    <w:rsid w:val="13ACC00F"/>
    <w:rsid w:val="16A8E779"/>
    <w:rsid w:val="16E6DFB4"/>
    <w:rsid w:val="17AEE0D2"/>
    <w:rsid w:val="17CE6F7F"/>
    <w:rsid w:val="1AC081DA"/>
    <w:rsid w:val="1B90C021"/>
    <w:rsid w:val="1C4D04D0"/>
    <w:rsid w:val="1D0407F8"/>
    <w:rsid w:val="1F4C5A9F"/>
    <w:rsid w:val="202AEFF9"/>
    <w:rsid w:val="2045A8D3"/>
    <w:rsid w:val="2272F5FB"/>
    <w:rsid w:val="26B5B9FF"/>
    <w:rsid w:val="276A4E16"/>
    <w:rsid w:val="27C80E8F"/>
    <w:rsid w:val="2B43ACA9"/>
    <w:rsid w:val="2E0F2DEA"/>
    <w:rsid w:val="2F832C91"/>
    <w:rsid w:val="311013FD"/>
    <w:rsid w:val="34AF3DE9"/>
    <w:rsid w:val="399E4BB5"/>
    <w:rsid w:val="3A5623CE"/>
    <w:rsid w:val="3A745360"/>
    <w:rsid w:val="3C8F1D17"/>
    <w:rsid w:val="3D4381C1"/>
    <w:rsid w:val="3ED199D0"/>
    <w:rsid w:val="436952E9"/>
    <w:rsid w:val="468F06BF"/>
    <w:rsid w:val="46AAE0A0"/>
    <w:rsid w:val="4B03A026"/>
    <w:rsid w:val="4B216B0A"/>
    <w:rsid w:val="4B6079A0"/>
    <w:rsid w:val="4C11392B"/>
    <w:rsid w:val="4CD6F9E9"/>
    <w:rsid w:val="4D3CADA5"/>
    <w:rsid w:val="53D9EA61"/>
    <w:rsid w:val="55F62CAF"/>
    <w:rsid w:val="56D525A1"/>
    <w:rsid w:val="5733CA83"/>
    <w:rsid w:val="573C5CE0"/>
    <w:rsid w:val="5A32F915"/>
    <w:rsid w:val="5B9E7CC5"/>
    <w:rsid w:val="612144C8"/>
    <w:rsid w:val="6164ADE8"/>
    <w:rsid w:val="6268181B"/>
    <w:rsid w:val="626A84AD"/>
    <w:rsid w:val="64239CF5"/>
    <w:rsid w:val="66DFFAFA"/>
    <w:rsid w:val="66E34761"/>
    <w:rsid w:val="6A00A691"/>
    <w:rsid w:val="6AC8CEFC"/>
    <w:rsid w:val="6BE70660"/>
    <w:rsid w:val="6BEB8CAE"/>
    <w:rsid w:val="6C623DA3"/>
    <w:rsid w:val="6C66B378"/>
    <w:rsid w:val="6D8C90D9"/>
    <w:rsid w:val="6FB07038"/>
    <w:rsid w:val="707C7255"/>
    <w:rsid w:val="70E2FD34"/>
    <w:rsid w:val="71C1E42D"/>
    <w:rsid w:val="7744DDC3"/>
    <w:rsid w:val="79BFA730"/>
    <w:rsid w:val="7A35AD0C"/>
    <w:rsid w:val="7F76E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50EB"/>
  <w15:chartTrackingRefBased/>
  <w15:docId w15:val="{A37EE301-ED38-404D-A8E6-9550207F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customStyle="1" w:styleId="HeaderChar">
    <w:name w:val="Header Char"/>
    <w:basedOn w:val="DefaultParagraphFont"/>
    <w:link w:val="Header"/>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character" w:customStyle="1" w:styleId="normaltextrun">
    <w:name w:val="normaltextrun"/>
    <w:basedOn w:val="DefaultParagraphFont"/>
    <w:rsid w:val="005A22F4"/>
  </w:style>
  <w:style w:type="character" w:customStyle="1" w:styleId="eop">
    <w:name w:val="eop"/>
    <w:basedOn w:val="DefaultParagraphFont"/>
    <w:rsid w:val="006C173A"/>
  </w:style>
  <w:style w:type="paragraph" w:styleId="Revision">
    <w:name w:val="Revision"/>
    <w:hidden/>
    <w:uiPriority w:val="99"/>
    <w:semiHidden/>
    <w:rsid w:val="0072481C"/>
    <w:rPr>
      <w:lang w:eastAsia="en-GB"/>
    </w:rPr>
  </w:style>
  <w:style w:type="character" w:styleId="Mention">
    <w:name w:val="Mention"/>
    <w:basedOn w:val="DefaultParagraphFont"/>
    <w:uiPriority w:val="99"/>
    <w:unhideWhenUsed/>
    <w:rsid w:val="000E404A"/>
    <w:rPr>
      <w:color w:val="2B579A"/>
      <w:shd w:val="clear" w:color="auto" w:fill="E1DFDD"/>
    </w:rPr>
  </w:style>
  <w:style w:type="character" w:styleId="UnresolvedMention">
    <w:name w:val="Unresolved Mention"/>
    <w:basedOn w:val="DefaultParagraphFont"/>
    <w:uiPriority w:val="99"/>
    <w:unhideWhenUsed/>
    <w:rsid w:val="00062356"/>
    <w:rPr>
      <w:color w:val="605E5C"/>
      <w:shd w:val="clear" w:color="auto" w:fill="E1DFDD"/>
    </w:rPr>
  </w:style>
  <w:style w:type="paragraph" w:styleId="ListParagraph">
    <w:name w:val="List Paragraph"/>
    <w:basedOn w:val="Normal"/>
    <w:uiPriority w:val="34"/>
    <w:qFormat/>
    <w:rsid w:val="00EE37C5"/>
    <w:pPr>
      <w:ind w:left="720"/>
      <w:contextualSpacing/>
    </w:pPr>
  </w:style>
  <w:style w:type="paragraph" w:styleId="NormalWeb">
    <w:name w:val="Normal (Web)"/>
    <w:basedOn w:val="Normal"/>
    <w:uiPriority w:val="99"/>
    <w:unhideWhenUsed/>
    <w:rsid w:val="007A370E"/>
    <w:rPr>
      <w:rFonts w:ascii="Calibri" w:eastAsiaTheme="minorHAnsi" w:hAnsi="Calibri" w:cs="Calibri"/>
      <w:sz w:val="22"/>
      <w:szCs w:val="22"/>
    </w:rPr>
  </w:style>
  <w:style w:type="paragraph" w:customStyle="1" w:styleId="paragraph">
    <w:name w:val="paragraph"/>
    <w:basedOn w:val="Normal"/>
    <w:rsid w:val="007B5B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sChild>
        <w:div w:id="11493948">
          <w:marLeft w:val="0"/>
          <w:marRight w:val="0"/>
          <w:marTop w:val="0"/>
          <w:marBottom w:val="0"/>
          <w:divBdr>
            <w:top w:val="none" w:sz="0" w:space="0" w:color="auto"/>
            <w:left w:val="none" w:sz="0" w:space="0" w:color="auto"/>
            <w:bottom w:val="none" w:sz="0" w:space="0" w:color="auto"/>
            <w:right w:val="none" w:sz="0" w:space="0" w:color="auto"/>
          </w:divBdr>
        </w:div>
        <w:div w:id="411435856">
          <w:marLeft w:val="0"/>
          <w:marRight w:val="0"/>
          <w:marTop w:val="0"/>
          <w:marBottom w:val="0"/>
          <w:divBdr>
            <w:top w:val="none" w:sz="0" w:space="0" w:color="auto"/>
            <w:left w:val="none" w:sz="0" w:space="0" w:color="auto"/>
            <w:bottom w:val="none" w:sz="0" w:space="0" w:color="auto"/>
            <w:right w:val="none" w:sz="0" w:space="0" w:color="auto"/>
          </w:divBdr>
        </w:div>
        <w:div w:id="728502436">
          <w:marLeft w:val="0"/>
          <w:marRight w:val="0"/>
          <w:marTop w:val="0"/>
          <w:marBottom w:val="0"/>
          <w:divBdr>
            <w:top w:val="none" w:sz="0" w:space="0" w:color="auto"/>
            <w:left w:val="none" w:sz="0" w:space="0" w:color="auto"/>
            <w:bottom w:val="none" w:sz="0" w:space="0" w:color="auto"/>
            <w:right w:val="none" w:sz="0" w:space="0" w:color="auto"/>
          </w:divBdr>
        </w:div>
        <w:div w:id="759956127">
          <w:marLeft w:val="0"/>
          <w:marRight w:val="0"/>
          <w:marTop w:val="0"/>
          <w:marBottom w:val="0"/>
          <w:divBdr>
            <w:top w:val="none" w:sz="0" w:space="0" w:color="auto"/>
            <w:left w:val="none" w:sz="0" w:space="0" w:color="auto"/>
            <w:bottom w:val="none" w:sz="0" w:space="0" w:color="auto"/>
            <w:right w:val="none" w:sz="0" w:space="0" w:color="auto"/>
          </w:divBdr>
        </w:div>
        <w:div w:id="1021780614">
          <w:marLeft w:val="0"/>
          <w:marRight w:val="0"/>
          <w:marTop w:val="0"/>
          <w:marBottom w:val="0"/>
          <w:divBdr>
            <w:top w:val="none" w:sz="0" w:space="0" w:color="auto"/>
            <w:left w:val="none" w:sz="0" w:space="0" w:color="auto"/>
            <w:bottom w:val="none" w:sz="0" w:space="0" w:color="auto"/>
            <w:right w:val="none" w:sz="0" w:space="0" w:color="auto"/>
          </w:divBdr>
        </w:div>
        <w:div w:id="1469203447">
          <w:marLeft w:val="0"/>
          <w:marRight w:val="0"/>
          <w:marTop w:val="0"/>
          <w:marBottom w:val="0"/>
          <w:divBdr>
            <w:top w:val="none" w:sz="0" w:space="0" w:color="auto"/>
            <w:left w:val="none" w:sz="0" w:space="0" w:color="auto"/>
            <w:bottom w:val="none" w:sz="0" w:space="0" w:color="auto"/>
            <w:right w:val="none" w:sz="0" w:space="0" w:color="auto"/>
          </w:divBdr>
        </w:div>
        <w:div w:id="1699551479">
          <w:marLeft w:val="0"/>
          <w:marRight w:val="0"/>
          <w:marTop w:val="0"/>
          <w:marBottom w:val="0"/>
          <w:divBdr>
            <w:top w:val="none" w:sz="0" w:space="0" w:color="auto"/>
            <w:left w:val="none" w:sz="0" w:space="0" w:color="auto"/>
            <w:bottom w:val="none" w:sz="0" w:space="0" w:color="auto"/>
            <w:right w:val="none" w:sz="0" w:space="0" w:color="auto"/>
          </w:divBdr>
        </w:div>
        <w:div w:id="1990286179">
          <w:marLeft w:val="0"/>
          <w:marRight w:val="0"/>
          <w:marTop w:val="0"/>
          <w:marBottom w:val="0"/>
          <w:divBdr>
            <w:top w:val="none" w:sz="0" w:space="0" w:color="auto"/>
            <w:left w:val="none" w:sz="0" w:space="0" w:color="auto"/>
            <w:bottom w:val="none" w:sz="0" w:space="0" w:color="auto"/>
            <w:right w:val="none" w:sz="0" w:space="0" w:color="auto"/>
          </w:divBdr>
        </w:div>
        <w:div w:id="2145539440">
          <w:marLeft w:val="0"/>
          <w:marRight w:val="0"/>
          <w:marTop w:val="0"/>
          <w:marBottom w:val="0"/>
          <w:divBdr>
            <w:top w:val="none" w:sz="0" w:space="0" w:color="auto"/>
            <w:left w:val="none" w:sz="0" w:space="0" w:color="auto"/>
            <w:bottom w:val="none" w:sz="0" w:space="0" w:color="auto"/>
            <w:right w:val="none" w:sz="0" w:space="0" w:color="auto"/>
          </w:divBdr>
        </w:div>
      </w:divsChild>
    </w:div>
    <w:div w:id="893083454">
      <w:bodyDiv w:val="1"/>
      <w:marLeft w:val="0"/>
      <w:marRight w:val="0"/>
      <w:marTop w:val="0"/>
      <w:marBottom w:val="0"/>
      <w:divBdr>
        <w:top w:val="none" w:sz="0" w:space="0" w:color="auto"/>
        <w:left w:val="none" w:sz="0" w:space="0" w:color="auto"/>
        <w:bottom w:val="none" w:sz="0" w:space="0" w:color="auto"/>
        <w:right w:val="none" w:sz="0" w:space="0" w:color="auto"/>
      </w:divBdr>
    </w:div>
    <w:div w:id="1226842594">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339573594">
      <w:bodyDiv w:val="1"/>
      <w:marLeft w:val="0"/>
      <w:marRight w:val="0"/>
      <w:marTop w:val="0"/>
      <w:marBottom w:val="0"/>
      <w:divBdr>
        <w:top w:val="none" w:sz="0" w:space="0" w:color="auto"/>
        <w:left w:val="none" w:sz="0" w:space="0" w:color="auto"/>
        <w:bottom w:val="none" w:sz="0" w:space="0" w:color="auto"/>
        <w:right w:val="none" w:sz="0" w:space="0" w:color="auto"/>
      </w:divBdr>
    </w:div>
    <w:div w:id="1597398657">
      <w:bodyDiv w:val="1"/>
      <w:marLeft w:val="0"/>
      <w:marRight w:val="0"/>
      <w:marTop w:val="0"/>
      <w:marBottom w:val="0"/>
      <w:divBdr>
        <w:top w:val="none" w:sz="0" w:space="0" w:color="auto"/>
        <w:left w:val="none" w:sz="0" w:space="0" w:color="auto"/>
        <w:bottom w:val="none" w:sz="0" w:space="0" w:color="auto"/>
        <w:right w:val="none" w:sz="0" w:space="0" w:color="auto"/>
      </w:divBdr>
    </w:div>
    <w:div w:id="18092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Academic Registrar</DisplayName>
        <AccountId>76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6A517-31FF-493C-98DA-DB93A8AAD3E6}">
  <ds:schemaRefs>
    <ds:schemaRef ds:uri="61453b0b-e893-41b5-af7c-8a766d62107e"/>
    <ds:schemaRef ds:uri="http://schemas.microsoft.com/office/2006/documentManagement/types"/>
    <ds:schemaRef ds:uri="http://purl.org/dc/terms/"/>
    <ds:schemaRef ds:uri="8dcad7d7-d287-47c9-a126-0f5ce902e32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2E7B12-0C6D-4EA7-91EC-37C31B8D9F15}">
  <ds:schemaRefs>
    <ds:schemaRef ds:uri="http://schemas.openxmlformats.org/officeDocument/2006/bibliography"/>
  </ds:schemaRefs>
</ds:datastoreItem>
</file>

<file path=customXml/itemProps3.xml><?xml version="1.0" encoding="utf-8"?>
<ds:datastoreItem xmlns:ds="http://schemas.openxmlformats.org/officeDocument/2006/customXml" ds:itemID="{11C630D7-8E56-43E4-8DFE-A464F7C9BEC1}">
  <ds:schemaRefs>
    <ds:schemaRef ds:uri="http://schemas.microsoft.com/sharepoint/v3/contenttype/forms"/>
  </ds:schemaRefs>
</ds:datastoreItem>
</file>

<file path=customXml/itemProps4.xml><?xml version="1.0" encoding="utf-8"?>
<ds:datastoreItem xmlns:ds="http://schemas.openxmlformats.org/officeDocument/2006/customXml" ds:itemID="{6244D5C9-0682-4604-AFA7-10F407A8C3E3}"/>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6</Pages>
  <Words>1956</Words>
  <Characters>10637</Characters>
  <Application>Microsoft Office Word</Application>
  <DocSecurity>0</DocSecurity>
  <Lines>88</Lines>
  <Paragraphs>25</Paragraphs>
  <ScaleCrop>false</ScaleCrop>
  <Company>University of Stirling</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cp:lastModifiedBy>Iona Beveridge</cp:lastModifiedBy>
  <cp:revision>113</cp:revision>
  <cp:lastPrinted>2017-09-06T16:46:00Z</cp:lastPrinted>
  <dcterms:created xsi:type="dcterms:W3CDTF">2023-10-03T10:20:00Z</dcterms:created>
  <dcterms:modified xsi:type="dcterms:W3CDTF">2023-11-22T14:34:00Z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