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B7159" w14:textId="0E10D4A8" w:rsidR="000A03DA" w:rsidRDefault="00206259" w:rsidP="000A03DA">
      <w:pPr>
        <w:pStyle w:val="Heading1"/>
        <w:rPr>
          <w:caps/>
          <w:sz w:val="24"/>
          <w:szCs w:val="24"/>
        </w:rPr>
      </w:pPr>
      <w:r>
        <w:rPr>
          <w:caps/>
          <w:sz w:val="24"/>
          <w:szCs w:val="24"/>
        </w:rPr>
        <w:t>UNIVERSITY OF STIRLING</w:t>
      </w:r>
    </w:p>
    <w:p w14:paraId="3F02A6FF" w14:textId="77777777" w:rsidR="00206259" w:rsidRDefault="00206259" w:rsidP="000A03DA">
      <w:pPr>
        <w:rPr>
          <w:rFonts w:asciiTheme="minorHAnsi" w:hAnsiTheme="minorHAnsi" w:cstheme="minorHAnsi"/>
          <w:b/>
          <w:sz w:val="28"/>
          <w:szCs w:val="28"/>
        </w:rPr>
      </w:pPr>
    </w:p>
    <w:p w14:paraId="27384D48" w14:textId="0AA6E097" w:rsidR="000A03DA" w:rsidRPr="00D4421C" w:rsidRDefault="000A03DA" w:rsidP="000A03DA">
      <w:pPr>
        <w:rPr>
          <w:rFonts w:asciiTheme="minorHAnsi" w:hAnsiTheme="minorHAnsi" w:cstheme="minorHAnsi"/>
          <w:b/>
          <w:sz w:val="28"/>
          <w:szCs w:val="28"/>
        </w:rPr>
      </w:pPr>
      <w:r w:rsidRPr="00D4421C">
        <w:rPr>
          <w:rFonts w:asciiTheme="minorHAnsi" w:hAnsiTheme="minorHAnsi" w:cstheme="minorHAnsi"/>
          <w:b/>
          <w:sz w:val="28"/>
          <w:szCs w:val="28"/>
        </w:rPr>
        <w:t>D</w:t>
      </w:r>
      <w:r w:rsidR="00E32A82" w:rsidRPr="00D4421C">
        <w:rPr>
          <w:rFonts w:asciiTheme="minorHAnsi" w:hAnsiTheme="minorHAnsi" w:cstheme="minorHAnsi"/>
          <w:b/>
          <w:sz w:val="28"/>
          <w:szCs w:val="28"/>
        </w:rPr>
        <w:t xml:space="preserve">ATA PROTECTION </w:t>
      </w:r>
      <w:r w:rsidR="000D7D91">
        <w:rPr>
          <w:rFonts w:asciiTheme="minorHAnsi" w:hAnsiTheme="minorHAnsi" w:cstheme="minorHAnsi"/>
          <w:b/>
          <w:sz w:val="28"/>
          <w:szCs w:val="28"/>
        </w:rPr>
        <w:t>GUIDANCE HANDBOOK</w:t>
      </w:r>
    </w:p>
    <w:p w14:paraId="35F99700" w14:textId="77777777" w:rsidR="00E32A82" w:rsidRDefault="00E32A82" w:rsidP="00E32A82">
      <w:pPr>
        <w:pStyle w:val="Heading1"/>
        <w:rPr>
          <w:rFonts w:asciiTheme="minorHAnsi" w:hAnsiTheme="minorHAnsi" w:cstheme="minorHAnsi"/>
        </w:rPr>
      </w:pPr>
    </w:p>
    <w:p w14:paraId="482F1987" w14:textId="51F324C9" w:rsidR="00DC7B38" w:rsidRPr="00B43FD2" w:rsidRDefault="00DC7B38" w:rsidP="00B43FD2">
      <w:pPr>
        <w:pStyle w:val="Heading1"/>
        <w:rPr>
          <w:rFonts w:asciiTheme="minorHAnsi" w:hAnsiTheme="minorHAnsi" w:cstheme="minorHAnsi"/>
          <w:sz w:val="24"/>
          <w:szCs w:val="24"/>
        </w:rPr>
      </w:pPr>
      <w:r w:rsidRPr="00B43FD2">
        <w:rPr>
          <w:rFonts w:asciiTheme="minorHAnsi" w:hAnsiTheme="minorHAnsi" w:cstheme="minorHAnsi"/>
          <w:sz w:val="24"/>
          <w:szCs w:val="24"/>
        </w:rPr>
        <w:t>Contents</w:t>
      </w:r>
    </w:p>
    <w:p w14:paraId="6B75719B" w14:textId="77777777" w:rsidR="00DC7B38" w:rsidRDefault="00DC7B38" w:rsidP="00DC7B38">
      <w:pPr>
        <w:jc w:val="both"/>
        <w:rPr>
          <w:rFonts w:asciiTheme="minorHAnsi" w:hAnsiTheme="minorHAnsi" w:cstheme="minorHAnsi"/>
        </w:rPr>
      </w:pPr>
    </w:p>
    <w:p w14:paraId="13943947" w14:textId="77777777" w:rsidR="00DC7B38" w:rsidRDefault="00DC7B38" w:rsidP="00C67AC7">
      <w:pPr>
        <w:pStyle w:val="ListParagraph"/>
        <w:numPr>
          <w:ilvl w:val="0"/>
          <w:numId w:val="6"/>
        </w:numPr>
        <w:jc w:val="both"/>
        <w:rPr>
          <w:rFonts w:asciiTheme="minorHAnsi" w:hAnsiTheme="minorHAnsi" w:cstheme="minorHAnsi"/>
          <w:b/>
        </w:rPr>
        <w:sectPr w:rsidR="00DC7B38" w:rsidSect="00DC7B38">
          <w:headerReference w:type="even" r:id="rId11"/>
          <w:footerReference w:type="default" r:id="rId12"/>
          <w:headerReference w:type="first" r:id="rId13"/>
          <w:type w:val="continuous"/>
          <w:pgSz w:w="11906" w:h="16838"/>
          <w:pgMar w:top="1440" w:right="1440" w:bottom="1440" w:left="1440" w:header="708" w:footer="708" w:gutter="0"/>
          <w:cols w:space="708"/>
          <w:docGrid w:linePitch="360"/>
        </w:sectPr>
      </w:pPr>
    </w:p>
    <w:p w14:paraId="786C792D" w14:textId="442CA8FA" w:rsidR="00067F5F" w:rsidRDefault="00EA075E" w:rsidP="00C67AC7">
      <w:pPr>
        <w:pStyle w:val="ListParagraph"/>
        <w:numPr>
          <w:ilvl w:val="0"/>
          <w:numId w:val="21"/>
        </w:numPr>
        <w:jc w:val="both"/>
        <w:rPr>
          <w:rFonts w:asciiTheme="minorHAnsi" w:hAnsiTheme="minorHAnsi" w:cstheme="minorHAnsi"/>
          <w:b/>
        </w:rPr>
      </w:pPr>
      <w:hyperlink w:anchor="Glossary" w:history="1">
        <w:r w:rsidR="00067F5F" w:rsidRPr="005D39DB">
          <w:rPr>
            <w:rStyle w:val="Hyperlink"/>
            <w:rFonts w:asciiTheme="minorHAnsi" w:hAnsiTheme="minorHAnsi" w:cstheme="minorHAnsi"/>
            <w:b/>
          </w:rPr>
          <w:t>Glossary</w:t>
        </w:r>
      </w:hyperlink>
    </w:p>
    <w:p w14:paraId="4C42A689" w14:textId="3C9DDC54" w:rsidR="00D405F2" w:rsidRPr="00D405F2" w:rsidRDefault="00EA075E" w:rsidP="00C67AC7">
      <w:pPr>
        <w:pStyle w:val="ListParagraph"/>
        <w:numPr>
          <w:ilvl w:val="0"/>
          <w:numId w:val="21"/>
        </w:numPr>
        <w:jc w:val="both"/>
        <w:rPr>
          <w:rFonts w:asciiTheme="minorHAnsi" w:hAnsiTheme="minorHAnsi" w:cstheme="minorHAnsi"/>
          <w:b/>
        </w:rPr>
      </w:pPr>
      <w:hyperlink w:anchor="PersonalData" w:history="1">
        <w:r w:rsidR="00D405F2" w:rsidRPr="00D405F2">
          <w:rPr>
            <w:rStyle w:val="Hyperlink"/>
            <w:rFonts w:asciiTheme="minorHAnsi" w:hAnsiTheme="minorHAnsi" w:cstheme="minorHAnsi"/>
            <w:b/>
          </w:rPr>
          <w:t>Personal Data</w:t>
        </w:r>
      </w:hyperlink>
    </w:p>
    <w:p w14:paraId="208CDC87" w14:textId="132C7B93" w:rsidR="00DC7B38" w:rsidRPr="00D405F2" w:rsidRDefault="00EA075E" w:rsidP="00C67AC7">
      <w:pPr>
        <w:pStyle w:val="ListParagraph"/>
        <w:numPr>
          <w:ilvl w:val="0"/>
          <w:numId w:val="21"/>
        </w:numPr>
        <w:jc w:val="both"/>
        <w:rPr>
          <w:rFonts w:asciiTheme="minorHAnsi" w:hAnsiTheme="minorHAnsi" w:cstheme="minorHAnsi"/>
          <w:b/>
        </w:rPr>
      </w:pPr>
      <w:hyperlink w:anchor="KeyConsiderations" w:history="1">
        <w:r w:rsidR="00F56D84" w:rsidRPr="005D39DB">
          <w:rPr>
            <w:rStyle w:val="Hyperlink"/>
            <w:rFonts w:asciiTheme="minorHAnsi" w:hAnsiTheme="minorHAnsi" w:cstheme="minorHAnsi"/>
            <w:b/>
          </w:rPr>
          <w:t>Key considerations</w:t>
        </w:r>
      </w:hyperlink>
    </w:p>
    <w:p w14:paraId="56F4DDBD" w14:textId="141CB465" w:rsidR="00DC7B38" w:rsidRDefault="00EA075E" w:rsidP="00C67AC7">
      <w:pPr>
        <w:pStyle w:val="ListParagraph"/>
        <w:numPr>
          <w:ilvl w:val="0"/>
          <w:numId w:val="21"/>
        </w:numPr>
        <w:jc w:val="both"/>
        <w:rPr>
          <w:rFonts w:asciiTheme="minorHAnsi" w:hAnsiTheme="minorHAnsi" w:cstheme="minorHAnsi"/>
          <w:b/>
        </w:rPr>
      </w:pPr>
      <w:hyperlink w:anchor="Security" w:history="1">
        <w:r w:rsidR="00F56D84" w:rsidRPr="005D39DB">
          <w:rPr>
            <w:rStyle w:val="Hyperlink"/>
            <w:rFonts w:asciiTheme="minorHAnsi" w:hAnsiTheme="minorHAnsi" w:cstheme="minorHAnsi"/>
            <w:b/>
          </w:rPr>
          <w:t>Data Security</w:t>
        </w:r>
      </w:hyperlink>
    </w:p>
    <w:p w14:paraId="0AEB8C6E" w14:textId="24E81EE6" w:rsidR="00DC7B38" w:rsidRDefault="00EA075E" w:rsidP="00C67AC7">
      <w:pPr>
        <w:pStyle w:val="ListParagraph"/>
        <w:numPr>
          <w:ilvl w:val="0"/>
          <w:numId w:val="21"/>
        </w:numPr>
        <w:jc w:val="both"/>
        <w:rPr>
          <w:rFonts w:asciiTheme="minorHAnsi" w:hAnsiTheme="minorHAnsi" w:cstheme="minorHAnsi"/>
          <w:b/>
        </w:rPr>
      </w:pPr>
      <w:hyperlink w:anchor="Consent" w:history="1">
        <w:r w:rsidR="00DC7B38" w:rsidRPr="005D39DB">
          <w:rPr>
            <w:rStyle w:val="Hyperlink"/>
            <w:rFonts w:asciiTheme="minorHAnsi" w:hAnsiTheme="minorHAnsi" w:cstheme="minorHAnsi"/>
            <w:b/>
          </w:rPr>
          <w:t>Consent &amp; Privacy Notices</w:t>
        </w:r>
      </w:hyperlink>
    </w:p>
    <w:p w14:paraId="4A4A6525" w14:textId="2E912219" w:rsidR="00DC7B38" w:rsidRDefault="00EA075E" w:rsidP="00C67AC7">
      <w:pPr>
        <w:pStyle w:val="ListParagraph"/>
        <w:numPr>
          <w:ilvl w:val="0"/>
          <w:numId w:val="21"/>
        </w:numPr>
        <w:jc w:val="both"/>
        <w:rPr>
          <w:rFonts w:asciiTheme="minorHAnsi" w:hAnsiTheme="minorHAnsi" w:cstheme="minorHAnsi"/>
          <w:b/>
        </w:rPr>
      </w:pPr>
      <w:hyperlink w:anchor="Research" w:history="1">
        <w:r w:rsidR="00DC7B38" w:rsidRPr="005D39DB">
          <w:rPr>
            <w:rStyle w:val="Hyperlink"/>
            <w:rFonts w:asciiTheme="minorHAnsi" w:hAnsiTheme="minorHAnsi" w:cstheme="minorHAnsi"/>
            <w:b/>
          </w:rPr>
          <w:t>Research</w:t>
        </w:r>
      </w:hyperlink>
    </w:p>
    <w:p w14:paraId="23172B1D" w14:textId="7EDFD8A9" w:rsidR="00DC7B38" w:rsidRPr="000D7D91" w:rsidRDefault="00EA075E" w:rsidP="00C67AC7">
      <w:pPr>
        <w:pStyle w:val="ListParagraph"/>
        <w:numPr>
          <w:ilvl w:val="0"/>
          <w:numId w:val="21"/>
        </w:numPr>
        <w:jc w:val="both"/>
        <w:rPr>
          <w:rFonts w:asciiTheme="minorHAnsi" w:hAnsiTheme="minorHAnsi" w:cstheme="minorHAnsi"/>
          <w:b/>
        </w:rPr>
      </w:pPr>
      <w:hyperlink w:anchor="SAR" w:history="1">
        <w:r w:rsidR="00DC7B38" w:rsidRPr="005D39DB">
          <w:rPr>
            <w:rStyle w:val="Hyperlink"/>
            <w:rFonts w:asciiTheme="minorHAnsi" w:hAnsiTheme="minorHAnsi" w:cstheme="minorHAnsi"/>
            <w:b/>
          </w:rPr>
          <w:t>Subject Access Requests</w:t>
        </w:r>
      </w:hyperlink>
      <w:r w:rsidR="00DC7B38" w:rsidRPr="000D7D91">
        <w:rPr>
          <w:rFonts w:asciiTheme="minorHAnsi" w:hAnsiTheme="minorHAnsi" w:cstheme="minorHAnsi"/>
          <w:b/>
        </w:rPr>
        <w:t xml:space="preserve"> </w:t>
      </w:r>
    </w:p>
    <w:p w14:paraId="4ADDB5E0" w14:textId="2B40936A" w:rsidR="00DC7B38" w:rsidRDefault="00EA075E" w:rsidP="00C67AC7">
      <w:pPr>
        <w:pStyle w:val="ListParagraph"/>
        <w:numPr>
          <w:ilvl w:val="0"/>
          <w:numId w:val="21"/>
        </w:numPr>
        <w:jc w:val="both"/>
        <w:rPr>
          <w:rFonts w:asciiTheme="minorHAnsi" w:hAnsiTheme="minorHAnsi" w:cstheme="minorHAnsi"/>
          <w:b/>
        </w:rPr>
      </w:pPr>
      <w:hyperlink w:anchor="DataSharing" w:history="1">
        <w:r w:rsidR="00DC7B38" w:rsidRPr="005D39DB">
          <w:rPr>
            <w:rStyle w:val="Hyperlink"/>
            <w:rFonts w:asciiTheme="minorHAnsi" w:hAnsiTheme="minorHAnsi" w:cstheme="minorHAnsi"/>
            <w:b/>
          </w:rPr>
          <w:t>Data Sharing</w:t>
        </w:r>
      </w:hyperlink>
    </w:p>
    <w:p w14:paraId="718F5E13" w14:textId="1495F366" w:rsidR="00DC7B38" w:rsidRDefault="00EA075E" w:rsidP="00C67AC7">
      <w:pPr>
        <w:pStyle w:val="ListParagraph"/>
        <w:numPr>
          <w:ilvl w:val="0"/>
          <w:numId w:val="21"/>
        </w:numPr>
        <w:jc w:val="both"/>
        <w:rPr>
          <w:rFonts w:asciiTheme="minorHAnsi" w:hAnsiTheme="minorHAnsi" w:cstheme="minorHAnsi"/>
          <w:b/>
        </w:rPr>
      </w:pPr>
      <w:hyperlink w:anchor="ThirdParties" w:history="1">
        <w:r w:rsidR="00DC7B38" w:rsidRPr="005D39DB">
          <w:rPr>
            <w:rStyle w:val="Hyperlink"/>
            <w:rFonts w:asciiTheme="minorHAnsi" w:hAnsiTheme="minorHAnsi" w:cstheme="minorHAnsi"/>
            <w:b/>
          </w:rPr>
          <w:t>Requests for Personal Information from Third Parties</w:t>
        </w:r>
      </w:hyperlink>
    </w:p>
    <w:p w14:paraId="36973103" w14:textId="59F648DF" w:rsidR="00DC7B38" w:rsidRDefault="00EA075E" w:rsidP="00C67AC7">
      <w:pPr>
        <w:pStyle w:val="ListParagraph"/>
        <w:numPr>
          <w:ilvl w:val="0"/>
          <w:numId w:val="21"/>
        </w:numPr>
        <w:jc w:val="both"/>
        <w:rPr>
          <w:rFonts w:asciiTheme="minorHAnsi" w:hAnsiTheme="minorHAnsi" w:cstheme="minorHAnsi"/>
          <w:b/>
        </w:rPr>
      </w:pPr>
      <w:hyperlink w:anchor="Transfers" w:history="1">
        <w:r w:rsidR="00DC7B38" w:rsidRPr="005D39DB">
          <w:rPr>
            <w:rStyle w:val="Hyperlink"/>
            <w:rFonts w:asciiTheme="minorHAnsi" w:hAnsiTheme="minorHAnsi" w:cstheme="minorHAnsi"/>
            <w:b/>
          </w:rPr>
          <w:t xml:space="preserve">Transfers of Personal Data Outside the </w:t>
        </w:r>
        <w:r w:rsidR="00606C72">
          <w:rPr>
            <w:rStyle w:val="Hyperlink"/>
            <w:rFonts w:asciiTheme="minorHAnsi" w:hAnsiTheme="minorHAnsi" w:cstheme="minorHAnsi"/>
            <w:b/>
          </w:rPr>
          <w:t>UK or EEA/</w:t>
        </w:r>
        <w:r w:rsidR="00DC7B38" w:rsidRPr="005D39DB">
          <w:rPr>
            <w:rStyle w:val="Hyperlink"/>
            <w:rFonts w:asciiTheme="minorHAnsi" w:hAnsiTheme="minorHAnsi" w:cstheme="minorHAnsi"/>
            <w:b/>
          </w:rPr>
          <w:t>EU</w:t>
        </w:r>
      </w:hyperlink>
    </w:p>
    <w:p w14:paraId="6A8A2863" w14:textId="555700AA" w:rsidR="00DC7B38" w:rsidRDefault="00EA075E" w:rsidP="00C67AC7">
      <w:pPr>
        <w:pStyle w:val="ListParagraph"/>
        <w:numPr>
          <w:ilvl w:val="0"/>
          <w:numId w:val="21"/>
        </w:numPr>
        <w:jc w:val="both"/>
        <w:rPr>
          <w:rFonts w:asciiTheme="minorHAnsi" w:hAnsiTheme="minorHAnsi" w:cstheme="minorHAnsi"/>
          <w:b/>
        </w:rPr>
      </w:pPr>
      <w:hyperlink w:anchor="DPIA" w:history="1">
        <w:r w:rsidR="00DC7B38" w:rsidRPr="005D39DB">
          <w:rPr>
            <w:rStyle w:val="Hyperlink"/>
            <w:rFonts w:asciiTheme="minorHAnsi" w:hAnsiTheme="minorHAnsi" w:cstheme="minorHAnsi"/>
            <w:b/>
          </w:rPr>
          <w:t>Data Protection Impact Assessments</w:t>
        </w:r>
      </w:hyperlink>
      <w:r w:rsidR="00DC7B38" w:rsidRPr="0045724B">
        <w:rPr>
          <w:rFonts w:asciiTheme="minorHAnsi" w:hAnsiTheme="minorHAnsi" w:cstheme="minorHAnsi"/>
          <w:b/>
        </w:rPr>
        <w:t xml:space="preserve"> </w:t>
      </w:r>
    </w:p>
    <w:p w14:paraId="61400360" w14:textId="704DCD0B" w:rsidR="00DC7B38" w:rsidRPr="0045724B" w:rsidRDefault="00EA075E" w:rsidP="00C67AC7">
      <w:pPr>
        <w:pStyle w:val="ListParagraph"/>
        <w:numPr>
          <w:ilvl w:val="0"/>
          <w:numId w:val="21"/>
        </w:numPr>
        <w:jc w:val="both"/>
        <w:rPr>
          <w:rFonts w:asciiTheme="minorHAnsi" w:hAnsiTheme="minorHAnsi" w:cstheme="minorHAnsi"/>
          <w:b/>
        </w:rPr>
      </w:pPr>
      <w:hyperlink w:anchor="DPbyDesign" w:history="1">
        <w:r w:rsidR="00DC7B38" w:rsidRPr="005D39DB">
          <w:rPr>
            <w:rStyle w:val="Hyperlink"/>
            <w:rFonts w:asciiTheme="minorHAnsi" w:hAnsiTheme="minorHAnsi" w:cstheme="minorHAnsi"/>
            <w:b/>
          </w:rPr>
          <w:t>Data Protection by Design and Default</w:t>
        </w:r>
      </w:hyperlink>
    </w:p>
    <w:p w14:paraId="6FCE580F" w14:textId="6F08DB83" w:rsidR="00DC7B38" w:rsidRDefault="00EA075E" w:rsidP="00C67AC7">
      <w:pPr>
        <w:pStyle w:val="ListParagraph"/>
        <w:numPr>
          <w:ilvl w:val="0"/>
          <w:numId w:val="21"/>
        </w:numPr>
        <w:jc w:val="both"/>
        <w:rPr>
          <w:rFonts w:asciiTheme="minorHAnsi" w:hAnsiTheme="minorHAnsi" w:cstheme="minorHAnsi"/>
          <w:b/>
        </w:rPr>
      </w:pPr>
      <w:hyperlink w:anchor="DirectMarketing" w:history="1">
        <w:r w:rsidR="00DC7B38" w:rsidRPr="005D39DB">
          <w:rPr>
            <w:rStyle w:val="Hyperlink"/>
            <w:rFonts w:asciiTheme="minorHAnsi" w:hAnsiTheme="minorHAnsi" w:cstheme="minorHAnsi"/>
            <w:b/>
          </w:rPr>
          <w:t>Direct Marketing</w:t>
        </w:r>
      </w:hyperlink>
    </w:p>
    <w:p w14:paraId="5A151DA6" w14:textId="1FF85DEB" w:rsidR="00DC7B38" w:rsidRPr="000D7D91" w:rsidRDefault="00EA075E" w:rsidP="00C67AC7">
      <w:pPr>
        <w:pStyle w:val="ListParagraph"/>
        <w:numPr>
          <w:ilvl w:val="0"/>
          <w:numId w:val="21"/>
        </w:numPr>
        <w:jc w:val="both"/>
        <w:rPr>
          <w:rFonts w:asciiTheme="minorHAnsi" w:hAnsiTheme="minorHAnsi" w:cstheme="minorHAnsi"/>
          <w:b/>
        </w:rPr>
      </w:pPr>
      <w:hyperlink w:anchor="Breaches" w:history="1">
        <w:r w:rsidR="00DC7B38" w:rsidRPr="005D39DB">
          <w:rPr>
            <w:rStyle w:val="Hyperlink"/>
            <w:rFonts w:asciiTheme="minorHAnsi" w:hAnsiTheme="minorHAnsi" w:cstheme="minorHAnsi"/>
            <w:b/>
          </w:rPr>
          <w:t>Personal Data Breach</w:t>
        </w:r>
        <w:r w:rsidR="00AF5A16" w:rsidRPr="005D39DB">
          <w:rPr>
            <w:rStyle w:val="Hyperlink"/>
            <w:rFonts w:asciiTheme="minorHAnsi" w:hAnsiTheme="minorHAnsi" w:cstheme="minorHAnsi"/>
            <w:b/>
          </w:rPr>
          <w:t>e</w:t>
        </w:r>
        <w:r w:rsidR="007D299A" w:rsidRPr="005D39DB">
          <w:rPr>
            <w:rStyle w:val="Hyperlink"/>
            <w:rFonts w:asciiTheme="minorHAnsi" w:hAnsiTheme="minorHAnsi" w:cstheme="minorHAnsi"/>
            <w:b/>
          </w:rPr>
          <w:t>s</w:t>
        </w:r>
      </w:hyperlink>
    </w:p>
    <w:p w14:paraId="771F6036" w14:textId="75048521" w:rsidR="00DC7B38" w:rsidRPr="000E13C2" w:rsidRDefault="00EA075E" w:rsidP="00C67AC7">
      <w:pPr>
        <w:pStyle w:val="ListParagraph"/>
        <w:numPr>
          <w:ilvl w:val="0"/>
          <w:numId w:val="21"/>
        </w:numPr>
        <w:jc w:val="both"/>
        <w:rPr>
          <w:rStyle w:val="Hyperlink"/>
          <w:rFonts w:asciiTheme="minorHAnsi" w:hAnsiTheme="minorHAnsi" w:cstheme="minorHAnsi"/>
          <w:b/>
          <w:bCs/>
          <w:color w:val="000000"/>
          <w:u w:val="none"/>
        </w:rPr>
      </w:pPr>
      <w:hyperlink w:anchor="Fines" w:history="1">
        <w:r w:rsidR="000E13C2">
          <w:rPr>
            <w:rStyle w:val="Hyperlink"/>
            <w:rFonts w:asciiTheme="minorHAnsi" w:hAnsiTheme="minorHAnsi" w:cstheme="minorHAnsi"/>
            <w:b/>
            <w:bCs/>
          </w:rPr>
          <w:t>UK G</w:t>
        </w:r>
        <w:r w:rsidR="00140FE3" w:rsidRPr="000E13C2">
          <w:rPr>
            <w:rStyle w:val="Hyperlink"/>
            <w:rFonts w:asciiTheme="minorHAnsi" w:hAnsiTheme="minorHAnsi" w:cstheme="minorHAnsi"/>
            <w:b/>
            <w:bCs/>
          </w:rPr>
          <w:t>DPR Fines</w:t>
        </w:r>
      </w:hyperlink>
    </w:p>
    <w:p w14:paraId="386C2C14" w14:textId="07F01B42" w:rsidR="006E43BF" w:rsidRPr="009228DE" w:rsidRDefault="00EA075E" w:rsidP="00C67AC7">
      <w:pPr>
        <w:pStyle w:val="ListParagraph"/>
        <w:numPr>
          <w:ilvl w:val="0"/>
          <w:numId w:val="21"/>
        </w:numPr>
        <w:jc w:val="both"/>
        <w:rPr>
          <w:rStyle w:val="Hyperlink"/>
          <w:rFonts w:asciiTheme="minorHAnsi" w:hAnsiTheme="minorHAnsi" w:cstheme="minorHAnsi"/>
          <w:b/>
          <w:color w:val="000000"/>
          <w:u w:val="none"/>
        </w:rPr>
      </w:pPr>
      <w:hyperlink w:anchor="Studentprocessing" w:history="1">
        <w:r w:rsidR="006E43BF" w:rsidRPr="006E43BF">
          <w:rPr>
            <w:rStyle w:val="Hyperlink"/>
            <w:rFonts w:asciiTheme="minorHAnsi" w:hAnsiTheme="minorHAnsi" w:cstheme="minorHAnsi"/>
            <w:b/>
          </w:rPr>
          <w:t>Personal data processed by students</w:t>
        </w:r>
      </w:hyperlink>
    </w:p>
    <w:p w14:paraId="3FD605D9" w14:textId="05A74B3F" w:rsidR="009228DE" w:rsidRPr="00AC4C80" w:rsidRDefault="00EA075E" w:rsidP="00C67AC7">
      <w:pPr>
        <w:pStyle w:val="ListParagraph"/>
        <w:numPr>
          <w:ilvl w:val="0"/>
          <w:numId w:val="21"/>
        </w:numPr>
        <w:jc w:val="both"/>
        <w:rPr>
          <w:rStyle w:val="Hyperlink"/>
          <w:rFonts w:asciiTheme="minorHAnsi" w:hAnsiTheme="minorHAnsi" w:cstheme="minorHAnsi"/>
          <w:b/>
          <w:color w:val="000000"/>
          <w:u w:val="none"/>
        </w:rPr>
      </w:pPr>
      <w:hyperlink w:anchor="Photographs" w:history="1">
        <w:r w:rsidR="009228DE" w:rsidRPr="009228DE">
          <w:rPr>
            <w:rStyle w:val="Hyperlink"/>
            <w:rFonts w:asciiTheme="minorHAnsi" w:hAnsiTheme="minorHAnsi" w:cstheme="minorHAnsi"/>
            <w:b/>
          </w:rPr>
          <w:t>Photographs and recorded images</w:t>
        </w:r>
      </w:hyperlink>
    </w:p>
    <w:p w14:paraId="07E0C057" w14:textId="77777777" w:rsidR="00AC4C80" w:rsidRPr="00AB4E8A" w:rsidRDefault="00AC4C80" w:rsidP="00AC4C80">
      <w:pPr>
        <w:pStyle w:val="ListParagraph"/>
        <w:jc w:val="both"/>
        <w:rPr>
          <w:rStyle w:val="Hyperlink"/>
          <w:rFonts w:asciiTheme="minorHAnsi" w:hAnsiTheme="minorHAnsi" w:cstheme="minorHAnsi"/>
          <w:b/>
          <w:color w:val="000000"/>
          <w:u w:val="none"/>
        </w:rPr>
      </w:pPr>
    </w:p>
    <w:p w14:paraId="09BB01F0" w14:textId="77777777" w:rsidR="00DC7B38" w:rsidRDefault="00DC7B38" w:rsidP="00DC7B38">
      <w:pPr>
        <w:jc w:val="both"/>
        <w:rPr>
          <w:rFonts w:asciiTheme="minorHAnsi" w:hAnsiTheme="minorHAnsi" w:cstheme="minorHAnsi"/>
        </w:rPr>
      </w:pPr>
    </w:p>
    <w:p w14:paraId="664613A6" w14:textId="77777777" w:rsidR="00DC7B38" w:rsidRDefault="00DC7B38" w:rsidP="00DC7B38">
      <w:pPr>
        <w:jc w:val="both"/>
        <w:rPr>
          <w:rFonts w:asciiTheme="minorHAnsi" w:hAnsiTheme="minorHAnsi" w:cstheme="minorHAnsi"/>
        </w:rPr>
        <w:sectPr w:rsidR="00DC7B38" w:rsidSect="00A03215">
          <w:type w:val="continuous"/>
          <w:pgSz w:w="11906" w:h="16838"/>
          <w:pgMar w:top="1440" w:right="1440" w:bottom="1440" w:left="1440" w:header="708" w:footer="708" w:gutter="0"/>
          <w:cols w:num="2" w:space="708"/>
          <w:docGrid w:linePitch="360"/>
        </w:sectPr>
      </w:pPr>
    </w:p>
    <w:p w14:paraId="46D285D5" w14:textId="77777777" w:rsidR="00DC7B38" w:rsidRDefault="00DC7B38" w:rsidP="00E32A82">
      <w:pPr>
        <w:rPr>
          <w:rFonts w:asciiTheme="minorHAnsi" w:hAnsiTheme="minorHAnsi" w:cstheme="minorHAnsi"/>
        </w:rPr>
      </w:pPr>
    </w:p>
    <w:p w14:paraId="47D147AE" w14:textId="52F0E6E2" w:rsidR="00067F5F" w:rsidRDefault="00C67AC7" w:rsidP="00C67AC7">
      <w:pPr>
        <w:pStyle w:val="Heading1"/>
      </w:pPr>
      <w:bookmarkStart w:id="0" w:name="Glossary"/>
      <w:r>
        <w:t xml:space="preserve">1. </w:t>
      </w:r>
      <w:r w:rsidR="00067F5F">
        <w:t>Glossary</w:t>
      </w:r>
    </w:p>
    <w:bookmarkEnd w:id="0"/>
    <w:p w14:paraId="10E62E08" w14:textId="11CE0A13" w:rsidR="00067F5F" w:rsidRDefault="00067F5F" w:rsidP="00067F5F">
      <w:pPr>
        <w:pStyle w:val="ListParagraph"/>
        <w:tabs>
          <w:tab w:val="left" w:pos="284"/>
        </w:tabs>
        <w:ind w:left="0"/>
        <w:jc w:val="both"/>
        <w:rPr>
          <w:rFonts w:asciiTheme="minorHAnsi" w:hAnsiTheme="minorHAnsi" w:cstheme="minorHAnsi"/>
        </w:rPr>
      </w:pPr>
      <w:r w:rsidRPr="00067F5F">
        <w:rPr>
          <w:rFonts w:asciiTheme="minorHAnsi" w:hAnsiTheme="minorHAnsi" w:cstheme="minorHAnsi"/>
        </w:rPr>
        <w:t>The following terms are used within the Data Protection Policy and Guidance Handbook</w:t>
      </w:r>
      <w:r>
        <w:rPr>
          <w:rFonts w:asciiTheme="minorHAnsi" w:hAnsiTheme="minorHAnsi" w:cstheme="minorHAnsi"/>
        </w:rPr>
        <w:t>:</w:t>
      </w:r>
    </w:p>
    <w:p w14:paraId="704DF3F1" w14:textId="77777777" w:rsidR="00067F5F" w:rsidRPr="00067F5F" w:rsidRDefault="00067F5F" w:rsidP="00067F5F">
      <w:pPr>
        <w:pStyle w:val="ListParagraph"/>
        <w:tabs>
          <w:tab w:val="left" w:pos="284"/>
        </w:tabs>
        <w:ind w:left="0"/>
        <w:jc w:val="both"/>
        <w:rPr>
          <w:rFonts w:asciiTheme="minorHAnsi" w:hAnsiTheme="minorHAnsi" w:cstheme="minorHAnsi"/>
        </w:rPr>
      </w:pPr>
    </w:p>
    <w:p w14:paraId="113C5FF6" w14:textId="77777777" w:rsidR="00067F5F" w:rsidRPr="00067F5F" w:rsidRDefault="00067F5F" w:rsidP="00C67AC7">
      <w:pPr>
        <w:pStyle w:val="ListParagraph"/>
        <w:numPr>
          <w:ilvl w:val="0"/>
          <w:numId w:val="24"/>
        </w:numPr>
        <w:jc w:val="both"/>
        <w:rPr>
          <w:rFonts w:asciiTheme="minorHAnsi" w:hAnsiTheme="minorHAnsi" w:cstheme="minorHAnsi"/>
        </w:rPr>
      </w:pPr>
      <w:r w:rsidRPr="00067F5F">
        <w:rPr>
          <w:rFonts w:asciiTheme="minorHAnsi" w:hAnsiTheme="minorHAnsi" w:cstheme="minorHAnsi"/>
          <w:b/>
        </w:rPr>
        <w:t>Personal Data</w:t>
      </w:r>
      <w:r w:rsidRPr="00067F5F">
        <w:rPr>
          <w:rFonts w:asciiTheme="minorHAnsi" w:hAnsiTheme="minorHAnsi" w:cstheme="minorHAnsi"/>
        </w:rPr>
        <w:t xml:space="preserve"> – information relating to an identifiable living person (‘</w:t>
      </w:r>
      <w:r w:rsidRPr="00067F5F">
        <w:rPr>
          <w:rFonts w:asciiTheme="minorHAnsi" w:hAnsiTheme="minorHAnsi" w:cstheme="minorHAnsi"/>
          <w:b/>
        </w:rPr>
        <w:t>data subject</w:t>
      </w:r>
      <w:r w:rsidRPr="00067F5F">
        <w:rPr>
          <w:rFonts w:asciiTheme="minorHAnsi" w:hAnsiTheme="minorHAnsi" w:cstheme="minorHAnsi"/>
        </w:rPr>
        <w:t>’)</w:t>
      </w:r>
    </w:p>
    <w:p w14:paraId="5528FF58" w14:textId="77777777" w:rsidR="00067F5F" w:rsidRPr="00067F5F" w:rsidRDefault="00067F5F" w:rsidP="00C67AC7">
      <w:pPr>
        <w:pStyle w:val="ListParagraph"/>
        <w:numPr>
          <w:ilvl w:val="0"/>
          <w:numId w:val="24"/>
        </w:numPr>
        <w:jc w:val="both"/>
        <w:rPr>
          <w:rFonts w:asciiTheme="minorHAnsi" w:hAnsiTheme="minorHAnsi" w:cstheme="minorHAnsi"/>
        </w:rPr>
      </w:pPr>
      <w:r w:rsidRPr="00067F5F">
        <w:rPr>
          <w:rFonts w:asciiTheme="minorHAnsi" w:hAnsiTheme="minorHAnsi" w:cstheme="minorHAnsi"/>
          <w:b/>
        </w:rPr>
        <w:t>Processing</w:t>
      </w:r>
      <w:r w:rsidRPr="00067F5F">
        <w:rPr>
          <w:rFonts w:asciiTheme="minorHAnsi" w:hAnsiTheme="minorHAnsi" w:cstheme="minorHAnsi"/>
        </w:rPr>
        <w:t xml:space="preserve"> – any operation or set of operations carried out on personal data including recording, organisation, storage, adaptation or alteration, retrieval, consultation, disclosure by transmission, dissemination, erasure or destruction.</w:t>
      </w:r>
    </w:p>
    <w:p w14:paraId="34B20421" w14:textId="77777777" w:rsidR="00067F5F" w:rsidRPr="00067F5F" w:rsidRDefault="00067F5F" w:rsidP="00C67AC7">
      <w:pPr>
        <w:pStyle w:val="ListParagraph"/>
        <w:numPr>
          <w:ilvl w:val="0"/>
          <w:numId w:val="24"/>
        </w:numPr>
        <w:jc w:val="both"/>
        <w:rPr>
          <w:rFonts w:asciiTheme="minorHAnsi" w:hAnsiTheme="minorHAnsi" w:cstheme="minorHAnsi"/>
        </w:rPr>
      </w:pPr>
      <w:r w:rsidRPr="00067F5F">
        <w:rPr>
          <w:rFonts w:asciiTheme="minorHAnsi" w:hAnsiTheme="minorHAnsi" w:cstheme="minorHAnsi"/>
          <w:b/>
        </w:rPr>
        <w:t>Profiling</w:t>
      </w:r>
      <w:r w:rsidRPr="00067F5F">
        <w:rPr>
          <w:rFonts w:asciiTheme="minorHAnsi" w:hAnsiTheme="minorHAnsi" w:cstheme="minorHAnsi"/>
        </w:rPr>
        <w:t xml:space="preserve"> – automated processing of personal data to evaluate certain personal aspects relating to a person, in particular to analyse or predict aspects concerning that person’s performance at work, economic situation, health, personal preferences, reliability, behaviour or movements.</w:t>
      </w:r>
    </w:p>
    <w:p w14:paraId="5C030AC2" w14:textId="77777777" w:rsidR="00067F5F" w:rsidRPr="00067F5F" w:rsidRDefault="00067F5F" w:rsidP="00C67AC7">
      <w:pPr>
        <w:pStyle w:val="ListParagraph"/>
        <w:numPr>
          <w:ilvl w:val="0"/>
          <w:numId w:val="24"/>
        </w:numPr>
        <w:jc w:val="both"/>
        <w:rPr>
          <w:rFonts w:asciiTheme="minorHAnsi" w:hAnsiTheme="minorHAnsi" w:cstheme="minorHAnsi"/>
        </w:rPr>
      </w:pPr>
      <w:r w:rsidRPr="00067F5F">
        <w:rPr>
          <w:rFonts w:asciiTheme="minorHAnsi" w:hAnsiTheme="minorHAnsi" w:cstheme="minorHAnsi"/>
          <w:b/>
        </w:rPr>
        <w:t>Controller</w:t>
      </w:r>
      <w:r w:rsidRPr="00067F5F">
        <w:rPr>
          <w:rFonts w:asciiTheme="minorHAnsi" w:hAnsiTheme="minorHAnsi" w:cstheme="minorHAnsi"/>
        </w:rPr>
        <w:t xml:space="preserve"> – organisation, person or other body which alone or jointly with others, determines the purpose and means of processing of personal data.</w:t>
      </w:r>
    </w:p>
    <w:p w14:paraId="2617BFFA" w14:textId="77777777" w:rsidR="00067F5F" w:rsidRPr="00067F5F" w:rsidRDefault="00067F5F" w:rsidP="00C67AC7">
      <w:pPr>
        <w:pStyle w:val="ListParagraph"/>
        <w:numPr>
          <w:ilvl w:val="0"/>
          <w:numId w:val="24"/>
        </w:numPr>
        <w:jc w:val="both"/>
        <w:rPr>
          <w:rFonts w:asciiTheme="minorHAnsi" w:hAnsiTheme="minorHAnsi" w:cstheme="minorHAnsi"/>
        </w:rPr>
      </w:pPr>
      <w:r w:rsidRPr="00067F5F">
        <w:rPr>
          <w:rFonts w:asciiTheme="minorHAnsi" w:hAnsiTheme="minorHAnsi" w:cstheme="minorHAnsi"/>
          <w:b/>
        </w:rPr>
        <w:t>Processor</w:t>
      </w:r>
      <w:r w:rsidRPr="00067F5F">
        <w:rPr>
          <w:rFonts w:asciiTheme="minorHAnsi" w:hAnsiTheme="minorHAnsi" w:cstheme="minorHAnsi"/>
        </w:rPr>
        <w:t xml:space="preserve"> – organisation, person or other body which processes personal data on behalf of the controller. </w:t>
      </w:r>
    </w:p>
    <w:p w14:paraId="64853C9E" w14:textId="77777777" w:rsidR="00067F5F" w:rsidRPr="00067F5F" w:rsidRDefault="00067F5F" w:rsidP="00C67AC7">
      <w:pPr>
        <w:pStyle w:val="ListParagraph"/>
        <w:numPr>
          <w:ilvl w:val="0"/>
          <w:numId w:val="24"/>
        </w:numPr>
        <w:jc w:val="both"/>
        <w:rPr>
          <w:rFonts w:asciiTheme="minorHAnsi" w:hAnsiTheme="minorHAnsi" w:cstheme="minorHAnsi"/>
        </w:rPr>
      </w:pPr>
      <w:r w:rsidRPr="00067F5F">
        <w:rPr>
          <w:rFonts w:asciiTheme="minorHAnsi" w:hAnsiTheme="minorHAnsi" w:cstheme="minorHAnsi"/>
          <w:b/>
        </w:rPr>
        <w:t>Third party</w:t>
      </w:r>
      <w:r w:rsidRPr="00067F5F">
        <w:rPr>
          <w:rFonts w:asciiTheme="minorHAnsi" w:hAnsiTheme="minorHAnsi" w:cstheme="minorHAnsi"/>
        </w:rPr>
        <w:t xml:space="preserve"> – organisation, person or other body, other than the data subject, controller or processor. </w:t>
      </w:r>
    </w:p>
    <w:p w14:paraId="75916BAF" w14:textId="77777777" w:rsidR="00067F5F" w:rsidRPr="00067F5F" w:rsidRDefault="00067F5F" w:rsidP="00C67AC7">
      <w:pPr>
        <w:pStyle w:val="ListParagraph"/>
        <w:numPr>
          <w:ilvl w:val="0"/>
          <w:numId w:val="24"/>
        </w:numPr>
        <w:jc w:val="both"/>
        <w:rPr>
          <w:rFonts w:asciiTheme="minorHAnsi" w:hAnsiTheme="minorHAnsi" w:cstheme="minorHAnsi"/>
        </w:rPr>
      </w:pPr>
      <w:r w:rsidRPr="00067F5F">
        <w:rPr>
          <w:rFonts w:asciiTheme="minorHAnsi" w:hAnsiTheme="minorHAnsi" w:cstheme="minorHAnsi"/>
          <w:b/>
        </w:rPr>
        <w:t>Consent</w:t>
      </w:r>
      <w:r w:rsidRPr="00067F5F">
        <w:rPr>
          <w:rFonts w:asciiTheme="minorHAnsi" w:hAnsiTheme="minorHAnsi" w:cstheme="minorHAnsi"/>
        </w:rPr>
        <w:t xml:space="preserve"> – of the data subject means any freely given, specific, informed and unambiguous indication of the data subject’s wishes by which he or she, by a statement or by clear affirmative action, signifies agreement to the processing of personal data relating to him or her.</w:t>
      </w:r>
    </w:p>
    <w:p w14:paraId="4C0390EB" w14:textId="77777777" w:rsidR="00067F5F" w:rsidRPr="00067F5F" w:rsidRDefault="00067F5F" w:rsidP="00C67AC7">
      <w:pPr>
        <w:pStyle w:val="ListParagraph"/>
        <w:numPr>
          <w:ilvl w:val="0"/>
          <w:numId w:val="24"/>
        </w:numPr>
        <w:jc w:val="both"/>
        <w:rPr>
          <w:rFonts w:asciiTheme="minorHAnsi" w:hAnsiTheme="minorHAnsi" w:cstheme="minorHAnsi"/>
        </w:rPr>
      </w:pPr>
      <w:r w:rsidRPr="00067F5F">
        <w:rPr>
          <w:rFonts w:asciiTheme="minorHAnsi" w:hAnsiTheme="minorHAnsi" w:cstheme="minorHAnsi"/>
          <w:b/>
        </w:rPr>
        <w:t>Personal data breach</w:t>
      </w:r>
      <w:r w:rsidRPr="00067F5F">
        <w:rPr>
          <w:rFonts w:asciiTheme="minorHAnsi" w:hAnsiTheme="minorHAnsi" w:cstheme="minorHAnsi"/>
        </w:rPr>
        <w:t xml:space="preserve"> – beach of security leading to the accidental or unlawful destruction, loss, alteration, unauthorised disclosure of, or access to personal data transmitted, stored or otherwise processed.</w:t>
      </w:r>
    </w:p>
    <w:p w14:paraId="5DC88AD0" w14:textId="1F165DC8" w:rsidR="005F7AD0" w:rsidRDefault="00B02500" w:rsidP="00C67AC7">
      <w:pPr>
        <w:pStyle w:val="ListParagraph"/>
        <w:numPr>
          <w:ilvl w:val="0"/>
          <w:numId w:val="24"/>
        </w:numPr>
        <w:jc w:val="both"/>
        <w:rPr>
          <w:rFonts w:asciiTheme="minorHAnsi" w:hAnsiTheme="minorHAnsi" w:cstheme="minorHAnsi"/>
        </w:rPr>
      </w:pPr>
      <w:r>
        <w:rPr>
          <w:rFonts w:asciiTheme="minorHAnsi" w:hAnsiTheme="minorHAnsi" w:cstheme="minorHAnsi"/>
          <w:b/>
        </w:rPr>
        <w:t xml:space="preserve">UK </w:t>
      </w:r>
      <w:r w:rsidR="00067F5F" w:rsidRPr="00067F5F">
        <w:rPr>
          <w:rFonts w:asciiTheme="minorHAnsi" w:hAnsiTheme="minorHAnsi" w:cstheme="minorHAnsi"/>
          <w:b/>
        </w:rPr>
        <w:t>GDPR</w:t>
      </w:r>
      <w:r w:rsidR="00067F5F" w:rsidRPr="00067F5F">
        <w:rPr>
          <w:rFonts w:asciiTheme="minorHAnsi" w:hAnsiTheme="minorHAnsi" w:cstheme="minorHAnsi"/>
        </w:rPr>
        <w:t xml:space="preserve"> – </w:t>
      </w:r>
      <w:r>
        <w:rPr>
          <w:rFonts w:asciiTheme="minorHAnsi" w:hAnsiTheme="minorHAnsi" w:cstheme="minorHAnsi"/>
        </w:rPr>
        <w:t>UK</w:t>
      </w:r>
      <w:r w:rsidR="00067F5F" w:rsidRPr="00067F5F">
        <w:rPr>
          <w:rFonts w:asciiTheme="minorHAnsi" w:hAnsiTheme="minorHAnsi" w:cstheme="minorHAnsi"/>
        </w:rPr>
        <w:t xml:space="preserve"> General Data Protection Regulation</w:t>
      </w:r>
    </w:p>
    <w:p w14:paraId="3A375E8C" w14:textId="34C15D17" w:rsidR="0087534C" w:rsidRDefault="0087534C" w:rsidP="00C67AC7">
      <w:pPr>
        <w:pStyle w:val="ListParagraph"/>
        <w:numPr>
          <w:ilvl w:val="0"/>
          <w:numId w:val="24"/>
        </w:numPr>
        <w:jc w:val="both"/>
        <w:rPr>
          <w:rFonts w:asciiTheme="minorHAnsi" w:hAnsiTheme="minorHAnsi" w:cstheme="minorHAnsi"/>
        </w:rPr>
      </w:pPr>
      <w:r>
        <w:rPr>
          <w:rFonts w:asciiTheme="minorHAnsi" w:hAnsiTheme="minorHAnsi" w:cstheme="minorHAnsi"/>
          <w:b/>
        </w:rPr>
        <w:t xml:space="preserve">Data Protection </w:t>
      </w:r>
      <w:r w:rsidR="00E31D9C">
        <w:rPr>
          <w:rFonts w:asciiTheme="minorHAnsi" w:hAnsiTheme="minorHAnsi" w:cstheme="minorHAnsi"/>
          <w:b/>
        </w:rPr>
        <w:t>L</w:t>
      </w:r>
      <w:r>
        <w:rPr>
          <w:rFonts w:asciiTheme="minorHAnsi" w:hAnsiTheme="minorHAnsi" w:cstheme="minorHAnsi"/>
          <w:b/>
        </w:rPr>
        <w:t xml:space="preserve">egislation </w:t>
      </w:r>
      <w:r w:rsidRPr="000E13C2">
        <w:rPr>
          <w:rFonts w:asciiTheme="minorHAnsi" w:hAnsiTheme="minorHAnsi" w:cstheme="minorHAnsi"/>
        </w:rPr>
        <w:t>-</w:t>
      </w:r>
      <w:r>
        <w:rPr>
          <w:rFonts w:asciiTheme="minorHAnsi" w:hAnsiTheme="minorHAnsi" w:cstheme="minorHAnsi"/>
        </w:rPr>
        <w:t xml:space="preserve"> collectively the UK GDPR</w:t>
      </w:r>
      <w:r w:rsidR="00940592">
        <w:rPr>
          <w:rFonts w:asciiTheme="minorHAnsi" w:hAnsiTheme="minorHAnsi" w:cstheme="minorHAnsi"/>
        </w:rPr>
        <w:t xml:space="preserve"> and </w:t>
      </w:r>
      <w:r>
        <w:rPr>
          <w:rFonts w:asciiTheme="minorHAnsi" w:hAnsiTheme="minorHAnsi" w:cstheme="minorHAnsi"/>
        </w:rPr>
        <w:t>the Data Protection Act 2018</w:t>
      </w:r>
    </w:p>
    <w:p w14:paraId="74B58496" w14:textId="77777777" w:rsidR="005F7AD0" w:rsidRDefault="005F7AD0">
      <w:pPr>
        <w:spacing w:after="160" w:line="259" w:lineRule="auto"/>
        <w:rPr>
          <w:rFonts w:asciiTheme="minorHAnsi" w:hAnsiTheme="minorHAnsi" w:cstheme="minorHAnsi"/>
        </w:rPr>
      </w:pPr>
      <w:r>
        <w:rPr>
          <w:rFonts w:asciiTheme="minorHAnsi" w:hAnsiTheme="minorHAnsi" w:cstheme="minorHAnsi"/>
        </w:rPr>
        <w:br w:type="page"/>
      </w:r>
    </w:p>
    <w:p w14:paraId="5DF2906D" w14:textId="58732AB2" w:rsidR="004123D0" w:rsidRPr="00B43FD2" w:rsidRDefault="00C67AC7" w:rsidP="00C67AC7">
      <w:pPr>
        <w:pStyle w:val="Heading1"/>
      </w:pPr>
      <w:bookmarkStart w:id="1" w:name="PersonalData"/>
      <w:r>
        <w:lastRenderedPageBreak/>
        <w:t xml:space="preserve">2. </w:t>
      </w:r>
      <w:r w:rsidR="004123D0" w:rsidRPr="00B43FD2">
        <w:t>Personal Data</w:t>
      </w:r>
      <w:bookmarkEnd w:id="1"/>
    </w:p>
    <w:p w14:paraId="15E3E2DF" w14:textId="6BA65E6D" w:rsidR="00B20FAA" w:rsidRPr="000B17F2" w:rsidRDefault="00B20FAA" w:rsidP="00B20FAA">
      <w:pPr>
        <w:jc w:val="both"/>
        <w:rPr>
          <w:rFonts w:asciiTheme="minorHAnsi" w:hAnsiTheme="minorHAnsi" w:cstheme="minorHAnsi"/>
        </w:rPr>
      </w:pPr>
      <w:r w:rsidRPr="000B17F2">
        <w:rPr>
          <w:rFonts w:asciiTheme="minorHAnsi" w:hAnsiTheme="minorHAnsi" w:cstheme="minorHAnsi"/>
        </w:rPr>
        <w:t>Personal data is information about a living individual</w:t>
      </w:r>
      <w:r w:rsidR="00BF214B">
        <w:rPr>
          <w:rFonts w:asciiTheme="minorHAnsi" w:hAnsiTheme="minorHAnsi" w:cstheme="minorHAnsi"/>
        </w:rPr>
        <w:t xml:space="preserve"> (the data subject)</w:t>
      </w:r>
      <w:r w:rsidRPr="000B17F2">
        <w:rPr>
          <w:rFonts w:asciiTheme="minorHAnsi" w:hAnsiTheme="minorHAnsi" w:cstheme="minorHAnsi"/>
        </w:rPr>
        <w:t>, who is identifiable from that information or who could be identified from that information combined with other data which the University either holds or is likely to obtain.  This includes names, contact details, photographs, salary, attendance records, student marks, sickness absence, leave, dates of birth, marital status, personal email address, online identifiers, IP addresses etc.  Furthermore any expression of opinion or any intentions regarding a person are also personal data.</w:t>
      </w:r>
      <w:r w:rsidR="00C84BF8">
        <w:rPr>
          <w:rFonts w:asciiTheme="minorHAnsi" w:hAnsiTheme="minorHAnsi" w:cstheme="minorHAnsi"/>
        </w:rPr>
        <w:t xml:space="preserve">  Even when it is not immediately </w:t>
      </w:r>
      <w:r w:rsidR="00E74DAA">
        <w:rPr>
          <w:rFonts w:asciiTheme="minorHAnsi" w:hAnsiTheme="minorHAnsi" w:cstheme="minorHAnsi"/>
        </w:rPr>
        <w:t xml:space="preserve">apparent </w:t>
      </w:r>
      <w:r w:rsidR="00F526AE">
        <w:rPr>
          <w:rFonts w:asciiTheme="minorHAnsi" w:hAnsiTheme="minorHAnsi" w:cstheme="minorHAnsi"/>
        </w:rPr>
        <w:t xml:space="preserve">that information </w:t>
      </w:r>
      <w:r w:rsidR="00224FEF">
        <w:rPr>
          <w:rFonts w:asciiTheme="minorHAnsi" w:hAnsiTheme="minorHAnsi" w:cstheme="minorHAnsi"/>
        </w:rPr>
        <w:t xml:space="preserve">includes </w:t>
      </w:r>
      <w:r w:rsidR="00F526AE">
        <w:rPr>
          <w:rFonts w:asciiTheme="minorHAnsi" w:hAnsiTheme="minorHAnsi" w:cstheme="minorHAnsi"/>
        </w:rPr>
        <w:t>personal data</w:t>
      </w:r>
      <w:r w:rsidR="00220CC7">
        <w:rPr>
          <w:rFonts w:asciiTheme="minorHAnsi" w:hAnsiTheme="minorHAnsi" w:cstheme="minorHAnsi"/>
        </w:rPr>
        <w:t xml:space="preserve">, the combination of several pieces of information </w:t>
      </w:r>
      <w:r w:rsidR="00B730C1">
        <w:rPr>
          <w:rFonts w:asciiTheme="minorHAnsi" w:hAnsiTheme="minorHAnsi" w:cstheme="minorHAnsi"/>
        </w:rPr>
        <w:t>can lead to an individual being identifiable</w:t>
      </w:r>
      <w:r w:rsidR="00432A9F">
        <w:rPr>
          <w:rFonts w:asciiTheme="minorHAnsi" w:hAnsiTheme="minorHAnsi" w:cstheme="minorHAnsi"/>
        </w:rPr>
        <w:t>,</w:t>
      </w:r>
      <w:r w:rsidR="00B730C1">
        <w:rPr>
          <w:rFonts w:asciiTheme="minorHAnsi" w:hAnsiTheme="minorHAnsi" w:cstheme="minorHAnsi"/>
        </w:rPr>
        <w:t xml:space="preserve"> even without</w:t>
      </w:r>
      <w:r w:rsidR="000F4EE5">
        <w:rPr>
          <w:rFonts w:asciiTheme="minorHAnsi" w:hAnsiTheme="minorHAnsi" w:cstheme="minorHAnsi"/>
        </w:rPr>
        <w:t xml:space="preserve"> obvious</w:t>
      </w:r>
      <w:r w:rsidR="00B730C1">
        <w:rPr>
          <w:rFonts w:asciiTheme="minorHAnsi" w:hAnsiTheme="minorHAnsi" w:cstheme="minorHAnsi"/>
        </w:rPr>
        <w:t xml:space="preserve"> </w:t>
      </w:r>
      <w:r w:rsidR="00CB3D52">
        <w:rPr>
          <w:rFonts w:asciiTheme="minorHAnsi" w:hAnsiTheme="minorHAnsi" w:cstheme="minorHAnsi"/>
        </w:rPr>
        <w:t xml:space="preserve">information such as </w:t>
      </w:r>
      <w:r w:rsidR="00631172">
        <w:rPr>
          <w:rFonts w:asciiTheme="minorHAnsi" w:hAnsiTheme="minorHAnsi" w:cstheme="minorHAnsi"/>
        </w:rPr>
        <w:t>a name or contact details.</w:t>
      </w:r>
    </w:p>
    <w:p w14:paraId="62833BDC" w14:textId="77777777" w:rsidR="00B20FAA" w:rsidRPr="000B17F2" w:rsidRDefault="00B20FAA" w:rsidP="00B20FAA">
      <w:pPr>
        <w:jc w:val="both"/>
        <w:rPr>
          <w:rFonts w:asciiTheme="minorHAnsi" w:hAnsiTheme="minorHAnsi" w:cstheme="minorHAnsi"/>
        </w:rPr>
      </w:pPr>
    </w:p>
    <w:p w14:paraId="4650172A" w14:textId="041428FC" w:rsidR="00B20FAA" w:rsidRPr="000B17F2" w:rsidRDefault="00425C10" w:rsidP="00B20FAA">
      <w:pPr>
        <w:jc w:val="both"/>
        <w:rPr>
          <w:rFonts w:asciiTheme="minorHAnsi" w:hAnsiTheme="minorHAnsi" w:cstheme="minorHAnsi"/>
        </w:rPr>
      </w:pPr>
      <w:r>
        <w:rPr>
          <w:rFonts w:asciiTheme="minorHAnsi" w:hAnsiTheme="minorHAnsi" w:cstheme="minorHAnsi"/>
        </w:rPr>
        <w:t>D</w:t>
      </w:r>
      <w:r w:rsidR="00294209">
        <w:rPr>
          <w:rFonts w:asciiTheme="minorHAnsi" w:hAnsiTheme="minorHAnsi" w:cstheme="minorHAnsi"/>
        </w:rPr>
        <w:t>ata protection legislation</w:t>
      </w:r>
      <w:r w:rsidR="00B20FAA" w:rsidRPr="000B17F2">
        <w:rPr>
          <w:rFonts w:asciiTheme="minorHAnsi" w:hAnsiTheme="minorHAnsi" w:cstheme="minorHAnsi"/>
        </w:rPr>
        <w:t xml:space="preserve"> covers all personal data processed by the University, irrespective of whether these data are held by individual members of staff in their own separate files (including those held outside the University campus e.g. by staff working at home) or in Faculty/Service area records or centrally by the University.</w:t>
      </w:r>
    </w:p>
    <w:p w14:paraId="0995935B" w14:textId="77777777" w:rsidR="00B20FAA" w:rsidRPr="000B17F2" w:rsidRDefault="00B20FAA" w:rsidP="00B20FAA">
      <w:pPr>
        <w:jc w:val="both"/>
        <w:rPr>
          <w:rFonts w:asciiTheme="minorHAnsi" w:hAnsiTheme="minorHAnsi" w:cstheme="minorHAnsi"/>
        </w:rPr>
      </w:pPr>
    </w:p>
    <w:p w14:paraId="4A42CF84" w14:textId="6C6CCAD3" w:rsidR="00B20FAA" w:rsidRPr="000B17F2" w:rsidRDefault="00B20FAA" w:rsidP="00B20FAA">
      <w:pPr>
        <w:jc w:val="both"/>
        <w:rPr>
          <w:rFonts w:asciiTheme="minorHAnsi" w:hAnsiTheme="minorHAnsi" w:cstheme="minorHAnsi"/>
        </w:rPr>
      </w:pPr>
      <w:r w:rsidRPr="000B17F2">
        <w:rPr>
          <w:rFonts w:asciiTheme="minorHAnsi" w:hAnsiTheme="minorHAnsi" w:cstheme="minorHAnsi"/>
        </w:rPr>
        <w:t xml:space="preserve">The </w:t>
      </w:r>
      <w:r w:rsidR="00CD684A">
        <w:rPr>
          <w:rFonts w:asciiTheme="minorHAnsi" w:hAnsiTheme="minorHAnsi" w:cstheme="minorHAnsi"/>
        </w:rPr>
        <w:t xml:space="preserve">UK </w:t>
      </w:r>
      <w:r w:rsidRPr="000B17F2">
        <w:rPr>
          <w:rFonts w:asciiTheme="minorHAnsi" w:hAnsiTheme="minorHAnsi" w:cstheme="minorHAnsi"/>
        </w:rPr>
        <w:t xml:space="preserve">GDPR separately defines ‘special categories of personal data’ which relates to the following: </w:t>
      </w:r>
    </w:p>
    <w:p w14:paraId="6263C833" w14:textId="77777777" w:rsidR="00B20FAA" w:rsidRPr="000B17F2" w:rsidRDefault="00B20FAA" w:rsidP="00C67AC7">
      <w:pPr>
        <w:pStyle w:val="ListParagraph"/>
        <w:numPr>
          <w:ilvl w:val="0"/>
          <w:numId w:val="1"/>
        </w:numPr>
        <w:jc w:val="both"/>
        <w:rPr>
          <w:rFonts w:asciiTheme="minorHAnsi" w:hAnsiTheme="minorHAnsi" w:cstheme="minorHAnsi"/>
        </w:rPr>
      </w:pPr>
      <w:r w:rsidRPr="000B17F2">
        <w:rPr>
          <w:rFonts w:asciiTheme="minorHAnsi" w:hAnsiTheme="minorHAnsi" w:cstheme="minorHAnsi"/>
        </w:rPr>
        <w:t>The racial or ethnic origin of the data subject</w:t>
      </w:r>
    </w:p>
    <w:p w14:paraId="290427F1" w14:textId="77777777" w:rsidR="00B20FAA" w:rsidRPr="000B17F2" w:rsidRDefault="00B20FAA" w:rsidP="00C67AC7">
      <w:pPr>
        <w:pStyle w:val="ListParagraph"/>
        <w:numPr>
          <w:ilvl w:val="0"/>
          <w:numId w:val="1"/>
        </w:numPr>
        <w:jc w:val="both"/>
        <w:rPr>
          <w:rFonts w:asciiTheme="minorHAnsi" w:hAnsiTheme="minorHAnsi" w:cstheme="minorHAnsi"/>
        </w:rPr>
      </w:pPr>
      <w:r w:rsidRPr="000B17F2">
        <w:rPr>
          <w:rFonts w:asciiTheme="minorHAnsi" w:hAnsiTheme="minorHAnsi" w:cstheme="minorHAnsi"/>
        </w:rPr>
        <w:t>Their political opinions</w:t>
      </w:r>
    </w:p>
    <w:p w14:paraId="1F7D217E" w14:textId="77777777" w:rsidR="00B20FAA" w:rsidRPr="000B17F2" w:rsidRDefault="00B20FAA" w:rsidP="00C67AC7">
      <w:pPr>
        <w:pStyle w:val="ListParagraph"/>
        <w:numPr>
          <w:ilvl w:val="0"/>
          <w:numId w:val="1"/>
        </w:numPr>
        <w:jc w:val="both"/>
        <w:rPr>
          <w:rFonts w:asciiTheme="minorHAnsi" w:hAnsiTheme="minorHAnsi" w:cstheme="minorHAnsi"/>
        </w:rPr>
      </w:pPr>
      <w:r w:rsidRPr="000B17F2">
        <w:rPr>
          <w:rFonts w:asciiTheme="minorHAnsi" w:hAnsiTheme="minorHAnsi" w:cstheme="minorHAnsi"/>
        </w:rPr>
        <w:t>Their religious or philosophical beliefs</w:t>
      </w:r>
    </w:p>
    <w:p w14:paraId="1E7AA98E" w14:textId="77777777" w:rsidR="00B20FAA" w:rsidRPr="000B17F2" w:rsidRDefault="00B20FAA" w:rsidP="00C67AC7">
      <w:pPr>
        <w:pStyle w:val="ListParagraph"/>
        <w:numPr>
          <w:ilvl w:val="0"/>
          <w:numId w:val="1"/>
        </w:numPr>
        <w:jc w:val="both"/>
        <w:rPr>
          <w:rFonts w:asciiTheme="minorHAnsi" w:hAnsiTheme="minorHAnsi" w:cstheme="minorHAnsi"/>
        </w:rPr>
      </w:pPr>
      <w:r w:rsidRPr="000B17F2">
        <w:rPr>
          <w:rFonts w:asciiTheme="minorHAnsi" w:hAnsiTheme="minorHAnsi" w:cstheme="minorHAnsi"/>
        </w:rPr>
        <w:t>Whether they are a member of a trade union</w:t>
      </w:r>
    </w:p>
    <w:p w14:paraId="62C76AB3" w14:textId="77777777" w:rsidR="00B20FAA" w:rsidRPr="000B17F2" w:rsidRDefault="00B20FAA" w:rsidP="00C67AC7">
      <w:pPr>
        <w:pStyle w:val="ListParagraph"/>
        <w:numPr>
          <w:ilvl w:val="0"/>
          <w:numId w:val="1"/>
        </w:numPr>
        <w:jc w:val="both"/>
        <w:rPr>
          <w:rFonts w:asciiTheme="minorHAnsi" w:hAnsiTheme="minorHAnsi" w:cstheme="minorHAnsi"/>
        </w:rPr>
      </w:pPr>
      <w:r w:rsidRPr="000B17F2">
        <w:rPr>
          <w:rFonts w:asciiTheme="minorHAnsi" w:hAnsiTheme="minorHAnsi" w:cstheme="minorHAnsi"/>
        </w:rPr>
        <w:t>Their genetic data</w:t>
      </w:r>
    </w:p>
    <w:p w14:paraId="1755451F" w14:textId="77777777" w:rsidR="00B20FAA" w:rsidRPr="000B17F2" w:rsidRDefault="00B20FAA" w:rsidP="00C67AC7">
      <w:pPr>
        <w:pStyle w:val="ListParagraph"/>
        <w:numPr>
          <w:ilvl w:val="0"/>
          <w:numId w:val="1"/>
        </w:numPr>
        <w:jc w:val="both"/>
        <w:rPr>
          <w:rFonts w:asciiTheme="minorHAnsi" w:hAnsiTheme="minorHAnsi" w:cstheme="minorHAnsi"/>
        </w:rPr>
      </w:pPr>
      <w:r w:rsidRPr="000B17F2">
        <w:rPr>
          <w:rFonts w:asciiTheme="minorHAnsi" w:hAnsiTheme="minorHAnsi" w:cstheme="minorHAnsi"/>
        </w:rPr>
        <w:t>Biometric data used to uniquely identify them</w:t>
      </w:r>
    </w:p>
    <w:p w14:paraId="3D4985E9" w14:textId="77777777" w:rsidR="00B20FAA" w:rsidRPr="000B17F2" w:rsidRDefault="00B20FAA" w:rsidP="00C67AC7">
      <w:pPr>
        <w:pStyle w:val="ListParagraph"/>
        <w:numPr>
          <w:ilvl w:val="0"/>
          <w:numId w:val="1"/>
        </w:numPr>
        <w:jc w:val="both"/>
        <w:rPr>
          <w:rFonts w:asciiTheme="minorHAnsi" w:hAnsiTheme="minorHAnsi" w:cstheme="minorHAnsi"/>
        </w:rPr>
      </w:pPr>
      <w:r w:rsidRPr="000B17F2">
        <w:rPr>
          <w:rFonts w:asciiTheme="minorHAnsi" w:hAnsiTheme="minorHAnsi" w:cstheme="minorHAnsi"/>
        </w:rPr>
        <w:t>Their physical or mental health or condition</w:t>
      </w:r>
    </w:p>
    <w:p w14:paraId="48A318B5" w14:textId="77777777" w:rsidR="00B20FAA" w:rsidRPr="000B17F2" w:rsidRDefault="00B20FAA" w:rsidP="00C67AC7">
      <w:pPr>
        <w:pStyle w:val="ListParagraph"/>
        <w:numPr>
          <w:ilvl w:val="0"/>
          <w:numId w:val="1"/>
        </w:numPr>
        <w:jc w:val="both"/>
        <w:rPr>
          <w:rFonts w:asciiTheme="minorHAnsi" w:hAnsiTheme="minorHAnsi" w:cstheme="minorHAnsi"/>
        </w:rPr>
      </w:pPr>
      <w:r w:rsidRPr="000B17F2">
        <w:rPr>
          <w:rFonts w:asciiTheme="minorHAnsi" w:hAnsiTheme="minorHAnsi" w:cstheme="minorHAnsi"/>
        </w:rPr>
        <w:t>Their sex life or sexual orientation</w:t>
      </w:r>
    </w:p>
    <w:p w14:paraId="4A7280CA" w14:textId="77777777" w:rsidR="00B20FAA" w:rsidRDefault="00B20FAA" w:rsidP="00B20FAA">
      <w:pPr>
        <w:jc w:val="both"/>
        <w:rPr>
          <w:rFonts w:asciiTheme="minorHAnsi" w:hAnsiTheme="minorHAnsi" w:cstheme="minorHAnsi"/>
        </w:rPr>
      </w:pPr>
    </w:p>
    <w:p w14:paraId="36E9BD4E" w14:textId="73F3E97A" w:rsidR="006567D4" w:rsidRPr="007E6995" w:rsidRDefault="00B20FAA" w:rsidP="00B20FAA">
      <w:pPr>
        <w:jc w:val="both"/>
        <w:rPr>
          <w:rFonts w:asciiTheme="minorHAnsi" w:hAnsiTheme="minorHAnsi" w:cstheme="minorHAnsi"/>
        </w:rPr>
      </w:pPr>
      <w:r w:rsidRPr="000B17F2">
        <w:rPr>
          <w:rFonts w:asciiTheme="minorHAnsi" w:hAnsiTheme="minorHAnsi" w:cstheme="minorHAnsi"/>
        </w:rPr>
        <w:t xml:space="preserve">‘Special Categories of personal data’ can only be processed under </w:t>
      </w:r>
      <w:r w:rsidRPr="007E6995">
        <w:rPr>
          <w:rFonts w:asciiTheme="minorHAnsi" w:hAnsiTheme="minorHAnsi" w:cstheme="minorHAnsi"/>
        </w:rPr>
        <w:t xml:space="preserve">limited conditions </w:t>
      </w:r>
      <w:r w:rsidR="006567D4" w:rsidRPr="007E6995">
        <w:rPr>
          <w:rFonts w:asciiTheme="minorHAnsi" w:hAnsiTheme="minorHAnsi" w:cstheme="minorHAnsi"/>
        </w:rPr>
        <w:t>specified in Article 9 of</w:t>
      </w:r>
      <w:r w:rsidR="0043748E">
        <w:rPr>
          <w:rFonts w:asciiTheme="minorHAnsi" w:hAnsiTheme="minorHAnsi" w:cstheme="minorHAnsi"/>
        </w:rPr>
        <w:t xml:space="preserve"> the</w:t>
      </w:r>
      <w:r w:rsidR="006567D4" w:rsidRPr="007E6995">
        <w:rPr>
          <w:rFonts w:asciiTheme="minorHAnsi" w:hAnsiTheme="minorHAnsi" w:cstheme="minorHAnsi"/>
        </w:rPr>
        <w:t xml:space="preserve"> </w:t>
      </w:r>
      <w:r w:rsidR="00EA6DB7">
        <w:rPr>
          <w:rFonts w:asciiTheme="minorHAnsi" w:hAnsiTheme="minorHAnsi" w:cstheme="minorHAnsi"/>
        </w:rPr>
        <w:t xml:space="preserve">UK </w:t>
      </w:r>
      <w:r w:rsidR="006567D4" w:rsidRPr="007E6995">
        <w:rPr>
          <w:rFonts w:asciiTheme="minorHAnsi" w:hAnsiTheme="minorHAnsi" w:cstheme="minorHAnsi"/>
        </w:rPr>
        <w:t>GDPR.  In the context of the University this would most often be:</w:t>
      </w:r>
    </w:p>
    <w:p w14:paraId="34A9B5B0" w14:textId="77777777" w:rsidR="007E6995" w:rsidRDefault="007E6995" w:rsidP="00C67AC7">
      <w:pPr>
        <w:pStyle w:val="ListParagraph"/>
        <w:numPr>
          <w:ilvl w:val="0"/>
          <w:numId w:val="22"/>
        </w:numPr>
        <w:jc w:val="both"/>
        <w:rPr>
          <w:rFonts w:asciiTheme="minorHAnsi" w:hAnsiTheme="minorHAnsi" w:cstheme="minorHAnsi"/>
        </w:rPr>
      </w:pPr>
      <w:r w:rsidRPr="007E6995">
        <w:rPr>
          <w:rFonts w:asciiTheme="minorHAnsi" w:hAnsiTheme="minorHAnsi" w:cstheme="minorHAnsi"/>
        </w:rPr>
        <w:t>The individual has given their explicit consent</w:t>
      </w:r>
    </w:p>
    <w:p w14:paraId="07A6F8C0" w14:textId="543D668A" w:rsidR="00340144" w:rsidRPr="007E6995" w:rsidRDefault="00340144" w:rsidP="00C67AC7">
      <w:pPr>
        <w:pStyle w:val="ListParagraph"/>
        <w:numPr>
          <w:ilvl w:val="0"/>
          <w:numId w:val="22"/>
        </w:numPr>
        <w:jc w:val="both"/>
        <w:rPr>
          <w:rFonts w:asciiTheme="minorHAnsi" w:hAnsiTheme="minorHAnsi" w:cstheme="minorHAnsi"/>
        </w:rPr>
      </w:pPr>
      <w:r>
        <w:rPr>
          <w:rFonts w:asciiTheme="minorHAnsi" w:hAnsiTheme="minorHAnsi" w:cstheme="minorHAnsi"/>
        </w:rPr>
        <w:t>There is a legal requirement to process this information such as immigration or equality requirements</w:t>
      </w:r>
    </w:p>
    <w:p w14:paraId="7A0852BA" w14:textId="48BFF857" w:rsidR="007E6995" w:rsidRPr="007E6995" w:rsidRDefault="007E6995" w:rsidP="00C67AC7">
      <w:pPr>
        <w:pStyle w:val="ListParagraph"/>
        <w:numPr>
          <w:ilvl w:val="0"/>
          <w:numId w:val="22"/>
        </w:numPr>
        <w:jc w:val="both"/>
        <w:rPr>
          <w:rFonts w:asciiTheme="minorHAnsi" w:hAnsiTheme="minorHAnsi" w:cstheme="minorHAnsi"/>
        </w:rPr>
      </w:pPr>
      <w:r w:rsidRPr="007E6995">
        <w:rPr>
          <w:rFonts w:asciiTheme="minorHAnsi" w:hAnsiTheme="minorHAnsi" w:cstheme="minorHAnsi"/>
        </w:rPr>
        <w:t>The processing is required for occupational health</w:t>
      </w:r>
      <w:r w:rsidR="00340144">
        <w:rPr>
          <w:rFonts w:asciiTheme="minorHAnsi" w:hAnsiTheme="minorHAnsi" w:cstheme="minorHAnsi"/>
        </w:rPr>
        <w:t>, absence management</w:t>
      </w:r>
      <w:r w:rsidRPr="007E6995">
        <w:rPr>
          <w:rFonts w:asciiTheme="minorHAnsi" w:hAnsiTheme="minorHAnsi" w:cstheme="minorHAnsi"/>
        </w:rPr>
        <w:t xml:space="preserve"> or the provision of health or social care services or treatment</w:t>
      </w:r>
    </w:p>
    <w:p w14:paraId="2EF04E81" w14:textId="184E1996" w:rsidR="007E6995" w:rsidRPr="007E6995" w:rsidRDefault="007E6995" w:rsidP="00C67AC7">
      <w:pPr>
        <w:pStyle w:val="ListParagraph"/>
        <w:numPr>
          <w:ilvl w:val="0"/>
          <w:numId w:val="22"/>
        </w:numPr>
        <w:jc w:val="both"/>
        <w:rPr>
          <w:rFonts w:asciiTheme="minorHAnsi" w:hAnsiTheme="minorHAnsi" w:cstheme="minorHAnsi"/>
        </w:rPr>
      </w:pPr>
      <w:r w:rsidRPr="007E6995">
        <w:rPr>
          <w:rFonts w:asciiTheme="minorHAnsi" w:hAnsiTheme="minorHAnsi" w:cstheme="minorHAnsi"/>
        </w:rPr>
        <w:t>It is necessary for research o</w:t>
      </w:r>
      <w:r w:rsidR="00711340">
        <w:rPr>
          <w:rFonts w:asciiTheme="minorHAnsi" w:hAnsiTheme="minorHAnsi" w:cstheme="minorHAnsi"/>
        </w:rPr>
        <w:t>r</w:t>
      </w:r>
      <w:r w:rsidRPr="007E6995">
        <w:rPr>
          <w:rFonts w:asciiTheme="minorHAnsi" w:hAnsiTheme="minorHAnsi" w:cstheme="minorHAnsi"/>
        </w:rPr>
        <w:t xml:space="preserve"> statistical purposes</w:t>
      </w:r>
    </w:p>
    <w:p w14:paraId="25C3AA8A" w14:textId="77777777" w:rsidR="00B20FAA" w:rsidRDefault="00B20FAA" w:rsidP="00B20FAA">
      <w:pPr>
        <w:jc w:val="both"/>
        <w:rPr>
          <w:rFonts w:asciiTheme="minorHAnsi" w:hAnsiTheme="minorHAnsi" w:cstheme="minorHAnsi"/>
        </w:rPr>
      </w:pPr>
    </w:p>
    <w:p w14:paraId="6B1D27FF" w14:textId="3C14A86A" w:rsidR="00B20FAA" w:rsidRDefault="00B20FAA" w:rsidP="00B20FAA">
      <w:pPr>
        <w:jc w:val="both"/>
        <w:rPr>
          <w:rFonts w:asciiTheme="minorHAnsi" w:hAnsiTheme="minorHAnsi" w:cstheme="minorHAnsi"/>
        </w:rPr>
      </w:pPr>
      <w:r w:rsidRPr="000B17F2">
        <w:rPr>
          <w:rFonts w:asciiTheme="minorHAnsi" w:hAnsiTheme="minorHAnsi" w:cstheme="minorHAnsi"/>
        </w:rPr>
        <w:t xml:space="preserve">Whilst not defined in </w:t>
      </w:r>
      <w:r w:rsidR="0043748E">
        <w:rPr>
          <w:rFonts w:asciiTheme="minorHAnsi" w:hAnsiTheme="minorHAnsi" w:cstheme="minorHAnsi"/>
        </w:rPr>
        <w:t xml:space="preserve">the </w:t>
      </w:r>
      <w:r w:rsidR="00ED3C66">
        <w:rPr>
          <w:rFonts w:asciiTheme="minorHAnsi" w:hAnsiTheme="minorHAnsi" w:cstheme="minorHAnsi"/>
        </w:rPr>
        <w:t xml:space="preserve">UK </w:t>
      </w:r>
      <w:r w:rsidRPr="000B17F2">
        <w:rPr>
          <w:rFonts w:asciiTheme="minorHAnsi" w:hAnsiTheme="minorHAnsi" w:cstheme="minorHAnsi"/>
        </w:rPr>
        <w:t xml:space="preserve">GDPR, there are additional types of personal data which if disclosed could cause significant harm or distress.  Examples of these include bank account details, national insurance number, copies of identity documents, date of birth etc. </w:t>
      </w:r>
    </w:p>
    <w:p w14:paraId="0DF89E77" w14:textId="77777777" w:rsidR="00B20FAA" w:rsidRPr="00EA7310" w:rsidRDefault="00B20FAA" w:rsidP="00B20FAA">
      <w:pPr>
        <w:pStyle w:val="ListParagraph"/>
        <w:tabs>
          <w:tab w:val="left" w:pos="284"/>
        </w:tabs>
        <w:ind w:left="0"/>
        <w:jc w:val="both"/>
        <w:rPr>
          <w:rFonts w:asciiTheme="minorHAnsi" w:hAnsiTheme="minorHAnsi" w:cstheme="minorHAnsi"/>
          <w:b/>
        </w:rPr>
      </w:pPr>
    </w:p>
    <w:p w14:paraId="3D9B8E6C" w14:textId="21A9AA85" w:rsidR="004123D0" w:rsidRPr="00B43FD2" w:rsidRDefault="00C67AC7" w:rsidP="00C67AC7">
      <w:pPr>
        <w:pStyle w:val="Heading1"/>
      </w:pPr>
      <w:bookmarkStart w:id="2" w:name="KeyConsiderations"/>
      <w:r>
        <w:t xml:space="preserve">3. </w:t>
      </w:r>
      <w:r w:rsidR="00160234">
        <w:t>Key considerations</w:t>
      </w:r>
    </w:p>
    <w:bookmarkEnd w:id="2"/>
    <w:p w14:paraId="5CD820BC" w14:textId="41CC0CDA" w:rsidR="004123D0" w:rsidRPr="00F56D84" w:rsidRDefault="004123D0" w:rsidP="004123D0">
      <w:pPr>
        <w:tabs>
          <w:tab w:val="left" w:pos="284"/>
        </w:tabs>
        <w:jc w:val="both"/>
        <w:rPr>
          <w:rFonts w:asciiTheme="minorHAnsi" w:hAnsiTheme="minorHAnsi" w:cstheme="minorHAnsi"/>
          <w:b/>
        </w:rPr>
      </w:pPr>
      <w:r w:rsidRPr="00F56D84">
        <w:rPr>
          <w:rFonts w:asciiTheme="minorHAnsi" w:hAnsiTheme="minorHAnsi" w:cstheme="minorHAnsi"/>
        </w:rPr>
        <w:t xml:space="preserve">Before </w:t>
      </w:r>
      <w:r w:rsidR="00160234" w:rsidRPr="00F56D84">
        <w:rPr>
          <w:rFonts w:asciiTheme="minorHAnsi" w:hAnsiTheme="minorHAnsi" w:cstheme="minorHAnsi"/>
        </w:rPr>
        <w:t xml:space="preserve">embarking on any </w:t>
      </w:r>
      <w:r w:rsidRPr="00F56D84">
        <w:rPr>
          <w:rFonts w:asciiTheme="minorHAnsi" w:hAnsiTheme="minorHAnsi" w:cstheme="minorHAnsi"/>
        </w:rPr>
        <w:t xml:space="preserve">processing </w:t>
      </w:r>
      <w:r w:rsidR="006D17F4">
        <w:rPr>
          <w:rFonts w:asciiTheme="minorHAnsi" w:hAnsiTheme="minorHAnsi" w:cstheme="minorHAnsi"/>
        </w:rPr>
        <w:t xml:space="preserve">of </w:t>
      </w:r>
      <w:r w:rsidRPr="00F56D84">
        <w:rPr>
          <w:rFonts w:asciiTheme="minorHAnsi" w:hAnsiTheme="minorHAnsi" w:cstheme="minorHAnsi"/>
        </w:rPr>
        <w:t>personal data</w:t>
      </w:r>
      <w:r w:rsidR="00160234" w:rsidRPr="00F56D84">
        <w:rPr>
          <w:rFonts w:asciiTheme="minorHAnsi" w:hAnsiTheme="minorHAnsi" w:cstheme="minorHAnsi"/>
        </w:rPr>
        <w:t>, whether that be sharing personal data with a third party, using a new online tool, marketing a</w:t>
      </w:r>
      <w:r w:rsidR="008D539E">
        <w:rPr>
          <w:rFonts w:asciiTheme="minorHAnsi" w:hAnsiTheme="minorHAnsi" w:cstheme="minorHAnsi"/>
        </w:rPr>
        <w:t>n event</w:t>
      </w:r>
      <w:r w:rsidR="00160234" w:rsidRPr="00F56D84">
        <w:rPr>
          <w:rFonts w:asciiTheme="minorHAnsi" w:hAnsiTheme="minorHAnsi" w:cstheme="minorHAnsi"/>
        </w:rPr>
        <w:t xml:space="preserve"> or any other action that involves the use of personal data</w:t>
      </w:r>
      <w:r w:rsidRPr="00F56D84">
        <w:rPr>
          <w:rFonts w:asciiTheme="minorHAnsi" w:hAnsiTheme="minorHAnsi" w:cstheme="minorHAnsi"/>
        </w:rPr>
        <w:t xml:space="preserve">, </w:t>
      </w:r>
      <w:r w:rsidR="00160234" w:rsidRPr="00F56D84">
        <w:rPr>
          <w:rFonts w:asciiTheme="minorHAnsi" w:hAnsiTheme="minorHAnsi" w:cstheme="minorHAnsi"/>
        </w:rPr>
        <w:t>you should ask yourself the following questions</w:t>
      </w:r>
      <w:r w:rsidRPr="00F56D84">
        <w:rPr>
          <w:rFonts w:asciiTheme="minorHAnsi" w:hAnsiTheme="minorHAnsi" w:cstheme="minorHAnsi"/>
        </w:rPr>
        <w:t>:</w:t>
      </w:r>
    </w:p>
    <w:p w14:paraId="6A6CC202" w14:textId="77777777" w:rsidR="004123D0" w:rsidRPr="00F56D84" w:rsidRDefault="004123D0" w:rsidP="00C67AC7">
      <w:pPr>
        <w:pStyle w:val="ListParagraph"/>
        <w:numPr>
          <w:ilvl w:val="0"/>
          <w:numId w:val="5"/>
        </w:numPr>
        <w:tabs>
          <w:tab w:val="left" w:pos="284"/>
        </w:tabs>
        <w:ind w:left="0" w:firstLine="0"/>
        <w:jc w:val="both"/>
        <w:rPr>
          <w:rFonts w:asciiTheme="minorHAnsi" w:hAnsiTheme="minorHAnsi" w:cstheme="minorHAnsi"/>
        </w:rPr>
      </w:pPr>
      <w:r w:rsidRPr="00F56D84">
        <w:rPr>
          <w:rFonts w:asciiTheme="minorHAnsi" w:hAnsiTheme="minorHAnsi" w:cstheme="minorHAnsi"/>
        </w:rPr>
        <w:t>Do we really need to record the information?</w:t>
      </w:r>
    </w:p>
    <w:p w14:paraId="695BAE46" w14:textId="77777777" w:rsidR="004123D0" w:rsidRPr="00F56D84" w:rsidRDefault="004123D0" w:rsidP="00C67AC7">
      <w:pPr>
        <w:pStyle w:val="ListParagraph"/>
        <w:numPr>
          <w:ilvl w:val="0"/>
          <w:numId w:val="5"/>
        </w:numPr>
        <w:tabs>
          <w:tab w:val="left" w:pos="284"/>
        </w:tabs>
        <w:ind w:left="0" w:firstLine="0"/>
        <w:jc w:val="both"/>
        <w:rPr>
          <w:rFonts w:asciiTheme="minorHAnsi" w:hAnsiTheme="minorHAnsi" w:cstheme="minorHAnsi"/>
        </w:rPr>
      </w:pPr>
      <w:r w:rsidRPr="00F56D84">
        <w:rPr>
          <w:rFonts w:asciiTheme="minorHAnsi" w:hAnsiTheme="minorHAnsi" w:cstheme="minorHAnsi"/>
        </w:rPr>
        <w:t>Could anonymised or pseudonymised data be used?</w:t>
      </w:r>
    </w:p>
    <w:p w14:paraId="7D39B4AD" w14:textId="2BEE6AC9" w:rsidR="004123D0" w:rsidRPr="00340144" w:rsidRDefault="004123D0" w:rsidP="00C67AC7">
      <w:pPr>
        <w:pStyle w:val="ListParagraph"/>
        <w:numPr>
          <w:ilvl w:val="0"/>
          <w:numId w:val="5"/>
        </w:numPr>
        <w:tabs>
          <w:tab w:val="left" w:pos="284"/>
        </w:tabs>
        <w:ind w:left="284" w:hanging="284"/>
        <w:jc w:val="both"/>
        <w:rPr>
          <w:rFonts w:asciiTheme="minorHAnsi" w:hAnsiTheme="minorHAnsi" w:cstheme="minorHAnsi"/>
        </w:rPr>
      </w:pPr>
      <w:r w:rsidRPr="00F56D84">
        <w:rPr>
          <w:rFonts w:asciiTheme="minorHAnsi" w:hAnsiTheme="minorHAnsi" w:cstheme="minorHAnsi"/>
        </w:rPr>
        <w:t xml:space="preserve">Do we have a valid justification for processing the data </w:t>
      </w:r>
      <w:r w:rsidR="00711340">
        <w:rPr>
          <w:rFonts w:asciiTheme="minorHAnsi" w:hAnsiTheme="minorHAnsi" w:cstheme="minorHAnsi"/>
        </w:rPr>
        <w:t>e.g.</w:t>
      </w:r>
      <w:r w:rsidRPr="00F56D84">
        <w:rPr>
          <w:rFonts w:asciiTheme="minorHAnsi" w:hAnsiTheme="minorHAnsi" w:cstheme="minorHAnsi"/>
        </w:rPr>
        <w:t xml:space="preserve"> it is required for a contract or </w:t>
      </w:r>
      <w:r w:rsidR="00340144">
        <w:rPr>
          <w:rFonts w:asciiTheme="minorHAnsi" w:hAnsiTheme="minorHAnsi" w:cstheme="minorHAnsi"/>
        </w:rPr>
        <w:t xml:space="preserve">has </w:t>
      </w:r>
      <w:r w:rsidRPr="00F56D84">
        <w:rPr>
          <w:rFonts w:asciiTheme="minorHAnsi" w:hAnsiTheme="minorHAnsi" w:cstheme="minorHAnsi"/>
        </w:rPr>
        <w:t xml:space="preserve">the data </w:t>
      </w:r>
      <w:r w:rsidR="00125FB4">
        <w:rPr>
          <w:rFonts w:asciiTheme="minorHAnsi" w:hAnsiTheme="minorHAnsi" w:cstheme="minorHAnsi"/>
        </w:rPr>
        <w:t>subject given their consent?</w:t>
      </w:r>
    </w:p>
    <w:p w14:paraId="29D55DB7" w14:textId="77777777" w:rsidR="004123D0" w:rsidRPr="00F56D84" w:rsidRDefault="004123D0" w:rsidP="00C67AC7">
      <w:pPr>
        <w:pStyle w:val="ListParagraph"/>
        <w:numPr>
          <w:ilvl w:val="0"/>
          <w:numId w:val="5"/>
        </w:numPr>
        <w:tabs>
          <w:tab w:val="left" w:pos="284"/>
        </w:tabs>
        <w:ind w:left="0" w:firstLine="0"/>
        <w:jc w:val="both"/>
        <w:rPr>
          <w:rFonts w:asciiTheme="minorHAnsi" w:hAnsiTheme="minorHAnsi" w:cstheme="minorHAnsi"/>
        </w:rPr>
      </w:pPr>
      <w:r w:rsidRPr="00F56D84">
        <w:rPr>
          <w:rFonts w:asciiTheme="minorHAnsi" w:hAnsiTheme="minorHAnsi" w:cstheme="minorHAnsi"/>
        </w:rPr>
        <w:t>Has the subject been told about the processing i.e. been issued with a privacy notice?</w:t>
      </w:r>
    </w:p>
    <w:p w14:paraId="7978FB89" w14:textId="77777777" w:rsidR="004123D0" w:rsidRPr="00F56D84" w:rsidRDefault="004123D0" w:rsidP="00C67AC7">
      <w:pPr>
        <w:pStyle w:val="ListParagraph"/>
        <w:numPr>
          <w:ilvl w:val="0"/>
          <w:numId w:val="5"/>
        </w:numPr>
        <w:tabs>
          <w:tab w:val="left" w:pos="284"/>
        </w:tabs>
        <w:ind w:left="0" w:firstLine="0"/>
        <w:jc w:val="both"/>
        <w:rPr>
          <w:rFonts w:asciiTheme="minorHAnsi" w:hAnsiTheme="minorHAnsi" w:cstheme="minorHAnsi"/>
        </w:rPr>
      </w:pPr>
      <w:r w:rsidRPr="00F56D84">
        <w:rPr>
          <w:rFonts w:asciiTheme="minorHAnsi" w:hAnsiTheme="minorHAnsi" w:cstheme="minorHAnsi"/>
        </w:rPr>
        <w:t>Are we authorised to collect/store/process the personal data?</w:t>
      </w:r>
    </w:p>
    <w:p w14:paraId="3156B09B" w14:textId="77777777" w:rsidR="004123D0" w:rsidRPr="00F56D84" w:rsidRDefault="004123D0" w:rsidP="00C67AC7">
      <w:pPr>
        <w:pStyle w:val="ListParagraph"/>
        <w:numPr>
          <w:ilvl w:val="0"/>
          <w:numId w:val="5"/>
        </w:numPr>
        <w:tabs>
          <w:tab w:val="left" w:pos="284"/>
        </w:tabs>
        <w:ind w:left="0" w:firstLine="0"/>
        <w:jc w:val="both"/>
        <w:rPr>
          <w:rFonts w:asciiTheme="minorHAnsi" w:hAnsiTheme="minorHAnsi" w:cstheme="minorHAnsi"/>
        </w:rPr>
      </w:pPr>
      <w:r w:rsidRPr="00F56D84">
        <w:rPr>
          <w:rFonts w:asciiTheme="minorHAnsi" w:hAnsiTheme="minorHAnsi" w:cstheme="minorHAnsi"/>
        </w:rPr>
        <w:t>Have we checked with the data subject that the personal data is accurate?</w:t>
      </w:r>
    </w:p>
    <w:p w14:paraId="65C1EB45" w14:textId="77777777" w:rsidR="004123D0" w:rsidRPr="00F56D84" w:rsidRDefault="004123D0" w:rsidP="00C67AC7">
      <w:pPr>
        <w:pStyle w:val="ListParagraph"/>
        <w:numPr>
          <w:ilvl w:val="0"/>
          <w:numId w:val="5"/>
        </w:numPr>
        <w:tabs>
          <w:tab w:val="left" w:pos="284"/>
        </w:tabs>
        <w:ind w:left="0" w:firstLine="0"/>
        <w:jc w:val="both"/>
        <w:rPr>
          <w:rFonts w:asciiTheme="minorHAnsi" w:hAnsiTheme="minorHAnsi" w:cstheme="minorHAnsi"/>
        </w:rPr>
      </w:pPr>
      <w:r w:rsidRPr="00F56D84">
        <w:rPr>
          <w:rFonts w:asciiTheme="minorHAnsi" w:hAnsiTheme="minorHAnsi" w:cstheme="minorHAnsi"/>
        </w:rPr>
        <w:t>Are we sure that the personal data will be secure during the process?</w:t>
      </w:r>
    </w:p>
    <w:p w14:paraId="5B6BA269" w14:textId="0B9D8331" w:rsidR="004123D0" w:rsidRPr="00F56D84" w:rsidRDefault="004123D0" w:rsidP="00D83CB1">
      <w:pPr>
        <w:pStyle w:val="ListParagraph"/>
        <w:numPr>
          <w:ilvl w:val="0"/>
          <w:numId w:val="5"/>
        </w:numPr>
        <w:tabs>
          <w:tab w:val="left" w:pos="284"/>
        </w:tabs>
        <w:ind w:left="284" w:hanging="284"/>
        <w:jc w:val="both"/>
        <w:rPr>
          <w:rFonts w:asciiTheme="minorHAnsi" w:hAnsiTheme="minorHAnsi" w:cstheme="minorHAnsi"/>
        </w:rPr>
      </w:pPr>
      <w:r w:rsidRPr="00F56D84">
        <w:rPr>
          <w:rFonts w:asciiTheme="minorHAnsi" w:hAnsiTheme="minorHAnsi" w:cstheme="minorHAnsi"/>
        </w:rPr>
        <w:lastRenderedPageBreak/>
        <w:t xml:space="preserve">Are we planning to pass personal data on to a third party or transfer the data outside the </w:t>
      </w:r>
      <w:r w:rsidR="002A454B">
        <w:rPr>
          <w:rFonts w:asciiTheme="minorHAnsi" w:hAnsiTheme="minorHAnsi" w:cstheme="minorHAnsi"/>
        </w:rPr>
        <w:t>UK or EEA/</w:t>
      </w:r>
      <w:r w:rsidRPr="00F56D84">
        <w:rPr>
          <w:rFonts w:asciiTheme="minorHAnsi" w:hAnsiTheme="minorHAnsi" w:cstheme="minorHAnsi"/>
        </w:rPr>
        <w:t>EU?  If so do we have the necessary contracts/permissions in place to do this?</w:t>
      </w:r>
    </w:p>
    <w:p w14:paraId="4B428902" w14:textId="1284742B" w:rsidR="004123D0" w:rsidRPr="00F56D84" w:rsidRDefault="004123D0" w:rsidP="00C67AC7">
      <w:pPr>
        <w:pStyle w:val="ListParagraph"/>
        <w:numPr>
          <w:ilvl w:val="0"/>
          <w:numId w:val="5"/>
        </w:numPr>
        <w:tabs>
          <w:tab w:val="left" w:pos="284"/>
        </w:tabs>
        <w:ind w:left="0" w:firstLine="0"/>
        <w:jc w:val="both"/>
        <w:rPr>
          <w:rFonts w:asciiTheme="minorHAnsi" w:hAnsiTheme="minorHAnsi" w:cstheme="minorHAnsi"/>
        </w:rPr>
      </w:pPr>
      <w:r w:rsidRPr="00F56D84">
        <w:rPr>
          <w:rFonts w:asciiTheme="minorHAnsi" w:hAnsiTheme="minorHAnsi" w:cstheme="minorHAnsi"/>
        </w:rPr>
        <w:t xml:space="preserve">If we are setting up new systems/processes have the Data Protection by Design and Data </w:t>
      </w:r>
      <w:r w:rsidRPr="00F56D84">
        <w:rPr>
          <w:rFonts w:asciiTheme="minorHAnsi" w:hAnsiTheme="minorHAnsi" w:cstheme="minorHAnsi"/>
        </w:rPr>
        <w:tab/>
        <w:t>Protection Impact Assessment guidelines been followed?</w:t>
      </w:r>
    </w:p>
    <w:p w14:paraId="038C0C8F" w14:textId="2ECA8B23" w:rsidR="00160234" w:rsidRPr="00F56D84" w:rsidRDefault="00160234" w:rsidP="00C67AC7">
      <w:pPr>
        <w:pStyle w:val="ListParagraph"/>
        <w:numPr>
          <w:ilvl w:val="0"/>
          <w:numId w:val="5"/>
        </w:numPr>
        <w:tabs>
          <w:tab w:val="left" w:pos="284"/>
        </w:tabs>
        <w:ind w:left="284" w:hanging="284"/>
        <w:jc w:val="both"/>
        <w:rPr>
          <w:rFonts w:asciiTheme="minorHAnsi" w:hAnsiTheme="minorHAnsi" w:cstheme="minorHAnsi"/>
        </w:rPr>
      </w:pPr>
      <w:r w:rsidRPr="00F56D84">
        <w:rPr>
          <w:rFonts w:asciiTheme="minorHAnsi" w:hAnsiTheme="minorHAnsi" w:cstheme="minorHAnsi"/>
        </w:rPr>
        <w:t>Are there alternative ways the same objective can be achieved without using or sharing personal data?</w:t>
      </w:r>
    </w:p>
    <w:p w14:paraId="13D13B2E" w14:textId="77777777" w:rsidR="004123D0" w:rsidRDefault="004123D0" w:rsidP="004123D0">
      <w:pPr>
        <w:pStyle w:val="ListParagraph"/>
        <w:tabs>
          <w:tab w:val="left" w:pos="284"/>
        </w:tabs>
        <w:ind w:left="0"/>
        <w:jc w:val="both"/>
        <w:rPr>
          <w:rFonts w:asciiTheme="minorHAnsi" w:hAnsiTheme="minorHAnsi" w:cstheme="minorHAnsi"/>
          <w:b/>
        </w:rPr>
      </w:pPr>
    </w:p>
    <w:p w14:paraId="2B48989B" w14:textId="18D2754B" w:rsidR="00160234" w:rsidRDefault="00160234" w:rsidP="004123D0">
      <w:pPr>
        <w:pStyle w:val="ListParagraph"/>
        <w:tabs>
          <w:tab w:val="left" w:pos="284"/>
        </w:tabs>
        <w:ind w:left="0"/>
        <w:jc w:val="both"/>
        <w:rPr>
          <w:rFonts w:asciiTheme="minorHAnsi" w:hAnsiTheme="minorHAnsi" w:cstheme="minorHAnsi"/>
        </w:rPr>
      </w:pPr>
      <w:r w:rsidRPr="00F56D84">
        <w:rPr>
          <w:rFonts w:asciiTheme="minorHAnsi" w:hAnsiTheme="minorHAnsi" w:cstheme="minorHAnsi"/>
        </w:rPr>
        <w:t xml:space="preserve">If having considered the points above you conclude that the processing of personal information is necessary then the information in the following sections will provide more </w:t>
      </w:r>
      <w:r w:rsidR="00340144">
        <w:rPr>
          <w:rFonts w:asciiTheme="minorHAnsi" w:hAnsiTheme="minorHAnsi" w:cstheme="minorHAnsi"/>
        </w:rPr>
        <w:t>details</w:t>
      </w:r>
      <w:r w:rsidRPr="00F56D84">
        <w:rPr>
          <w:rFonts w:asciiTheme="minorHAnsi" w:hAnsiTheme="minorHAnsi" w:cstheme="minorHAnsi"/>
        </w:rPr>
        <w:t xml:space="preserve"> about the factors that need to be considered and the </w:t>
      </w:r>
      <w:r w:rsidR="00F56D84" w:rsidRPr="00F56D84">
        <w:rPr>
          <w:rFonts w:asciiTheme="minorHAnsi" w:hAnsiTheme="minorHAnsi" w:cstheme="minorHAnsi"/>
        </w:rPr>
        <w:t xml:space="preserve">actions that need to be taken to ensure the processing meets the requirements of </w:t>
      </w:r>
      <w:r w:rsidR="00C85C8E">
        <w:rPr>
          <w:rFonts w:asciiTheme="minorHAnsi" w:hAnsiTheme="minorHAnsi" w:cstheme="minorHAnsi"/>
        </w:rPr>
        <w:t>data protection legislation</w:t>
      </w:r>
      <w:r w:rsidR="00F56D84" w:rsidRPr="00F56D84">
        <w:rPr>
          <w:rFonts w:asciiTheme="minorHAnsi" w:hAnsiTheme="minorHAnsi" w:cstheme="minorHAnsi"/>
        </w:rPr>
        <w:t>.</w:t>
      </w:r>
    </w:p>
    <w:p w14:paraId="06DE09A8" w14:textId="77777777" w:rsidR="00AC449B" w:rsidRDefault="00AC449B" w:rsidP="004123D0">
      <w:pPr>
        <w:pStyle w:val="ListParagraph"/>
        <w:tabs>
          <w:tab w:val="left" w:pos="284"/>
        </w:tabs>
        <w:ind w:left="0"/>
        <w:jc w:val="both"/>
        <w:rPr>
          <w:rFonts w:asciiTheme="minorHAnsi" w:hAnsiTheme="minorHAnsi" w:cstheme="minorHAnsi"/>
        </w:rPr>
      </w:pPr>
    </w:p>
    <w:p w14:paraId="5679DE4A" w14:textId="6CA463C4" w:rsidR="00F56D84" w:rsidRPr="00B43FD2" w:rsidRDefault="00C67AC7" w:rsidP="00C67AC7">
      <w:pPr>
        <w:pStyle w:val="Heading1"/>
        <w:rPr>
          <w:sz w:val="24"/>
          <w:szCs w:val="24"/>
        </w:rPr>
      </w:pPr>
      <w:bookmarkStart w:id="3" w:name="Security"/>
      <w:r>
        <w:rPr>
          <w:sz w:val="24"/>
          <w:szCs w:val="24"/>
        </w:rPr>
        <w:t xml:space="preserve">4. </w:t>
      </w:r>
      <w:r w:rsidR="00F56D84" w:rsidRPr="00B43FD2">
        <w:rPr>
          <w:sz w:val="24"/>
          <w:szCs w:val="24"/>
        </w:rPr>
        <w:t>Data Security</w:t>
      </w:r>
    </w:p>
    <w:bookmarkEnd w:id="3"/>
    <w:p w14:paraId="1C51960D" w14:textId="77777777" w:rsidR="00F56D84" w:rsidRDefault="00F56D84" w:rsidP="00F56D84">
      <w:pPr>
        <w:pStyle w:val="ListParagraph"/>
        <w:tabs>
          <w:tab w:val="left" w:pos="284"/>
        </w:tabs>
        <w:ind w:left="0"/>
        <w:jc w:val="both"/>
        <w:rPr>
          <w:rFonts w:asciiTheme="minorHAnsi" w:hAnsiTheme="minorHAnsi" w:cstheme="minorHAnsi"/>
        </w:rPr>
      </w:pPr>
      <w:r w:rsidRPr="006A7114">
        <w:rPr>
          <w:rFonts w:asciiTheme="minorHAnsi" w:hAnsiTheme="minorHAnsi" w:cstheme="minorHAnsi"/>
        </w:rPr>
        <w:t>The level of security required should be assessed against the risks associated with the data being processed.  Security should also be assured no matter where or by whom data is stored or processed and throughout the whole procedure, including the transmission of data.  Appropriate measures must be taken to protect against unauthorised or unlawful access.</w:t>
      </w:r>
    </w:p>
    <w:p w14:paraId="00F62A0C" w14:textId="77777777" w:rsidR="00F56D84" w:rsidRDefault="00F56D84" w:rsidP="00F56D84">
      <w:pPr>
        <w:pStyle w:val="ListParagraph"/>
        <w:tabs>
          <w:tab w:val="left" w:pos="284"/>
        </w:tabs>
        <w:ind w:left="0"/>
        <w:jc w:val="both"/>
        <w:rPr>
          <w:rFonts w:asciiTheme="minorHAnsi" w:hAnsiTheme="minorHAnsi" w:cstheme="minorHAnsi"/>
        </w:rPr>
      </w:pPr>
    </w:p>
    <w:p w14:paraId="7EB7C01C" w14:textId="071876F4" w:rsidR="00F56D84" w:rsidRDefault="00F56D84" w:rsidP="00F56D84">
      <w:pPr>
        <w:pStyle w:val="ListParagraph"/>
        <w:tabs>
          <w:tab w:val="left" w:pos="284"/>
        </w:tabs>
        <w:ind w:left="0"/>
        <w:jc w:val="both"/>
        <w:rPr>
          <w:rFonts w:asciiTheme="minorHAnsi" w:hAnsiTheme="minorHAnsi" w:cstheme="minorHAnsi"/>
        </w:rPr>
      </w:pPr>
      <w:r w:rsidRPr="000B17F2">
        <w:rPr>
          <w:rFonts w:asciiTheme="minorHAnsi" w:hAnsiTheme="minorHAnsi" w:cstheme="minorHAnsi"/>
        </w:rPr>
        <w:t xml:space="preserve">Staff </w:t>
      </w:r>
      <w:r w:rsidR="00711340">
        <w:rPr>
          <w:rFonts w:asciiTheme="minorHAnsi" w:hAnsiTheme="minorHAnsi" w:cstheme="minorHAnsi"/>
        </w:rPr>
        <w:t xml:space="preserve">or </w:t>
      </w:r>
      <w:r w:rsidRPr="000B17F2">
        <w:rPr>
          <w:rFonts w:asciiTheme="minorHAnsi" w:hAnsiTheme="minorHAnsi" w:cstheme="minorHAnsi"/>
        </w:rPr>
        <w:t>students</w:t>
      </w:r>
      <w:r w:rsidR="00711340">
        <w:rPr>
          <w:rFonts w:asciiTheme="minorHAnsi" w:hAnsiTheme="minorHAnsi" w:cstheme="minorHAnsi"/>
        </w:rPr>
        <w:t xml:space="preserve"> acting on behalf of the University</w:t>
      </w:r>
      <w:r w:rsidRPr="000B17F2">
        <w:rPr>
          <w:rFonts w:asciiTheme="minorHAnsi" w:hAnsiTheme="minorHAnsi" w:cstheme="minorHAnsi"/>
        </w:rPr>
        <w:t xml:space="preserve"> should not place personal data off campus unless absolutely necessary.  If it is necessary to place data off campus particular care should be taken to ensure the security of the data.  Where information is being held or accessed on a mobile device it should be kept secure at all times with appropriate measures in place to prevent theft or interception of transmission.   Where personal data is copied onto a mobile device, additional care is needed to avoid personal data</w:t>
      </w:r>
      <w:r>
        <w:rPr>
          <w:rFonts w:asciiTheme="minorHAnsi" w:hAnsiTheme="minorHAnsi" w:cstheme="minorHAnsi"/>
        </w:rPr>
        <w:t xml:space="preserve"> becoming inaccurate over time.</w:t>
      </w:r>
    </w:p>
    <w:p w14:paraId="6A51E363" w14:textId="77777777" w:rsidR="00F56D84" w:rsidRDefault="00F56D84" w:rsidP="00F56D84">
      <w:pPr>
        <w:pStyle w:val="ListParagraph"/>
        <w:tabs>
          <w:tab w:val="left" w:pos="284"/>
        </w:tabs>
        <w:ind w:left="0"/>
        <w:jc w:val="both"/>
        <w:rPr>
          <w:rFonts w:asciiTheme="minorHAnsi" w:hAnsiTheme="minorHAnsi" w:cstheme="minorHAnsi"/>
        </w:rPr>
      </w:pPr>
    </w:p>
    <w:p w14:paraId="628D4406" w14:textId="77777777" w:rsidR="00F56D84" w:rsidRDefault="00F56D84" w:rsidP="00F56D84">
      <w:pPr>
        <w:pStyle w:val="ListParagraph"/>
        <w:tabs>
          <w:tab w:val="left" w:pos="284"/>
        </w:tabs>
        <w:ind w:left="0"/>
        <w:jc w:val="both"/>
        <w:rPr>
          <w:rFonts w:asciiTheme="minorHAnsi" w:hAnsiTheme="minorHAnsi" w:cstheme="minorHAnsi"/>
        </w:rPr>
      </w:pPr>
      <w:r w:rsidRPr="000B17F2">
        <w:rPr>
          <w:rFonts w:asciiTheme="minorHAnsi" w:hAnsiTheme="minorHAnsi" w:cstheme="minorHAnsi"/>
        </w:rPr>
        <w:t>All personal data stored on computer equipment or portable storage media must be deleted beyond retrieval prior to equipment disposal.</w:t>
      </w:r>
    </w:p>
    <w:p w14:paraId="60778C12" w14:textId="77777777" w:rsidR="00F56D84" w:rsidRDefault="00F56D84" w:rsidP="00F56D84">
      <w:pPr>
        <w:pStyle w:val="ListParagraph"/>
        <w:tabs>
          <w:tab w:val="left" w:pos="284"/>
        </w:tabs>
        <w:ind w:left="0"/>
        <w:jc w:val="both"/>
        <w:rPr>
          <w:rFonts w:asciiTheme="minorHAnsi" w:hAnsiTheme="minorHAnsi" w:cstheme="minorHAnsi"/>
        </w:rPr>
      </w:pPr>
    </w:p>
    <w:p w14:paraId="334C1CB4" w14:textId="5A22A441" w:rsidR="00F56D84" w:rsidRDefault="00F56D84" w:rsidP="00F56D84">
      <w:pPr>
        <w:pStyle w:val="ListParagraph"/>
        <w:tabs>
          <w:tab w:val="left" w:pos="284"/>
        </w:tabs>
        <w:ind w:left="0"/>
        <w:jc w:val="both"/>
        <w:rPr>
          <w:rFonts w:asciiTheme="minorHAnsi" w:hAnsiTheme="minorHAnsi" w:cstheme="minorHAnsi"/>
        </w:rPr>
      </w:pPr>
      <w:r w:rsidRPr="000B17F2">
        <w:rPr>
          <w:rFonts w:asciiTheme="minorHAnsi" w:hAnsiTheme="minorHAnsi" w:cstheme="minorHAnsi"/>
        </w:rPr>
        <w:t>Appropriate security measures such as encryption and strong access controls should be used.</w:t>
      </w:r>
    </w:p>
    <w:p w14:paraId="7E0445AD" w14:textId="77777777" w:rsidR="00206259" w:rsidRDefault="00206259" w:rsidP="00F56D84">
      <w:pPr>
        <w:pStyle w:val="ListParagraph"/>
        <w:tabs>
          <w:tab w:val="left" w:pos="284"/>
        </w:tabs>
        <w:ind w:left="0"/>
        <w:jc w:val="both"/>
        <w:rPr>
          <w:rFonts w:asciiTheme="minorHAnsi" w:hAnsiTheme="minorHAnsi" w:cstheme="minorHAnsi"/>
        </w:rPr>
      </w:pPr>
    </w:p>
    <w:p w14:paraId="09F5F8CA" w14:textId="472DF244" w:rsidR="00F56D84" w:rsidRPr="006A7114" w:rsidRDefault="00F56D84" w:rsidP="00F56D84">
      <w:pPr>
        <w:pStyle w:val="ListParagraph"/>
        <w:tabs>
          <w:tab w:val="left" w:pos="284"/>
        </w:tabs>
        <w:ind w:left="0"/>
        <w:jc w:val="both"/>
        <w:rPr>
          <w:rFonts w:asciiTheme="minorHAnsi" w:hAnsiTheme="minorHAnsi" w:cstheme="minorHAnsi"/>
          <w:b/>
        </w:rPr>
      </w:pPr>
      <w:r>
        <w:rPr>
          <w:rFonts w:asciiTheme="minorHAnsi" w:hAnsiTheme="minorHAnsi" w:cstheme="minorHAnsi"/>
        </w:rPr>
        <w:t xml:space="preserve">See also </w:t>
      </w:r>
      <w:r w:rsidRPr="000B17F2">
        <w:rPr>
          <w:rFonts w:asciiTheme="minorHAnsi" w:hAnsiTheme="minorHAnsi" w:cstheme="minorHAnsi"/>
        </w:rPr>
        <w:t>the separate</w:t>
      </w:r>
      <w:r>
        <w:rPr>
          <w:rFonts w:asciiTheme="minorHAnsi" w:hAnsiTheme="minorHAnsi" w:cstheme="minorHAnsi"/>
        </w:rPr>
        <w:t xml:space="preserve"> </w:t>
      </w:r>
      <w:r w:rsidRPr="00814E6D">
        <w:rPr>
          <w:rFonts w:asciiTheme="minorHAnsi" w:hAnsiTheme="minorHAnsi" w:cstheme="minorHAnsi"/>
        </w:rPr>
        <w:t>section 12</w:t>
      </w:r>
      <w:r>
        <w:rPr>
          <w:rFonts w:asciiTheme="minorHAnsi" w:hAnsiTheme="minorHAnsi" w:cstheme="minorHAnsi"/>
        </w:rPr>
        <w:t xml:space="preserve"> </w:t>
      </w:r>
      <w:r w:rsidRPr="007E6995">
        <w:rPr>
          <w:rFonts w:asciiTheme="minorHAnsi" w:hAnsiTheme="minorHAnsi" w:cstheme="minorHAnsi"/>
        </w:rPr>
        <w:t xml:space="preserve">on </w:t>
      </w:r>
      <w:hyperlink w:anchor="DPbyDesign" w:history="1">
        <w:r w:rsidRPr="005E4B10">
          <w:rPr>
            <w:rStyle w:val="Hyperlink"/>
            <w:rFonts w:asciiTheme="minorHAnsi" w:hAnsiTheme="minorHAnsi" w:cstheme="minorHAnsi"/>
          </w:rPr>
          <w:t>Data Protection by Design</w:t>
        </w:r>
      </w:hyperlink>
      <w:r w:rsidR="008A7D4C">
        <w:rPr>
          <w:rFonts w:asciiTheme="minorHAnsi" w:hAnsiTheme="minorHAnsi" w:cstheme="minorHAnsi"/>
        </w:rPr>
        <w:t xml:space="preserve"> and the University’s </w:t>
      </w:r>
      <w:hyperlink r:id="rId14" w:history="1">
        <w:r w:rsidR="008A7D4C" w:rsidRPr="008A7D4C">
          <w:rPr>
            <w:rStyle w:val="Hyperlink"/>
            <w:rFonts w:asciiTheme="minorHAnsi" w:hAnsiTheme="minorHAnsi" w:cstheme="minorHAnsi"/>
          </w:rPr>
          <w:t>Information Security Policy</w:t>
        </w:r>
      </w:hyperlink>
    </w:p>
    <w:p w14:paraId="1B133273" w14:textId="77777777" w:rsidR="00160234" w:rsidRDefault="00160234" w:rsidP="004123D0">
      <w:pPr>
        <w:pStyle w:val="ListParagraph"/>
        <w:tabs>
          <w:tab w:val="left" w:pos="284"/>
        </w:tabs>
        <w:ind w:left="0"/>
        <w:jc w:val="both"/>
        <w:rPr>
          <w:rFonts w:asciiTheme="minorHAnsi" w:hAnsiTheme="minorHAnsi" w:cstheme="minorHAnsi"/>
          <w:b/>
        </w:rPr>
      </w:pPr>
    </w:p>
    <w:p w14:paraId="13B3A37F" w14:textId="3B82CA83" w:rsidR="004123D0" w:rsidRPr="00B43FD2" w:rsidRDefault="00C67AC7" w:rsidP="00C67AC7">
      <w:pPr>
        <w:pStyle w:val="Heading1"/>
      </w:pPr>
      <w:bookmarkStart w:id="4" w:name="Consent"/>
      <w:r>
        <w:t xml:space="preserve">5. </w:t>
      </w:r>
      <w:r w:rsidR="004123D0" w:rsidRPr="00B43FD2">
        <w:t>Consent</w:t>
      </w:r>
      <w:r w:rsidR="00712686" w:rsidRPr="00B43FD2">
        <w:t xml:space="preserve"> &amp; Privacy Notices</w:t>
      </w:r>
    </w:p>
    <w:bookmarkEnd w:id="4"/>
    <w:p w14:paraId="503881DE" w14:textId="46A6B3CE" w:rsidR="00712686" w:rsidRPr="00712686" w:rsidRDefault="00712686" w:rsidP="00712686">
      <w:pPr>
        <w:jc w:val="both"/>
        <w:rPr>
          <w:rFonts w:asciiTheme="minorHAnsi" w:hAnsiTheme="minorHAnsi" w:cstheme="minorHAnsi"/>
          <w:i/>
        </w:rPr>
      </w:pPr>
      <w:r w:rsidRPr="00712686">
        <w:rPr>
          <w:rFonts w:asciiTheme="minorHAnsi" w:hAnsiTheme="minorHAnsi" w:cstheme="minorHAnsi"/>
          <w:i/>
        </w:rPr>
        <w:t>When is Consent needed?</w:t>
      </w:r>
    </w:p>
    <w:p w14:paraId="6E237EA8" w14:textId="75AACC6C" w:rsidR="00712686" w:rsidRPr="00712686" w:rsidRDefault="00712686" w:rsidP="00712686">
      <w:pPr>
        <w:jc w:val="both"/>
        <w:rPr>
          <w:rFonts w:asciiTheme="minorHAnsi" w:hAnsiTheme="minorHAnsi" w:cstheme="minorHAnsi"/>
        </w:rPr>
      </w:pPr>
      <w:r w:rsidRPr="00712686">
        <w:rPr>
          <w:rFonts w:asciiTheme="minorHAnsi" w:hAnsiTheme="minorHAnsi" w:cstheme="minorHAnsi"/>
        </w:rPr>
        <w:t xml:space="preserve">The </w:t>
      </w:r>
      <w:r w:rsidR="006C234B">
        <w:rPr>
          <w:rFonts w:asciiTheme="minorHAnsi" w:hAnsiTheme="minorHAnsi" w:cstheme="minorHAnsi"/>
        </w:rPr>
        <w:t xml:space="preserve">UK </w:t>
      </w:r>
      <w:r w:rsidRPr="00712686">
        <w:rPr>
          <w:rFonts w:asciiTheme="minorHAnsi" w:hAnsiTheme="minorHAnsi" w:cstheme="minorHAnsi"/>
        </w:rPr>
        <w:t xml:space="preserve">GDPR requires that all processing of personal information has a lawful basis.  Article 6 of </w:t>
      </w:r>
      <w:r w:rsidR="004348A3">
        <w:rPr>
          <w:rFonts w:asciiTheme="minorHAnsi" w:hAnsiTheme="minorHAnsi" w:cstheme="minorHAnsi"/>
        </w:rPr>
        <w:t xml:space="preserve">the </w:t>
      </w:r>
      <w:r w:rsidR="008107F2">
        <w:rPr>
          <w:rFonts w:asciiTheme="minorHAnsi" w:hAnsiTheme="minorHAnsi" w:cstheme="minorHAnsi"/>
        </w:rPr>
        <w:t xml:space="preserve">UK </w:t>
      </w:r>
      <w:r w:rsidRPr="00712686">
        <w:rPr>
          <w:rFonts w:asciiTheme="minorHAnsi" w:hAnsiTheme="minorHAnsi" w:cstheme="minorHAnsi"/>
        </w:rPr>
        <w:t xml:space="preserve">GDPR gives a number of circumstances when processing personal information would be justified.  See </w:t>
      </w:r>
      <w:r w:rsidRPr="00814E6D">
        <w:rPr>
          <w:rFonts w:asciiTheme="minorHAnsi" w:hAnsiTheme="minorHAnsi" w:cstheme="minorHAnsi"/>
        </w:rPr>
        <w:t>section</w:t>
      </w:r>
      <w:r w:rsidR="007E6995" w:rsidRPr="00814E6D">
        <w:rPr>
          <w:rFonts w:asciiTheme="minorHAnsi" w:hAnsiTheme="minorHAnsi" w:cstheme="minorHAnsi"/>
        </w:rPr>
        <w:t xml:space="preserve"> </w:t>
      </w:r>
      <w:r w:rsidR="005E4B10">
        <w:rPr>
          <w:rFonts w:asciiTheme="minorHAnsi" w:hAnsiTheme="minorHAnsi" w:cstheme="minorHAnsi"/>
        </w:rPr>
        <w:t>iv</w:t>
      </w:r>
      <w:r w:rsidRPr="00712686">
        <w:rPr>
          <w:rFonts w:asciiTheme="minorHAnsi" w:hAnsiTheme="minorHAnsi" w:cstheme="minorHAnsi"/>
        </w:rPr>
        <w:t xml:space="preserve"> on Conditions of Processing and Consent in the </w:t>
      </w:r>
      <w:hyperlink r:id="rId15" w:history="1">
        <w:r w:rsidRPr="00AE4858">
          <w:rPr>
            <w:rStyle w:val="Hyperlink"/>
            <w:rFonts w:asciiTheme="minorHAnsi" w:hAnsiTheme="minorHAnsi" w:cstheme="minorHAnsi"/>
          </w:rPr>
          <w:t>Data Protection Policy</w:t>
        </w:r>
      </w:hyperlink>
      <w:r w:rsidRPr="00712686">
        <w:rPr>
          <w:rFonts w:asciiTheme="minorHAnsi" w:hAnsiTheme="minorHAnsi" w:cstheme="minorHAnsi"/>
        </w:rPr>
        <w:t xml:space="preserve"> for a </w:t>
      </w:r>
      <w:r>
        <w:rPr>
          <w:rFonts w:asciiTheme="minorHAnsi" w:hAnsiTheme="minorHAnsi" w:cstheme="minorHAnsi"/>
        </w:rPr>
        <w:t xml:space="preserve">full </w:t>
      </w:r>
      <w:r w:rsidRPr="00712686">
        <w:rPr>
          <w:rFonts w:asciiTheme="minorHAnsi" w:hAnsiTheme="minorHAnsi" w:cstheme="minorHAnsi"/>
        </w:rPr>
        <w:t>list of the lawful reasons for processing.  Consent would be used when there is no other lawful basis.  This may be the case if we want to use someone’s data in a particularly unexpected or potentially intrusive way, or in a way that is incompatible with what we have already told them we will do with their personal data.</w:t>
      </w:r>
    </w:p>
    <w:p w14:paraId="62BEDFE6" w14:textId="77777777" w:rsidR="00712686" w:rsidRDefault="00712686" w:rsidP="00712686">
      <w:pPr>
        <w:jc w:val="both"/>
        <w:rPr>
          <w:rFonts w:asciiTheme="minorHAnsi" w:hAnsiTheme="minorHAnsi" w:cstheme="minorHAnsi"/>
        </w:rPr>
      </w:pPr>
    </w:p>
    <w:p w14:paraId="5D607D85" w14:textId="45ABD249" w:rsidR="00712686" w:rsidRPr="0028388A" w:rsidRDefault="00712686" w:rsidP="00712686">
      <w:pPr>
        <w:jc w:val="both"/>
        <w:rPr>
          <w:rFonts w:asciiTheme="minorHAnsi" w:hAnsiTheme="minorHAnsi" w:cstheme="minorHAnsi"/>
        </w:rPr>
      </w:pPr>
      <w:r w:rsidRPr="0028388A">
        <w:rPr>
          <w:rFonts w:asciiTheme="minorHAnsi" w:hAnsiTheme="minorHAnsi" w:cstheme="minorHAnsi"/>
        </w:rPr>
        <w:t xml:space="preserve">The University has two main </w:t>
      </w:r>
      <w:hyperlink r:id="rId16" w:history="1">
        <w:r w:rsidRPr="005539FF">
          <w:rPr>
            <w:rStyle w:val="Hyperlink"/>
            <w:rFonts w:asciiTheme="minorHAnsi" w:hAnsiTheme="minorHAnsi" w:cstheme="minorHAnsi"/>
          </w:rPr>
          <w:t>privacy notices</w:t>
        </w:r>
      </w:hyperlink>
      <w:r w:rsidRPr="0028388A">
        <w:rPr>
          <w:rFonts w:asciiTheme="minorHAnsi" w:hAnsiTheme="minorHAnsi" w:cstheme="minorHAnsi"/>
        </w:rPr>
        <w:t xml:space="preserve">, one for staff and one for students.  These notices provide details to staff and students about what they can expect the University to do with their personal information.  These privacy notices cover all types of data processing that are </w:t>
      </w:r>
      <w:r w:rsidRPr="0028388A">
        <w:rPr>
          <w:rFonts w:asciiTheme="minorHAnsi" w:hAnsiTheme="minorHAnsi" w:cstheme="minorHAnsi"/>
          <w:b/>
        </w:rPr>
        <w:t>essential</w:t>
      </w:r>
      <w:r w:rsidRPr="0028388A">
        <w:rPr>
          <w:rFonts w:asciiTheme="minorHAnsi" w:hAnsiTheme="minorHAnsi" w:cstheme="minorHAnsi"/>
        </w:rPr>
        <w:t xml:space="preserve"> to manage the relationship the University has with its staff and students and all that happens to personal data while it is held by the University.  The majority of what the University does with personal data is </w:t>
      </w:r>
      <w:r>
        <w:rPr>
          <w:rFonts w:asciiTheme="minorHAnsi" w:hAnsiTheme="minorHAnsi" w:cstheme="minorHAnsi"/>
        </w:rPr>
        <w:t>necessary</w:t>
      </w:r>
      <w:r w:rsidRPr="0028388A">
        <w:rPr>
          <w:rFonts w:asciiTheme="minorHAnsi" w:hAnsiTheme="minorHAnsi" w:cstheme="minorHAnsi"/>
        </w:rPr>
        <w:t xml:space="preserve"> to the running of the University and is done in accordance with the official authority vested in the University by its Charter and Statutes</w:t>
      </w:r>
      <w:r w:rsidR="0059433C">
        <w:rPr>
          <w:rFonts w:asciiTheme="minorHAnsi" w:hAnsiTheme="minorHAnsi" w:cstheme="minorHAnsi"/>
        </w:rPr>
        <w:t xml:space="preserve"> and in accordance with the contracts the University has with its staff and students</w:t>
      </w:r>
      <w:r w:rsidRPr="0028388A">
        <w:rPr>
          <w:rFonts w:asciiTheme="minorHAnsi" w:hAnsiTheme="minorHAnsi" w:cstheme="minorHAnsi"/>
        </w:rPr>
        <w:t>.</w:t>
      </w:r>
    </w:p>
    <w:p w14:paraId="64A3076B" w14:textId="77777777" w:rsidR="00712686" w:rsidRPr="00712686" w:rsidRDefault="00712686" w:rsidP="00712686">
      <w:pPr>
        <w:jc w:val="both"/>
        <w:rPr>
          <w:rFonts w:asciiTheme="minorHAnsi" w:hAnsiTheme="minorHAnsi" w:cstheme="minorHAnsi"/>
        </w:rPr>
      </w:pPr>
    </w:p>
    <w:p w14:paraId="57C07159" w14:textId="597B8398" w:rsidR="00712686" w:rsidRDefault="00712686" w:rsidP="00712686">
      <w:pPr>
        <w:jc w:val="both"/>
        <w:rPr>
          <w:rFonts w:asciiTheme="minorHAnsi" w:hAnsiTheme="minorHAnsi" w:cstheme="minorHAnsi"/>
        </w:rPr>
      </w:pPr>
      <w:r>
        <w:rPr>
          <w:rFonts w:asciiTheme="minorHAnsi" w:hAnsiTheme="minorHAnsi" w:cstheme="minorHAnsi"/>
        </w:rPr>
        <w:t xml:space="preserve">Where the University is using personal information in a new way that is not already part of the University’s core activities covered by the existing privacy notices, it is </w:t>
      </w:r>
      <w:r w:rsidR="008A7D4C">
        <w:rPr>
          <w:rFonts w:asciiTheme="minorHAnsi" w:hAnsiTheme="minorHAnsi" w:cstheme="minorHAnsi"/>
        </w:rPr>
        <w:t>possible</w:t>
      </w:r>
      <w:r>
        <w:rPr>
          <w:rFonts w:asciiTheme="minorHAnsi" w:hAnsiTheme="minorHAnsi" w:cstheme="minorHAnsi"/>
        </w:rPr>
        <w:t xml:space="preserve"> that we will need to seek consent of the individuals concerned, this includes staff, students or other individuals.</w:t>
      </w:r>
    </w:p>
    <w:p w14:paraId="0CC949B0" w14:textId="77777777" w:rsidR="00712686" w:rsidRDefault="00712686" w:rsidP="00712686">
      <w:pPr>
        <w:pStyle w:val="ListParagraph"/>
        <w:rPr>
          <w:rFonts w:asciiTheme="minorHAnsi" w:hAnsiTheme="minorHAnsi" w:cstheme="minorHAnsi"/>
        </w:rPr>
      </w:pPr>
    </w:p>
    <w:p w14:paraId="211C9D10" w14:textId="3AA98E57" w:rsidR="00712686" w:rsidRDefault="00712686" w:rsidP="00712686">
      <w:pPr>
        <w:jc w:val="both"/>
        <w:rPr>
          <w:rFonts w:asciiTheme="minorHAnsi" w:hAnsiTheme="minorHAnsi" w:cstheme="minorHAnsi"/>
        </w:rPr>
      </w:pPr>
      <w:r>
        <w:rPr>
          <w:rFonts w:asciiTheme="minorHAnsi" w:hAnsiTheme="minorHAnsi" w:cstheme="minorHAnsi"/>
        </w:rPr>
        <w:t xml:space="preserve">Examples of circumstances when consent </w:t>
      </w:r>
      <w:r w:rsidR="008A7D4C">
        <w:rPr>
          <w:rFonts w:asciiTheme="minorHAnsi" w:hAnsiTheme="minorHAnsi" w:cstheme="minorHAnsi"/>
        </w:rPr>
        <w:t xml:space="preserve">is likely to </w:t>
      </w:r>
      <w:r>
        <w:rPr>
          <w:rFonts w:asciiTheme="minorHAnsi" w:hAnsiTheme="minorHAnsi" w:cstheme="minorHAnsi"/>
        </w:rPr>
        <w:t>be needed include:</w:t>
      </w:r>
    </w:p>
    <w:p w14:paraId="61C22429" w14:textId="0021FEA3" w:rsidR="00712686" w:rsidRPr="005A65BD" w:rsidRDefault="00712686" w:rsidP="00C67AC7">
      <w:pPr>
        <w:pStyle w:val="ListParagraph"/>
        <w:numPr>
          <w:ilvl w:val="0"/>
          <w:numId w:val="7"/>
        </w:numPr>
        <w:jc w:val="both"/>
        <w:rPr>
          <w:rFonts w:asciiTheme="minorHAnsi" w:hAnsiTheme="minorHAnsi" w:cstheme="minorHAnsi"/>
        </w:rPr>
      </w:pPr>
      <w:r w:rsidRPr="005A65BD">
        <w:rPr>
          <w:rFonts w:asciiTheme="minorHAnsi" w:hAnsiTheme="minorHAnsi" w:cstheme="minorHAnsi"/>
        </w:rPr>
        <w:t xml:space="preserve">The </w:t>
      </w:r>
      <w:r>
        <w:rPr>
          <w:rFonts w:asciiTheme="minorHAnsi" w:hAnsiTheme="minorHAnsi" w:cstheme="minorHAnsi"/>
        </w:rPr>
        <w:t>u</w:t>
      </w:r>
      <w:r w:rsidRPr="005A65BD">
        <w:rPr>
          <w:rFonts w:asciiTheme="minorHAnsi" w:hAnsiTheme="minorHAnsi" w:cstheme="minorHAnsi"/>
        </w:rPr>
        <w:t>se</w:t>
      </w:r>
      <w:r>
        <w:rPr>
          <w:rFonts w:asciiTheme="minorHAnsi" w:hAnsiTheme="minorHAnsi" w:cstheme="minorHAnsi"/>
        </w:rPr>
        <w:t xml:space="preserve"> of</w:t>
      </w:r>
      <w:r w:rsidRPr="005A65BD">
        <w:rPr>
          <w:rFonts w:asciiTheme="minorHAnsi" w:hAnsiTheme="minorHAnsi" w:cstheme="minorHAnsi"/>
        </w:rPr>
        <w:t xml:space="preserve"> a</w:t>
      </w:r>
      <w:r>
        <w:rPr>
          <w:rFonts w:asciiTheme="minorHAnsi" w:hAnsiTheme="minorHAnsi" w:cstheme="minorHAnsi"/>
        </w:rPr>
        <w:t>n</w:t>
      </w:r>
      <w:r w:rsidRPr="005A65BD">
        <w:rPr>
          <w:rFonts w:asciiTheme="minorHAnsi" w:hAnsiTheme="minorHAnsi" w:cstheme="minorHAnsi"/>
        </w:rPr>
        <w:t xml:space="preserve"> </w:t>
      </w:r>
      <w:r w:rsidRPr="00AF00EB">
        <w:rPr>
          <w:rFonts w:asciiTheme="minorHAnsi" w:hAnsiTheme="minorHAnsi" w:cstheme="minorHAnsi"/>
          <w:b/>
        </w:rPr>
        <w:t>online system or third party organisation</w:t>
      </w:r>
      <w:r w:rsidRPr="005A65BD">
        <w:rPr>
          <w:rFonts w:asciiTheme="minorHAnsi" w:hAnsiTheme="minorHAnsi" w:cstheme="minorHAnsi"/>
        </w:rPr>
        <w:t xml:space="preserve"> </w:t>
      </w:r>
      <w:r w:rsidR="008A7D4C">
        <w:rPr>
          <w:rFonts w:asciiTheme="minorHAnsi" w:hAnsiTheme="minorHAnsi" w:cstheme="minorHAnsi"/>
        </w:rPr>
        <w:t xml:space="preserve">for a non-essential activity </w:t>
      </w:r>
      <w:r w:rsidRPr="005A65BD">
        <w:rPr>
          <w:rFonts w:asciiTheme="minorHAnsi" w:hAnsiTheme="minorHAnsi" w:cstheme="minorHAnsi"/>
        </w:rPr>
        <w:t>to provide a service to staff or students</w:t>
      </w:r>
      <w:r>
        <w:rPr>
          <w:rFonts w:asciiTheme="minorHAnsi" w:hAnsiTheme="minorHAnsi" w:cstheme="minorHAnsi"/>
        </w:rPr>
        <w:t xml:space="preserve"> which includes a requirement to transfer personal details such as staff or student </w:t>
      </w:r>
      <w:r w:rsidRPr="005A65BD">
        <w:rPr>
          <w:rFonts w:asciiTheme="minorHAnsi" w:hAnsiTheme="minorHAnsi" w:cstheme="minorHAnsi"/>
        </w:rPr>
        <w:t>contact details (name, email addresses etc).</w:t>
      </w:r>
    </w:p>
    <w:p w14:paraId="36A8723E" w14:textId="77777777" w:rsidR="00712686" w:rsidRDefault="00712686" w:rsidP="00C67AC7">
      <w:pPr>
        <w:pStyle w:val="ListParagraph"/>
        <w:numPr>
          <w:ilvl w:val="0"/>
          <w:numId w:val="7"/>
        </w:numPr>
        <w:jc w:val="both"/>
        <w:rPr>
          <w:rFonts w:asciiTheme="minorHAnsi" w:hAnsiTheme="minorHAnsi" w:cstheme="minorHAnsi"/>
        </w:rPr>
      </w:pPr>
      <w:r w:rsidRPr="005A65BD">
        <w:rPr>
          <w:rFonts w:asciiTheme="minorHAnsi" w:hAnsiTheme="minorHAnsi" w:cstheme="minorHAnsi"/>
        </w:rPr>
        <w:t xml:space="preserve">Stories or images of individuals put on the </w:t>
      </w:r>
      <w:r w:rsidRPr="00AF00EB">
        <w:rPr>
          <w:rFonts w:asciiTheme="minorHAnsi" w:hAnsiTheme="minorHAnsi" w:cstheme="minorHAnsi"/>
          <w:b/>
        </w:rPr>
        <w:t>website</w:t>
      </w:r>
      <w:r w:rsidRPr="005A65BD">
        <w:rPr>
          <w:rFonts w:asciiTheme="minorHAnsi" w:hAnsiTheme="minorHAnsi" w:cstheme="minorHAnsi"/>
        </w:rPr>
        <w:t xml:space="preserve"> or in publications should have consent.</w:t>
      </w:r>
    </w:p>
    <w:p w14:paraId="77338C43" w14:textId="70186894" w:rsidR="00712686" w:rsidRDefault="00712686" w:rsidP="00C67AC7">
      <w:pPr>
        <w:pStyle w:val="ListParagraph"/>
        <w:numPr>
          <w:ilvl w:val="0"/>
          <w:numId w:val="7"/>
        </w:numPr>
        <w:jc w:val="both"/>
        <w:rPr>
          <w:rFonts w:asciiTheme="minorHAnsi" w:hAnsiTheme="minorHAnsi" w:cstheme="minorHAnsi"/>
        </w:rPr>
      </w:pPr>
      <w:r>
        <w:rPr>
          <w:rFonts w:asciiTheme="minorHAnsi" w:hAnsiTheme="minorHAnsi" w:cstheme="minorHAnsi"/>
        </w:rPr>
        <w:t xml:space="preserve">Using personal information for </w:t>
      </w:r>
      <w:r w:rsidRPr="00AF00EB">
        <w:rPr>
          <w:rFonts w:asciiTheme="minorHAnsi" w:hAnsiTheme="minorHAnsi" w:cstheme="minorHAnsi"/>
          <w:b/>
        </w:rPr>
        <w:t>direct marketing</w:t>
      </w:r>
      <w:r>
        <w:rPr>
          <w:rFonts w:asciiTheme="minorHAnsi" w:hAnsiTheme="minorHAnsi" w:cstheme="minorHAnsi"/>
        </w:rPr>
        <w:t xml:space="preserve"> or promotion.  </w:t>
      </w:r>
      <w:r w:rsidR="004348A3">
        <w:rPr>
          <w:rFonts w:asciiTheme="minorHAnsi" w:hAnsiTheme="minorHAnsi" w:cstheme="minorHAnsi"/>
        </w:rPr>
        <w:t xml:space="preserve">The </w:t>
      </w:r>
      <w:r w:rsidR="00105A05">
        <w:rPr>
          <w:rFonts w:asciiTheme="minorHAnsi" w:hAnsiTheme="minorHAnsi" w:cstheme="minorHAnsi"/>
        </w:rPr>
        <w:t>UK</w:t>
      </w:r>
      <w:r w:rsidR="00DA1511">
        <w:rPr>
          <w:rFonts w:asciiTheme="minorHAnsi" w:hAnsiTheme="minorHAnsi" w:cstheme="minorHAnsi"/>
        </w:rPr>
        <w:t xml:space="preserve"> </w:t>
      </w:r>
      <w:r>
        <w:rPr>
          <w:rFonts w:asciiTheme="minorHAnsi" w:hAnsiTheme="minorHAnsi" w:cstheme="minorHAnsi"/>
        </w:rPr>
        <w:t>GDPR requires that consent is obtained for direct marketing.</w:t>
      </w:r>
    </w:p>
    <w:p w14:paraId="0F98DB15" w14:textId="1F8070E8" w:rsidR="00712686" w:rsidRDefault="00712686" w:rsidP="00C67AC7">
      <w:pPr>
        <w:pStyle w:val="ListParagraph"/>
        <w:numPr>
          <w:ilvl w:val="0"/>
          <w:numId w:val="7"/>
        </w:numPr>
        <w:jc w:val="both"/>
        <w:rPr>
          <w:rFonts w:asciiTheme="minorHAnsi" w:hAnsiTheme="minorHAnsi" w:cstheme="minorHAnsi"/>
        </w:rPr>
      </w:pPr>
      <w:r>
        <w:rPr>
          <w:rFonts w:asciiTheme="minorHAnsi" w:hAnsiTheme="minorHAnsi" w:cstheme="minorHAnsi"/>
        </w:rPr>
        <w:t xml:space="preserve">Processing of personal information that includes </w:t>
      </w:r>
      <w:r w:rsidRPr="00AF00EB">
        <w:rPr>
          <w:rFonts w:asciiTheme="minorHAnsi" w:hAnsiTheme="minorHAnsi" w:cstheme="minorHAnsi"/>
          <w:b/>
        </w:rPr>
        <w:t>special categories</w:t>
      </w:r>
      <w:r>
        <w:rPr>
          <w:rFonts w:asciiTheme="minorHAnsi" w:hAnsiTheme="minorHAnsi" w:cstheme="minorHAnsi"/>
        </w:rPr>
        <w:t xml:space="preserve"> of personal data (sensitive personal data such as religious beliefs, racial or ethnic origin, health conditions, sexual orientation etc) </w:t>
      </w:r>
      <w:r w:rsidR="008A7D4C">
        <w:rPr>
          <w:rFonts w:asciiTheme="minorHAnsi" w:hAnsiTheme="minorHAnsi" w:cstheme="minorHAnsi"/>
        </w:rPr>
        <w:t>may</w:t>
      </w:r>
      <w:r>
        <w:rPr>
          <w:rFonts w:asciiTheme="minorHAnsi" w:hAnsiTheme="minorHAnsi" w:cstheme="minorHAnsi"/>
        </w:rPr>
        <w:t xml:space="preserve"> require consent.  </w:t>
      </w:r>
    </w:p>
    <w:p w14:paraId="7619681A" w14:textId="77777777" w:rsidR="00712686" w:rsidRPr="005A65BD" w:rsidRDefault="00712686" w:rsidP="00C67AC7">
      <w:pPr>
        <w:pStyle w:val="ListParagraph"/>
        <w:numPr>
          <w:ilvl w:val="0"/>
          <w:numId w:val="7"/>
        </w:numPr>
        <w:jc w:val="both"/>
        <w:rPr>
          <w:rFonts w:asciiTheme="minorHAnsi" w:hAnsiTheme="minorHAnsi" w:cstheme="minorHAnsi"/>
        </w:rPr>
      </w:pPr>
      <w:r>
        <w:rPr>
          <w:rFonts w:asciiTheme="minorHAnsi" w:hAnsiTheme="minorHAnsi" w:cstheme="minorHAnsi"/>
        </w:rPr>
        <w:t xml:space="preserve">One way to legitimise a transfer of personal data </w:t>
      </w:r>
      <w:r w:rsidRPr="009E49B9">
        <w:rPr>
          <w:rFonts w:asciiTheme="minorHAnsi" w:hAnsiTheme="minorHAnsi" w:cstheme="minorHAnsi"/>
          <w:b/>
        </w:rPr>
        <w:t>overseas</w:t>
      </w:r>
      <w:r>
        <w:rPr>
          <w:rFonts w:asciiTheme="minorHAnsi" w:hAnsiTheme="minorHAnsi" w:cstheme="minorHAnsi"/>
        </w:rPr>
        <w:t xml:space="preserve"> would be to have consent of the data subjects.</w:t>
      </w:r>
    </w:p>
    <w:p w14:paraId="47BBA57B" w14:textId="77777777" w:rsidR="00712686" w:rsidRDefault="00712686" w:rsidP="00712686">
      <w:pPr>
        <w:jc w:val="both"/>
        <w:rPr>
          <w:rFonts w:asciiTheme="minorHAnsi" w:hAnsiTheme="minorHAnsi" w:cstheme="minorHAnsi"/>
        </w:rPr>
      </w:pPr>
    </w:p>
    <w:p w14:paraId="04C8393A" w14:textId="2C5F3263" w:rsidR="00712686" w:rsidRDefault="00712686" w:rsidP="0059433C">
      <w:pPr>
        <w:jc w:val="both"/>
        <w:rPr>
          <w:rFonts w:asciiTheme="minorHAnsi" w:hAnsiTheme="minorHAnsi" w:cstheme="minorHAnsi"/>
        </w:rPr>
      </w:pPr>
      <w:r>
        <w:rPr>
          <w:rFonts w:asciiTheme="minorHAnsi" w:hAnsiTheme="minorHAnsi" w:cstheme="minorHAnsi"/>
        </w:rPr>
        <w:t>In summary if a new activity is proposed that involves the use of personal data</w:t>
      </w:r>
      <w:r w:rsidR="008A7D4C">
        <w:rPr>
          <w:rFonts w:asciiTheme="minorHAnsi" w:hAnsiTheme="minorHAnsi" w:cstheme="minorHAnsi"/>
        </w:rPr>
        <w:t>, particularly in the ways described above,</w:t>
      </w:r>
      <w:r>
        <w:rPr>
          <w:rFonts w:asciiTheme="minorHAnsi" w:hAnsiTheme="minorHAnsi" w:cstheme="minorHAnsi"/>
        </w:rPr>
        <w:t xml:space="preserve"> it is </w:t>
      </w:r>
      <w:r w:rsidR="00DA1511">
        <w:rPr>
          <w:rFonts w:asciiTheme="minorHAnsi" w:hAnsiTheme="minorHAnsi" w:cstheme="minorHAnsi"/>
        </w:rPr>
        <w:t>possible</w:t>
      </w:r>
      <w:r>
        <w:rPr>
          <w:rFonts w:asciiTheme="minorHAnsi" w:hAnsiTheme="minorHAnsi" w:cstheme="minorHAnsi"/>
        </w:rPr>
        <w:t xml:space="preserve"> that consent will be required.</w:t>
      </w:r>
    </w:p>
    <w:p w14:paraId="10481BDF" w14:textId="77777777" w:rsidR="00712686" w:rsidRDefault="00712686" w:rsidP="00712686">
      <w:pPr>
        <w:jc w:val="both"/>
        <w:rPr>
          <w:rFonts w:asciiTheme="minorHAnsi" w:hAnsiTheme="minorHAnsi" w:cstheme="minorHAnsi"/>
        </w:rPr>
      </w:pPr>
    </w:p>
    <w:p w14:paraId="3961FD86" w14:textId="77777777" w:rsidR="00712686" w:rsidRPr="00712686" w:rsidRDefault="00712686" w:rsidP="00712686">
      <w:pPr>
        <w:jc w:val="both"/>
        <w:rPr>
          <w:rFonts w:asciiTheme="minorHAnsi" w:hAnsiTheme="minorHAnsi" w:cstheme="minorHAnsi"/>
          <w:i/>
        </w:rPr>
      </w:pPr>
      <w:r w:rsidRPr="00712686">
        <w:rPr>
          <w:rFonts w:asciiTheme="minorHAnsi" w:hAnsiTheme="minorHAnsi" w:cstheme="minorHAnsi"/>
          <w:i/>
        </w:rPr>
        <w:t>What is Consent?</w:t>
      </w:r>
    </w:p>
    <w:p w14:paraId="002CD1A0" w14:textId="1CE51412" w:rsidR="00712686" w:rsidRDefault="004348A3" w:rsidP="00712686">
      <w:pPr>
        <w:jc w:val="both"/>
        <w:rPr>
          <w:rFonts w:asciiTheme="minorHAnsi" w:hAnsiTheme="minorHAnsi" w:cstheme="minorHAnsi"/>
        </w:rPr>
      </w:pPr>
      <w:r>
        <w:rPr>
          <w:rFonts w:asciiTheme="minorHAnsi" w:hAnsiTheme="minorHAnsi" w:cstheme="minorHAnsi"/>
        </w:rPr>
        <w:t xml:space="preserve">The </w:t>
      </w:r>
      <w:r w:rsidR="00DA1511">
        <w:rPr>
          <w:rFonts w:asciiTheme="minorHAnsi" w:hAnsiTheme="minorHAnsi" w:cstheme="minorHAnsi"/>
        </w:rPr>
        <w:t xml:space="preserve">UK </w:t>
      </w:r>
      <w:r w:rsidR="00712686">
        <w:rPr>
          <w:rFonts w:asciiTheme="minorHAnsi" w:hAnsiTheme="minorHAnsi" w:cstheme="minorHAnsi"/>
        </w:rPr>
        <w:t>GDPR defines consent as “any freely given, specific, informed and unambiguous indication of the data subject’s wishes which he or she, by a statement or by a clear affirmative action, signifies agreement to the processing of personal data relating to him or her.” Consent therefore needs to be explicit requiring a positive opt-in (not opt-out, or pre-ticked boxes) and must offer individuals a genuine choice.</w:t>
      </w:r>
    </w:p>
    <w:p w14:paraId="52729282" w14:textId="77777777" w:rsidR="00712686" w:rsidRDefault="00712686" w:rsidP="00712686">
      <w:pPr>
        <w:jc w:val="both"/>
        <w:rPr>
          <w:rFonts w:asciiTheme="minorHAnsi" w:hAnsiTheme="minorHAnsi" w:cstheme="minorHAnsi"/>
        </w:rPr>
      </w:pPr>
    </w:p>
    <w:p w14:paraId="106B6597" w14:textId="616B9DEE" w:rsidR="00712686" w:rsidRDefault="00712686" w:rsidP="00712686">
      <w:pPr>
        <w:jc w:val="both"/>
        <w:rPr>
          <w:rFonts w:asciiTheme="minorHAnsi" w:hAnsiTheme="minorHAnsi" w:cstheme="minorHAnsi"/>
        </w:rPr>
      </w:pPr>
      <w:r>
        <w:rPr>
          <w:rFonts w:asciiTheme="minorHAnsi" w:hAnsiTheme="minorHAnsi" w:cstheme="minorHAnsi"/>
        </w:rPr>
        <w:t>Consent that has been obtained must be documented</w:t>
      </w:r>
      <w:r w:rsidR="005A4C25">
        <w:rPr>
          <w:rFonts w:asciiTheme="minorHAnsi" w:hAnsiTheme="minorHAnsi" w:cstheme="minorHAnsi"/>
        </w:rPr>
        <w:t>,</w:t>
      </w:r>
      <w:r>
        <w:rPr>
          <w:rFonts w:asciiTheme="minorHAnsi" w:hAnsiTheme="minorHAnsi" w:cstheme="minorHAnsi"/>
        </w:rPr>
        <w:t xml:space="preserve"> include details of what the individuals were told and when and how they consented. </w:t>
      </w:r>
    </w:p>
    <w:p w14:paraId="032503FD" w14:textId="77777777" w:rsidR="00712686" w:rsidRDefault="00712686" w:rsidP="00712686">
      <w:pPr>
        <w:pStyle w:val="ListParagraph"/>
        <w:rPr>
          <w:rFonts w:asciiTheme="minorHAnsi" w:hAnsiTheme="minorHAnsi" w:cstheme="minorHAnsi"/>
        </w:rPr>
      </w:pPr>
    </w:p>
    <w:p w14:paraId="3E16A1E1" w14:textId="77777777" w:rsidR="00712686" w:rsidRDefault="00712686" w:rsidP="00712686">
      <w:pPr>
        <w:jc w:val="both"/>
        <w:rPr>
          <w:rFonts w:asciiTheme="minorHAnsi" w:hAnsiTheme="minorHAnsi" w:cstheme="minorHAnsi"/>
        </w:rPr>
      </w:pPr>
      <w:r>
        <w:rPr>
          <w:rFonts w:asciiTheme="minorHAnsi" w:hAnsiTheme="minorHAnsi" w:cstheme="minorHAnsi"/>
        </w:rPr>
        <w:t>Individuals must be told that they have the right to withdraw their consent at any time and how to do this.</w:t>
      </w:r>
    </w:p>
    <w:p w14:paraId="36EFAA8C" w14:textId="77777777" w:rsidR="00D33551" w:rsidRDefault="00D33551" w:rsidP="00B20FAA">
      <w:pPr>
        <w:pStyle w:val="ListParagraph"/>
        <w:tabs>
          <w:tab w:val="left" w:pos="284"/>
        </w:tabs>
        <w:ind w:left="0"/>
        <w:jc w:val="both"/>
        <w:rPr>
          <w:rFonts w:asciiTheme="minorHAnsi" w:hAnsiTheme="minorHAnsi" w:cstheme="minorHAnsi"/>
          <w:b/>
        </w:rPr>
      </w:pPr>
    </w:p>
    <w:p w14:paraId="6D5579FC" w14:textId="77777777" w:rsidR="00712686" w:rsidRPr="00B80C3A" w:rsidRDefault="00712686" w:rsidP="00712686">
      <w:pPr>
        <w:jc w:val="both"/>
        <w:rPr>
          <w:rFonts w:asciiTheme="minorHAnsi" w:hAnsiTheme="minorHAnsi" w:cstheme="minorHAnsi"/>
          <w:i/>
        </w:rPr>
      </w:pPr>
      <w:r w:rsidRPr="00B80C3A">
        <w:rPr>
          <w:rFonts w:asciiTheme="minorHAnsi" w:hAnsiTheme="minorHAnsi" w:cstheme="minorHAnsi"/>
          <w:i/>
        </w:rPr>
        <w:t>Privacy Notices</w:t>
      </w:r>
    </w:p>
    <w:p w14:paraId="3DEF3BA7" w14:textId="0BAD6415" w:rsidR="00712686" w:rsidRDefault="00712686" w:rsidP="00DB72A7">
      <w:pPr>
        <w:jc w:val="both"/>
        <w:rPr>
          <w:rFonts w:asciiTheme="minorHAnsi" w:hAnsiTheme="minorHAnsi" w:cstheme="minorHAnsi"/>
        </w:rPr>
      </w:pPr>
      <w:r w:rsidRPr="00E446F9">
        <w:rPr>
          <w:rFonts w:asciiTheme="minorHAnsi" w:hAnsiTheme="minorHAnsi" w:cstheme="minorHAnsi"/>
        </w:rPr>
        <w:t xml:space="preserve">Under the ‘fair and transparent’ requirements of the first data protection principle, the University is required to provide data subjects with a Privacy Notice to let them know what we are doing with their personal data.  </w:t>
      </w:r>
      <w:r>
        <w:rPr>
          <w:rFonts w:asciiTheme="minorHAnsi" w:hAnsiTheme="minorHAnsi" w:cstheme="minorHAnsi"/>
        </w:rPr>
        <w:t xml:space="preserve">If we are </w:t>
      </w:r>
      <w:r w:rsidR="001D15CC">
        <w:rPr>
          <w:rFonts w:asciiTheme="minorHAnsi" w:hAnsiTheme="minorHAnsi" w:cstheme="minorHAnsi"/>
        </w:rPr>
        <w:t xml:space="preserve">carrying out an </w:t>
      </w:r>
      <w:r>
        <w:rPr>
          <w:rFonts w:asciiTheme="minorHAnsi" w:hAnsiTheme="minorHAnsi" w:cstheme="minorHAnsi"/>
        </w:rPr>
        <w:t xml:space="preserve">activity that is not covered by the main </w:t>
      </w:r>
      <w:hyperlink r:id="rId17" w:history="1">
        <w:r w:rsidRPr="005C210E">
          <w:rPr>
            <w:rStyle w:val="Hyperlink"/>
            <w:rFonts w:asciiTheme="minorHAnsi" w:hAnsiTheme="minorHAnsi" w:cstheme="minorHAnsi"/>
          </w:rPr>
          <w:t>staff and student privacy notices</w:t>
        </w:r>
      </w:hyperlink>
      <w:r>
        <w:rPr>
          <w:rFonts w:asciiTheme="minorHAnsi" w:hAnsiTheme="minorHAnsi" w:cstheme="minorHAnsi"/>
        </w:rPr>
        <w:t xml:space="preserve"> of the University then a separate privacy notice will</w:t>
      </w:r>
      <w:r w:rsidR="001D15CC">
        <w:rPr>
          <w:rFonts w:asciiTheme="minorHAnsi" w:hAnsiTheme="minorHAnsi" w:cstheme="minorHAnsi"/>
        </w:rPr>
        <w:t xml:space="preserve"> normally</w:t>
      </w:r>
      <w:r>
        <w:rPr>
          <w:rFonts w:asciiTheme="minorHAnsi" w:hAnsiTheme="minorHAnsi" w:cstheme="minorHAnsi"/>
        </w:rPr>
        <w:t xml:space="preserve"> need to be provided at the</w:t>
      </w:r>
      <w:r w:rsidR="001D15CC">
        <w:rPr>
          <w:rFonts w:asciiTheme="minorHAnsi" w:hAnsiTheme="minorHAnsi" w:cstheme="minorHAnsi"/>
        </w:rPr>
        <w:t xml:space="preserve"> time the personal information is collected or at the </w:t>
      </w:r>
      <w:r>
        <w:rPr>
          <w:rFonts w:asciiTheme="minorHAnsi" w:hAnsiTheme="minorHAnsi" w:cstheme="minorHAnsi"/>
        </w:rPr>
        <w:t>same time as consent is sought.</w:t>
      </w:r>
    </w:p>
    <w:p w14:paraId="1DD059C7" w14:textId="77777777" w:rsidR="00712686" w:rsidRDefault="00712686" w:rsidP="00DB72A7">
      <w:pPr>
        <w:jc w:val="both"/>
        <w:rPr>
          <w:rFonts w:asciiTheme="minorHAnsi" w:hAnsiTheme="minorHAnsi" w:cstheme="minorHAnsi"/>
        </w:rPr>
      </w:pPr>
    </w:p>
    <w:p w14:paraId="5D10E52F" w14:textId="77777777" w:rsidR="00712686" w:rsidRDefault="00712686" w:rsidP="00DB72A7">
      <w:pPr>
        <w:jc w:val="both"/>
        <w:rPr>
          <w:rFonts w:asciiTheme="minorHAnsi" w:hAnsiTheme="minorHAnsi" w:cstheme="minorHAnsi"/>
        </w:rPr>
      </w:pPr>
      <w:r>
        <w:rPr>
          <w:rFonts w:asciiTheme="minorHAnsi" w:hAnsiTheme="minorHAnsi" w:cstheme="minorHAnsi"/>
        </w:rPr>
        <w:t>A Privacy notice should include the following information:</w:t>
      </w:r>
    </w:p>
    <w:p w14:paraId="4BCA415A" w14:textId="77777777" w:rsidR="00712686" w:rsidRPr="00E446F9" w:rsidRDefault="00712686" w:rsidP="00C67AC7">
      <w:pPr>
        <w:pStyle w:val="ListParagraph"/>
        <w:numPr>
          <w:ilvl w:val="0"/>
          <w:numId w:val="2"/>
        </w:numPr>
        <w:jc w:val="both"/>
        <w:rPr>
          <w:rFonts w:asciiTheme="minorHAnsi" w:hAnsiTheme="minorHAnsi" w:cstheme="minorHAnsi"/>
        </w:rPr>
      </w:pPr>
      <w:r w:rsidRPr="00E446F9">
        <w:rPr>
          <w:rFonts w:asciiTheme="minorHAnsi" w:hAnsiTheme="minorHAnsi" w:cstheme="minorHAnsi"/>
        </w:rPr>
        <w:t>The identity and contact details for the University or any other partner organisations and the contact details for the Data Protection Officer.</w:t>
      </w:r>
    </w:p>
    <w:p w14:paraId="2939F5A2" w14:textId="77777777" w:rsidR="00712686" w:rsidRPr="00E446F9" w:rsidRDefault="00712686" w:rsidP="00C67AC7">
      <w:pPr>
        <w:pStyle w:val="ListParagraph"/>
        <w:numPr>
          <w:ilvl w:val="0"/>
          <w:numId w:val="2"/>
        </w:numPr>
        <w:jc w:val="both"/>
        <w:rPr>
          <w:rFonts w:asciiTheme="minorHAnsi" w:hAnsiTheme="minorHAnsi" w:cstheme="minorHAnsi"/>
        </w:rPr>
      </w:pPr>
      <w:r w:rsidRPr="00E446F9">
        <w:rPr>
          <w:rFonts w:asciiTheme="minorHAnsi" w:hAnsiTheme="minorHAnsi" w:cstheme="minorHAnsi"/>
        </w:rPr>
        <w:t>The purpose the data will be used for.</w:t>
      </w:r>
    </w:p>
    <w:p w14:paraId="2F911CD2" w14:textId="606EE37F" w:rsidR="00712686" w:rsidRPr="00E446F9" w:rsidRDefault="00712686" w:rsidP="00C67AC7">
      <w:pPr>
        <w:pStyle w:val="ListParagraph"/>
        <w:numPr>
          <w:ilvl w:val="0"/>
          <w:numId w:val="2"/>
        </w:numPr>
        <w:jc w:val="both"/>
        <w:rPr>
          <w:rFonts w:asciiTheme="minorHAnsi" w:hAnsiTheme="minorHAnsi" w:cstheme="minorHAnsi"/>
        </w:rPr>
      </w:pPr>
      <w:r w:rsidRPr="00E446F9">
        <w:rPr>
          <w:rFonts w:asciiTheme="minorHAnsi" w:hAnsiTheme="minorHAnsi" w:cstheme="minorHAnsi"/>
        </w:rPr>
        <w:t>The l</w:t>
      </w:r>
      <w:r w:rsidR="00F66B61">
        <w:rPr>
          <w:rFonts w:asciiTheme="minorHAnsi" w:hAnsiTheme="minorHAnsi" w:cstheme="minorHAnsi"/>
        </w:rPr>
        <w:t>awful</w:t>
      </w:r>
      <w:r w:rsidRPr="00E446F9">
        <w:rPr>
          <w:rFonts w:asciiTheme="minorHAnsi" w:hAnsiTheme="minorHAnsi" w:cstheme="minorHAnsi"/>
        </w:rPr>
        <w:t xml:space="preserve"> basis for processing</w:t>
      </w:r>
      <w:r w:rsidR="00AB4085">
        <w:rPr>
          <w:rFonts w:asciiTheme="minorHAnsi" w:hAnsiTheme="minorHAnsi" w:cstheme="minorHAnsi"/>
        </w:rPr>
        <w:t>,</w:t>
      </w:r>
      <w:r w:rsidRPr="00E446F9">
        <w:rPr>
          <w:rFonts w:asciiTheme="minorHAnsi" w:hAnsiTheme="minorHAnsi" w:cstheme="minorHAnsi"/>
        </w:rPr>
        <w:t xml:space="preserve"> </w:t>
      </w:r>
      <w:r w:rsidR="00AB4085">
        <w:rPr>
          <w:rFonts w:asciiTheme="minorHAnsi" w:hAnsiTheme="minorHAnsi" w:cstheme="minorHAnsi"/>
        </w:rPr>
        <w:t>w</w:t>
      </w:r>
      <w:r w:rsidR="001D15CC">
        <w:rPr>
          <w:rFonts w:asciiTheme="minorHAnsi" w:hAnsiTheme="minorHAnsi" w:cstheme="minorHAnsi"/>
        </w:rPr>
        <w:t>here the basis is legitimate interests, contractual or statutory requirements further details must be provided</w:t>
      </w:r>
      <w:r w:rsidRPr="00E446F9">
        <w:rPr>
          <w:rFonts w:asciiTheme="minorHAnsi" w:hAnsiTheme="minorHAnsi" w:cstheme="minorHAnsi"/>
        </w:rPr>
        <w:t>.</w:t>
      </w:r>
    </w:p>
    <w:p w14:paraId="6D0B7D60" w14:textId="77777777" w:rsidR="00712686" w:rsidRPr="00E446F9" w:rsidRDefault="00712686" w:rsidP="00C67AC7">
      <w:pPr>
        <w:pStyle w:val="ListParagraph"/>
        <w:numPr>
          <w:ilvl w:val="0"/>
          <w:numId w:val="2"/>
        </w:numPr>
        <w:jc w:val="both"/>
        <w:rPr>
          <w:rFonts w:asciiTheme="minorHAnsi" w:hAnsiTheme="minorHAnsi" w:cstheme="minorHAnsi"/>
        </w:rPr>
      </w:pPr>
      <w:r w:rsidRPr="00E446F9">
        <w:rPr>
          <w:rFonts w:asciiTheme="minorHAnsi" w:hAnsiTheme="minorHAnsi" w:cstheme="minorHAnsi"/>
        </w:rPr>
        <w:t>The identity of other people or organisations who may have access to the data.</w:t>
      </w:r>
    </w:p>
    <w:p w14:paraId="6CD5CAF3" w14:textId="33CC35B3" w:rsidR="00712686" w:rsidRPr="00E446F9" w:rsidRDefault="00712686" w:rsidP="00C67AC7">
      <w:pPr>
        <w:pStyle w:val="ListParagraph"/>
        <w:numPr>
          <w:ilvl w:val="0"/>
          <w:numId w:val="2"/>
        </w:numPr>
        <w:jc w:val="both"/>
        <w:rPr>
          <w:rFonts w:asciiTheme="minorHAnsi" w:hAnsiTheme="minorHAnsi" w:cstheme="minorHAnsi"/>
        </w:rPr>
      </w:pPr>
      <w:r w:rsidRPr="00E446F9">
        <w:rPr>
          <w:rFonts w:asciiTheme="minorHAnsi" w:hAnsiTheme="minorHAnsi" w:cstheme="minorHAnsi"/>
        </w:rPr>
        <w:t xml:space="preserve">Details of any transfers of data outside the </w:t>
      </w:r>
      <w:r w:rsidR="00D66292">
        <w:rPr>
          <w:rFonts w:asciiTheme="minorHAnsi" w:hAnsiTheme="minorHAnsi" w:cstheme="minorHAnsi"/>
        </w:rPr>
        <w:t>UK or EEA/</w:t>
      </w:r>
      <w:r w:rsidRPr="00E446F9">
        <w:rPr>
          <w:rFonts w:asciiTheme="minorHAnsi" w:hAnsiTheme="minorHAnsi" w:cstheme="minorHAnsi"/>
        </w:rPr>
        <w:t>EU.</w:t>
      </w:r>
    </w:p>
    <w:p w14:paraId="60D7CEE0" w14:textId="77777777" w:rsidR="00712686" w:rsidRPr="00E446F9" w:rsidRDefault="00712686" w:rsidP="00C67AC7">
      <w:pPr>
        <w:pStyle w:val="ListParagraph"/>
        <w:numPr>
          <w:ilvl w:val="0"/>
          <w:numId w:val="2"/>
        </w:numPr>
        <w:jc w:val="both"/>
        <w:rPr>
          <w:rFonts w:asciiTheme="minorHAnsi" w:hAnsiTheme="minorHAnsi" w:cstheme="minorHAnsi"/>
        </w:rPr>
      </w:pPr>
      <w:r w:rsidRPr="00E446F9">
        <w:rPr>
          <w:rFonts w:asciiTheme="minorHAnsi" w:hAnsiTheme="minorHAnsi" w:cstheme="minorHAnsi"/>
        </w:rPr>
        <w:t>The retention period of the data or if this is not possible the criteria used to set this.</w:t>
      </w:r>
    </w:p>
    <w:p w14:paraId="5228584B" w14:textId="77777777" w:rsidR="00712686" w:rsidRDefault="00712686" w:rsidP="00C67AC7">
      <w:pPr>
        <w:pStyle w:val="ListParagraph"/>
        <w:numPr>
          <w:ilvl w:val="0"/>
          <w:numId w:val="2"/>
        </w:numPr>
        <w:jc w:val="both"/>
        <w:rPr>
          <w:rFonts w:asciiTheme="minorHAnsi" w:hAnsiTheme="minorHAnsi" w:cstheme="minorHAnsi"/>
        </w:rPr>
      </w:pPr>
      <w:r w:rsidRPr="00E446F9">
        <w:rPr>
          <w:rFonts w:asciiTheme="minorHAnsi" w:hAnsiTheme="minorHAnsi" w:cstheme="minorHAnsi"/>
        </w:rPr>
        <w:lastRenderedPageBreak/>
        <w:t>The right to access the data</w:t>
      </w:r>
      <w:r>
        <w:rPr>
          <w:rFonts w:asciiTheme="minorHAnsi" w:hAnsiTheme="minorHAnsi" w:cstheme="minorHAnsi"/>
        </w:rPr>
        <w:t>, to object to processing or</w:t>
      </w:r>
      <w:r w:rsidRPr="00E446F9">
        <w:rPr>
          <w:rFonts w:asciiTheme="minorHAnsi" w:hAnsiTheme="minorHAnsi" w:cstheme="minorHAnsi"/>
        </w:rPr>
        <w:t xml:space="preserve"> to withdraw consent.</w:t>
      </w:r>
    </w:p>
    <w:p w14:paraId="70D004D1" w14:textId="77777777" w:rsidR="00712686" w:rsidRDefault="00712686" w:rsidP="00C67AC7">
      <w:pPr>
        <w:pStyle w:val="ListParagraph"/>
        <w:numPr>
          <w:ilvl w:val="0"/>
          <w:numId w:val="2"/>
        </w:numPr>
        <w:jc w:val="both"/>
        <w:rPr>
          <w:rFonts w:asciiTheme="minorHAnsi" w:hAnsiTheme="minorHAnsi" w:cstheme="minorHAnsi"/>
        </w:rPr>
      </w:pPr>
      <w:r>
        <w:rPr>
          <w:rFonts w:asciiTheme="minorHAnsi" w:hAnsiTheme="minorHAnsi" w:cstheme="minorHAnsi"/>
        </w:rPr>
        <w:t>The right to complain to the Information Commissioner’s Office</w:t>
      </w:r>
    </w:p>
    <w:p w14:paraId="24CA264E" w14:textId="7A2C3F72" w:rsidR="001D15CC" w:rsidRDefault="001D15CC" w:rsidP="00C67AC7">
      <w:pPr>
        <w:pStyle w:val="ListParagraph"/>
        <w:numPr>
          <w:ilvl w:val="0"/>
          <w:numId w:val="2"/>
        </w:numPr>
        <w:jc w:val="both"/>
        <w:rPr>
          <w:rFonts w:asciiTheme="minorHAnsi" w:hAnsiTheme="minorHAnsi" w:cstheme="minorHAnsi"/>
        </w:rPr>
      </w:pPr>
      <w:r>
        <w:rPr>
          <w:rFonts w:asciiTheme="minorHAnsi" w:hAnsiTheme="minorHAnsi" w:cstheme="minorHAnsi"/>
        </w:rPr>
        <w:t>Details of automating decision making or profiling where applicable</w:t>
      </w:r>
    </w:p>
    <w:p w14:paraId="1A1B4781" w14:textId="2392E6AC" w:rsidR="00542322" w:rsidRPr="00E446F9" w:rsidRDefault="00542322" w:rsidP="00C67AC7">
      <w:pPr>
        <w:pStyle w:val="ListParagraph"/>
        <w:numPr>
          <w:ilvl w:val="0"/>
          <w:numId w:val="2"/>
        </w:numPr>
        <w:jc w:val="both"/>
        <w:rPr>
          <w:rFonts w:asciiTheme="minorHAnsi" w:hAnsiTheme="minorHAnsi" w:cstheme="minorHAnsi"/>
        </w:rPr>
      </w:pPr>
      <w:r>
        <w:rPr>
          <w:rFonts w:asciiTheme="minorHAnsi" w:hAnsiTheme="minorHAnsi" w:cstheme="minorHAnsi"/>
        </w:rPr>
        <w:t>Where the personal data has been obtained from if this was not the data subject</w:t>
      </w:r>
    </w:p>
    <w:p w14:paraId="7755C261" w14:textId="77777777" w:rsidR="00712686" w:rsidRDefault="00712686" w:rsidP="00712686"/>
    <w:p w14:paraId="300EF834" w14:textId="3301D96C" w:rsidR="00712686" w:rsidRDefault="00712686" w:rsidP="00DB72A7">
      <w:pPr>
        <w:jc w:val="both"/>
        <w:rPr>
          <w:rFonts w:asciiTheme="minorHAnsi" w:hAnsiTheme="minorHAnsi" w:cstheme="minorHAnsi"/>
        </w:rPr>
      </w:pPr>
      <w:r>
        <w:rPr>
          <w:rFonts w:asciiTheme="minorHAnsi" w:hAnsiTheme="minorHAnsi" w:cstheme="minorHAnsi"/>
        </w:rPr>
        <w:t xml:space="preserve">A </w:t>
      </w:r>
      <w:hyperlink r:id="rId18" w:history="1">
        <w:r w:rsidRPr="00885B90">
          <w:rPr>
            <w:rStyle w:val="Hyperlink"/>
            <w:rFonts w:asciiTheme="minorHAnsi" w:hAnsiTheme="minorHAnsi" w:cstheme="minorHAnsi"/>
          </w:rPr>
          <w:t xml:space="preserve">template </w:t>
        </w:r>
        <w:r w:rsidR="00885B90" w:rsidRPr="00885B90">
          <w:rPr>
            <w:rStyle w:val="Hyperlink"/>
            <w:rFonts w:asciiTheme="minorHAnsi" w:hAnsiTheme="minorHAnsi" w:cstheme="minorHAnsi"/>
          </w:rPr>
          <w:t>privacy notice</w:t>
        </w:r>
      </w:hyperlink>
      <w:r w:rsidR="00885B90">
        <w:rPr>
          <w:rFonts w:asciiTheme="minorHAnsi" w:hAnsiTheme="minorHAnsi" w:cstheme="minorHAnsi"/>
        </w:rPr>
        <w:t xml:space="preserve"> </w:t>
      </w:r>
      <w:r>
        <w:rPr>
          <w:rFonts w:asciiTheme="minorHAnsi" w:hAnsiTheme="minorHAnsi" w:cstheme="minorHAnsi"/>
        </w:rPr>
        <w:t>is</w:t>
      </w:r>
      <w:r w:rsidR="00885B90">
        <w:rPr>
          <w:rFonts w:asciiTheme="minorHAnsi" w:hAnsiTheme="minorHAnsi" w:cstheme="minorHAnsi"/>
        </w:rPr>
        <w:t xml:space="preserve"> available on the </w:t>
      </w:r>
      <w:r w:rsidR="00F412B5">
        <w:rPr>
          <w:rFonts w:asciiTheme="minorHAnsi" w:hAnsiTheme="minorHAnsi" w:cstheme="minorHAnsi"/>
        </w:rPr>
        <w:t>University’s Data Protection/</w:t>
      </w:r>
      <w:r w:rsidR="00885B90">
        <w:rPr>
          <w:rFonts w:asciiTheme="minorHAnsi" w:hAnsiTheme="minorHAnsi" w:cstheme="minorHAnsi"/>
        </w:rPr>
        <w:t>GDPR webpage</w:t>
      </w:r>
      <w:r>
        <w:rPr>
          <w:rFonts w:asciiTheme="minorHAnsi" w:hAnsiTheme="minorHAnsi" w:cstheme="minorHAnsi"/>
        </w:rPr>
        <w:t xml:space="preserve"> to help with the development of a privacy notice but all circumstances are slightly different so the information included in the notice will need to be tailored to the particular circumstance.</w:t>
      </w:r>
    </w:p>
    <w:p w14:paraId="236E9B93" w14:textId="77777777" w:rsidR="00D33551" w:rsidRDefault="00D33551" w:rsidP="00B20FAA">
      <w:pPr>
        <w:pStyle w:val="ListParagraph"/>
        <w:tabs>
          <w:tab w:val="left" w:pos="284"/>
        </w:tabs>
        <w:ind w:left="0"/>
        <w:jc w:val="both"/>
        <w:rPr>
          <w:rFonts w:asciiTheme="minorHAnsi" w:hAnsiTheme="minorHAnsi" w:cstheme="minorHAnsi"/>
          <w:b/>
        </w:rPr>
      </w:pPr>
    </w:p>
    <w:p w14:paraId="6F656670" w14:textId="5243C7CF" w:rsidR="00DB72A7" w:rsidRDefault="00DB72A7" w:rsidP="00DB72A7">
      <w:pPr>
        <w:jc w:val="both"/>
        <w:rPr>
          <w:rFonts w:asciiTheme="minorHAnsi" w:hAnsiTheme="minorHAnsi" w:cstheme="minorHAnsi"/>
        </w:rPr>
      </w:pPr>
      <w:r>
        <w:rPr>
          <w:rFonts w:asciiTheme="minorHAnsi" w:hAnsiTheme="minorHAnsi" w:cstheme="minorHAnsi"/>
        </w:rPr>
        <w:t xml:space="preserve">If consent is being sought or a privacy notice being prepared in relation to a new activity which could have an impact on the privacy of the individuals concerned then consideration should be given to carrying out a Data Protection Impact Assessment (DPIA).  For further information about when and how to do a DPIA please see </w:t>
      </w:r>
      <w:r w:rsidRPr="00814E6D">
        <w:rPr>
          <w:rFonts w:asciiTheme="minorHAnsi" w:hAnsiTheme="minorHAnsi" w:cstheme="minorHAnsi"/>
        </w:rPr>
        <w:t xml:space="preserve">section </w:t>
      </w:r>
      <w:r w:rsidR="00140FE3" w:rsidRPr="00814E6D">
        <w:rPr>
          <w:rFonts w:asciiTheme="minorHAnsi" w:hAnsiTheme="minorHAnsi" w:cstheme="minorHAnsi"/>
        </w:rPr>
        <w:t>1</w:t>
      </w:r>
      <w:r w:rsidR="00AF5A16" w:rsidRPr="00814E6D">
        <w:rPr>
          <w:rFonts w:asciiTheme="minorHAnsi" w:hAnsiTheme="minorHAnsi" w:cstheme="minorHAnsi"/>
        </w:rPr>
        <w:t>1</w:t>
      </w:r>
      <w:r w:rsidRPr="00814E6D">
        <w:rPr>
          <w:rFonts w:asciiTheme="minorHAnsi" w:hAnsiTheme="minorHAnsi" w:cstheme="minorHAnsi"/>
        </w:rPr>
        <w:t xml:space="preserve"> on</w:t>
      </w:r>
      <w:r>
        <w:rPr>
          <w:rFonts w:asciiTheme="minorHAnsi" w:hAnsiTheme="minorHAnsi" w:cstheme="minorHAnsi"/>
        </w:rPr>
        <w:t xml:space="preserve"> </w:t>
      </w:r>
      <w:hyperlink w:anchor="DPIA" w:history="1">
        <w:r w:rsidRPr="005E4B10">
          <w:rPr>
            <w:rStyle w:val="Hyperlink"/>
            <w:rFonts w:asciiTheme="minorHAnsi" w:hAnsiTheme="minorHAnsi" w:cstheme="minorHAnsi"/>
          </w:rPr>
          <w:t>Data Protectio</w:t>
        </w:r>
        <w:r w:rsidR="00B80C3A" w:rsidRPr="005E4B10">
          <w:rPr>
            <w:rStyle w:val="Hyperlink"/>
            <w:rFonts w:asciiTheme="minorHAnsi" w:hAnsiTheme="minorHAnsi" w:cstheme="minorHAnsi"/>
          </w:rPr>
          <w:t>n Impact Assessments</w:t>
        </w:r>
      </w:hyperlink>
      <w:r>
        <w:rPr>
          <w:rFonts w:asciiTheme="minorHAnsi" w:hAnsiTheme="minorHAnsi" w:cstheme="minorHAnsi"/>
        </w:rPr>
        <w:t>.</w:t>
      </w:r>
    </w:p>
    <w:p w14:paraId="5435CC84" w14:textId="77777777" w:rsidR="00403EAA" w:rsidRDefault="00403EAA" w:rsidP="00403EAA">
      <w:pPr>
        <w:pStyle w:val="ListParagraph"/>
        <w:tabs>
          <w:tab w:val="left" w:pos="284"/>
        </w:tabs>
        <w:ind w:left="0"/>
        <w:jc w:val="both"/>
        <w:rPr>
          <w:rFonts w:asciiTheme="minorHAnsi" w:hAnsiTheme="minorHAnsi" w:cstheme="minorHAnsi"/>
          <w:b/>
        </w:rPr>
      </w:pPr>
    </w:p>
    <w:p w14:paraId="5035AAEF" w14:textId="24E2E700" w:rsidR="004123D0" w:rsidRPr="00B43FD2" w:rsidRDefault="00C67AC7" w:rsidP="00C67AC7">
      <w:pPr>
        <w:pStyle w:val="Heading1"/>
      </w:pPr>
      <w:bookmarkStart w:id="5" w:name="Research"/>
      <w:r>
        <w:t xml:space="preserve">6. </w:t>
      </w:r>
      <w:r w:rsidR="004123D0" w:rsidRPr="00B43FD2">
        <w:t>Research</w:t>
      </w:r>
    </w:p>
    <w:bookmarkEnd w:id="5"/>
    <w:p w14:paraId="4E31E04A" w14:textId="0E9035E0" w:rsidR="00035153" w:rsidRPr="00035153" w:rsidRDefault="00035153" w:rsidP="00035153">
      <w:pPr>
        <w:jc w:val="both"/>
        <w:rPr>
          <w:rFonts w:asciiTheme="minorHAnsi" w:hAnsiTheme="minorHAnsi" w:cstheme="minorHAnsi"/>
        </w:rPr>
      </w:pPr>
      <w:r w:rsidRPr="00035153">
        <w:rPr>
          <w:rFonts w:asciiTheme="minorHAnsi" w:hAnsiTheme="minorHAnsi" w:cstheme="minorHAnsi"/>
        </w:rPr>
        <w:t xml:space="preserve">Personal Data used for research purposes by University staff must be dealt with in accordance with </w:t>
      </w:r>
      <w:r w:rsidR="00107384">
        <w:rPr>
          <w:rFonts w:asciiTheme="minorHAnsi" w:hAnsiTheme="minorHAnsi" w:cstheme="minorHAnsi"/>
        </w:rPr>
        <w:t>data protection legislation</w:t>
      </w:r>
      <w:r w:rsidRPr="00035153">
        <w:rPr>
          <w:rFonts w:asciiTheme="minorHAnsi" w:hAnsiTheme="minorHAnsi" w:cstheme="minorHAnsi"/>
        </w:rPr>
        <w:t xml:space="preserve"> and </w:t>
      </w:r>
      <w:r w:rsidR="00662B12">
        <w:rPr>
          <w:rFonts w:asciiTheme="minorHAnsi" w:hAnsiTheme="minorHAnsi" w:cstheme="minorHAnsi"/>
        </w:rPr>
        <w:t>the</w:t>
      </w:r>
      <w:r w:rsidRPr="00035153">
        <w:rPr>
          <w:rFonts w:asciiTheme="minorHAnsi" w:hAnsiTheme="minorHAnsi" w:cstheme="minorHAnsi"/>
        </w:rPr>
        <w:t xml:space="preserve"> Data Protection Principles.  This is subject to the limited exemptions discussed in more detail below.  This section outlines the considerations and responsibilities of </w:t>
      </w:r>
      <w:r w:rsidR="00125FB4">
        <w:rPr>
          <w:rFonts w:asciiTheme="minorHAnsi" w:hAnsiTheme="minorHAnsi" w:cstheme="minorHAnsi"/>
        </w:rPr>
        <w:t xml:space="preserve">staff and research postgraduates </w:t>
      </w:r>
      <w:r w:rsidRPr="00035153">
        <w:rPr>
          <w:rFonts w:asciiTheme="minorHAnsi" w:hAnsiTheme="minorHAnsi" w:cstheme="minorHAnsi"/>
        </w:rPr>
        <w:t xml:space="preserve">conducting research involving personal data in the context of the Data Protection Principles. </w:t>
      </w:r>
      <w:r w:rsidR="00125FB4">
        <w:rPr>
          <w:rFonts w:asciiTheme="minorHAnsi" w:hAnsiTheme="minorHAnsi" w:cstheme="minorHAnsi"/>
        </w:rPr>
        <w:t xml:space="preserve">For more information about research conducted by undergraduates and taught postgraduates see section 16 on </w:t>
      </w:r>
      <w:hyperlink w:anchor="Studentprocessing" w:history="1">
        <w:r w:rsidR="00125FB4" w:rsidRPr="00125FB4">
          <w:rPr>
            <w:rStyle w:val="Hyperlink"/>
            <w:rFonts w:asciiTheme="minorHAnsi" w:hAnsiTheme="minorHAnsi" w:cstheme="minorHAnsi"/>
          </w:rPr>
          <w:t>Personal data processed by students</w:t>
        </w:r>
      </w:hyperlink>
      <w:r w:rsidR="00125FB4">
        <w:rPr>
          <w:rFonts w:asciiTheme="minorHAnsi" w:hAnsiTheme="minorHAnsi" w:cstheme="minorHAnsi"/>
        </w:rPr>
        <w:t>.</w:t>
      </w:r>
    </w:p>
    <w:p w14:paraId="6A7664A7" w14:textId="77777777" w:rsidR="00035153" w:rsidRPr="00035153" w:rsidRDefault="00035153" w:rsidP="00035153">
      <w:pPr>
        <w:jc w:val="both"/>
        <w:rPr>
          <w:rFonts w:asciiTheme="minorHAnsi" w:hAnsiTheme="minorHAnsi" w:cstheme="minorHAnsi"/>
        </w:rPr>
      </w:pPr>
    </w:p>
    <w:p w14:paraId="5B00387A" w14:textId="5A84CA60" w:rsidR="00035153" w:rsidRPr="00035153" w:rsidRDefault="00035153" w:rsidP="00035153">
      <w:pPr>
        <w:jc w:val="both"/>
        <w:rPr>
          <w:rFonts w:asciiTheme="minorHAnsi" w:hAnsiTheme="minorHAnsi" w:cstheme="minorHAnsi"/>
        </w:rPr>
      </w:pPr>
      <w:r w:rsidRPr="00035153">
        <w:rPr>
          <w:rFonts w:asciiTheme="minorHAnsi" w:hAnsiTheme="minorHAnsi" w:cstheme="minorHAnsi"/>
        </w:rPr>
        <w:t xml:space="preserve">The </w:t>
      </w:r>
      <w:r w:rsidR="00DE3DF0">
        <w:rPr>
          <w:rFonts w:asciiTheme="minorHAnsi" w:hAnsiTheme="minorHAnsi" w:cstheme="minorHAnsi"/>
        </w:rPr>
        <w:t xml:space="preserve">UK </w:t>
      </w:r>
      <w:r w:rsidRPr="00035153">
        <w:rPr>
          <w:rFonts w:asciiTheme="minorHAnsi" w:hAnsiTheme="minorHAnsi" w:cstheme="minorHAnsi"/>
        </w:rPr>
        <w:t>GDPR clarifies that scientific research should be interpreted in a broad manner including privately funded research as well as studies carried out in the public interest.  In order for processing to be considered statistical in nature the result of processing should not be ‘personal data but aggregate data’ and should not be used to support measures or decisions regarding a particular individual.</w:t>
      </w:r>
    </w:p>
    <w:p w14:paraId="32838A0C" w14:textId="77777777" w:rsidR="00035153" w:rsidRPr="00035153" w:rsidRDefault="00035153" w:rsidP="00035153">
      <w:pPr>
        <w:rPr>
          <w:rFonts w:asciiTheme="minorHAnsi" w:hAnsiTheme="minorHAnsi" w:cstheme="minorHAnsi"/>
        </w:rPr>
      </w:pPr>
    </w:p>
    <w:p w14:paraId="7118C126" w14:textId="28BE966A" w:rsidR="00035153" w:rsidRPr="00035153" w:rsidRDefault="00035153" w:rsidP="00035153">
      <w:pPr>
        <w:jc w:val="both"/>
        <w:rPr>
          <w:rFonts w:asciiTheme="minorHAnsi" w:hAnsiTheme="minorHAnsi" w:cstheme="minorHAnsi"/>
        </w:rPr>
      </w:pPr>
      <w:r w:rsidRPr="00035153">
        <w:rPr>
          <w:rFonts w:asciiTheme="minorHAnsi" w:hAnsiTheme="minorHAnsi" w:cstheme="minorHAnsi"/>
        </w:rPr>
        <w:t xml:space="preserve">For information about what is defined as personal data or ‘special categories’ of </w:t>
      </w:r>
      <w:r w:rsidR="007E6995">
        <w:rPr>
          <w:rFonts w:asciiTheme="minorHAnsi" w:hAnsiTheme="minorHAnsi" w:cstheme="minorHAnsi"/>
        </w:rPr>
        <w:t xml:space="preserve">personal data see </w:t>
      </w:r>
      <w:r w:rsidRPr="00814E6D">
        <w:rPr>
          <w:rFonts w:asciiTheme="minorHAnsi" w:hAnsiTheme="minorHAnsi" w:cstheme="minorHAnsi"/>
        </w:rPr>
        <w:t>section</w:t>
      </w:r>
      <w:r w:rsidR="007E6995" w:rsidRPr="00814E6D">
        <w:rPr>
          <w:rFonts w:asciiTheme="minorHAnsi" w:hAnsiTheme="minorHAnsi" w:cstheme="minorHAnsi"/>
        </w:rPr>
        <w:t xml:space="preserve"> </w:t>
      </w:r>
      <w:r w:rsidR="00AF5A16" w:rsidRPr="00814E6D">
        <w:rPr>
          <w:rFonts w:asciiTheme="minorHAnsi" w:hAnsiTheme="minorHAnsi" w:cstheme="minorHAnsi"/>
        </w:rPr>
        <w:t>3</w:t>
      </w:r>
      <w:r w:rsidR="007E6995" w:rsidRPr="00814E6D">
        <w:rPr>
          <w:rFonts w:asciiTheme="minorHAnsi" w:hAnsiTheme="minorHAnsi" w:cstheme="minorHAnsi"/>
        </w:rPr>
        <w:t xml:space="preserve"> on</w:t>
      </w:r>
      <w:r w:rsidR="007E6995">
        <w:rPr>
          <w:rFonts w:asciiTheme="minorHAnsi" w:hAnsiTheme="minorHAnsi" w:cstheme="minorHAnsi"/>
        </w:rPr>
        <w:t xml:space="preserve"> </w:t>
      </w:r>
      <w:hyperlink w:anchor="PersonalData" w:history="1">
        <w:r w:rsidR="007E6995" w:rsidRPr="005E4B10">
          <w:rPr>
            <w:rStyle w:val="Hyperlink"/>
            <w:rFonts w:asciiTheme="minorHAnsi" w:hAnsiTheme="minorHAnsi" w:cstheme="minorHAnsi"/>
          </w:rPr>
          <w:t>Personal Data</w:t>
        </w:r>
      </w:hyperlink>
      <w:r w:rsidRPr="00035153">
        <w:rPr>
          <w:rFonts w:asciiTheme="minorHAnsi" w:hAnsiTheme="minorHAnsi" w:cstheme="minorHAnsi"/>
        </w:rPr>
        <w:t>.</w:t>
      </w:r>
    </w:p>
    <w:p w14:paraId="5DB6B89A" w14:textId="77777777" w:rsidR="00035153" w:rsidRDefault="00035153" w:rsidP="00035153">
      <w:pPr>
        <w:rPr>
          <w:rFonts w:asciiTheme="minorHAnsi" w:hAnsiTheme="minorHAnsi" w:cstheme="minorHAnsi"/>
        </w:rPr>
      </w:pPr>
    </w:p>
    <w:p w14:paraId="54D5092F" w14:textId="24AC3E65" w:rsidR="00161A54" w:rsidRDefault="00161A54" w:rsidP="00035153">
      <w:pPr>
        <w:rPr>
          <w:rFonts w:asciiTheme="minorHAnsi" w:hAnsiTheme="minorHAnsi" w:cstheme="minorHAnsi"/>
        </w:rPr>
      </w:pPr>
      <w:r>
        <w:rPr>
          <w:rFonts w:asciiTheme="minorHAnsi" w:hAnsiTheme="minorHAnsi" w:cstheme="minorHAnsi"/>
        </w:rPr>
        <w:t xml:space="preserve">In addition to meeting </w:t>
      </w:r>
      <w:r w:rsidR="001101B2">
        <w:rPr>
          <w:rFonts w:asciiTheme="minorHAnsi" w:hAnsiTheme="minorHAnsi" w:cstheme="minorHAnsi"/>
        </w:rPr>
        <w:t>data protection</w:t>
      </w:r>
      <w:r>
        <w:rPr>
          <w:rFonts w:asciiTheme="minorHAnsi" w:hAnsiTheme="minorHAnsi" w:cstheme="minorHAnsi"/>
        </w:rPr>
        <w:t xml:space="preserve"> requirements, research that involves personal data must still meet the relevant </w:t>
      </w:r>
      <w:hyperlink r:id="rId19" w:history="1">
        <w:r w:rsidRPr="00AB5B4F">
          <w:rPr>
            <w:rStyle w:val="Hyperlink"/>
            <w:rFonts w:asciiTheme="minorHAnsi" w:hAnsiTheme="minorHAnsi" w:cstheme="minorHAnsi"/>
          </w:rPr>
          <w:t>ethical approval procedures</w:t>
        </w:r>
      </w:hyperlink>
      <w:r>
        <w:rPr>
          <w:rFonts w:asciiTheme="minorHAnsi" w:hAnsiTheme="minorHAnsi" w:cstheme="minorHAnsi"/>
        </w:rPr>
        <w:t>.</w:t>
      </w:r>
    </w:p>
    <w:p w14:paraId="33021E0F" w14:textId="77777777" w:rsidR="00161A54" w:rsidRDefault="00161A54" w:rsidP="00035153">
      <w:pPr>
        <w:rPr>
          <w:rFonts w:asciiTheme="minorHAnsi" w:hAnsiTheme="minorHAnsi" w:cstheme="minorHAnsi"/>
        </w:rPr>
      </w:pPr>
    </w:p>
    <w:p w14:paraId="7D309174" w14:textId="4E2A4174" w:rsidR="00035153" w:rsidRPr="00F4363E" w:rsidRDefault="00035153" w:rsidP="00FF44FE">
      <w:pPr>
        <w:jc w:val="both"/>
        <w:rPr>
          <w:rFonts w:asciiTheme="minorHAnsi" w:hAnsiTheme="minorHAnsi" w:cstheme="minorHAnsi"/>
        </w:rPr>
      </w:pPr>
      <w:r w:rsidRPr="00F4363E">
        <w:rPr>
          <w:rFonts w:asciiTheme="minorHAnsi" w:hAnsiTheme="minorHAnsi" w:cstheme="minorHAnsi"/>
        </w:rPr>
        <w:t xml:space="preserve">When using personal data in research it is always best to use anonymised data if possible.  However, the level of anonymisation must be such that it is impossible to identify any living individual from the information concerned or in combination with any other information that the University holds or is likely to hold – something which is difficult to achieve.   If personal data is suitably anonymised then it is outwith the scope of </w:t>
      </w:r>
      <w:r w:rsidR="00051589">
        <w:rPr>
          <w:rFonts w:asciiTheme="minorHAnsi" w:hAnsiTheme="minorHAnsi" w:cstheme="minorHAnsi"/>
        </w:rPr>
        <w:t>data protection legislation</w:t>
      </w:r>
      <w:r w:rsidRPr="00F4363E">
        <w:rPr>
          <w:rFonts w:asciiTheme="minorHAnsi" w:hAnsiTheme="minorHAnsi" w:cstheme="minorHAnsi"/>
        </w:rPr>
        <w:t>.</w:t>
      </w:r>
    </w:p>
    <w:p w14:paraId="3D4FC014" w14:textId="77777777" w:rsidR="00035153" w:rsidRPr="00F4363E" w:rsidRDefault="00035153" w:rsidP="00F4363E">
      <w:pPr>
        <w:jc w:val="both"/>
        <w:rPr>
          <w:rFonts w:asciiTheme="minorHAnsi" w:hAnsiTheme="minorHAnsi" w:cstheme="minorHAnsi"/>
        </w:rPr>
      </w:pPr>
    </w:p>
    <w:p w14:paraId="37888D7E" w14:textId="79E21493" w:rsidR="00035153" w:rsidRPr="00F4363E" w:rsidRDefault="00035153" w:rsidP="00F4363E">
      <w:pPr>
        <w:jc w:val="both"/>
        <w:rPr>
          <w:rFonts w:asciiTheme="minorHAnsi" w:hAnsiTheme="minorHAnsi" w:cstheme="minorHAnsi"/>
        </w:rPr>
      </w:pPr>
      <w:r w:rsidRPr="00F4363E">
        <w:rPr>
          <w:rFonts w:asciiTheme="minorHAnsi" w:hAnsiTheme="minorHAnsi" w:cstheme="minorHAnsi"/>
        </w:rPr>
        <w:t xml:space="preserve">Where full anonymisation is not possible then </w:t>
      </w:r>
      <w:r w:rsidR="00F4363E" w:rsidRPr="00F4363E">
        <w:rPr>
          <w:rFonts w:asciiTheme="minorHAnsi" w:hAnsiTheme="minorHAnsi" w:cstheme="minorHAnsi"/>
        </w:rPr>
        <w:t>another option is p</w:t>
      </w:r>
      <w:r w:rsidRPr="00F4363E">
        <w:rPr>
          <w:rFonts w:asciiTheme="minorHAnsi" w:hAnsiTheme="minorHAnsi" w:cstheme="minorHAnsi"/>
        </w:rPr>
        <w:t>seudonymisation where the identity of an individual is disguised for instance by replacing identifying fields with artificial identifiers or pseudonyms.  When data has been pseudonymised it still retains a level of detail which allows tracking back of the data to its original state.  This is in contrast to ano</w:t>
      </w:r>
      <w:r w:rsidR="00E21E8C">
        <w:rPr>
          <w:rFonts w:asciiTheme="minorHAnsi" w:hAnsiTheme="minorHAnsi" w:cstheme="minorHAnsi"/>
        </w:rPr>
        <w:t>n</w:t>
      </w:r>
      <w:r w:rsidRPr="00F4363E">
        <w:rPr>
          <w:rFonts w:asciiTheme="minorHAnsi" w:hAnsiTheme="minorHAnsi" w:cstheme="minorHAnsi"/>
        </w:rPr>
        <w:t>ymised data where reverse compilation should be impossible.</w:t>
      </w:r>
    </w:p>
    <w:p w14:paraId="0919853F" w14:textId="77777777" w:rsidR="00F4363E" w:rsidRPr="00F4363E" w:rsidRDefault="00F4363E" w:rsidP="00F4363E">
      <w:pPr>
        <w:jc w:val="both"/>
        <w:rPr>
          <w:rFonts w:asciiTheme="minorHAnsi" w:hAnsiTheme="minorHAnsi" w:cstheme="minorHAnsi"/>
        </w:rPr>
      </w:pPr>
    </w:p>
    <w:p w14:paraId="46A09505" w14:textId="3A6CB839" w:rsidR="00035153" w:rsidRPr="00F4363E" w:rsidRDefault="00035153" w:rsidP="00F4363E">
      <w:pPr>
        <w:jc w:val="both"/>
        <w:rPr>
          <w:rFonts w:asciiTheme="minorHAnsi" w:hAnsiTheme="minorHAnsi" w:cstheme="minorHAnsi"/>
        </w:rPr>
      </w:pPr>
      <w:r w:rsidRPr="00F4363E">
        <w:rPr>
          <w:rFonts w:asciiTheme="minorHAnsi" w:hAnsiTheme="minorHAnsi" w:cstheme="minorHAnsi"/>
        </w:rPr>
        <w:t xml:space="preserve">The </w:t>
      </w:r>
      <w:r w:rsidR="00BC24DB">
        <w:rPr>
          <w:rFonts w:asciiTheme="minorHAnsi" w:hAnsiTheme="minorHAnsi" w:cstheme="minorHAnsi"/>
        </w:rPr>
        <w:t xml:space="preserve">UK </w:t>
      </w:r>
      <w:r w:rsidRPr="00F4363E">
        <w:rPr>
          <w:rFonts w:asciiTheme="minorHAnsi" w:hAnsiTheme="minorHAnsi" w:cstheme="minorHAnsi"/>
        </w:rPr>
        <w:t>GDPR emphasis that anonymisation or pseudonymisation should be used wherever possible particularly in relation to historical or scientific research or for statistical purposes.</w:t>
      </w:r>
    </w:p>
    <w:p w14:paraId="2CB10481" w14:textId="77777777" w:rsidR="00035153" w:rsidRPr="00F4363E" w:rsidRDefault="00035153" w:rsidP="00035153">
      <w:pPr>
        <w:rPr>
          <w:rFonts w:asciiTheme="minorHAnsi" w:hAnsiTheme="minorHAnsi" w:cstheme="minorHAnsi"/>
        </w:rPr>
      </w:pPr>
    </w:p>
    <w:p w14:paraId="1059C403" w14:textId="551850DF" w:rsidR="00F4363E" w:rsidRPr="00F4363E" w:rsidRDefault="00F4363E" w:rsidP="00F4363E">
      <w:pPr>
        <w:jc w:val="both"/>
        <w:rPr>
          <w:rFonts w:asciiTheme="minorHAnsi" w:hAnsiTheme="minorHAnsi" w:cstheme="minorHAnsi"/>
        </w:rPr>
      </w:pPr>
      <w:r w:rsidRPr="00F4363E">
        <w:rPr>
          <w:rFonts w:asciiTheme="minorHAnsi" w:hAnsiTheme="minorHAnsi" w:cstheme="minorHAnsi"/>
        </w:rPr>
        <w:t>The next few paragraphs lay out the research considerations in relation to the data protection principles</w:t>
      </w:r>
      <w:r w:rsidR="00C65836">
        <w:rPr>
          <w:rFonts w:asciiTheme="minorHAnsi" w:hAnsiTheme="minorHAnsi" w:cstheme="minorHAnsi"/>
        </w:rPr>
        <w:t>.</w:t>
      </w:r>
    </w:p>
    <w:p w14:paraId="4F33C6AD" w14:textId="77777777" w:rsidR="00F4363E" w:rsidRPr="00A00A91" w:rsidRDefault="00F4363E" w:rsidP="00F4363E">
      <w:pPr>
        <w:jc w:val="both"/>
        <w:rPr>
          <w:rFonts w:asciiTheme="minorHAnsi" w:hAnsiTheme="minorHAnsi" w:cstheme="minorHAnsi"/>
        </w:rPr>
      </w:pPr>
    </w:p>
    <w:p w14:paraId="1E0693F2" w14:textId="6CD6BF29" w:rsidR="00035153" w:rsidRPr="00A00A91" w:rsidRDefault="00035153" w:rsidP="00F4363E">
      <w:pPr>
        <w:jc w:val="both"/>
        <w:rPr>
          <w:rFonts w:asciiTheme="minorHAnsi" w:hAnsiTheme="minorHAnsi" w:cstheme="minorHAnsi"/>
          <w:i/>
        </w:rPr>
      </w:pPr>
      <w:r w:rsidRPr="00A00A91">
        <w:rPr>
          <w:rFonts w:asciiTheme="minorHAnsi" w:hAnsiTheme="minorHAnsi" w:cstheme="minorHAnsi"/>
          <w:b/>
        </w:rPr>
        <w:t>Principle 1:</w:t>
      </w:r>
      <w:r w:rsidRPr="00A00A91">
        <w:rPr>
          <w:rFonts w:asciiTheme="minorHAnsi" w:hAnsiTheme="minorHAnsi" w:cstheme="minorHAnsi"/>
        </w:rPr>
        <w:t xml:space="preserve">  </w:t>
      </w:r>
      <w:r w:rsidRPr="00A00A91">
        <w:rPr>
          <w:rFonts w:asciiTheme="minorHAnsi" w:hAnsiTheme="minorHAnsi" w:cstheme="minorHAnsi"/>
          <w:i/>
        </w:rPr>
        <w:t xml:space="preserve">Personal data shall be processed lawfully, fairly and in a transparent manner (‘lawfulness, fairness and transparency’) </w:t>
      </w:r>
    </w:p>
    <w:p w14:paraId="7D665E89" w14:textId="77777777" w:rsidR="00035153" w:rsidRPr="00A00A91" w:rsidRDefault="00035153" w:rsidP="00F4363E">
      <w:pPr>
        <w:jc w:val="both"/>
        <w:rPr>
          <w:rFonts w:asciiTheme="minorHAnsi" w:hAnsiTheme="minorHAnsi" w:cstheme="minorHAnsi"/>
        </w:rPr>
      </w:pPr>
    </w:p>
    <w:p w14:paraId="5B45B3BD" w14:textId="77777777" w:rsidR="00035153" w:rsidRPr="00A00A91" w:rsidRDefault="00035153" w:rsidP="00F4363E">
      <w:pPr>
        <w:jc w:val="both"/>
        <w:rPr>
          <w:rFonts w:asciiTheme="minorHAnsi" w:hAnsiTheme="minorHAnsi" w:cstheme="minorHAnsi"/>
          <w:i/>
        </w:rPr>
      </w:pPr>
      <w:r w:rsidRPr="00A00A91">
        <w:rPr>
          <w:rFonts w:asciiTheme="minorHAnsi" w:hAnsiTheme="minorHAnsi" w:cstheme="minorHAnsi"/>
          <w:i/>
        </w:rPr>
        <w:t>Lawfully</w:t>
      </w:r>
    </w:p>
    <w:p w14:paraId="59726AF3" w14:textId="5631EFDB" w:rsidR="0008323D" w:rsidRDefault="00035153" w:rsidP="00F4363E">
      <w:pPr>
        <w:jc w:val="both"/>
        <w:rPr>
          <w:rFonts w:asciiTheme="minorHAnsi" w:hAnsiTheme="minorHAnsi" w:cstheme="minorHAnsi"/>
        </w:rPr>
      </w:pPr>
      <w:r w:rsidRPr="00A00A91">
        <w:rPr>
          <w:rFonts w:asciiTheme="minorHAnsi" w:hAnsiTheme="minorHAnsi" w:cstheme="minorHAnsi"/>
        </w:rPr>
        <w:t>Certain conditions as set out in Article 6 of the regulation must be met before personal data can be processed lawfully.</w:t>
      </w:r>
      <w:r w:rsidR="00757812">
        <w:rPr>
          <w:rFonts w:asciiTheme="minorHAnsi" w:hAnsiTheme="minorHAnsi" w:cstheme="minorHAnsi"/>
        </w:rPr>
        <w:t xml:space="preserve">  As far as University research is concerned the most likely l</w:t>
      </w:r>
      <w:r w:rsidR="00AB5B4F">
        <w:rPr>
          <w:rFonts w:asciiTheme="minorHAnsi" w:hAnsiTheme="minorHAnsi" w:cstheme="minorHAnsi"/>
        </w:rPr>
        <w:t>awful</w:t>
      </w:r>
      <w:r w:rsidR="00757812">
        <w:rPr>
          <w:rFonts w:asciiTheme="minorHAnsi" w:hAnsiTheme="minorHAnsi" w:cstheme="minorHAnsi"/>
        </w:rPr>
        <w:t xml:space="preserve"> basis for processing personal data will be that it is ‘necessary for the performance of a task carried out in the </w:t>
      </w:r>
      <w:r w:rsidR="00757812" w:rsidRPr="00E61952">
        <w:rPr>
          <w:rFonts w:asciiTheme="minorHAnsi" w:hAnsiTheme="minorHAnsi" w:cstheme="minorHAnsi"/>
          <w:b/>
        </w:rPr>
        <w:t>public interest or in the exercise of official authority</w:t>
      </w:r>
      <w:r w:rsidR="00757812">
        <w:rPr>
          <w:rFonts w:asciiTheme="minorHAnsi" w:hAnsiTheme="minorHAnsi" w:cstheme="minorHAnsi"/>
        </w:rPr>
        <w:t xml:space="preserve"> vested in the controller’.  Whilst many research parti</w:t>
      </w:r>
      <w:r w:rsidR="009C4155">
        <w:rPr>
          <w:rFonts w:asciiTheme="minorHAnsi" w:hAnsiTheme="minorHAnsi" w:cstheme="minorHAnsi"/>
        </w:rPr>
        <w:t>cipants will be asked to consent to participating in the research from an ethical/confidentiality perspective, it is unlikely that consent will be an appropriate l</w:t>
      </w:r>
      <w:r w:rsidR="00AB5B4F">
        <w:rPr>
          <w:rFonts w:asciiTheme="minorHAnsi" w:hAnsiTheme="minorHAnsi" w:cstheme="minorHAnsi"/>
        </w:rPr>
        <w:t>awful</w:t>
      </w:r>
      <w:r w:rsidR="009C4155">
        <w:rPr>
          <w:rFonts w:asciiTheme="minorHAnsi" w:hAnsiTheme="minorHAnsi" w:cstheme="minorHAnsi"/>
        </w:rPr>
        <w:t xml:space="preserve"> basis in relation to </w:t>
      </w:r>
      <w:r w:rsidR="004348A3">
        <w:rPr>
          <w:rFonts w:asciiTheme="minorHAnsi" w:hAnsiTheme="minorHAnsi" w:cstheme="minorHAnsi"/>
        </w:rPr>
        <w:t xml:space="preserve">the </w:t>
      </w:r>
      <w:r w:rsidR="00856E27">
        <w:rPr>
          <w:rFonts w:asciiTheme="minorHAnsi" w:hAnsiTheme="minorHAnsi" w:cstheme="minorHAnsi"/>
        </w:rPr>
        <w:t xml:space="preserve">UK </w:t>
      </w:r>
      <w:r w:rsidR="009C4155">
        <w:rPr>
          <w:rFonts w:asciiTheme="minorHAnsi" w:hAnsiTheme="minorHAnsi" w:cstheme="minorHAnsi"/>
        </w:rPr>
        <w:t>GDPR.  This is because consent has to be capable of being withdraw</w:t>
      </w:r>
      <w:r w:rsidR="0008323D">
        <w:rPr>
          <w:rFonts w:asciiTheme="minorHAnsi" w:hAnsiTheme="minorHAnsi" w:cstheme="minorHAnsi"/>
        </w:rPr>
        <w:t>.  In most research project</w:t>
      </w:r>
      <w:r w:rsidR="00365BBE">
        <w:rPr>
          <w:rFonts w:asciiTheme="minorHAnsi" w:hAnsiTheme="minorHAnsi" w:cstheme="minorHAnsi"/>
        </w:rPr>
        <w:t>s</w:t>
      </w:r>
      <w:r w:rsidR="0008323D">
        <w:rPr>
          <w:rFonts w:asciiTheme="minorHAnsi" w:hAnsiTheme="minorHAnsi" w:cstheme="minorHAnsi"/>
        </w:rPr>
        <w:t xml:space="preserve"> once the analysis of data is underway and results are published it would not be feasible to extract the personal data relating to an individual following the withdrawal of consent.  In addition research data often gets reused for subsequent research and it is unlikely that consent </w:t>
      </w:r>
      <w:r w:rsidR="0041108C">
        <w:rPr>
          <w:rFonts w:asciiTheme="minorHAnsi" w:hAnsiTheme="minorHAnsi" w:cstheme="minorHAnsi"/>
        </w:rPr>
        <w:t xml:space="preserve">would </w:t>
      </w:r>
      <w:r w:rsidR="0008323D">
        <w:rPr>
          <w:rFonts w:asciiTheme="minorHAnsi" w:hAnsiTheme="minorHAnsi" w:cstheme="minorHAnsi"/>
        </w:rPr>
        <w:t>be obtain</w:t>
      </w:r>
      <w:r w:rsidR="0041108C">
        <w:rPr>
          <w:rFonts w:asciiTheme="minorHAnsi" w:hAnsiTheme="minorHAnsi" w:cstheme="minorHAnsi"/>
        </w:rPr>
        <w:t>able</w:t>
      </w:r>
      <w:r w:rsidR="0008323D">
        <w:rPr>
          <w:rFonts w:asciiTheme="minorHAnsi" w:hAnsiTheme="minorHAnsi" w:cstheme="minorHAnsi"/>
        </w:rPr>
        <w:t xml:space="preserve"> for this.</w:t>
      </w:r>
    </w:p>
    <w:p w14:paraId="167B1D12" w14:textId="77777777" w:rsidR="00E61952" w:rsidRDefault="00E61952" w:rsidP="00F4363E">
      <w:pPr>
        <w:jc w:val="both"/>
        <w:rPr>
          <w:rFonts w:asciiTheme="minorHAnsi" w:hAnsiTheme="minorHAnsi" w:cstheme="minorHAnsi"/>
        </w:rPr>
      </w:pPr>
    </w:p>
    <w:p w14:paraId="0C170B57" w14:textId="0B26119A" w:rsidR="00E61952" w:rsidRDefault="008F7985" w:rsidP="00F4363E">
      <w:pPr>
        <w:jc w:val="both"/>
        <w:rPr>
          <w:rFonts w:asciiTheme="minorHAnsi" w:hAnsiTheme="minorHAnsi" w:cstheme="minorHAnsi"/>
        </w:rPr>
      </w:pPr>
      <w:r>
        <w:rPr>
          <w:rFonts w:asciiTheme="minorHAnsi" w:hAnsiTheme="minorHAnsi" w:cstheme="minorHAnsi"/>
        </w:rPr>
        <w:t>Consideration must still be given to participant’s rights and interests balanced against the interests in doing the research.  If the participants would not reasonably expect the processing, or if it would cause unjustified harm, their interests are likely to override the public interest in doing the research.</w:t>
      </w:r>
    </w:p>
    <w:p w14:paraId="22C16DF0" w14:textId="77777777" w:rsidR="0008323D" w:rsidRDefault="0008323D" w:rsidP="00F4363E">
      <w:pPr>
        <w:jc w:val="both"/>
        <w:rPr>
          <w:rFonts w:asciiTheme="minorHAnsi" w:hAnsiTheme="minorHAnsi" w:cstheme="minorHAnsi"/>
        </w:rPr>
      </w:pPr>
    </w:p>
    <w:p w14:paraId="1CA34914" w14:textId="70CC060E" w:rsidR="00035153" w:rsidRPr="00A00A91" w:rsidRDefault="0008323D" w:rsidP="00F4363E">
      <w:pPr>
        <w:jc w:val="both"/>
        <w:rPr>
          <w:rFonts w:asciiTheme="minorHAnsi" w:hAnsiTheme="minorHAnsi" w:cstheme="minorHAnsi"/>
        </w:rPr>
      </w:pPr>
      <w:r>
        <w:rPr>
          <w:rFonts w:asciiTheme="minorHAnsi" w:hAnsiTheme="minorHAnsi" w:cstheme="minorHAnsi"/>
        </w:rPr>
        <w:t>When the research involves the use of special categories/sensitive personal data a justification under Article 9 needs to be identified.  For research purposes it is likely that Article 9(2)(j) ‘public interest, scientific or historical research purposes or statistical purposes’ can be used.</w:t>
      </w:r>
      <w:r w:rsidR="00035153" w:rsidRPr="00A00A91">
        <w:rPr>
          <w:rFonts w:asciiTheme="minorHAnsi" w:hAnsiTheme="minorHAnsi" w:cstheme="minorHAnsi"/>
        </w:rPr>
        <w:t xml:space="preserve">  </w:t>
      </w:r>
      <w:r>
        <w:rPr>
          <w:rFonts w:asciiTheme="minorHAnsi" w:hAnsiTheme="minorHAnsi" w:cstheme="minorHAnsi"/>
        </w:rPr>
        <w:t>However f</w:t>
      </w:r>
      <w:r w:rsidR="00035153" w:rsidRPr="00A00A91">
        <w:rPr>
          <w:rFonts w:asciiTheme="minorHAnsi" w:hAnsiTheme="minorHAnsi" w:cstheme="minorHAnsi"/>
        </w:rPr>
        <w:t>or special categories/sensitive personal data</w:t>
      </w:r>
      <w:r w:rsidR="00F4363E" w:rsidRPr="00A00A91">
        <w:rPr>
          <w:rFonts w:asciiTheme="minorHAnsi" w:hAnsiTheme="minorHAnsi" w:cstheme="minorHAnsi"/>
        </w:rPr>
        <w:t xml:space="preserve"> </w:t>
      </w:r>
      <w:r w:rsidR="00035153" w:rsidRPr="00A00A91">
        <w:rPr>
          <w:rFonts w:asciiTheme="minorHAnsi" w:hAnsiTheme="minorHAnsi" w:cstheme="minorHAnsi"/>
        </w:rPr>
        <w:t>further restrictions apply and additions safeguards should be in place</w:t>
      </w:r>
      <w:r w:rsidR="00734F29">
        <w:rPr>
          <w:rFonts w:asciiTheme="minorHAnsi" w:hAnsiTheme="minorHAnsi" w:cstheme="minorHAnsi"/>
        </w:rPr>
        <w:t xml:space="preserve"> (see safeguards paragraph below).</w:t>
      </w:r>
      <w:r w:rsidR="00035153" w:rsidRPr="00A00A91">
        <w:rPr>
          <w:rFonts w:asciiTheme="minorHAnsi" w:hAnsiTheme="minorHAnsi" w:cstheme="minorHAnsi"/>
        </w:rPr>
        <w:t xml:space="preserve"> </w:t>
      </w:r>
    </w:p>
    <w:p w14:paraId="3F374D65" w14:textId="77777777" w:rsidR="00035153" w:rsidRPr="00A00A91" w:rsidRDefault="00035153" w:rsidP="00F4363E">
      <w:pPr>
        <w:jc w:val="both"/>
        <w:rPr>
          <w:rFonts w:asciiTheme="minorHAnsi" w:hAnsiTheme="minorHAnsi" w:cstheme="minorHAnsi"/>
        </w:rPr>
      </w:pPr>
    </w:p>
    <w:p w14:paraId="47A10052" w14:textId="77777777" w:rsidR="00035153" w:rsidRPr="00A00A91" w:rsidRDefault="00035153" w:rsidP="00F4363E">
      <w:pPr>
        <w:jc w:val="both"/>
        <w:rPr>
          <w:rFonts w:asciiTheme="minorHAnsi" w:hAnsiTheme="minorHAnsi" w:cstheme="minorHAnsi"/>
          <w:i/>
        </w:rPr>
      </w:pPr>
      <w:r w:rsidRPr="00A00A91">
        <w:rPr>
          <w:rFonts w:asciiTheme="minorHAnsi" w:hAnsiTheme="minorHAnsi" w:cstheme="minorHAnsi"/>
          <w:i/>
        </w:rPr>
        <w:t>Fair and Transparent</w:t>
      </w:r>
    </w:p>
    <w:p w14:paraId="65B6201A" w14:textId="55711A0B" w:rsidR="00A00A91" w:rsidRPr="00A00A91" w:rsidRDefault="00035153" w:rsidP="00F4363E">
      <w:pPr>
        <w:jc w:val="both"/>
        <w:rPr>
          <w:rFonts w:asciiTheme="minorHAnsi" w:hAnsiTheme="minorHAnsi" w:cstheme="minorHAnsi"/>
        </w:rPr>
      </w:pPr>
      <w:r w:rsidRPr="00A00A91">
        <w:rPr>
          <w:rFonts w:asciiTheme="minorHAnsi" w:hAnsiTheme="minorHAnsi" w:cstheme="minorHAnsi"/>
        </w:rPr>
        <w:t xml:space="preserve">Under the “fair and transparent processing” requirements of the </w:t>
      </w:r>
      <w:r w:rsidR="005C4230">
        <w:rPr>
          <w:rFonts w:asciiTheme="minorHAnsi" w:hAnsiTheme="minorHAnsi" w:cstheme="minorHAnsi"/>
        </w:rPr>
        <w:t xml:space="preserve">UK </w:t>
      </w:r>
      <w:r w:rsidRPr="00A00A91">
        <w:rPr>
          <w:rFonts w:asciiTheme="minorHAnsi" w:hAnsiTheme="minorHAnsi" w:cstheme="minorHAnsi"/>
        </w:rPr>
        <w:t xml:space="preserve">GDPR, researchers also need to provide </w:t>
      </w:r>
      <w:r w:rsidR="00A00A91" w:rsidRPr="00A00A91">
        <w:rPr>
          <w:rFonts w:asciiTheme="minorHAnsi" w:hAnsiTheme="minorHAnsi" w:cstheme="minorHAnsi"/>
        </w:rPr>
        <w:t xml:space="preserve">a Privacy Notice to research participants at the time their personal information is initially collected from them.  </w:t>
      </w:r>
      <w:r w:rsidR="00791F77">
        <w:rPr>
          <w:rFonts w:asciiTheme="minorHAnsi" w:hAnsiTheme="minorHAnsi" w:cstheme="minorHAnsi"/>
        </w:rPr>
        <w:t>This Privacy Notice can be combined with a consent form for participating in the research but it should be clear that once they have agreed to participate in the research, consent will not be the l</w:t>
      </w:r>
      <w:r w:rsidR="00AB5B4F">
        <w:rPr>
          <w:rFonts w:asciiTheme="minorHAnsi" w:hAnsiTheme="minorHAnsi" w:cstheme="minorHAnsi"/>
        </w:rPr>
        <w:t>awful</w:t>
      </w:r>
      <w:r w:rsidR="00791F77">
        <w:rPr>
          <w:rFonts w:asciiTheme="minorHAnsi" w:hAnsiTheme="minorHAnsi" w:cstheme="minorHAnsi"/>
        </w:rPr>
        <w:t xml:space="preserve"> basis for processing their personal data.  </w:t>
      </w:r>
      <w:r w:rsidR="00A00A91" w:rsidRPr="00A00A91">
        <w:rPr>
          <w:rFonts w:asciiTheme="minorHAnsi" w:hAnsiTheme="minorHAnsi" w:cstheme="minorHAnsi"/>
        </w:rPr>
        <w:t xml:space="preserve">For </w:t>
      </w:r>
      <w:r w:rsidR="0008323D">
        <w:rPr>
          <w:rFonts w:asciiTheme="minorHAnsi" w:hAnsiTheme="minorHAnsi" w:cstheme="minorHAnsi"/>
        </w:rPr>
        <w:t>information about</w:t>
      </w:r>
      <w:r w:rsidR="00A00A91" w:rsidRPr="00A00A91">
        <w:rPr>
          <w:rFonts w:asciiTheme="minorHAnsi" w:hAnsiTheme="minorHAnsi" w:cstheme="minorHAnsi"/>
        </w:rPr>
        <w:t xml:space="preserve"> what should be included in a Privacy Notice please see </w:t>
      </w:r>
      <w:r w:rsidR="00A00A91" w:rsidRPr="00814E6D">
        <w:rPr>
          <w:rFonts w:asciiTheme="minorHAnsi" w:hAnsiTheme="minorHAnsi" w:cstheme="minorHAnsi"/>
        </w:rPr>
        <w:t>section</w:t>
      </w:r>
      <w:r w:rsidR="007E6995" w:rsidRPr="00814E6D">
        <w:rPr>
          <w:rFonts w:asciiTheme="minorHAnsi" w:hAnsiTheme="minorHAnsi" w:cstheme="minorHAnsi"/>
        </w:rPr>
        <w:t xml:space="preserve"> </w:t>
      </w:r>
      <w:r w:rsidR="00AF5A16" w:rsidRPr="00814E6D">
        <w:rPr>
          <w:rFonts w:asciiTheme="minorHAnsi" w:hAnsiTheme="minorHAnsi" w:cstheme="minorHAnsi"/>
        </w:rPr>
        <w:t>5</w:t>
      </w:r>
      <w:r w:rsidR="00A00A91" w:rsidRPr="00A00A91">
        <w:rPr>
          <w:rFonts w:asciiTheme="minorHAnsi" w:hAnsiTheme="minorHAnsi" w:cstheme="minorHAnsi"/>
        </w:rPr>
        <w:t xml:space="preserve"> on </w:t>
      </w:r>
      <w:hyperlink w:anchor="Consent" w:history="1">
        <w:r w:rsidR="00A00A91" w:rsidRPr="005E4B10">
          <w:rPr>
            <w:rStyle w:val="Hyperlink"/>
            <w:rFonts w:asciiTheme="minorHAnsi" w:hAnsiTheme="minorHAnsi" w:cstheme="minorHAnsi"/>
          </w:rPr>
          <w:t>Consent and Privacy Notices</w:t>
        </w:r>
      </w:hyperlink>
      <w:r w:rsidR="00A00A91" w:rsidRPr="00A00A91">
        <w:rPr>
          <w:rFonts w:asciiTheme="minorHAnsi" w:hAnsiTheme="minorHAnsi" w:cstheme="minorHAnsi"/>
        </w:rPr>
        <w:t>.</w:t>
      </w:r>
      <w:r w:rsidR="00C65836">
        <w:rPr>
          <w:rFonts w:asciiTheme="minorHAnsi" w:hAnsiTheme="minorHAnsi" w:cstheme="minorHAnsi"/>
        </w:rPr>
        <w:t xml:space="preserve">  There are also template ‘Participant Information Sheets’ which incorporate data protection privacy notice requirements within the ‘Ethics template documents’ section of the University </w:t>
      </w:r>
      <w:hyperlink r:id="rId20" w:history="1">
        <w:r w:rsidR="00C65836" w:rsidRPr="00C65836">
          <w:rPr>
            <w:rStyle w:val="Hyperlink"/>
            <w:rFonts w:asciiTheme="minorHAnsi" w:hAnsiTheme="minorHAnsi" w:cstheme="minorHAnsi"/>
          </w:rPr>
          <w:t>Ethics webpage</w:t>
        </w:r>
      </w:hyperlink>
      <w:r w:rsidR="00C65836">
        <w:rPr>
          <w:rFonts w:asciiTheme="minorHAnsi" w:hAnsiTheme="minorHAnsi" w:cstheme="minorHAnsi"/>
        </w:rPr>
        <w:t>.</w:t>
      </w:r>
    </w:p>
    <w:p w14:paraId="61D0A5B1" w14:textId="77777777" w:rsidR="00035153" w:rsidRPr="00A00A91" w:rsidRDefault="00035153" w:rsidP="00F4363E">
      <w:pPr>
        <w:ind w:left="360"/>
        <w:jc w:val="both"/>
        <w:rPr>
          <w:rFonts w:asciiTheme="minorHAnsi" w:hAnsiTheme="minorHAnsi" w:cstheme="minorHAnsi"/>
        </w:rPr>
      </w:pPr>
    </w:p>
    <w:p w14:paraId="1C71666C" w14:textId="0AD6C686" w:rsidR="00035153" w:rsidRPr="00A00A91" w:rsidRDefault="00035153" w:rsidP="00F4363E">
      <w:pPr>
        <w:jc w:val="both"/>
        <w:rPr>
          <w:rFonts w:asciiTheme="minorHAnsi" w:hAnsiTheme="minorHAnsi" w:cstheme="minorHAnsi"/>
        </w:rPr>
      </w:pPr>
      <w:r w:rsidRPr="00A00A91">
        <w:rPr>
          <w:rFonts w:asciiTheme="minorHAnsi" w:hAnsiTheme="minorHAnsi" w:cstheme="minorHAnsi"/>
        </w:rPr>
        <w:t xml:space="preserve">In some cases, the researcher may be using personal data obtained from a third party, rather than directly from the data subject.  In such cases a </w:t>
      </w:r>
      <w:r w:rsidR="00A00A91" w:rsidRPr="00A00A91">
        <w:rPr>
          <w:rFonts w:asciiTheme="minorHAnsi" w:hAnsiTheme="minorHAnsi" w:cstheme="minorHAnsi"/>
        </w:rPr>
        <w:t>Privacy Notice</w:t>
      </w:r>
      <w:r w:rsidRPr="00A00A91">
        <w:rPr>
          <w:rFonts w:asciiTheme="minorHAnsi" w:hAnsiTheme="minorHAnsi" w:cstheme="minorHAnsi"/>
        </w:rPr>
        <w:t xml:space="preserve"> should still be provided, unless it can be proved that providing such would be impossible</w:t>
      </w:r>
      <w:r w:rsidR="00A11EB0">
        <w:rPr>
          <w:rFonts w:asciiTheme="minorHAnsi" w:hAnsiTheme="minorHAnsi" w:cstheme="minorHAnsi"/>
        </w:rPr>
        <w:t>,</w:t>
      </w:r>
      <w:r w:rsidRPr="00A00A91">
        <w:rPr>
          <w:rFonts w:asciiTheme="minorHAnsi" w:hAnsiTheme="minorHAnsi" w:cstheme="minorHAnsi"/>
        </w:rPr>
        <w:t xml:space="preserve"> involve disproportionate effort on the part of the researcher</w:t>
      </w:r>
      <w:r w:rsidR="00A11EB0">
        <w:rPr>
          <w:rFonts w:asciiTheme="minorHAnsi" w:hAnsiTheme="minorHAnsi" w:cstheme="minorHAnsi"/>
        </w:rPr>
        <w:t xml:space="preserve"> or providing the notice would likely render the research impossible or seriously impair the achievement of the research objectives</w:t>
      </w:r>
      <w:r w:rsidRPr="00A00A91">
        <w:rPr>
          <w:rFonts w:asciiTheme="minorHAnsi" w:hAnsiTheme="minorHAnsi" w:cstheme="minorHAnsi"/>
        </w:rPr>
        <w:t>.</w:t>
      </w:r>
    </w:p>
    <w:p w14:paraId="4572FF05" w14:textId="77777777" w:rsidR="00035153" w:rsidRPr="00A00A91" w:rsidRDefault="00035153" w:rsidP="00F4363E">
      <w:pPr>
        <w:ind w:left="360"/>
        <w:jc w:val="both"/>
        <w:rPr>
          <w:rFonts w:asciiTheme="minorHAnsi" w:hAnsiTheme="minorHAnsi" w:cstheme="minorHAnsi"/>
        </w:rPr>
      </w:pPr>
    </w:p>
    <w:p w14:paraId="67AE4F16" w14:textId="77777777" w:rsidR="00035153" w:rsidRPr="00A00A91" w:rsidRDefault="00035153" w:rsidP="00F4363E">
      <w:pPr>
        <w:jc w:val="both"/>
        <w:rPr>
          <w:rFonts w:asciiTheme="minorHAnsi" w:hAnsiTheme="minorHAnsi" w:cstheme="minorHAnsi"/>
        </w:rPr>
      </w:pPr>
      <w:r w:rsidRPr="00A00A91">
        <w:rPr>
          <w:rFonts w:asciiTheme="minorHAnsi" w:hAnsiTheme="minorHAnsi" w:cstheme="minorHAnsi"/>
        </w:rPr>
        <w:t xml:space="preserve">In deciding whether the disproportionate effort argument applies, researchers should evaluate the time, cost and ease of providing the subject with the notice against the benefit to the subject of receiving the notice (or prejudice in not receiving it).   Factors to consider in this assessment would include the size of the sample, whether up-to date contact details are available and if not, how easy or practical it would be to obtain them, the purpose of the research and its likely effect on the individuals concerned. </w:t>
      </w:r>
    </w:p>
    <w:p w14:paraId="251CEAE4" w14:textId="77777777" w:rsidR="00035153" w:rsidRPr="00DF232C" w:rsidRDefault="00035153" w:rsidP="00F4363E">
      <w:pPr>
        <w:jc w:val="both"/>
      </w:pPr>
    </w:p>
    <w:p w14:paraId="616BF5E2" w14:textId="40FD3F44" w:rsidR="00035153" w:rsidRPr="00A00A91" w:rsidRDefault="00035153" w:rsidP="00F4363E">
      <w:pPr>
        <w:jc w:val="both"/>
        <w:rPr>
          <w:rFonts w:asciiTheme="minorHAnsi" w:hAnsiTheme="minorHAnsi" w:cstheme="minorHAnsi"/>
        </w:rPr>
      </w:pPr>
      <w:r w:rsidRPr="00A00A91">
        <w:rPr>
          <w:rFonts w:asciiTheme="minorHAnsi" w:hAnsiTheme="minorHAnsi" w:cstheme="minorHAnsi"/>
          <w:b/>
        </w:rPr>
        <w:t xml:space="preserve">Principle 2:  </w:t>
      </w:r>
      <w:r w:rsidRPr="00A00A91">
        <w:rPr>
          <w:rFonts w:asciiTheme="minorHAnsi" w:hAnsiTheme="minorHAnsi" w:cstheme="minorHAnsi"/>
          <w:i/>
        </w:rPr>
        <w:t xml:space="preserve">Personal data shall be collected for specific, explicit and legitimate purposes, and not further processed in any manner incompatible with those purposes (‘purpose limitation’). </w:t>
      </w:r>
    </w:p>
    <w:p w14:paraId="05C4BCC4" w14:textId="77777777" w:rsidR="00035153" w:rsidRPr="00A00A91" w:rsidRDefault="00035153" w:rsidP="00F4363E">
      <w:pPr>
        <w:jc w:val="both"/>
        <w:rPr>
          <w:rFonts w:asciiTheme="minorHAnsi" w:hAnsiTheme="minorHAnsi" w:cstheme="minorHAnsi"/>
          <w:b/>
        </w:rPr>
      </w:pPr>
    </w:p>
    <w:p w14:paraId="678A60A0" w14:textId="35655C4A" w:rsidR="00035153" w:rsidRPr="00A00A91" w:rsidRDefault="00035153" w:rsidP="00F4363E">
      <w:pPr>
        <w:jc w:val="both"/>
        <w:rPr>
          <w:rFonts w:asciiTheme="minorHAnsi" w:hAnsiTheme="minorHAnsi" w:cstheme="minorHAnsi"/>
        </w:rPr>
      </w:pPr>
      <w:r w:rsidRPr="00A00A91">
        <w:rPr>
          <w:rFonts w:asciiTheme="minorHAnsi" w:hAnsiTheme="minorHAnsi" w:cstheme="minorHAnsi"/>
        </w:rPr>
        <w:t>This principle goes on to state that further processing for archiving, scientific or historical research or statistical purposes is permissible.  This is on the basis that the personal data is not used to support measures or decisions regarding any individual</w:t>
      </w:r>
      <w:r w:rsidR="00FE42DF">
        <w:rPr>
          <w:rFonts w:asciiTheme="minorHAnsi" w:hAnsiTheme="minorHAnsi" w:cstheme="minorHAnsi"/>
        </w:rPr>
        <w:t xml:space="preserve"> and that suitable safeguards have been put in place </w:t>
      </w:r>
      <w:r w:rsidR="00734F29">
        <w:rPr>
          <w:rFonts w:asciiTheme="minorHAnsi" w:hAnsiTheme="minorHAnsi" w:cstheme="minorHAnsi"/>
        </w:rPr>
        <w:t>(see safeguards paragraph below)</w:t>
      </w:r>
      <w:r w:rsidRPr="00A00A91">
        <w:rPr>
          <w:rFonts w:asciiTheme="minorHAnsi" w:hAnsiTheme="minorHAnsi" w:cstheme="minorHAnsi"/>
        </w:rPr>
        <w:t>.</w:t>
      </w:r>
    </w:p>
    <w:p w14:paraId="42A9C785" w14:textId="77777777" w:rsidR="00035153" w:rsidRPr="00DF232C" w:rsidRDefault="00035153" w:rsidP="00F4363E">
      <w:pPr>
        <w:jc w:val="both"/>
      </w:pPr>
    </w:p>
    <w:p w14:paraId="06581AA7" w14:textId="602F46B9" w:rsidR="00035153" w:rsidRPr="00A00A91" w:rsidRDefault="00035153" w:rsidP="00F4363E">
      <w:pPr>
        <w:jc w:val="both"/>
        <w:rPr>
          <w:rFonts w:asciiTheme="minorHAnsi" w:hAnsiTheme="minorHAnsi" w:cstheme="minorHAnsi"/>
          <w:i/>
        </w:rPr>
      </w:pPr>
      <w:r w:rsidRPr="00A00A91">
        <w:rPr>
          <w:rFonts w:asciiTheme="minorHAnsi" w:hAnsiTheme="minorHAnsi" w:cstheme="minorHAnsi"/>
          <w:b/>
        </w:rPr>
        <w:t>Principle 3</w:t>
      </w:r>
      <w:r w:rsidRPr="00A00A91">
        <w:rPr>
          <w:rFonts w:asciiTheme="minorHAnsi" w:hAnsiTheme="minorHAnsi" w:cstheme="minorHAnsi"/>
        </w:rPr>
        <w:t xml:space="preserve">: </w:t>
      </w:r>
      <w:r w:rsidRPr="00A00A91">
        <w:rPr>
          <w:rFonts w:asciiTheme="minorHAnsi" w:hAnsiTheme="minorHAnsi" w:cstheme="minorHAnsi"/>
          <w:i/>
        </w:rPr>
        <w:t xml:space="preserve"> Personal data shall be adequate, relevant and limited to what is necessary in relation to the purpose or purposes for which they are processed (‘data minimisation’). </w:t>
      </w:r>
    </w:p>
    <w:p w14:paraId="7D032A44" w14:textId="77777777" w:rsidR="00035153" w:rsidRPr="00A00A91" w:rsidRDefault="00035153" w:rsidP="00F4363E">
      <w:pPr>
        <w:jc w:val="both"/>
        <w:rPr>
          <w:rFonts w:asciiTheme="minorHAnsi" w:hAnsiTheme="minorHAnsi" w:cstheme="minorHAnsi"/>
        </w:rPr>
      </w:pPr>
    </w:p>
    <w:p w14:paraId="7D797C58" w14:textId="77777777" w:rsidR="00035153" w:rsidRPr="00A00A91" w:rsidRDefault="00035153" w:rsidP="00F4363E">
      <w:pPr>
        <w:jc w:val="both"/>
        <w:rPr>
          <w:rFonts w:asciiTheme="minorHAnsi" w:hAnsiTheme="minorHAnsi" w:cstheme="minorHAnsi"/>
        </w:rPr>
      </w:pPr>
      <w:r w:rsidRPr="00A00A91">
        <w:rPr>
          <w:rFonts w:asciiTheme="minorHAnsi" w:hAnsiTheme="minorHAnsi" w:cstheme="minorHAnsi"/>
        </w:rPr>
        <w:t>Researchers should only collect and process personal details which are necessary to conduct their research.  For example, if personal identifiers such as names and addresses are not required in order to carry out the research, the respondent should not be asked for such information.</w:t>
      </w:r>
    </w:p>
    <w:p w14:paraId="38A42FBC" w14:textId="77777777" w:rsidR="00035153" w:rsidRPr="00A00A91" w:rsidRDefault="00035153" w:rsidP="00F4363E">
      <w:pPr>
        <w:jc w:val="both"/>
        <w:rPr>
          <w:rFonts w:asciiTheme="minorHAnsi" w:hAnsiTheme="minorHAnsi" w:cstheme="minorHAnsi"/>
        </w:rPr>
      </w:pPr>
    </w:p>
    <w:p w14:paraId="0DC80B34" w14:textId="73A8E4F6" w:rsidR="00035153" w:rsidRPr="00A00A91" w:rsidRDefault="00035153" w:rsidP="00F4363E">
      <w:pPr>
        <w:jc w:val="both"/>
        <w:rPr>
          <w:rFonts w:asciiTheme="minorHAnsi" w:hAnsiTheme="minorHAnsi" w:cstheme="minorHAnsi"/>
          <w:i/>
        </w:rPr>
      </w:pPr>
      <w:r w:rsidRPr="00A00A91">
        <w:rPr>
          <w:rFonts w:asciiTheme="minorHAnsi" w:hAnsiTheme="minorHAnsi" w:cstheme="minorHAnsi"/>
          <w:b/>
        </w:rPr>
        <w:t>Principle 4:</w:t>
      </w:r>
      <w:r w:rsidRPr="00A00A91">
        <w:rPr>
          <w:rFonts w:asciiTheme="minorHAnsi" w:hAnsiTheme="minorHAnsi" w:cstheme="minorHAnsi"/>
        </w:rPr>
        <w:t xml:space="preserve"> </w:t>
      </w:r>
      <w:r w:rsidRPr="00A00A91">
        <w:rPr>
          <w:rFonts w:asciiTheme="minorHAnsi" w:hAnsiTheme="minorHAnsi" w:cstheme="minorHAnsi"/>
          <w:b/>
        </w:rPr>
        <w:t xml:space="preserve"> </w:t>
      </w:r>
      <w:r w:rsidRPr="00A00A91">
        <w:rPr>
          <w:rFonts w:asciiTheme="minorHAnsi" w:hAnsiTheme="minorHAnsi" w:cstheme="minorHAnsi"/>
          <w:i/>
        </w:rPr>
        <w:t>Personal data shall be accurate and, where necessary, kept up to date (‘accuracy’).</w:t>
      </w:r>
      <w:r w:rsidRPr="00A00A91">
        <w:rPr>
          <w:rFonts w:asciiTheme="minorHAnsi" w:hAnsiTheme="minorHAnsi" w:cstheme="minorHAnsi"/>
          <w:b/>
          <w:i/>
        </w:rPr>
        <w:t xml:space="preserve"> </w:t>
      </w:r>
    </w:p>
    <w:p w14:paraId="4E627D71" w14:textId="77777777" w:rsidR="00035153" w:rsidRPr="00A00A91" w:rsidRDefault="00035153" w:rsidP="00F4363E">
      <w:pPr>
        <w:jc w:val="both"/>
        <w:rPr>
          <w:rFonts w:asciiTheme="minorHAnsi" w:hAnsiTheme="minorHAnsi" w:cstheme="minorHAnsi"/>
        </w:rPr>
      </w:pPr>
    </w:p>
    <w:p w14:paraId="337330B1" w14:textId="77777777" w:rsidR="00035153" w:rsidRPr="00A00A91" w:rsidRDefault="00035153" w:rsidP="00F4363E">
      <w:pPr>
        <w:jc w:val="both"/>
        <w:rPr>
          <w:rFonts w:asciiTheme="minorHAnsi" w:hAnsiTheme="minorHAnsi" w:cstheme="minorHAnsi"/>
        </w:rPr>
      </w:pPr>
      <w:r w:rsidRPr="00A00A91">
        <w:rPr>
          <w:rFonts w:asciiTheme="minorHAnsi" w:hAnsiTheme="minorHAnsi" w:cstheme="minorHAnsi"/>
        </w:rPr>
        <w:t xml:space="preserve">Efforts should be made to ensure that personal data gathered for research purposes is accurate.  In most research situations it will not be necessary to keep the personal information updated as the research will be based on information representing a situation at a particular moment in time. </w:t>
      </w:r>
    </w:p>
    <w:p w14:paraId="651FCB91" w14:textId="77777777" w:rsidR="00035153" w:rsidRPr="00A00A91" w:rsidRDefault="00035153" w:rsidP="00F4363E">
      <w:pPr>
        <w:jc w:val="both"/>
        <w:rPr>
          <w:rFonts w:asciiTheme="minorHAnsi" w:hAnsiTheme="minorHAnsi" w:cstheme="minorHAnsi"/>
        </w:rPr>
      </w:pPr>
    </w:p>
    <w:p w14:paraId="0FD16EA4" w14:textId="35495798" w:rsidR="00035153" w:rsidRPr="00A00A91" w:rsidRDefault="00035153" w:rsidP="00F4363E">
      <w:pPr>
        <w:jc w:val="both"/>
        <w:rPr>
          <w:rFonts w:asciiTheme="minorHAnsi" w:hAnsiTheme="minorHAnsi" w:cstheme="minorHAnsi"/>
          <w:b/>
          <w:i/>
        </w:rPr>
      </w:pPr>
      <w:r w:rsidRPr="00A00A91">
        <w:rPr>
          <w:rFonts w:asciiTheme="minorHAnsi" w:hAnsiTheme="minorHAnsi" w:cstheme="minorHAnsi"/>
          <w:b/>
        </w:rPr>
        <w:t xml:space="preserve">Principle 5:  </w:t>
      </w:r>
      <w:r w:rsidRPr="00A00A91">
        <w:rPr>
          <w:rFonts w:asciiTheme="minorHAnsi" w:hAnsiTheme="minorHAnsi" w:cstheme="minorHAnsi"/>
          <w:i/>
        </w:rPr>
        <w:t>Personal data processed for any purpose or purposes shall not be kept for longer than is necessary (‘storage limitation’).</w:t>
      </w:r>
      <w:r w:rsidRPr="00A00A91">
        <w:rPr>
          <w:rFonts w:asciiTheme="minorHAnsi" w:hAnsiTheme="minorHAnsi" w:cstheme="minorHAnsi"/>
          <w:b/>
          <w:i/>
        </w:rPr>
        <w:t xml:space="preserve"> </w:t>
      </w:r>
    </w:p>
    <w:p w14:paraId="708E51CE" w14:textId="77777777" w:rsidR="00035153" w:rsidRPr="00A00A91" w:rsidRDefault="00035153" w:rsidP="00F4363E">
      <w:pPr>
        <w:jc w:val="both"/>
        <w:rPr>
          <w:rFonts w:asciiTheme="minorHAnsi" w:hAnsiTheme="minorHAnsi" w:cstheme="minorHAnsi"/>
          <w:b/>
        </w:rPr>
      </w:pPr>
    </w:p>
    <w:p w14:paraId="1EE54FF0" w14:textId="233D02DE" w:rsidR="00035153" w:rsidRPr="00A00A91" w:rsidRDefault="00035153" w:rsidP="00F4363E">
      <w:pPr>
        <w:jc w:val="both"/>
        <w:rPr>
          <w:rFonts w:asciiTheme="minorHAnsi" w:hAnsiTheme="minorHAnsi" w:cstheme="minorHAnsi"/>
        </w:rPr>
      </w:pPr>
      <w:r w:rsidRPr="00A00A91">
        <w:rPr>
          <w:rFonts w:asciiTheme="minorHAnsi" w:hAnsiTheme="minorHAnsi" w:cstheme="minorHAnsi"/>
        </w:rPr>
        <w:t>Personal information must be kept in a form which permits identification of data subjects for no longer than is necessary.  However, there is an exemption for personal data stored for research purposes provided adequate safeguards are put in place e.g. pseudonymisation, and appropriate technical and organisational measures are in place e.</w:t>
      </w:r>
      <w:r w:rsidR="007C3002">
        <w:rPr>
          <w:rFonts w:asciiTheme="minorHAnsi" w:hAnsiTheme="minorHAnsi" w:cstheme="minorHAnsi"/>
        </w:rPr>
        <w:t>g.</w:t>
      </w:r>
      <w:r w:rsidRPr="00A00A91">
        <w:rPr>
          <w:rFonts w:asciiTheme="minorHAnsi" w:hAnsiTheme="minorHAnsi" w:cstheme="minorHAnsi"/>
        </w:rPr>
        <w:t xml:space="preserve"> the </w:t>
      </w:r>
      <w:r w:rsidR="00734F29">
        <w:rPr>
          <w:rFonts w:asciiTheme="minorHAnsi" w:hAnsiTheme="minorHAnsi" w:cstheme="minorHAnsi"/>
        </w:rPr>
        <w:t>information is stored securely (see safeguards paragraph below)</w:t>
      </w:r>
    </w:p>
    <w:p w14:paraId="5E3866A7" w14:textId="77777777" w:rsidR="00035153" w:rsidRPr="00A00A91" w:rsidRDefault="00035153" w:rsidP="00F4363E">
      <w:pPr>
        <w:jc w:val="both"/>
        <w:rPr>
          <w:rFonts w:asciiTheme="minorHAnsi" w:hAnsiTheme="minorHAnsi" w:cstheme="minorHAnsi"/>
        </w:rPr>
      </w:pPr>
    </w:p>
    <w:p w14:paraId="34C704E9" w14:textId="02B84795" w:rsidR="00035153" w:rsidRPr="00BD38F8" w:rsidRDefault="00035153" w:rsidP="00F4363E">
      <w:pPr>
        <w:jc w:val="both"/>
        <w:rPr>
          <w:rFonts w:asciiTheme="minorHAnsi" w:hAnsiTheme="minorHAnsi" w:cstheme="minorHAnsi"/>
          <w:i/>
        </w:rPr>
      </w:pPr>
      <w:r w:rsidRPr="00BD38F8">
        <w:rPr>
          <w:rFonts w:asciiTheme="minorHAnsi" w:hAnsiTheme="minorHAnsi" w:cstheme="minorHAnsi"/>
          <w:b/>
        </w:rPr>
        <w:t xml:space="preserve">Principle 6: </w:t>
      </w:r>
      <w:r w:rsidRPr="00BD38F8">
        <w:rPr>
          <w:rFonts w:asciiTheme="minorHAnsi" w:hAnsiTheme="minorHAnsi" w:cstheme="minorHAnsi"/>
          <w:b/>
          <w:i/>
        </w:rPr>
        <w:t xml:space="preserve"> </w:t>
      </w:r>
      <w:r w:rsidRPr="00BD38F8">
        <w:rPr>
          <w:rFonts w:asciiTheme="minorHAnsi" w:hAnsiTheme="minorHAnsi" w:cstheme="minorHAnsi"/>
          <w:i/>
        </w:rPr>
        <w:t xml:space="preserve">Appropriate security including protection against unauthorised or unlawful processing and against accidental loss, destruction or damage using appropriate technical or organisational measures (‘integrity and confidentiality’). </w:t>
      </w:r>
    </w:p>
    <w:p w14:paraId="52143C3B" w14:textId="77777777" w:rsidR="00035153" w:rsidRPr="00BD38F8" w:rsidRDefault="00035153" w:rsidP="00F4363E">
      <w:pPr>
        <w:jc w:val="both"/>
        <w:rPr>
          <w:rFonts w:asciiTheme="minorHAnsi" w:hAnsiTheme="minorHAnsi" w:cstheme="minorHAnsi"/>
          <w:b/>
        </w:rPr>
      </w:pPr>
    </w:p>
    <w:p w14:paraId="6D577840" w14:textId="77777777" w:rsidR="00035153" w:rsidRPr="00BD38F8" w:rsidRDefault="00035153" w:rsidP="00F4363E">
      <w:pPr>
        <w:jc w:val="both"/>
        <w:rPr>
          <w:rFonts w:asciiTheme="minorHAnsi" w:hAnsiTheme="minorHAnsi" w:cstheme="minorHAnsi"/>
        </w:rPr>
      </w:pPr>
      <w:r w:rsidRPr="00BD38F8">
        <w:rPr>
          <w:rFonts w:asciiTheme="minorHAnsi" w:hAnsiTheme="minorHAnsi" w:cstheme="minorHAnsi"/>
        </w:rPr>
        <w:t xml:space="preserve">Researchers must employ measures appropriate to the sensitivity of the data held to ensure that personal data is kept securely.  They should ensure that: </w:t>
      </w:r>
    </w:p>
    <w:p w14:paraId="4FAD20C4" w14:textId="482EEB39" w:rsidR="00035153" w:rsidRPr="00BD38F8" w:rsidRDefault="00035153" w:rsidP="00C67AC7">
      <w:pPr>
        <w:numPr>
          <w:ilvl w:val="0"/>
          <w:numId w:val="17"/>
        </w:numPr>
        <w:jc w:val="both"/>
        <w:rPr>
          <w:rFonts w:asciiTheme="minorHAnsi" w:hAnsiTheme="minorHAnsi" w:cstheme="minorHAnsi"/>
          <w:b/>
        </w:rPr>
      </w:pPr>
      <w:r w:rsidRPr="00BD38F8">
        <w:rPr>
          <w:rFonts w:asciiTheme="minorHAnsi" w:hAnsiTheme="minorHAnsi" w:cstheme="minorHAnsi"/>
        </w:rPr>
        <w:t xml:space="preserve">Personal data held on </w:t>
      </w:r>
      <w:r w:rsidR="00703B20">
        <w:rPr>
          <w:rFonts w:asciiTheme="minorHAnsi" w:hAnsiTheme="minorHAnsi" w:cstheme="minorHAnsi"/>
        </w:rPr>
        <w:t xml:space="preserve">a </w:t>
      </w:r>
      <w:r w:rsidRPr="00BD38F8">
        <w:rPr>
          <w:rFonts w:asciiTheme="minorHAnsi" w:hAnsiTheme="minorHAnsi" w:cstheme="minorHAnsi"/>
        </w:rPr>
        <w:t xml:space="preserve">computer is protected through appropriate access restriction and password protection controls.  </w:t>
      </w:r>
      <w:r w:rsidRPr="00814E6D">
        <w:rPr>
          <w:rFonts w:asciiTheme="minorHAnsi" w:hAnsiTheme="minorHAnsi" w:cstheme="minorHAnsi"/>
        </w:rPr>
        <w:t xml:space="preserve">Digitised personal data should only be </w:t>
      </w:r>
      <w:r w:rsidR="00480926">
        <w:rPr>
          <w:rFonts w:asciiTheme="minorHAnsi" w:hAnsiTheme="minorHAnsi" w:cstheme="minorHAnsi"/>
        </w:rPr>
        <w:t>saved</w:t>
      </w:r>
      <w:r w:rsidRPr="00814E6D">
        <w:rPr>
          <w:rFonts w:asciiTheme="minorHAnsi" w:hAnsiTheme="minorHAnsi" w:cstheme="minorHAnsi"/>
        </w:rPr>
        <w:t xml:space="preserve"> </w:t>
      </w:r>
      <w:r w:rsidR="00480926">
        <w:rPr>
          <w:rFonts w:asciiTheme="minorHAnsi" w:hAnsiTheme="minorHAnsi" w:cstheme="minorHAnsi"/>
        </w:rPr>
        <w:t>i</w:t>
      </w:r>
      <w:r w:rsidRPr="00814E6D">
        <w:rPr>
          <w:rFonts w:asciiTheme="minorHAnsi" w:hAnsiTheme="minorHAnsi" w:cstheme="minorHAnsi"/>
        </w:rPr>
        <w:t xml:space="preserve">n </w:t>
      </w:r>
      <w:r w:rsidR="00814E6D">
        <w:rPr>
          <w:rFonts w:asciiTheme="minorHAnsi" w:hAnsiTheme="minorHAnsi" w:cstheme="minorHAnsi"/>
        </w:rPr>
        <w:t>University authorised</w:t>
      </w:r>
      <w:r w:rsidR="00480926">
        <w:rPr>
          <w:rFonts w:asciiTheme="minorHAnsi" w:hAnsiTheme="minorHAnsi" w:cstheme="minorHAnsi"/>
        </w:rPr>
        <w:t xml:space="preserve"> stora</w:t>
      </w:r>
      <w:r w:rsidR="00AB7234">
        <w:rPr>
          <w:rFonts w:asciiTheme="minorHAnsi" w:hAnsiTheme="minorHAnsi" w:cstheme="minorHAnsi"/>
        </w:rPr>
        <w:t>g</w:t>
      </w:r>
      <w:r w:rsidR="00480926">
        <w:rPr>
          <w:rFonts w:asciiTheme="minorHAnsi" w:hAnsiTheme="minorHAnsi" w:cstheme="minorHAnsi"/>
        </w:rPr>
        <w:t>e</w:t>
      </w:r>
      <w:r w:rsidR="00C14B4C">
        <w:rPr>
          <w:rFonts w:asciiTheme="minorHAnsi" w:hAnsiTheme="minorHAnsi" w:cstheme="minorHAnsi"/>
        </w:rPr>
        <w:t xml:space="preserve"> </w:t>
      </w:r>
      <w:r w:rsidR="00814E6D">
        <w:rPr>
          <w:rFonts w:asciiTheme="minorHAnsi" w:hAnsiTheme="minorHAnsi" w:cstheme="minorHAnsi"/>
        </w:rPr>
        <w:t>(</w:t>
      </w:r>
      <w:r w:rsidR="00FE42DF">
        <w:rPr>
          <w:rFonts w:asciiTheme="minorHAnsi" w:hAnsiTheme="minorHAnsi" w:cstheme="minorHAnsi"/>
        </w:rPr>
        <w:t xml:space="preserve">such as </w:t>
      </w:r>
      <w:r w:rsidR="00AB5B4F">
        <w:rPr>
          <w:rFonts w:asciiTheme="minorHAnsi" w:hAnsiTheme="minorHAnsi" w:cstheme="minorHAnsi"/>
        </w:rPr>
        <w:t>Share</w:t>
      </w:r>
      <w:r w:rsidR="00677DD2">
        <w:rPr>
          <w:rFonts w:asciiTheme="minorHAnsi" w:hAnsiTheme="minorHAnsi" w:cstheme="minorHAnsi"/>
        </w:rPr>
        <w:t>P</w:t>
      </w:r>
      <w:r w:rsidR="00AB5B4F">
        <w:rPr>
          <w:rFonts w:asciiTheme="minorHAnsi" w:hAnsiTheme="minorHAnsi" w:cstheme="minorHAnsi"/>
        </w:rPr>
        <w:t>oint</w:t>
      </w:r>
      <w:r w:rsidR="00814E6D">
        <w:rPr>
          <w:rFonts w:asciiTheme="minorHAnsi" w:hAnsiTheme="minorHAnsi" w:cstheme="minorHAnsi"/>
        </w:rPr>
        <w:t xml:space="preserve">) </w:t>
      </w:r>
      <w:r w:rsidRPr="00814E6D">
        <w:rPr>
          <w:rFonts w:asciiTheme="minorHAnsi" w:hAnsiTheme="minorHAnsi" w:cstheme="minorHAnsi"/>
        </w:rPr>
        <w:t>and not offline or on local drives</w:t>
      </w:r>
      <w:r w:rsidRPr="00BD38F8">
        <w:rPr>
          <w:rFonts w:asciiTheme="minorHAnsi" w:hAnsiTheme="minorHAnsi" w:cstheme="minorHAnsi"/>
        </w:rPr>
        <w:t xml:space="preserve">. </w:t>
      </w:r>
    </w:p>
    <w:p w14:paraId="3FCEE03C" w14:textId="77777777" w:rsidR="00035153" w:rsidRPr="00BD38F8" w:rsidRDefault="00035153" w:rsidP="00C67AC7">
      <w:pPr>
        <w:numPr>
          <w:ilvl w:val="0"/>
          <w:numId w:val="17"/>
        </w:numPr>
        <w:jc w:val="both"/>
        <w:rPr>
          <w:rFonts w:asciiTheme="minorHAnsi" w:hAnsiTheme="minorHAnsi" w:cstheme="minorHAnsi"/>
          <w:b/>
        </w:rPr>
      </w:pPr>
      <w:r w:rsidRPr="00BD38F8">
        <w:rPr>
          <w:rFonts w:asciiTheme="minorHAnsi" w:hAnsiTheme="minorHAnsi" w:cstheme="minorHAnsi"/>
        </w:rPr>
        <w:t xml:space="preserve">Personal data held manually is stored in locked cabinets and offices to prevent accidental or deliberate access by third parties. </w:t>
      </w:r>
    </w:p>
    <w:p w14:paraId="7E7D4040" w14:textId="524D783A" w:rsidR="00035153" w:rsidRPr="00BD38F8" w:rsidRDefault="00035153" w:rsidP="00C67AC7">
      <w:pPr>
        <w:numPr>
          <w:ilvl w:val="0"/>
          <w:numId w:val="17"/>
        </w:numPr>
        <w:jc w:val="both"/>
        <w:rPr>
          <w:rFonts w:asciiTheme="minorHAnsi" w:hAnsiTheme="minorHAnsi" w:cstheme="minorHAnsi"/>
          <w:b/>
        </w:rPr>
      </w:pPr>
      <w:r w:rsidRPr="00BD38F8">
        <w:rPr>
          <w:rFonts w:asciiTheme="minorHAnsi" w:hAnsiTheme="minorHAnsi" w:cstheme="minorHAnsi"/>
        </w:rPr>
        <w:t>Personal data</w:t>
      </w:r>
      <w:r w:rsidR="00BB62CB">
        <w:rPr>
          <w:rFonts w:asciiTheme="minorHAnsi" w:hAnsiTheme="minorHAnsi" w:cstheme="minorHAnsi"/>
        </w:rPr>
        <w:t xml:space="preserve"> should not be</w:t>
      </w:r>
      <w:r w:rsidRPr="00BD38F8">
        <w:rPr>
          <w:rFonts w:asciiTheme="minorHAnsi" w:hAnsiTheme="minorHAnsi" w:cstheme="minorHAnsi"/>
        </w:rPr>
        <w:t xml:space="preserve"> held off site</w:t>
      </w:r>
      <w:r w:rsidR="00BB62CB">
        <w:rPr>
          <w:rFonts w:asciiTheme="minorHAnsi" w:hAnsiTheme="minorHAnsi" w:cstheme="minorHAnsi"/>
        </w:rPr>
        <w:t xml:space="preserve"> unless there are </w:t>
      </w:r>
      <w:r w:rsidR="00E169AC">
        <w:rPr>
          <w:rFonts w:asciiTheme="minorHAnsi" w:hAnsiTheme="minorHAnsi" w:cstheme="minorHAnsi"/>
        </w:rPr>
        <w:t xml:space="preserve">legitimate business reasons for doing this.  </w:t>
      </w:r>
      <w:r w:rsidR="00380044">
        <w:rPr>
          <w:rFonts w:asciiTheme="minorHAnsi" w:hAnsiTheme="minorHAnsi" w:cstheme="minorHAnsi"/>
        </w:rPr>
        <w:t>If it is necessary to hold data off site</w:t>
      </w:r>
      <w:r w:rsidR="0003174E">
        <w:rPr>
          <w:rFonts w:asciiTheme="minorHAnsi" w:hAnsiTheme="minorHAnsi" w:cstheme="minorHAnsi"/>
        </w:rPr>
        <w:t xml:space="preserve"> it must</w:t>
      </w:r>
      <w:r w:rsidRPr="00BD38F8">
        <w:rPr>
          <w:rFonts w:asciiTheme="minorHAnsi" w:hAnsiTheme="minorHAnsi" w:cstheme="minorHAnsi"/>
        </w:rPr>
        <w:t xml:space="preserve"> receive the same level of security protection as it would in the office.</w:t>
      </w:r>
    </w:p>
    <w:p w14:paraId="2616CB04" w14:textId="6B6573CD" w:rsidR="00035153" w:rsidRPr="00BD38F8" w:rsidRDefault="00035153" w:rsidP="00C67AC7">
      <w:pPr>
        <w:numPr>
          <w:ilvl w:val="0"/>
          <w:numId w:val="17"/>
        </w:numPr>
        <w:jc w:val="both"/>
        <w:rPr>
          <w:rFonts w:asciiTheme="minorHAnsi" w:hAnsiTheme="minorHAnsi" w:cstheme="minorHAnsi"/>
        </w:rPr>
      </w:pPr>
      <w:r w:rsidRPr="00BD38F8">
        <w:rPr>
          <w:rFonts w:asciiTheme="minorHAnsi" w:hAnsiTheme="minorHAnsi" w:cstheme="minorHAnsi"/>
        </w:rPr>
        <w:t>Personal data is disposed of appropriately once research has been completed.  For paper files this will mean disposal in confidential waste sacks for low level personal data, or cross shredding for sensitive personal data.  For data held electronically steps should be taken to ensure data is permanently deleted or destroyed.</w:t>
      </w:r>
    </w:p>
    <w:p w14:paraId="5377245B" w14:textId="77777777" w:rsidR="00035153" w:rsidRDefault="00035153" w:rsidP="00035153">
      <w:pPr>
        <w:ind w:left="360"/>
      </w:pPr>
    </w:p>
    <w:p w14:paraId="782ED5D1" w14:textId="2B40B6DD" w:rsidR="00551950" w:rsidRDefault="00551950" w:rsidP="00BD38F8">
      <w:pPr>
        <w:jc w:val="both"/>
        <w:rPr>
          <w:rFonts w:asciiTheme="minorHAnsi" w:hAnsiTheme="minorHAnsi" w:cstheme="minorHAnsi"/>
          <w:i/>
        </w:rPr>
      </w:pPr>
      <w:r>
        <w:rPr>
          <w:rFonts w:asciiTheme="minorHAnsi" w:hAnsiTheme="minorHAnsi" w:cstheme="minorHAnsi"/>
          <w:i/>
        </w:rPr>
        <w:t>Safeguards</w:t>
      </w:r>
    </w:p>
    <w:p w14:paraId="76A3C381" w14:textId="77777777" w:rsidR="00734F29" w:rsidRPr="0086012D" w:rsidRDefault="00734F29" w:rsidP="00BD38F8">
      <w:pPr>
        <w:jc w:val="both"/>
        <w:rPr>
          <w:rFonts w:asciiTheme="minorHAnsi" w:hAnsiTheme="minorHAnsi" w:cstheme="minorHAnsi"/>
        </w:rPr>
      </w:pPr>
      <w:r w:rsidRPr="0086012D">
        <w:rPr>
          <w:rFonts w:asciiTheme="minorHAnsi" w:hAnsiTheme="minorHAnsi" w:cstheme="minorHAnsi"/>
        </w:rPr>
        <w:t>Research must adhere to both organisational and technical safeguarding measures which mean that:</w:t>
      </w:r>
    </w:p>
    <w:p w14:paraId="77F4BF08" w14:textId="77777777" w:rsidR="00734F29" w:rsidRPr="00734F29" w:rsidRDefault="00734F29" w:rsidP="00C67AC7">
      <w:pPr>
        <w:pStyle w:val="ListParagraph"/>
        <w:numPr>
          <w:ilvl w:val="0"/>
          <w:numId w:val="29"/>
        </w:numPr>
        <w:ind w:right="96"/>
        <w:rPr>
          <w:rFonts w:asciiTheme="minorHAnsi" w:hAnsiTheme="minorHAnsi" w:cstheme="minorHAnsi"/>
          <w:lang w:eastAsia="en-GB"/>
        </w:rPr>
      </w:pPr>
      <w:r w:rsidRPr="00734F29">
        <w:rPr>
          <w:rFonts w:asciiTheme="minorHAnsi" w:hAnsiTheme="minorHAnsi" w:cstheme="minorHAnsi"/>
          <w:lang w:eastAsia="en-GB"/>
        </w:rPr>
        <w:t>You must be able to evidence these safeguarding measures. </w:t>
      </w:r>
    </w:p>
    <w:p w14:paraId="0351863A" w14:textId="0FF5EFC6" w:rsidR="00734F29" w:rsidRPr="00734F29" w:rsidRDefault="00734F29" w:rsidP="00C67AC7">
      <w:pPr>
        <w:pStyle w:val="ListParagraph"/>
        <w:numPr>
          <w:ilvl w:val="0"/>
          <w:numId w:val="29"/>
        </w:numPr>
        <w:ind w:right="96"/>
        <w:rPr>
          <w:rFonts w:asciiTheme="minorHAnsi" w:hAnsiTheme="minorHAnsi" w:cstheme="minorHAnsi"/>
          <w:lang w:eastAsia="en-GB"/>
        </w:rPr>
      </w:pPr>
      <w:r w:rsidRPr="00734F29">
        <w:rPr>
          <w:rFonts w:asciiTheme="minorHAnsi" w:hAnsiTheme="minorHAnsi" w:cstheme="minorHAnsi"/>
          <w:lang w:eastAsia="en-GB"/>
        </w:rPr>
        <w:lastRenderedPageBreak/>
        <w:t>You must be able to prove that your research is in the public interest</w:t>
      </w:r>
      <w:r w:rsidR="00EF0A4C">
        <w:rPr>
          <w:rFonts w:asciiTheme="minorHAnsi" w:hAnsiTheme="minorHAnsi" w:cstheme="minorHAnsi"/>
          <w:lang w:eastAsia="en-GB"/>
        </w:rPr>
        <w:t xml:space="preserve"> if you are using special categories data</w:t>
      </w:r>
      <w:r w:rsidRPr="00734F29">
        <w:rPr>
          <w:rFonts w:asciiTheme="minorHAnsi" w:hAnsiTheme="minorHAnsi" w:cstheme="minorHAnsi"/>
          <w:lang w:eastAsia="en-GB"/>
        </w:rPr>
        <w:t xml:space="preserve">. </w:t>
      </w:r>
    </w:p>
    <w:p w14:paraId="69971D55" w14:textId="77777777" w:rsidR="00734F29" w:rsidRPr="00734F29" w:rsidRDefault="00734F29" w:rsidP="00C67AC7">
      <w:pPr>
        <w:pStyle w:val="ListParagraph"/>
        <w:numPr>
          <w:ilvl w:val="0"/>
          <w:numId w:val="29"/>
        </w:numPr>
        <w:ind w:right="96"/>
        <w:rPr>
          <w:rFonts w:asciiTheme="minorHAnsi" w:hAnsiTheme="minorHAnsi" w:cstheme="minorHAnsi"/>
          <w:lang w:eastAsia="en-GB"/>
        </w:rPr>
      </w:pPr>
      <w:r w:rsidRPr="00734F29">
        <w:rPr>
          <w:rFonts w:asciiTheme="minorHAnsi" w:hAnsiTheme="minorHAnsi" w:cstheme="minorHAnsi"/>
          <w:lang w:eastAsia="en-GB"/>
        </w:rPr>
        <w:t>Your research must not be likely to cause substantial damage or distress to an individual.</w:t>
      </w:r>
    </w:p>
    <w:p w14:paraId="654D43E9" w14:textId="77777777" w:rsidR="00734F29" w:rsidRPr="00734F29" w:rsidRDefault="00734F29" w:rsidP="00734F29">
      <w:pPr>
        <w:ind w:right="96"/>
        <w:rPr>
          <w:rFonts w:asciiTheme="minorHAnsi" w:hAnsiTheme="minorHAnsi" w:cstheme="minorHAnsi"/>
          <w:lang w:eastAsia="en-GB"/>
        </w:rPr>
      </w:pPr>
      <w:r w:rsidRPr="00734F29">
        <w:rPr>
          <w:rFonts w:asciiTheme="minorHAnsi" w:hAnsiTheme="minorHAnsi" w:cstheme="minorHAnsi"/>
          <w:lang w:eastAsia="en-GB"/>
        </w:rPr>
        <w:t>Technical and organisational measures are:</w:t>
      </w:r>
    </w:p>
    <w:p w14:paraId="6033200D" w14:textId="77777777" w:rsidR="00734F29" w:rsidRPr="00734F29" w:rsidRDefault="00734F29" w:rsidP="00C67AC7">
      <w:pPr>
        <w:pStyle w:val="ListParagraph"/>
        <w:numPr>
          <w:ilvl w:val="0"/>
          <w:numId w:val="30"/>
        </w:numPr>
        <w:ind w:right="96"/>
        <w:rPr>
          <w:rFonts w:asciiTheme="minorHAnsi" w:hAnsiTheme="minorHAnsi" w:cstheme="minorHAnsi"/>
          <w:lang w:eastAsia="en-GB"/>
        </w:rPr>
      </w:pPr>
      <w:r w:rsidRPr="00734F29">
        <w:rPr>
          <w:rFonts w:asciiTheme="minorHAnsi" w:hAnsiTheme="minorHAnsi" w:cstheme="minorHAnsi"/>
          <w:lang w:eastAsia="en-GB"/>
        </w:rPr>
        <w:t>The minimisation principle – use only the absolute minimum of personal data required for your purpose</w:t>
      </w:r>
    </w:p>
    <w:p w14:paraId="20E79C9E" w14:textId="057B4F27" w:rsidR="0086012D" w:rsidRPr="0086012D" w:rsidRDefault="00734F29" w:rsidP="00C67AC7">
      <w:pPr>
        <w:pStyle w:val="ListParagraph"/>
        <w:numPr>
          <w:ilvl w:val="0"/>
          <w:numId w:val="30"/>
        </w:numPr>
        <w:ind w:right="96"/>
        <w:rPr>
          <w:rFonts w:asciiTheme="minorHAnsi" w:hAnsiTheme="minorHAnsi" w:cstheme="minorHAnsi"/>
          <w:lang w:eastAsia="en-GB"/>
        </w:rPr>
      </w:pPr>
      <w:r w:rsidRPr="00734F29">
        <w:rPr>
          <w:rFonts w:asciiTheme="minorHAnsi" w:hAnsiTheme="minorHAnsi" w:cstheme="minorHAnsi"/>
          <w:lang w:eastAsia="en-GB"/>
        </w:rPr>
        <w:t>Anonymise personal data if you can</w:t>
      </w:r>
      <w:r w:rsidR="0086012D">
        <w:rPr>
          <w:rFonts w:asciiTheme="minorHAnsi" w:hAnsiTheme="minorHAnsi" w:cstheme="minorHAnsi"/>
          <w:lang w:eastAsia="en-GB"/>
        </w:rPr>
        <w:t>, i</w:t>
      </w:r>
      <w:r w:rsidRPr="0086012D">
        <w:rPr>
          <w:rFonts w:asciiTheme="minorHAnsi" w:hAnsiTheme="minorHAnsi" w:cstheme="minorHAnsi"/>
          <w:lang w:eastAsia="en-GB"/>
        </w:rPr>
        <w:t>f you cannot anonymise, wherever possible, pseudonymise all personal data</w:t>
      </w:r>
      <w:r w:rsidR="0086012D" w:rsidRPr="0086012D">
        <w:rPr>
          <w:rFonts w:asciiTheme="minorHAnsi" w:hAnsiTheme="minorHAnsi" w:cstheme="minorHAnsi"/>
          <w:lang w:eastAsia="en-GB"/>
        </w:rPr>
        <w:t xml:space="preserve"> see </w:t>
      </w:r>
      <w:hyperlink w:anchor="DPbyDesign" w:history="1">
        <w:r w:rsidR="0086012D" w:rsidRPr="0086012D">
          <w:rPr>
            <w:rStyle w:val="Hyperlink"/>
            <w:rFonts w:asciiTheme="minorHAnsi" w:hAnsiTheme="minorHAnsi" w:cstheme="minorHAnsi"/>
          </w:rPr>
          <w:t>Data Protection by Design and Default</w:t>
        </w:r>
      </w:hyperlink>
      <w:r w:rsidR="0086012D" w:rsidRPr="0086012D">
        <w:rPr>
          <w:rFonts w:asciiTheme="minorHAnsi" w:hAnsiTheme="minorHAnsi" w:cstheme="minorHAnsi"/>
        </w:rPr>
        <w:t xml:space="preserve"> for</w:t>
      </w:r>
      <w:r w:rsidR="0086012D">
        <w:rPr>
          <w:rFonts w:asciiTheme="minorHAnsi" w:hAnsiTheme="minorHAnsi" w:cstheme="minorHAnsi"/>
        </w:rPr>
        <w:t xml:space="preserve"> more information.</w:t>
      </w:r>
    </w:p>
    <w:p w14:paraId="6508C164" w14:textId="77777777" w:rsidR="00734F29" w:rsidRPr="00734F29" w:rsidRDefault="00734F29" w:rsidP="00C67AC7">
      <w:pPr>
        <w:pStyle w:val="ListParagraph"/>
        <w:numPr>
          <w:ilvl w:val="0"/>
          <w:numId w:val="30"/>
        </w:numPr>
        <w:ind w:right="96"/>
        <w:rPr>
          <w:rFonts w:asciiTheme="minorHAnsi" w:hAnsiTheme="minorHAnsi" w:cstheme="minorHAnsi"/>
          <w:lang w:eastAsia="en-GB"/>
        </w:rPr>
      </w:pPr>
      <w:r w:rsidRPr="00734F29">
        <w:rPr>
          <w:rFonts w:asciiTheme="minorHAnsi" w:hAnsiTheme="minorHAnsi" w:cstheme="minorHAnsi"/>
          <w:lang w:eastAsia="en-GB"/>
        </w:rPr>
        <w:t>Store the data securely</w:t>
      </w:r>
    </w:p>
    <w:p w14:paraId="72183038" w14:textId="224957CE" w:rsidR="00734F29" w:rsidRPr="00734F29" w:rsidRDefault="00734F29" w:rsidP="0086012D">
      <w:pPr>
        <w:ind w:right="96"/>
        <w:rPr>
          <w:rFonts w:asciiTheme="minorHAnsi" w:hAnsiTheme="minorHAnsi" w:cstheme="minorHAnsi"/>
          <w:lang w:eastAsia="en-GB"/>
        </w:rPr>
      </w:pPr>
      <w:r w:rsidRPr="00734F29">
        <w:rPr>
          <w:rFonts w:asciiTheme="minorHAnsi" w:hAnsiTheme="minorHAnsi" w:cstheme="minorHAnsi"/>
          <w:lang w:eastAsia="en-GB"/>
        </w:rPr>
        <w:t xml:space="preserve">Public interest test </w:t>
      </w:r>
    </w:p>
    <w:p w14:paraId="3C42EAD6" w14:textId="4980DCDB" w:rsidR="00734F29" w:rsidRPr="0086012D" w:rsidRDefault="00734F29" w:rsidP="00C67AC7">
      <w:pPr>
        <w:pStyle w:val="ListParagraph"/>
        <w:numPr>
          <w:ilvl w:val="0"/>
          <w:numId w:val="31"/>
        </w:numPr>
        <w:jc w:val="both"/>
        <w:rPr>
          <w:rFonts w:asciiTheme="minorHAnsi" w:hAnsiTheme="minorHAnsi" w:cstheme="minorHAnsi"/>
        </w:rPr>
      </w:pPr>
      <w:r w:rsidRPr="0086012D">
        <w:rPr>
          <w:rFonts w:asciiTheme="minorHAnsi" w:hAnsiTheme="minorHAnsi" w:cstheme="minorHAnsi"/>
        </w:rPr>
        <w:t>Reasons for any decision that processing is in the public interest should be documented</w:t>
      </w:r>
      <w:r w:rsidR="0086012D" w:rsidRPr="0086012D">
        <w:rPr>
          <w:rFonts w:asciiTheme="minorHAnsi" w:hAnsiTheme="minorHAnsi" w:cstheme="minorHAnsi"/>
        </w:rPr>
        <w:t>.  Relevant considerations could include that the processing is subject to a governance framework which operates with public interest as a criterion, assess independently e.g. peer review from a public funder, REC review or support by the Public Benefit and Privacy Panel for Health and Social Care in Scotland</w:t>
      </w:r>
      <w:r w:rsidRPr="0086012D">
        <w:rPr>
          <w:rFonts w:asciiTheme="minorHAnsi" w:hAnsiTheme="minorHAnsi" w:cstheme="minorHAnsi"/>
        </w:rPr>
        <w:t>.</w:t>
      </w:r>
    </w:p>
    <w:p w14:paraId="37CD9FCC" w14:textId="77777777" w:rsidR="00551950" w:rsidRDefault="00551950" w:rsidP="00BD38F8">
      <w:pPr>
        <w:jc w:val="both"/>
        <w:rPr>
          <w:rFonts w:asciiTheme="minorHAnsi" w:hAnsiTheme="minorHAnsi" w:cstheme="minorHAnsi"/>
          <w:i/>
        </w:rPr>
      </w:pPr>
    </w:p>
    <w:p w14:paraId="1CBA90FA" w14:textId="55A43A87" w:rsidR="00035153" w:rsidRPr="00BD38F8" w:rsidRDefault="00035153" w:rsidP="00BD38F8">
      <w:pPr>
        <w:jc w:val="both"/>
        <w:rPr>
          <w:rFonts w:asciiTheme="minorHAnsi" w:hAnsiTheme="minorHAnsi" w:cstheme="minorHAnsi"/>
          <w:i/>
        </w:rPr>
      </w:pPr>
      <w:r w:rsidRPr="00BD38F8">
        <w:rPr>
          <w:rFonts w:asciiTheme="minorHAnsi" w:hAnsiTheme="minorHAnsi" w:cstheme="minorHAnsi"/>
          <w:i/>
        </w:rPr>
        <w:t xml:space="preserve">Transfers outside the </w:t>
      </w:r>
      <w:r w:rsidR="00D557B1">
        <w:rPr>
          <w:rFonts w:asciiTheme="minorHAnsi" w:hAnsiTheme="minorHAnsi" w:cstheme="minorHAnsi"/>
          <w:i/>
        </w:rPr>
        <w:t>UK or EEA/</w:t>
      </w:r>
      <w:r w:rsidRPr="00BD38F8">
        <w:rPr>
          <w:rFonts w:asciiTheme="minorHAnsi" w:hAnsiTheme="minorHAnsi" w:cstheme="minorHAnsi"/>
          <w:i/>
        </w:rPr>
        <w:t>EU</w:t>
      </w:r>
    </w:p>
    <w:p w14:paraId="3C587919" w14:textId="089FDEEB" w:rsidR="00035153" w:rsidRPr="00BD38F8" w:rsidRDefault="00035153" w:rsidP="00BD38F8">
      <w:pPr>
        <w:jc w:val="both"/>
        <w:rPr>
          <w:rFonts w:asciiTheme="minorHAnsi" w:hAnsiTheme="minorHAnsi" w:cstheme="minorHAnsi"/>
        </w:rPr>
      </w:pPr>
      <w:r w:rsidRPr="00BD38F8">
        <w:rPr>
          <w:rFonts w:asciiTheme="minorHAnsi" w:hAnsiTheme="minorHAnsi" w:cstheme="minorHAnsi"/>
        </w:rPr>
        <w:t xml:space="preserve">Transfers of personal data to recipients in countries outside the </w:t>
      </w:r>
      <w:r w:rsidR="00DB4C16">
        <w:rPr>
          <w:rFonts w:asciiTheme="minorHAnsi" w:hAnsiTheme="minorHAnsi" w:cstheme="minorHAnsi"/>
        </w:rPr>
        <w:t>UK or EEA/</w:t>
      </w:r>
      <w:r w:rsidRPr="00BD38F8">
        <w:rPr>
          <w:rFonts w:asciiTheme="minorHAnsi" w:hAnsiTheme="minorHAnsi" w:cstheme="minorHAnsi"/>
        </w:rPr>
        <w:t xml:space="preserve">EU are regulated and restricted in certain circumstances.  This needs to be taken into account where research involves international collaboration and, in the course of that collaboration, personal data will be transferred to a country outside the </w:t>
      </w:r>
      <w:r w:rsidR="00DB4C16">
        <w:rPr>
          <w:rFonts w:asciiTheme="minorHAnsi" w:hAnsiTheme="minorHAnsi" w:cstheme="minorHAnsi"/>
        </w:rPr>
        <w:t>EEA/</w:t>
      </w:r>
      <w:r w:rsidRPr="00BD38F8">
        <w:rPr>
          <w:rFonts w:asciiTheme="minorHAnsi" w:hAnsiTheme="minorHAnsi" w:cstheme="minorHAnsi"/>
        </w:rPr>
        <w:t xml:space="preserve">EU.  In </w:t>
      </w:r>
      <w:r w:rsidR="00CC4A07">
        <w:rPr>
          <w:rFonts w:asciiTheme="minorHAnsi" w:hAnsiTheme="minorHAnsi" w:cstheme="minorHAnsi"/>
        </w:rPr>
        <w:t>some</w:t>
      </w:r>
      <w:r w:rsidRPr="00BD38F8">
        <w:rPr>
          <w:rFonts w:asciiTheme="minorHAnsi" w:hAnsiTheme="minorHAnsi" w:cstheme="minorHAnsi"/>
        </w:rPr>
        <w:t xml:space="preserve"> cases explicit consent for the data transfer will be required from participants.</w:t>
      </w:r>
      <w:r w:rsidR="00BD38F8" w:rsidRPr="00BD38F8">
        <w:rPr>
          <w:rFonts w:asciiTheme="minorHAnsi" w:hAnsiTheme="minorHAnsi" w:cstheme="minorHAnsi"/>
        </w:rPr>
        <w:t xml:space="preserve"> </w:t>
      </w:r>
      <w:r w:rsidR="007D4EAB">
        <w:rPr>
          <w:rFonts w:asciiTheme="minorHAnsi" w:hAnsiTheme="minorHAnsi" w:cstheme="minorHAnsi"/>
        </w:rPr>
        <w:t xml:space="preserve"> There are some occasions when personal data can be transferred </w:t>
      </w:r>
      <w:r w:rsidR="00161A54">
        <w:rPr>
          <w:rFonts w:asciiTheme="minorHAnsi" w:hAnsiTheme="minorHAnsi" w:cstheme="minorHAnsi"/>
        </w:rPr>
        <w:t>to countries which do not offer an adequate level of protection which include public health research.</w:t>
      </w:r>
      <w:r w:rsidR="00847B51">
        <w:rPr>
          <w:rFonts w:asciiTheme="minorHAnsi" w:hAnsiTheme="minorHAnsi" w:cstheme="minorHAnsi"/>
        </w:rPr>
        <w:t xml:space="preserve">  </w:t>
      </w:r>
      <w:r w:rsidR="00BD38F8" w:rsidRPr="00BD38F8">
        <w:rPr>
          <w:rFonts w:asciiTheme="minorHAnsi" w:hAnsiTheme="minorHAnsi" w:cstheme="minorHAnsi"/>
        </w:rPr>
        <w:t xml:space="preserve">For more information see </w:t>
      </w:r>
      <w:r w:rsidR="00BD38F8" w:rsidRPr="00814E6D">
        <w:rPr>
          <w:rFonts w:asciiTheme="minorHAnsi" w:hAnsiTheme="minorHAnsi" w:cstheme="minorHAnsi"/>
        </w:rPr>
        <w:t>section</w:t>
      </w:r>
      <w:r w:rsidR="00140FE3" w:rsidRPr="00814E6D">
        <w:rPr>
          <w:rFonts w:asciiTheme="minorHAnsi" w:hAnsiTheme="minorHAnsi" w:cstheme="minorHAnsi"/>
        </w:rPr>
        <w:t xml:space="preserve"> </w:t>
      </w:r>
      <w:r w:rsidR="00AF5A16" w:rsidRPr="00814E6D">
        <w:rPr>
          <w:rFonts w:asciiTheme="minorHAnsi" w:hAnsiTheme="minorHAnsi" w:cstheme="minorHAnsi"/>
        </w:rPr>
        <w:t>10</w:t>
      </w:r>
      <w:r w:rsidR="00BD38F8" w:rsidRPr="00BD38F8">
        <w:rPr>
          <w:rFonts w:asciiTheme="minorHAnsi" w:hAnsiTheme="minorHAnsi" w:cstheme="minorHAnsi"/>
        </w:rPr>
        <w:t xml:space="preserve"> on </w:t>
      </w:r>
      <w:hyperlink w:anchor="Transfers" w:history="1">
        <w:r w:rsidR="00BD38F8" w:rsidRPr="005E4B10">
          <w:rPr>
            <w:rStyle w:val="Hyperlink"/>
            <w:rFonts w:asciiTheme="minorHAnsi" w:hAnsiTheme="minorHAnsi" w:cstheme="minorHAnsi"/>
          </w:rPr>
          <w:t xml:space="preserve">Transfers of Personal Data outside the </w:t>
        </w:r>
        <w:r w:rsidR="00847020">
          <w:rPr>
            <w:rStyle w:val="Hyperlink"/>
            <w:rFonts w:asciiTheme="minorHAnsi" w:hAnsiTheme="minorHAnsi" w:cstheme="minorHAnsi"/>
          </w:rPr>
          <w:t>UK or EEA/</w:t>
        </w:r>
        <w:r w:rsidR="00BD38F8" w:rsidRPr="005E4B10">
          <w:rPr>
            <w:rStyle w:val="Hyperlink"/>
            <w:rFonts w:asciiTheme="minorHAnsi" w:hAnsiTheme="minorHAnsi" w:cstheme="minorHAnsi"/>
          </w:rPr>
          <w:t>EU</w:t>
        </w:r>
      </w:hyperlink>
      <w:r w:rsidR="00BD38F8" w:rsidRPr="00BD38F8">
        <w:rPr>
          <w:rFonts w:asciiTheme="minorHAnsi" w:hAnsiTheme="minorHAnsi" w:cstheme="minorHAnsi"/>
        </w:rPr>
        <w:t>.</w:t>
      </w:r>
    </w:p>
    <w:p w14:paraId="292A895A" w14:textId="77777777" w:rsidR="00035153" w:rsidRPr="00BD38F8" w:rsidRDefault="00035153" w:rsidP="00BD38F8">
      <w:pPr>
        <w:jc w:val="both"/>
        <w:rPr>
          <w:rFonts w:asciiTheme="minorHAnsi" w:hAnsiTheme="minorHAnsi" w:cstheme="minorHAnsi"/>
        </w:rPr>
      </w:pPr>
    </w:p>
    <w:p w14:paraId="5FE4104B" w14:textId="338E7642" w:rsidR="00035153" w:rsidRPr="00BD38F8" w:rsidRDefault="00035153" w:rsidP="00035153">
      <w:pPr>
        <w:rPr>
          <w:rFonts w:asciiTheme="minorHAnsi" w:hAnsiTheme="minorHAnsi" w:cstheme="minorHAnsi"/>
          <w:i/>
        </w:rPr>
      </w:pPr>
      <w:r w:rsidRPr="00BD38F8">
        <w:rPr>
          <w:rFonts w:asciiTheme="minorHAnsi" w:hAnsiTheme="minorHAnsi" w:cstheme="minorHAnsi"/>
          <w:i/>
        </w:rPr>
        <w:t>Data Subject Rights</w:t>
      </w:r>
    </w:p>
    <w:p w14:paraId="1F0DF9AB" w14:textId="4452A5DF" w:rsidR="00551950" w:rsidRDefault="00551950" w:rsidP="007D4EAB">
      <w:pPr>
        <w:jc w:val="both"/>
        <w:rPr>
          <w:rFonts w:asciiTheme="minorHAnsi" w:hAnsiTheme="minorHAnsi" w:cstheme="minorHAnsi"/>
        </w:rPr>
      </w:pPr>
      <w:r>
        <w:rPr>
          <w:rFonts w:asciiTheme="minorHAnsi" w:hAnsiTheme="minorHAnsi" w:cstheme="minorHAnsi"/>
        </w:rPr>
        <w:t>The rights of research participants are restricted.  For a full list of r</w:t>
      </w:r>
      <w:r w:rsidRPr="00BD38F8">
        <w:rPr>
          <w:rFonts w:asciiTheme="minorHAnsi" w:hAnsiTheme="minorHAnsi" w:cstheme="minorHAnsi"/>
        </w:rPr>
        <w:t>ights see</w:t>
      </w:r>
      <w:r>
        <w:rPr>
          <w:rFonts w:asciiTheme="minorHAnsi" w:hAnsiTheme="minorHAnsi" w:cstheme="minorHAnsi"/>
        </w:rPr>
        <w:t xml:space="preserve"> </w:t>
      </w:r>
      <w:r w:rsidRPr="00814E6D">
        <w:rPr>
          <w:rFonts w:asciiTheme="minorHAnsi" w:hAnsiTheme="minorHAnsi" w:cstheme="minorHAnsi"/>
        </w:rPr>
        <w:t xml:space="preserve">section </w:t>
      </w:r>
      <w:r>
        <w:rPr>
          <w:rFonts w:asciiTheme="minorHAnsi" w:hAnsiTheme="minorHAnsi" w:cstheme="minorHAnsi"/>
        </w:rPr>
        <w:t>ix</w:t>
      </w:r>
      <w:r w:rsidRPr="00814E6D">
        <w:rPr>
          <w:rFonts w:asciiTheme="minorHAnsi" w:hAnsiTheme="minorHAnsi" w:cstheme="minorHAnsi"/>
        </w:rPr>
        <w:t xml:space="preserve"> o</w:t>
      </w:r>
      <w:r>
        <w:rPr>
          <w:rFonts w:asciiTheme="minorHAnsi" w:hAnsiTheme="minorHAnsi" w:cstheme="minorHAnsi"/>
        </w:rPr>
        <w:t>n Data Subject Rights in</w:t>
      </w:r>
      <w:r w:rsidRPr="00BD38F8">
        <w:rPr>
          <w:rFonts w:asciiTheme="minorHAnsi" w:hAnsiTheme="minorHAnsi" w:cstheme="minorHAnsi"/>
        </w:rPr>
        <w:t xml:space="preserve"> the </w:t>
      </w:r>
      <w:hyperlink r:id="rId21" w:history="1">
        <w:r w:rsidRPr="002C4343">
          <w:rPr>
            <w:rStyle w:val="Hyperlink"/>
            <w:rFonts w:asciiTheme="minorHAnsi" w:hAnsiTheme="minorHAnsi" w:cstheme="minorHAnsi"/>
          </w:rPr>
          <w:t>Data Protection Policy</w:t>
        </w:r>
      </w:hyperlink>
      <w:r>
        <w:rPr>
          <w:rFonts w:asciiTheme="minorHAnsi" w:hAnsiTheme="minorHAnsi" w:cstheme="minorHAnsi"/>
        </w:rPr>
        <w:t>.  In some cases there are exemptions</w:t>
      </w:r>
      <w:r w:rsidR="00D335D7">
        <w:rPr>
          <w:rFonts w:asciiTheme="minorHAnsi" w:hAnsiTheme="minorHAnsi" w:cstheme="minorHAnsi"/>
        </w:rPr>
        <w:t xml:space="preserve"> for research</w:t>
      </w:r>
      <w:r>
        <w:rPr>
          <w:rFonts w:asciiTheme="minorHAnsi" w:hAnsiTheme="minorHAnsi" w:cstheme="minorHAnsi"/>
        </w:rPr>
        <w:t xml:space="preserve"> from the rights to rectification, to restrict processing, to object to processing, to erasure and the right to access.  However</w:t>
      </w:r>
      <w:r w:rsidR="00D335D7">
        <w:rPr>
          <w:rFonts w:asciiTheme="minorHAnsi" w:hAnsiTheme="minorHAnsi" w:cstheme="minorHAnsi"/>
        </w:rPr>
        <w:t>,</w:t>
      </w:r>
      <w:r>
        <w:rPr>
          <w:rFonts w:asciiTheme="minorHAnsi" w:hAnsiTheme="minorHAnsi" w:cstheme="minorHAnsi"/>
        </w:rPr>
        <w:t xml:space="preserve"> these exemptions only apply where it would prevent or seriously impair the achievement of the research</w:t>
      </w:r>
      <w:r w:rsidR="00734F29">
        <w:rPr>
          <w:rFonts w:asciiTheme="minorHAnsi" w:hAnsiTheme="minorHAnsi" w:cstheme="minorHAnsi"/>
        </w:rPr>
        <w:t>,</w:t>
      </w:r>
      <w:r>
        <w:rPr>
          <w:rFonts w:asciiTheme="minorHAnsi" w:hAnsiTheme="minorHAnsi" w:cstheme="minorHAnsi"/>
        </w:rPr>
        <w:t xml:space="preserve"> the research is being carr</w:t>
      </w:r>
      <w:r w:rsidR="00734F29">
        <w:rPr>
          <w:rFonts w:asciiTheme="minorHAnsi" w:hAnsiTheme="minorHAnsi" w:cstheme="minorHAnsi"/>
        </w:rPr>
        <w:t>ied out in the public interest and appropriate safeguards are in place (see paragraph above</w:t>
      </w:r>
      <w:r w:rsidR="002C4343">
        <w:rPr>
          <w:rFonts w:asciiTheme="minorHAnsi" w:hAnsiTheme="minorHAnsi" w:cstheme="minorHAnsi"/>
        </w:rPr>
        <w:t xml:space="preserve"> on safeguards</w:t>
      </w:r>
      <w:r w:rsidR="00734F29">
        <w:rPr>
          <w:rFonts w:asciiTheme="minorHAnsi" w:hAnsiTheme="minorHAnsi" w:cstheme="minorHAnsi"/>
        </w:rPr>
        <w:t>)</w:t>
      </w:r>
    </w:p>
    <w:p w14:paraId="42E4DAE7" w14:textId="77777777" w:rsidR="00A11EB0" w:rsidRDefault="00A11EB0" w:rsidP="007D4EAB">
      <w:pPr>
        <w:jc w:val="both"/>
        <w:rPr>
          <w:rFonts w:asciiTheme="minorHAnsi" w:hAnsiTheme="minorHAnsi" w:cstheme="minorHAnsi"/>
        </w:rPr>
      </w:pPr>
    </w:p>
    <w:p w14:paraId="60AEADCD" w14:textId="66E4664A" w:rsidR="00A11EB0" w:rsidRPr="007D4EAB" w:rsidRDefault="00A11EB0" w:rsidP="007D4EAB">
      <w:pPr>
        <w:jc w:val="both"/>
        <w:rPr>
          <w:rFonts w:asciiTheme="minorHAnsi" w:hAnsiTheme="minorHAnsi" w:cstheme="minorHAnsi"/>
          <w:i/>
        </w:rPr>
      </w:pPr>
      <w:r w:rsidRPr="007D4EAB">
        <w:rPr>
          <w:rFonts w:asciiTheme="minorHAnsi" w:hAnsiTheme="minorHAnsi" w:cstheme="minorHAnsi"/>
          <w:i/>
        </w:rPr>
        <w:t>Data Protection Impact Assessment</w:t>
      </w:r>
    </w:p>
    <w:p w14:paraId="0314AA9A" w14:textId="74A5C21C" w:rsidR="007D4EAB" w:rsidRDefault="007D4EAB" w:rsidP="007D4EAB">
      <w:pPr>
        <w:jc w:val="both"/>
        <w:rPr>
          <w:rFonts w:asciiTheme="minorHAnsi" w:hAnsiTheme="minorHAnsi" w:cstheme="minorHAnsi"/>
        </w:rPr>
      </w:pPr>
      <w:r>
        <w:rPr>
          <w:rFonts w:asciiTheme="minorHAnsi" w:hAnsiTheme="minorHAnsi" w:cstheme="minorHAnsi"/>
        </w:rPr>
        <w:t xml:space="preserve">Researchers will need to carry out a Data Protection Impact Assessment if the research could result in a high risk to the rights and freedoms of individuals.  </w:t>
      </w:r>
      <w:r w:rsidR="008127C4">
        <w:rPr>
          <w:rFonts w:asciiTheme="minorHAnsi" w:hAnsiTheme="minorHAnsi" w:cstheme="minorHAnsi"/>
        </w:rPr>
        <w:t xml:space="preserve">As part of the ethical approval process there are screening questions to help determine whether there is a requirement to complete the </w:t>
      </w:r>
      <w:hyperlink r:id="rId22" w:history="1">
        <w:r w:rsidR="008127C4" w:rsidRPr="008127C4">
          <w:rPr>
            <w:rStyle w:val="Hyperlink"/>
            <w:rFonts w:asciiTheme="minorHAnsi" w:hAnsiTheme="minorHAnsi" w:cstheme="minorHAnsi"/>
          </w:rPr>
          <w:t>Research Data Protection Impact form</w:t>
        </w:r>
      </w:hyperlink>
      <w:r w:rsidR="008127C4">
        <w:rPr>
          <w:rFonts w:asciiTheme="minorHAnsi" w:hAnsiTheme="minorHAnsi" w:cstheme="minorHAnsi"/>
        </w:rPr>
        <w:t>.</w:t>
      </w:r>
      <w:r>
        <w:rPr>
          <w:rFonts w:asciiTheme="minorHAnsi" w:hAnsiTheme="minorHAnsi" w:cstheme="minorHAnsi"/>
        </w:rPr>
        <w:t xml:space="preserve">  For further information about when and how to do a DPIA please see </w:t>
      </w:r>
      <w:r w:rsidRPr="00814E6D">
        <w:rPr>
          <w:rFonts w:asciiTheme="minorHAnsi" w:hAnsiTheme="minorHAnsi" w:cstheme="minorHAnsi"/>
        </w:rPr>
        <w:t>section 11 on</w:t>
      </w:r>
      <w:r>
        <w:rPr>
          <w:rFonts w:asciiTheme="minorHAnsi" w:hAnsiTheme="minorHAnsi" w:cstheme="minorHAnsi"/>
        </w:rPr>
        <w:t xml:space="preserve"> </w:t>
      </w:r>
      <w:hyperlink w:anchor="DPIA" w:history="1">
        <w:r w:rsidRPr="005E4B10">
          <w:rPr>
            <w:rStyle w:val="Hyperlink"/>
            <w:rFonts w:asciiTheme="minorHAnsi" w:hAnsiTheme="minorHAnsi" w:cstheme="minorHAnsi"/>
          </w:rPr>
          <w:t>Data Protection Impact Assessments</w:t>
        </w:r>
      </w:hyperlink>
      <w:r>
        <w:rPr>
          <w:rFonts w:asciiTheme="minorHAnsi" w:hAnsiTheme="minorHAnsi" w:cstheme="minorHAnsi"/>
        </w:rPr>
        <w:t>.</w:t>
      </w:r>
    </w:p>
    <w:p w14:paraId="344847B9" w14:textId="77777777" w:rsidR="00A03215" w:rsidRDefault="00A03215" w:rsidP="00A03215">
      <w:pPr>
        <w:pStyle w:val="ListParagraph"/>
        <w:tabs>
          <w:tab w:val="left" w:pos="284"/>
        </w:tabs>
        <w:ind w:left="0"/>
        <w:jc w:val="both"/>
        <w:rPr>
          <w:rFonts w:asciiTheme="minorHAnsi" w:hAnsiTheme="minorHAnsi" w:cstheme="minorHAnsi"/>
          <w:b/>
        </w:rPr>
      </w:pPr>
    </w:p>
    <w:p w14:paraId="3CC66826" w14:textId="78D818D8" w:rsidR="00A03215" w:rsidRPr="00B43FD2" w:rsidRDefault="00C67AC7" w:rsidP="00C67AC7">
      <w:pPr>
        <w:pStyle w:val="Heading1"/>
      </w:pPr>
      <w:bookmarkStart w:id="6" w:name="SAR"/>
      <w:r>
        <w:t xml:space="preserve">7. </w:t>
      </w:r>
      <w:r w:rsidR="004123D0" w:rsidRPr="00B43FD2">
        <w:t>Subject Access Requests</w:t>
      </w:r>
      <w:bookmarkEnd w:id="6"/>
      <w:r w:rsidR="004123D0" w:rsidRPr="00B43FD2">
        <w:t xml:space="preserve"> </w:t>
      </w:r>
    </w:p>
    <w:p w14:paraId="0E249DEC" w14:textId="0DFBE0AC" w:rsidR="00A03215" w:rsidRPr="00A03215" w:rsidRDefault="00A03215" w:rsidP="00A03215">
      <w:pPr>
        <w:pStyle w:val="ListParagraph"/>
        <w:tabs>
          <w:tab w:val="left" w:pos="284"/>
        </w:tabs>
        <w:ind w:left="0"/>
        <w:jc w:val="both"/>
        <w:rPr>
          <w:rFonts w:asciiTheme="minorHAnsi" w:hAnsiTheme="minorHAnsi" w:cstheme="minorHAnsi"/>
          <w:b/>
        </w:rPr>
      </w:pPr>
      <w:r w:rsidRPr="00A03215">
        <w:rPr>
          <w:rFonts w:asciiTheme="minorHAnsi" w:hAnsiTheme="minorHAnsi" w:cstheme="minorHAnsi"/>
        </w:rPr>
        <w:t xml:space="preserve">Any member of staff receiving a request from an individual for their own personal information should forward this to the Data Protection </w:t>
      </w:r>
      <w:r w:rsidR="00D7630D">
        <w:rPr>
          <w:rFonts w:asciiTheme="minorHAnsi" w:hAnsiTheme="minorHAnsi" w:cstheme="minorHAnsi"/>
        </w:rPr>
        <w:t>Unit</w:t>
      </w:r>
      <w:r w:rsidRPr="00A03215">
        <w:rPr>
          <w:rFonts w:asciiTheme="minorHAnsi" w:hAnsiTheme="minorHAnsi" w:cstheme="minorHAnsi"/>
        </w:rPr>
        <w:t xml:space="preserve"> as soon as possible (</w:t>
      </w:r>
      <w:hyperlink r:id="rId23" w:history="1">
        <w:r w:rsidRPr="00A03215">
          <w:rPr>
            <w:rStyle w:val="Hyperlink"/>
            <w:rFonts w:asciiTheme="minorHAnsi" w:hAnsiTheme="minorHAnsi" w:cstheme="minorHAnsi"/>
          </w:rPr>
          <w:t>data.protection@stir.ac.uk</w:t>
        </w:r>
      </w:hyperlink>
      <w:r w:rsidRPr="00A03215">
        <w:rPr>
          <w:rFonts w:asciiTheme="minorHAnsi" w:hAnsiTheme="minorHAnsi" w:cstheme="minorHAnsi"/>
        </w:rPr>
        <w:t xml:space="preserve">). </w:t>
      </w:r>
    </w:p>
    <w:p w14:paraId="4A2525B6" w14:textId="77777777" w:rsidR="00A03215" w:rsidRPr="00773B77" w:rsidRDefault="00A03215" w:rsidP="00A03215">
      <w:pPr>
        <w:pStyle w:val="ListParagraph"/>
        <w:tabs>
          <w:tab w:val="left" w:pos="284"/>
        </w:tabs>
        <w:ind w:left="0"/>
        <w:jc w:val="both"/>
        <w:rPr>
          <w:rFonts w:asciiTheme="minorHAnsi" w:hAnsiTheme="minorHAnsi" w:cstheme="minorHAnsi"/>
          <w:b/>
        </w:rPr>
      </w:pPr>
    </w:p>
    <w:p w14:paraId="6A018072" w14:textId="087A78B5" w:rsidR="00773B77" w:rsidRPr="00773B77" w:rsidRDefault="00773B77" w:rsidP="00773B77">
      <w:pPr>
        <w:jc w:val="both"/>
        <w:rPr>
          <w:rFonts w:asciiTheme="minorHAnsi" w:hAnsiTheme="minorHAnsi" w:cstheme="minorHAnsi"/>
        </w:rPr>
      </w:pPr>
      <w:r w:rsidRPr="00773B77">
        <w:rPr>
          <w:rFonts w:asciiTheme="minorHAnsi" w:hAnsiTheme="minorHAnsi" w:cstheme="minorHAnsi"/>
        </w:rPr>
        <w:t xml:space="preserve">The purpose of the </w:t>
      </w:r>
      <w:r w:rsidR="00127FC3">
        <w:rPr>
          <w:rFonts w:asciiTheme="minorHAnsi" w:hAnsiTheme="minorHAnsi" w:cstheme="minorHAnsi"/>
        </w:rPr>
        <w:t>s</w:t>
      </w:r>
      <w:r w:rsidRPr="00773B77">
        <w:rPr>
          <w:rFonts w:asciiTheme="minorHAnsi" w:hAnsiTheme="minorHAnsi" w:cstheme="minorHAnsi"/>
        </w:rPr>
        <w:t xml:space="preserve">ubject </w:t>
      </w:r>
      <w:r w:rsidR="00127FC3">
        <w:rPr>
          <w:rFonts w:asciiTheme="minorHAnsi" w:hAnsiTheme="minorHAnsi" w:cstheme="minorHAnsi"/>
        </w:rPr>
        <w:t>a</w:t>
      </w:r>
      <w:r w:rsidRPr="00773B77">
        <w:rPr>
          <w:rFonts w:asciiTheme="minorHAnsi" w:hAnsiTheme="minorHAnsi" w:cstheme="minorHAnsi"/>
        </w:rPr>
        <w:t>ccess rights is to allow individuals to confirm the accuracy of personal data and check the lawfulness of processing to allow them to exercise rights of correction or objection if necessary.  The University must respond to all requests for personal information.  The following points should help when dealing with a request.  In most case</w:t>
      </w:r>
      <w:r w:rsidR="00125FB4">
        <w:rPr>
          <w:rFonts w:asciiTheme="minorHAnsi" w:hAnsiTheme="minorHAnsi" w:cstheme="minorHAnsi"/>
        </w:rPr>
        <w:t>s</w:t>
      </w:r>
      <w:r w:rsidRPr="00773B77">
        <w:rPr>
          <w:rFonts w:asciiTheme="minorHAnsi" w:hAnsiTheme="minorHAnsi" w:cstheme="minorHAnsi"/>
        </w:rPr>
        <w:t xml:space="preserve"> requests </w:t>
      </w:r>
      <w:r w:rsidR="005365E7">
        <w:rPr>
          <w:rFonts w:asciiTheme="minorHAnsi" w:hAnsiTheme="minorHAnsi" w:cstheme="minorHAnsi"/>
        </w:rPr>
        <w:t>the processing of the r</w:t>
      </w:r>
      <w:r w:rsidR="00D60079">
        <w:rPr>
          <w:rFonts w:asciiTheme="minorHAnsi" w:hAnsiTheme="minorHAnsi" w:cstheme="minorHAnsi"/>
        </w:rPr>
        <w:t>e</w:t>
      </w:r>
      <w:r w:rsidR="005365E7">
        <w:rPr>
          <w:rFonts w:asciiTheme="minorHAnsi" w:hAnsiTheme="minorHAnsi" w:cstheme="minorHAnsi"/>
        </w:rPr>
        <w:t xml:space="preserve">quest </w:t>
      </w:r>
      <w:r w:rsidR="0046029F">
        <w:rPr>
          <w:rFonts w:asciiTheme="minorHAnsi" w:hAnsiTheme="minorHAnsi" w:cstheme="minorHAnsi"/>
        </w:rPr>
        <w:t xml:space="preserve">and sending of the final response </w:t>
      </w:r>
      <w:r w:rsidR="005365E7">
        <w:rPr>
          <w:rFonts w:asciiTheme="minorHAnsi" w:hAnsiTheme="minorHAnsi" w:cstheme="minorHAnsi"/>
        </w:rPr>
        <w:t xml:space="preserve">will be </w:t>
      </w:r>
      <w:r w:rsidR="00CB14E5">
        <w:rPr>
          <w:rFonts w:asciiTheme="minorHAnsi" w:hAnsiTheme="minorHAnsi" w:cstheme="minorHAnsi"/>
        </w:rPr>
        <w:t>done</w:t>
      </w:r>
      <w:r w:rsidR="005365E7">
        <w:rPr>
          <w:rFonts w:asciiTheme="minorHAnsi" w:hAnsiTheme="minorHAnsi" w:cstheme="minorHAnsi"/>
        </w:rPr>
        <w:t xml:space="preserve"> by the </w:t>
      </w:r>
      <w:r w:rsidRPr="00773B77">
        <w:rPr>
          <w:rFonts w:asciiTheme="minorHAnsi" w:hAnsiTheme="minorHAnsi" w:cstheme="minorHAnsi"/>
        </w:rPr>
        <w:t xml:space="preserve">Data Protection </w:t>
      </w:r>
      <w:r w:rsidR="00D7630D">
        <w:rPr>
          <w:rFonts w:asciiTheme="minorHAnsi" w:hAnsiTheme="minorHAnsi" w:cstheme="minorHAnsi"/>
        </w:rPr>
        <w:t>Unit</w:t>
      </w:r>
      <w:r w:rsidR="00782CB7">
        <w:rPr>
          <w:rFonts w:asciiTheme="minorHAnsi" w:hAnsiTheme="minorHAnsi" w:cstheme="minorHAnsi"/>
        </w:rPr>
        <w:t>.</w:t>
      </w:r>
      <w:r>
        <w:rPr>
          <w:rFonts w:asciiTheme="minorHAnsi" w:hAnsiTheme="minorHAnsi" w:cstheme="minorHAnsi"/>
        </w:rPr>
        <w:t xml:space="preserve"> </w:t>
      </w:r>
    </w:p>
    <w:p w14:paraId="56A989C7" w14:textId="77777777" w:rsidR="00773B77" w:rsidRPr="00773B77" w:rsidRDefault="00773B77" w:rsidP="00773B77">
      <w:pPr>
        <w:rPr>
          <w:rFonts w:asciiTheme="minorHAnsi" w:hAnsiTheme="minorHAnsi" w:cstheme="minorHAnsi"/>
        </w:rPr>
      </w:pPr>
    </w:p>
    <w:p w14:paraId="41177481" w14:textId="77777777" w:rsidR="00773B77" w:rsidRPr="00773B77" w:rsidRDefault="00773B77" w:rsidP="00C67AC7">
      <w:pPr>
        <w:pStyle w:val="ListParagraph"/>
        <w:numPr>
          <w:ilvl w:val="0"/>
          <w:numId w:val="16"/>
        </w:numPr>
        <w:jc w:val="both"/>
        <w:rPr>
          <w:rFonts w:asciiTheme="minorHAnsi" w:hAnsiTheme="minorHAnsi" w:cstheme="minorHAnsi"/>
        </w:rPr>
      </w:pPr>
      <w:r w:rsidRPr="00773B77">
        <w:rPr>
          <w:rFonts w:asciiTheme="minorHAnsi" w:hAnsiTheme="minorHAnsi" w:cstheme="minorHAnsi"/>
        </w:rPr>
        <w:lastRenderedPageBreak/>
        <w:t xml:space="preserve">The request can be in </w:t>
      </w:r>
      <w:r w:rsidRPr="00773B77">
        <w:rPr>
          <w:rFonts w:asciiTheme="minorHAnsi" w:hAnsiTheme="minorHAnsi" w:cstheme="minorHAnsi"/>
          <w:b/>
        </w:rPr>
        <w:t>any format</w:t>
      </w:r>
      <w:r w:rsidRPr="00773B77">
        <w:rPr>
          <w:rFonts w:asciiTheme="minorHAnsi" w:hAnsiTheme="minorHAnsi" w:cstheme="minorHAnsi"/>
        </w:rPr>
        <w:t xml:space="preserve"> provided it is clear.  The information provided needs to be enough that you are satisfied that you know who they are, that they are that person they say they are, and that the scope of the request is clear</w:t>
      </w:r>
    </w:p>
    <w:p w14:paraId="3BDD5134" w14:textId="77777777" w:rsidR="00773B77" w:rsidRPr="00773B77" w:rsidRDefault="00773B77" w:rsidP="00773B77">
      <w:pPr>
        <w:pStyle w:val="ListParagraph"/>
        <w:jc w:val="both"/>
        <w:rPr>
          <w:rFonts w:asciiTheme="minorHAnsi" w:hAnsiTheme="minorHAnsi" w:cstheme="minorHAnsi"/>
        </w:rPr>
      </w:pPr>
    </w:p>
    <w:p w14:paraId="348117A6" w14:textId="2DAE0298" w:rsidR="00773B77" w:rsidRPr="00773B77" w:rsidRDefault="00773B77" w:rsidP="00C67AC7">
      <w:pPr>
        <w:pStyle w:val="ListParagraph"/>
        <w:numPr>
          <w:ilvl w:val="0"/>
          <w:numId w:val="16"/>
        </w:numPr>
        <w:jc w:val="both"/>
        <w:rPr>
          <w:rFonts w:asciiTheme="minorHAnsi" w:hAnsiTheme="minorHAnsi" w:cstheme="minorHAnsi"/>
        </w:rPr>
      </w:pPr>
      <w:r w:rsidRPr="00773B77">
        <w:rPr>
          <w:rFonts w:asciiTheme="minorHAnsi" w:hAnsiTheme="minorHAnsi" w:cstheme="minorHAnsi"/>
        </w:rPr>
        <w:t xml:space="preserve">We should be satisfied about the </w:t>
      </w:r>
      <w:r w:rsidRPr="00773B77">
        <w:rPr>
          <w:rFonts w:asciiTheme="minorHAnsi" w:hAnsiTheme="minorHAnsi" w:cstheme="minorHAnsi"/>
          <w:b/>
        </w:rPr>
        <w:t>identity of the requester</w:t>
      </w:r>
      <w:r w:rsidRPr="00773B77">
        <w:rPr>
          <w:rFonts w:asciiTheme="minorHAnsi" w:hAnsiTheme="minorHAnsi" w:cstheme="minorHAnsi"/>
        </w:rPr>
        <w:t xml:space="preserve"> before releasing any information.  Proof of identity can be requested if required.</w:t>
      </w:r>
      <w:r w:rsidR="00125FB4">
        <w:rPr>
          <w:rFonts w:asciiTheme="minorHAnsi" w:hAnsiTheme="minorHAnsi" w:cstheme="minorHAnsi"/>
        </w:rPr>
        <w:t xml:space="preserve">  A request can be made on behalf of someone else (e.g. a parent or solicitor) </w:t>
      </w:r>
      <w:r w:rsidR="00125FB4" w:rsidRPr="00EF6399">
        <w:rPr>
          <w:rFonts w:asciiTheme="minorHAnsi" w:hAnsiTheme="minorHAnsi" w:cstheme="minorHAnsi"/>
          <w:i/>
        </w:rPr>
        <w:t>only if</w:t>
      </w:r>
      <w:r w:rsidR="00125FB4">
        <w:rPr>
          <w:rFonts w:asciiTheme="minorHAnsi" w:hAnsiTheme="minorHAnsi" w:cstheme="minorHAnsi"/>
        </w:rPr>
        <w:t xml:space="preserve"> evidence can be provided that the data subject has consented to this.  </w:t>
      </w:r>
      <w:r w:rsidR="00EF6399">
        <w:rPr>
          <w:rFonts w:asciiTheme="minorHAnsi" w:hAnsiTheme="minorHAnsi" w:cstheme="minorHAnsi"/>
        </w:rPr>
        <w:t>The exception to this would be a young child or vulnerable adult who did not have capacity to make the request themselves.</w:t>
      </w:r>
    </w:p>
    <w:p w14:paraId="57751A63" w14:textId="77777777" w:rsidR="00773B77" w:rsidRPr="00773B77" w:rsidRDefault="00773B77" w:rsidP="00773B77">
      <w:pPr>
        <w:pStyle w:val="ListParagraph"/>
        <w:jc w:val="both"/>
        <w:rPr>
          <w:rFonts w:asciiTheme="minorHAnsi" w:hAnsiTheme="minorHAnsi" w:cstheme="minorHAnsi"/>
        </w:rPr>
      </w:pPr>
    </w:p>
    <w:p w14:paraId="42823510" w14:textId="0299A379" w:rsidR="00773B77" w:rsidRPr="00773B77" w:rsidRDefault="00773B77" w:rsidP="00C67AC7">
      <w:pPr>
        <w:pStyle w:val="ListParagraph"/>
        <w:numPr>
          <w:ilvl w:val="0"/>
          <w:numId w:val="16"/>
        </w:numPr>
        <w:jc w:val="both"/>
        <w:rPr>
          <w:rFonts w:asciiTheme="minorHAnsi" w:hAnsiTheme="minorHAnsi" w:cstheme="minorHAnsi"/>
        </w:rPr>
      </w:pPr>
      <w:r w:rsidRPr="00773B77">
        <w:rPr>
          <w:rFonts w:asciiTheme="minorHAnsi" w:hAnsiTheme="minorHAnsi" w:cstheme="minorHAnsi"/>
        </w:rPr>
        <w:t xml:space="preserve">If the </w:t>
      </w:r>
      <w:r w:rsidRPr="00773B77">
        <w:rPr>
          <w:rFonts w:asciiTheme="minorHAnsi" w:hAnsiTheme="minorHAnsi" w:cstheme="minorHAnsi"/>
          <w:b/>
        </w:rPr>
        <w:t>scope of the request</w:t>
      </w:r>
      <w:r w:rsidRPr="00773B77">
        <w:rPr>
          <w:rFonts w:asciiTheme="minorHAnsi" w:hAnsiTheme="minorHAnsi" w:cstheme="minorHAnsi"/>
        </w:rPr>
        <w:t xml:space="preserve"> is not clear</w:t>
      </w:r>
      <w:r w:rsidR="002C4343">
        <w:rPr>
          <w:rFonts w:asciiTheme="minorHAnsi" w:hAnsiTheme="minorHAnsi" w:cstheme="minorHAnsi"/>
        </w:rPr>
        <w:t>,</w:t>
      </w:r>
      <w:r w:rsidRPr="00773B77">
        <w:rPr>
          <w:rFonts w:asciiTheme="minorHAnsi" w:hAnsiTheme="minorHAnsi" w:cstheme="minorHAnsi"/>
        </w:rPr>
        <w:t xml:space="preserve"> then we can ask the requester to be more specific about the activities a</w:t>
      </w:r>
      <w:r w:rsidR="00125FB4">
        <w:rPr>
          <w:rFonts w:asciiTheme="minorHAnsi" w:hAnsiTheme="minorHAnsi" w:cstheme="minorHAnsi"/>
        </w:rPr>
        <w:t>nd</w:t>
      </w:r>
      <w:r w:rsidRPr="00773B77">
        <w:rPr>
          <w:rFonts w:asciiTheme="minorHAnsi" w:hAnsiTheme="minorHAnsi" w:cstheme="minorHAnsi"/>
        </w:rPr>
        <w:t xml:space="preserve"> areas to which the request relates.  You can ask them to provide time periods, names of members of staff who may have dealt with them or departments that are most likely to hold the information they are seeking.</w:t>
      </w:r>
    </w:p>
    <w:p w14:paraId="183A6C46" w14:textId="77777777" w:rsidR="00773B77" w:rsidRPr="00773B77" w:rsidRDefault="00773B77" w:rsidP="00773B77">
      <w:pPr>
        <w:jc w:val="both"/>
        <w:rPr>
          <w:rFonts w:asciiTheme="minorHAnsi" w:hAnsiTheme="minorHAnsi" w:cstheme="minorHAnsi"/>
        </w:rPr>
      </w:pPr>
    </w:p>
    <w:p w14:paraId="14587B85" w14:textId="5BBEDB59" w:rsidR="00773B77" w:rsidRPr="00773B77" w:rsidRDefault="00773B77" w:rsidP="00C67AC7">
      <w:pPr>
        <w:pStyle w:val="ListParagraph"/>
        <w:numPr>
          <w:ilvl w:val="0"/>
          <w:numId w:val="16"/>
        </w:numPr>
        <w:jc w:val="both"/>
        <w:rPr>
          <w:rFonts w:asciiTheme="minorHAnsi" w:hAnsiTheme="minorHAnsi" w:cstheme="minorHAnsi"/>
        </w:rPr>
      </w:pPr>
      <w:r w:rsidRPr="00773B77">
        <w:rPr>
          <w:rFonts w:asciiTheme="minorHAnsi" w:hAnsiTheme="minorHAnsi" w:cstheme="minorHAnsi"/>
        </w:rPr>
        <w:t xml:space="preserve">Information must be provided in a </w:t>
      </w:r>
      <w:r w:rsidRPr="00773B77">
        <w:rPr>
          <w:rFonts w:asciiTheme="minorHAnsi" w:hAnsiTheme="minorHAnsi" w:cstheme="minorHAnsi"/>
          <w:b/>
        </w:rPr>
        <w:t>concise, transparent, intelligible</w:t>
      </w:r>
      <w:r w:rsidRPr="00773B77">
        <w:rPr>
          <w:rFonts w:asciiTheme="minorHAnsi" w:hAnsiTheme="minorHAnsi" w:cstheme="minorHAnsi"/>
        </w:rPr>
        <w:t xml:space="preserve"> and easily accessible form using clear language.</w:t>
      </w:r>
    </w:p>
    <w:p w14:paraId="218758BD" w14:textId="77777777" w:rsidR="00773B77" w:rsidRPr="00773B77" w:rsidRDefault="00773B77" w:rsidP="00773B77">
      <w:pPr>
        <w:pStyle w:val="ListParagraph"/>
        <w:jc w:val="both"/>
        <w:rPr>
          <w:rFonts w:asciiTheme="minorHAnsi" w:hAnsiTheme="minorHAnsi" w:cstheme="minorHAnsi"/>
        </w:rPr>
      </w:pPr>
    </w:p>
    <w:p w14:paraId="6063FFB5" w14:textId="77777777" w:rsidR="00773B77" w:rsidRPr="00773B77" w:rsidRDefault="00773B77" w:rsidP="00C67AC7">
      <w:pPr>
        <w:pStyle w:val="ListParagraph"/>
        <w:numPr>
          <w:ilvl w:val="0"/>
          <w:numId w:val="16"/>
        </w:numPr>
        <w:jc w:val="both"/>
        <w:rPr>
          <w:rFonts w:asciiTheme="minorHAnsi" w:hAnsiTheme="minorHAnsi" w:cstheme="minorHAnsi"/>
        </w:rPr>
      </w:pPr>
      <w:r w:rsidRPr="00773B77">
        <w:rPr>
          <w:rFonts w:asciiTheme="minorHAnsi" w:hAnsiTheme="minorHAnsi" w:cstheme="minorHAnsi"/>
        </w:rPr>
        <w:t xml:space="preserve">The response should be provided in a commonly used </w:t>
      </w:r>
      <w:r w:rsidRPr="00773B77">
        <w:rPr>
          <w:rFonts w:asciiTheme="minorHAnsi" w:hAnsiTheme="minorHAnsi" w:cstheme="minorHAnsi"/>
          <w:b/>
        </w:rPr>
        <w:t>electronic format</w:t>
      </w:r>
      <w:r w:rsidRPr="00773B77">
        <w:rPr>
          <w:rFonts w:asciiTheme="minorHAnsi" w:hAnsiTheme="minorHAnsi" w:cstheme="minorHAnsi"/>
        </w:rPr>
        <w:t>, particularly if the request came in electronically, unless the requester asked for another format.  When requested by the data subject the information may be provided orally as long as we are confident about the identity of the data subject.</w:t>
      </w:r>
    </w:p>
    <w:p w14:paraId="7755B3AB" w14:textId="77777777" w:rsidR="00773B77" w:rsidRPr="00773B77" w:rsidRDefault="00773B77" w:rsidP="00773B77">
      <w:pPr>
        <w:pStyle w:val="ListParagraph"/>
        <w:jc w:val="both"/>
        <w:rPr>
          <w:rFonts w:asciiTheme="minorHAnsi" w:hAnsiTheme="minorHAnsi" w:cstheme="minorHAnsi"/>
        </w:rPr>
      </w:pPr>
    </w:p>
    <w:p w14:paraId="2DDA9D0F" w14:textId="77777777" w:rsidR="00773B77" w:rsidRPr="00773B77" w:rsidRDefault="00773B77" w:rsidP="00C67AC7">
      <w:pPr>
        <w:pStyle w:val="ListParagraph"/>
        <w:numPr>
          <w:ilvl w:val="0"/>
          <w:numId w:val="16"/>
        </w:numPr>
        <w:jc w:val="both"/>
        <w:rPr>
          <w:rFonts w:asciiTheme="minorHAnsi" w:hAnsiTheme="minorHAnsi" w:cstheme="minorHAnsi"/>
        </w:rPr>
      </w:pPr>
      <w:r w:rsidRPr="00773B77">
        <w:rPr>
          <w:rFonts w:asciiTheme="minorHAnsi" w:hAnsiTheme="minorHAnsi" w:cstheme="minorHAnsi"/>
        </w:rPr>
        <w:t xml:space="preserve">Information should be provided within </w:t>
      </w:r>
      <w:r w:rsidRPr="00773B77">
        <w:rPr>
          <w:rFonts w:asciiTheme="minorHAnsi" w:hAnsiTheme="minorHAnsi" w:cstheme="minorHAnsi"/>
          <w:b/>
        </w:rPr>
        <w:t>one month</w:t>
      </w:r>
      <w:r w:rsidRPr="00773B77">
        <w:rPr>
          <w:rFonts w:asciiTheme="minorHAnsi" w:hAnsiTheme="minorHAnsi" w:cstheme="minorHAnsi"/>
        </w:rPr>
        <w:t>.  If the information requested is particularly complex this can be extended by a further two months but the requester must be informed about the extension within one month and the reasons for the delay explained.</w:t>
      </w:r>
    </w:p>
    <w:p w14:paraId="36C81EB1" w14:textId="77777777" w:rsidR="00773B77" w:rsidRPr="00773B77" w:rsidRDefault="00773B77" w:rsidP="00773B77">
      <w:pPr>
        <w:pStyle w:val="ListParagraph"/>
        <w:jc w:val="both"/>
        <w:rPr>
          <w:rFonts w:asciiTheme="minorHAnsi" w:hAnsiTheme="minorHAnsi" w:cstheme="minorHAnsi"/>
        </w:rPr>
      </w:pPr>
    </w:p>
    <w:p w14:paraId="364E48C3" w14:textId="77777777" w:rsidR="00773B77" w:rsidRPr="00773B77" w:rsidRDefault="00773B77" w:rsidP="00C67AC7">
      <w:pPr>
        <w:pStyle w:val="ListParagraph"/>
        <w:numPr>
          <w:ilvl w:val="0"/>
          <w:numId w:val="16"/>
        </w:numPr>
        <w:jc w:val="both"/>
        <w:rPr>
          <w:rFonts w:asciiTheme="minorHAnsi" w:hAnsiTheme="minorHAnsi" w:cstheme="minorHAnsi"/>
        </w:rPr>
      </w:pPr>
      <w:r w:rsidRPr="00773B77">
        <w:rPr>
          <w:rFonts w:asciiTheme="minorHAnsi" w:hAnsiTheme="minorHAnsi" w:cstheme="minorHAnsi"/>
        </w:rPr>
        <w:t xml:space="preserve">Information must be provided </w:t>
      </w:r>
      <w:r w:rsidRPr="00773B77">
        <w:rPr>
          <w:rFonts w:asciiTheme="minorHAnsi" w:hAnsiTheme="minorHAnsi" w:cstheme="minorHAnsi"/>
          <w:b/>
        </w:rPr>
        <w:t>free of charge</w:t>
      </w:r>
      <w:r w:rsidRPr="00773B77">
        <w:rPr>
          <w:rFonts w:asciiTheme="minorHAnsi" w:hAnsiTheme="minorHAnsi" w:cstheme="minorHAnsi"/>
        </w:rPr>
        <w:t xml:space="preserve"> unless additional copies are requested when a reasonable fee can be charged based on administrative costs.</w:t>
      </w:r>
    </w:p>
    <w:p w14:paraId="744A4038" w14:textId="77777777" w:rsidR="00773B77" w:rsidRPr="00773B77" w:rsidRDefault="00773B77" w:rsidP="00773B77">
      <w:pPr>
        <w:jc w:val="both"/>
        <w:rPr>
          <w:rFonts w:asciiTheme="minorHAnsi" w:hAnsiTheme="minorHAnsi" w:cstheme="minorHAnsi"/>
        </w:rPr>
      </w:pPr>
    </w:p>
    <w:p w14:paraId="5F8EAD50" w14:textId="77777777" w:rsidR="00773B77" w:rsidRPr="00773B77" w:rsidRDefault="00773B77" w:rsidP="00C67AC7">
      <w:pPr>
        <w:pStyle w:val="ListParagraph"/>
        <w:numPr>
          <w:ilvl w:val="0"/>
          <w:numId w:val="16"/>
        </w:numPr>
        <w:jc w:val="both"/>
        <w:rPr>
          <w:rFonts w:asciiTheme="minorHAnsi" w:hAnsiTheme="minorHAnsi" w:cstheme="minorHAnsi"/>
        </w:rPr>
      </w:pPr>
      <w:r w:rsidRPr="00773B77">
        <w:rPr>
          <w:rFonts w:asciiTheme="minorHAnsi" w:hAnsiTheme="minorHAnsi" w:cstheme="minorHAnsi"/>
        </w:rPr>
        <w:t xml:space="preserve">Where a request is </w:t>
      </w:r>
      <w:r w:rsidRPr="00773B77">
        <w:rPr>
          <w:rFonts w:asciiTheme="minorHAnsi" w:hAnsiTheme="minorHAnsi" w:cstheme="minorHAnsi"/>
          <w:b/>
        </w:rPr>
        <w:t>manifestly unfounded or excessive</w:t>
      </w:r>
      <w:r w:rsidRPr="00773B77">
        <w:rPr>
          <w:rFonts w:asciiTheme="minorHAnsi" w:hAnsiTheme="minorHAnsi" w:cstheme="minorHAnsi"/>
        </w:rPr>
        <w:t>, in particular because of their repetitive character the request may be refused.  In this case we have to demonstrate how the request is manifestly unfounded or excessive in character.</w:t>
      </w:r>
    </w:p>
    <w:p w14:paraId="7F9BB166" w14:textId="77777777" w:rsidR="00773B77" w:rsidRPr="00773B77" w:rsidRDefault="00773B77" w:rsidP="00773B77">
      <w:pPr>
        <w:pStyle w:val="ListParagraph"/>
        <w:jc w:val="both"/>
        <w:rPr>
          <w:rFonts w:asciiTheme="minorHAnsi" w:hAnsiTheme="minorHAnsi" w:cstheme="minorHAnsi"/>
        </w:rPr>
      </w:pPr>
    </w:p>
    <w:p w14:paraId="12F18002" w14:textId="77777777" w:rsidR="00773B77" w:rsidRPr="00773B77" w:rsidRDefault="00773B77" w:rsidP="00C67AC7">
      <w:pPr>
        <w:pStyle w:val="ListParagraph"/>
        <w:numPr>
          <w:ilvl w:val="0"/>
          <w:numId w:val="16"/>
        </w:numPr>
        <w:jc w:val="both"/>
        <w:rPr>
          <w:rFonts w:asciiTheme="minorHAnsi" w:hAnsiTheme="minorHAnsi" w:cstheme="minorHAnsi"/>
        </w:rPr>
      </w:pPr>
      <w:r w:rsidRPr="00773B77">
        <w:rPr>
          <w:rFonts w:asciiTheme="minorHAnsi" w:hAnsiTheme="minorHAnsi" w:cstheme="minorHAnsi"/>
        </w:rPr>
        <w:t xml:space="preserve">The data subject has the </w:t>
      </w:r>
      <w:r w:rsidRPr="00773B77">
        <w:rPr>
          <w:rFonts w:asciiTheme="minorHAnsi" w:hAnsiTheme="minorHAnsi" w:cstheme="minorHAnsi"/>
          <w:b/>
        </w:rPr>
        <w:t>right to obtain the following information</w:t>
      </w:r>
      <w:r w:rsidRPr="00773B77">
        <w:rPr>
          <w:rFonts w:asciiTheme="minorHAnsi" w:hAnsiTheme="minorHAnsi" w:cstheme="minorHAnsi"/>
        </w:rPr>
        <w:t>:</w:t>
      </w:r>
    </w:p>
    <w:p w14:paraId="55C87A35" w14:textId="77777777" w:rsidR="00773B77" w:rsidRPr="00773B77" w:rsidRDefault="00773B77" w:rsidP="00C67AC7">
      <w:pPr>
        <w:pStyle w:val="ListParagraph"/>
        <w:numPr>
          <w:ilvl w:val="1"/>
          <w:numId w:val="16"/>
        </w:numPr>
        <w:jc w:val="both"/>
        <w:rPr>
          <w:rFonts w:asciiTheme="minorHAnsi" w:hAnsiTheme="minorHAnsi" w:cstheme="minorHAnsi"/>
        </w:rPr>
      </w:pPr>
      <w:r w:rsidRPr="00773B77">
        <w:rPr>
          <w:rFonts w:asciiTheme="minorHAnsi" w:hAnsiTheme="minorHAnsi" w:cstheme="minorHAnsi"/>
        </w:rPr>
        <w:t>Confirmation that personal information about them is being processed</w:t>
      </w:r>
    </w:p>
    <w:p w14:paraId="070526EA" w14:textId="77777777" w:rsidR="00773B77" w:rsidRPr="00773B77" w:rsidRDefault="00773B77" w:rsidP="00C67AC7">
      <w:pPr>
        <w:pStyle w:val="ListParagraph"/>
        <w:numPr>
          <w:ilvl w:val="1"/>
          <w:numId w:val="16"/>
        </w:numPr>
        <w:jc w:val="both"/>
        <w:rPr>
          <w:rFonts w:asciiTheme="minorHAnsi" w:hAnsiTheme="minorHAnsi" w:cstheme="minorHAnsi"/>
        </w:rPr>
      </w:pPr>
      <w:r w:rsidRPr="00773B77">
        <w:rPr>
          <w:rFonts w:asciiTheme="minorHAnsi" w:hAnsiTheme="minorHAnsi" w:cstheme="minorHAnsi"/>
        </w:rPr>
        <w:t>A copy of that personal information</w:t>
      </w:r>
    </w:p>
    <w:p w14:paraId="6BB28272" w14:textId="77777777" w:rsidR="00773B77" w:rsidRPr="00773B77" w:rsidRDefault="00773B77" w:rsidP="00C67AC7">
      <w:pPr>
        <w:pStyle w:val="ListParagraph"/>
        <w:numPr>
          <w:ilvl w:val="1"/>
          <w:numId w:val="16"/>
        </w:numPr>
        <w:jc w:val="both"/>
        <w:rPr>
          <w:rFonts w:asciiTheme="minorHAnsi" w:hAnsiTheme="minorHAnsi" w:cstheme="minorHAnsi"/>
        </w:rPr>
      </w:pPr>
      <w:r w:rsidRPr="00773B77">
        <w:rPr>
          <w:rFonts w:asciiTheme="minorHAnsi" w:hAnsiTheme="minorHAnsi" w:cstheme="minorHAnsi"/>
        </w:rPr>
        <w:t>Details of the purpose of the processing</w:t>
      </w:r>
    </w:p>
    <w:p w14:paraId="3A434C65" w14:textId="07A658D0" w:rsidR="00773B77" w:rsidRPr="00773B77" w:rsidRDefault="00773B77" w:rsidP="00C67AC7">
      <w:pPr>
        <w:pStyle w:val="ListParagraph"/>
        <w:numPr>
          <w:ilvl w:val="1"/>
          <w:numId w:val="16"/>
        </w:numPr>
        <w:jc w:val="both"/>
        <w:rPr>
          <w:rFonts w:asciiTheme="minorHAnsi" w:hAnsiTheme="minorHAnsi" w:cstheme="minorHAnsi"/>
        </w:rPr>
      </w:pPr>
      <w:r w:rsidRPr="00773B77">
        <w:rPr>
          <w:rFonts w:asciiTheme="minorHAnsi" w:hAnsiTheme="minorHAnsi" w:cstheme="minorHAnsi"/>
        </w:rPr>
        <w:t>Categories of the personal data concerned e.g. does it include any special categories or sensitive personal information</w:t>
      </w:r>
      <w:r w:rsidR="00EF6399">
        <w:rPr>
          <w:rFonts w:asciiTheme="minorHAnsi" w:hAnsiTheme="minorHAnsi" w:cstheme="minorHAnsi"/>
        </w:rPr>
        <w:t>?</w:t>
      </w:r>
    </w:p>
    <w:p w14:paraId="42D697A2" w14:textId="7D6033BA" w:rsidR="00773B77" w:rsidRPr="00773B77" w:rsidRDefault="00773B77" w:rsidP="00C67AC7">
      <w:pPr>
        <w:pStyle w:val="ListParagraph"/>
        <w:numPr>
          <w:ilvl w:val="1"/>
          <w:numId w:val="16"/>
        </w:numPr>
        <w:jc w:val="both"/>
        <w:rPr>
          <w:rFonts w:asciiTheme="minorHAnsi" w:hAnsiTheme="minorHAnsi" w:cstheme="minorHAnsi"/>
        </w:rPr>
      </w:pPr>
      <w:r w:rsidRPr="00773B77">
        <w:rPr>
          <w:rFonts w:asciiTheme="minorHAnsi" w:hAnsiTheme="minorHAnsi" w:cstheme="minorHAnsi"/>
        </w:rPr>
        <w:t xml:space="preserve">Any recipients or categories of recipients the personal information has been shared with, particularly if these are outside the </w:t>
      </w:r>
      <w:r w:rsidR="004027EB">
        <w:rPr>
          <w:rFonts w:asciiTheme="minorHAnsi" w:hAnsiTheme="minorHAnsi" w:cstheme="minorHAnsi"/>
        </w:rPr>
        <w:t>UK or EEA/</w:t>
      </w:r>
      <w:r w:rsidRPr="00773B77">
        <w:rPr>
          <w:rFonts w:asciiTheme="minorHAnsi" w:hAnsiTheme="minorHAnsi" w:cstheme="minorHAnsi"/>
        </w:rPr>
        <w:t>EU.</w:t>
      </w:r>
    </w:p>
    <w:p w14:paraId="3D83ECA1" w14:textId="48F81245" w:rsidR="00773B77" w:rsidRPr="00773B77" w:rsidRDefault="00773B77" w:rsidP="00C67AC7">
      <w:pPr>
        <w:pStyle w:val="ListParagraph"/>
        <w:numPr>
          <w:ilvl w:val="1"/>
          <w:numId w:val="16"/>
        </w:numPr>
        <w:jc w:val="both"/>
        <w:rPr>
          <w:rFonts w:asciiTheme="minorHAnsi" w:hAnsiTheme="minorHAnsi" w:cstheme="minorHAnsi"/>
        </w:rPr>
      </w:pPr>
      <w:r w:rsidRPr="00773B77">
        <w:rPr>
          <w:rFonts w:asciiTheme="minorHAnsi" w:hAnsiTheme="minorHAnsi" w:cstheme="minorHAnsi"/>
        </w:rPr>
        <w:t xml:space="preserve">What safeguards are in place for transfers outwith the </w:t>
      </w:r>
      <w:r w:rsidR="004027EB">
        <w:rPr>
          <w:rFonts w:asciiTheme="minorHAnsi" w:hAnsiTheme="minorHAnsi" w:cstheme="minorHAnsi"/>
        </w:rPr>
        <w:t>UK or EEA/</w:t>
      </w:r>
      <w:r w:rsidRPr="00773B77">
        <w:rPr>
          <w:rFonts w:asciiTheme="minorHAnsi" w:hAnsiTheme="minorHAnsi" w:cstheme="minorHAnsi"/>
        </w:rPr>
        <w:t>EU</w:t>
      </w:r>
    </w:p>
    <w:p w14:paraId="0919C0F9" w14:textId="77777777" w:rsidR="00773B77" w:rsidRPr="00773B77" w:rsidRDefault="00773B77" w:rsidP="00C67AC7">
      <w:pPr>
        <w:pStyle w:val="ListParagraph"/>
        <w:numPr>
          <w:ilvl w:val="1"/>
          <w:numId w:val="16"/>
        </w:numPr>
        <w:jc w:val="both"/>
        <w:rPr>
          <w:rFonts w:asciiTheme="minorHAnsi" w:hAnsiTheme="minorHAnsi" w:cstheme="minorHAnsi"/>
        </w:rPr>
      </w:pPr>
      <w:r w:rsidRPr="00773B77">
        <w:rPr>
          <w:rFonts w:asciiTheme="minorHAnsi" w:hAnsiTheme="minorHAnsi" w:cstheme="minorHAnsi"/>
        </w:rPr>
        <w:t>The period the personal information will be stored for or what the criteria is for determining the period of storage.</w:t>
      </w:r>
    </w:p>
    <w:p w14:paraId="3C0CB3D3" w14:textId="77777777" w:rsidR="00773B77" w:rsidRPr="00773B77" w:rsidRDefault="00773B77" w:rsidP="00C67AC7">
      <w:pPr>
        <w:pStyle w:val="ListParagraph"/>
        <w:numPr>
          <w:ilvl w:val="1"/>
          <w:numId w:val="16"/>
        </w:numPr>
        <w:jc w:val="both"/>
        <w:rPr>
          <w:rFonts w:asciiTheme="minorHAnsi" w:hAnsiTheme="minorHAnsi" w:cstheme="minorHAnsi"/>
        </w:rPr>
      </w:pPr>
      <w:r w:rsidRPr="00773B77">
        <w:rPr>
          <w:rFonts w:asciiTheme="minorHAnsi" w:hAnsiTheme="minorHAnsi" w:cstheme="minorHAnsi"/>
        </w:rPr>
        <w:t>The existence of the right to request from the controller the correction or deletion of personal data or to restrict or object to the processing of personal data concerning them.</w:t>
      </w:r>
    </w:p>
    <w:p w14:paraId="4E5B754D" w14:textId="77777777" w:rsidR="00773B77" w:rsidRPr="00773B77" w:rsidRDefault="00773B77" w:rsidP="00C67AC7">
      <w:pPr>
        <w:pStyle w:val="ListParagraph"/>
        <w:numPr>
          <w:ilvl w:val="1"/>
          <w:numId w:val="16"/>
        </w:numPr>
        <w:jc w:val="both"/>
        <w:rPr>
          <w:rFonts w:asciiTheme="minorHAnsi" w:hAnsiTheme="minorHAnsi" w:cstheme="minorHAnsi"/>
        </w:rPr>
      </w:pPr>
      <w:r w:rsidRPr="00773B77">
        <w:rPr>
          <w:rFonts w:asciiTheme="minorHAnsi" w:hAnsiTheme="minorHAnsi" w:cstheme="minorHAnsi"/>
        </w:rPr>
        <w:t>The right to lodge a complaint with the Information Commissioner’s Office</w:t>
      </w:r>
    </w:p>
    <w:p w14:paraId="25AFE809" w14:textId="77777777" w:rsidR="00773B77" w:rsidRPr="00773B77" w:rsidRDefault="00773B77" w:rsidP="00C67AC7">
      <w:pPr>
        <w:pStyle w:val="ListParagraph"/>
        <w:numPr>
          <w:ilvl w:val="1"/>
          <w:numId w:val="16"/>
        </w:numPr>
        <w:jc w:val="both"/>
        <w:rPr>
          <w:rFonts w:asciiTheme="minorHAnsi" w:hAnsiTheme="minorHAnsi" w:cstheme="minorHAnsi"/>
        </w:rPr>
      </w:pPr>
      <w:r w:rsidRPr="00773B77">
        <w:rPr>
          <w:rFonts w:asciiTheme="minorHAnsi" w:hAnsiTheme="minorHAnsi" w:cstheme="minorHAnsi"/>
        </w:rPr>
        <w:lastRenderedPageBreak/>
        <w:t>What the source of the personal data is if it has not been collected directly from the data subject.</w:t>
      </w:r>
    </w:p>
    <w:p w14:paraId="68656BAC" w14:textId="77777777" w:rsidR="00773B77" w:rsidRPr="00773B77" w:rsidRDefault="00773B77" w:rsidP="00C67AC7">
      <w:pPr>
        <w:pStyle w:val="ListParagraph"/>
        <w:numPr>
          <w:ilvl w:val="1"/>
          <w:numId w:val="16"/>
        </w:numPr>
        <w:jc w:val="both"/>
        <w:rPr>
          <w:rFonts w:asciiTheme="minorHAnsi" w:hAnsiTheme="minorHAnsi" w:cstheme="minorHAnsi"/>
        </w:rPr>
      </w:pPr>
      <w:r w:rsidRPr="00773B77">
        <w:rPr>
          <w:rFonts w:asciiTheme="minorHAnsi" w:hAnsiTheme="minorHAnsi" w:cstheme="minorHAnsi"/>
        </w:rPr>
        <w:t>Details of any automated decision-making, including profiling, and meaningful information about the logic involved and the envisaged consequences of such processing for the data subject.</w:t>
      </w:r>
    </w:p>
    <w:p w14:paraId="15E08D7D" w14:textId="77777777" w:rsidR="00773B77" w:rsidRPr="00773B77" w:rsidRDefault="00773B77" w:rsidP="00773B77">
      <w:pPr>
        <w:pStyle w:val="ListParagraph"/>
        <w:jc w:val="both"/>
        <w:rPr>
          <w:rFonts w:asciiTheme="minorHAnsi" w:hAnsiTheme="minorHAnsi" w:cstheme="minorHAnsi"/>
        </w:rPr>
      </w:pPr>
    </w:p>
    <w:p w14:paraId="62A0AC61" w14:textId="77777777" w:rsidR="00773B77" w:rsidRPr="00773B77" w:rsidRDefault="00773B77" w:rsidP="00C67AC7">
      <w:pPr>
        <w:pStyle w:val="ListParagraph"/>
        <w:numPr>
          <w:ilvl w:val="0"/>
          <w:numId w:val="16"/>
        </w:numPr>
        <w:jc w:val="both"/>
        <w:rPr>
          <w:rFonts w:asciiTheme="minorHAnsi" w:hAnsiTheme="minorHAnsi" w:cstheme="minorHAnsi"/>
        </w:rPr>
      </w:pPr>
      <w:r w:rsidRPr="00773B77">
        <w:rPr>
          <w:rFonts w:asciiTheme="minorHAnsi" w:hAnsiTheme="minorHAnsi" w:cstheme="minorHAnsi"/>
        </w:rPr>
        <w:t xml:space="preserve">The following information should be </w:t>
      </w:r>
      <w:r w:rsidRPr="00773B77">
        <w:rPr>
          <w:rFonts w:asciiTheme="minorHAnsi" w:hAnsiTheme="minorHAnsi" w:cstheme="minorHAnsi"/>
          <w:b/>
        </w:rPr>
        <w:t>redacted</w:t>
      </w:r>
      <w:r w:rsidRPr="00773B77">
        <w:rPr>
          <w:rFonts w:asciiTheme="minorHAnsi" w:hAnsiTheme="minorHAnsi" w:cstheme="minorHAnsi"/>
        </w:rPr>
        <w:t xml:space="preserve"> or otherwise removed from a response before it is sent:</w:t>
      </w:r>
    </w:p>
    <w:p w14:paraId="4901F960" w14:textId="204EB8FF" w:rsidR="00773B77" w:rsidRPr="00773B77" w:rsidRDefault="00773B77" w:rsidP="00C67AC7">
      <w:pPr>
        <w:pStyle w:val="ListParagraph"/>
        <w:numPr>
          <w:ilvl w:val="1"/>
          <w:numId w:val="16"/>
        </w:numPr>
        <w:jc w:val="both"/>
        <w:rPr>
          <w:rFonts w:asciiTheme="minorHAnsi" w:hAnsiTheme="minorHAnsi" w:cstheme="minorHAnsi"/>
        </w:rPr>
      </w:pPr>
      <w:r w:rsidRPr="00773B77">
        <w:rPr>
          <w:rFonts w:asciiTheme="minorHAnsi" w:hAnsiTheme="minorHAnsi" w:cstheme="minorHAnsi"/>
        </w:rPr>
        <w:t>Personal information relating to other individuals (unless their permission has been obtained to release it</w:t>
      </w:r>
      <w:r w:rsidR="002C4343">
        <w:rPr>
          <w:rFonts w:asciiTheme="minorHAnsi" w:hAnsiTheme="minorHAnsi" w:cstheme="minorHAnsi"/>
        </w:rPr>
        <w:t xml:space="preserve"> or it is otherwise reasonable for it to be released e.g. it is information that the requester already knows</w:t>
      </w:r>
      <w:r w:rsidRPr="00773B77">
        <w:rPr>
          <w:rFonts w:asciiTheme="minorHAnsi" w:hAnsiTheme="minorHAnsi" w:cstheme="minorHAnsi"/>
        </w:rPr>
        <w:t>)</w:t>
      </w:r>
      <w:r w:rsidR="00DD470F">
        <w:rPr>
          <w:rFonts w:asciiTheme="minorHAnsi" w:hAnsiTheme="minorHAnsi" w:cstheme="minorHAnsi"/>
        </w:rPr>
        <w:t>.</w:t>
      </w:r>
    </w:p>
    <w:p w14:paraId="6BC8C68B" w14:textId="00198F49" w:rsidR="00773B77" w:rsidRDefault="006C490A" w:rsidP="00C67AC7">
      <w:pPr>
        <w:pStyle w:val="ListParagraph"/>
        <w:numPr>
          <w:ilvl w:val="1"/>
          <w:numId w:val="16"/>
        </w:numPr>
        <w:jc w:val="both"/>
        <w:rPr>
          <w:rFonts w:asciiTheme="minorHAnsi" w:hAnsiTheme="minorHAnsi" w:cstheme="minorHAnsi"/>
        </w:rPr>
      </w:pPr>
      <w:r>
        <w:rPr>
          <w:rFonts w:asciiTheme="minorHAnsi" w:hAnsiTheme="minorHAnsi" w:cstheme="minorHAnsi"/>
        </w:rPr>
        <w:t xml:space="preserve">There are also some other exemptions such as information relating to </w:t>
      </w:r>
      <w:r w:rsidR="00DD470F">
        <w:rPr>
          <w:rFonts w:asciiTheme="minorHAnsi" w:hAnsiTheme="minorHAnsi" w:cstheme="minorHAnsi"/>
        </w:rPr>
        <w:t>crime and legal proceedings.</w:t>
      </w:r>
    </w:p>
    <w:p w14:paraId="7BECDBF8" w14:textId="35AEFF65" w:rsidR="00423180" w:rsidRPr="00773B77" w:rsidRDefault="000B6827" w:rsidP="00C67AC7">
      <w:pPr>
        <w:pStyle w:val="ListParagraph"/>
        <w:numPr>
          <w:ilvl w:val="1"/>
          <w:numId w:val="16"/>
        </w:numPr>
        <w:jc w:val="both"/>
        <w:rPr>
          <w:rFonts w:asciiTheme="minorHAnsi" w:hAnsiTheme="minorHAnsi" w:cstheme="minorHAnsi"/>
        </w:rPr>
      </w:pPr>
      <w:r>
        <w:rPr>
          <w:rFonts w:asciiTheme="minorHAnsi" w:hAnsiTheme="minorHAnsi" w:cstheme="minorHAnsi"/>
        </w:rPr>
        <w:t xml:space="preserve">Personal data about the requester where releasing this information would </w:t>
      </w:r>
      <w:r w:rsidR="00BE0A33">
        <w:rPr>
          <w:rFonts w:asciiTheme="minorHAnsi" w:hAnsiTheme="minorHAnsi" w:cstheme="minorHAnsi"/>
        </w:rPr>
        <w:t xml:space="preserve">reveal </w:t>
      </w:r>
      <w:r w:rsidR="002F4100">
        <w:rPr>
          <w:rFonts w:asciiTheme="minorHAnsi" w:hAnsiTheme="minorHAnsi" w:cstheme="minorHAnsi"/>
        </w:rPr>
        <w:t>details</w:t>
      </w:r>
      <w:r w:rsidR="00BE0A33">
        <w:rPr>
          <w:rFonts w:asciiTheme="minorHAnsi" w:hAnsiTheme="minorHAnsi" w:cstheme="minorHAnsi"/>
        </w:rPr>
        <w:t xml:space="preserve"> about another individual</w:t>
      </w:r>
      <w:r w:rsidR="00AB6CAB">
        <w:rPr>
          <w:rFonts w:asciiTheme="minorHAnsi" w:hAnsiTheme="minorHAnsi" w:cstheme="minorHAnsi"/>
        </w:rPr>
        <w:t xml:space="preserve"> e.g. confidential witness statements where releasing information</w:t>
      </w:r>
      <w:r w:rsidR="00CD37E4">
        <w:rPr>
          <w:rFonts w:asciiTheme="minorHAnsi" w:hAnsiTheme="minorHAnsi" w:cstheme="minorHAnsi"/>
        </w:rPr>
        <w:t xml:space="preserve"> about the requester would reveal information about the witness.</w:t>
      </w:r>
    </w:p>
    <w:p w14:paraId="0C9C2E2A" w14:textId="77777777" w:rsidR="00773B77" w:rsidRPr="00773B77" w:rsidRDefault="00773B77" w:rsidP="00773B77">
      <w:pPr>
        <w:jc w:val="both"/>
        <w:rPr>
          <w:rFonts w:asciiTheme="minorHAnsi" w:hAnsiTheme="minorHAnsi" w:cstheme="minorHAnsi"/>
        </w:rPr>
      </w:pPr>
    </w:p>
    <w:p w14:paraId="572D6A38" w14:textId="20F6CC85" w:rsidR="00773B77" w:rsidRPr="00773B77" w:rsidRDefault="00773B77" w:rsidP="00773B77">
      <w:pPr>
        <w:pStyle w:val="ListParagraph"/>
        <w:tabs>
          <w:tab w:val="left" w:pos="284"/>
        </w:tabs>
        <w:ind w:left="0"/>
        <w:jc w:val="both"/>
        <w:rPr>
          <w:rFonts w:asciiTheme="minorHAnsi" w:hAnsiTheme="minorHAnsi" w:cstheme="minorHAnsi"/>
        </w:rPr>
      </w:pPr>
      <w:r w:rsidRPr="00773B77">
        <w:rPr>
          <w:rFonts w:asciiTheme="minorHAnsi" w:hAnsiTheme="minorHAnsi" w:cstheme="minorHAnsi"/>
        </w:rPr>
        <w:t xml:space="preserve">For details of how to make a subject access request please see </w:t>
      </w:r>
      <w:r w:rsidR="008361CA">
        <w:rPr>
          <w:rFonts w:asciiTheme="minorHAnsi" w:hAnsiTheme="minorHAnsi" w:cstheme="minorHAnsi"/>
        </w:rPr>
        <w:t xml:space="preserve">our </w:t>
      </w:r>
      <w:hyperlink r:id="rId24" w:history="1">
        <w:r w:rsidR="008361CA" w:rsidRPr="008361CA">
          <w:rPr>
            <w:rStyle w:val="Hyperlink"/>
            <w:rFonts w:asciiTheme="minorHAnsi" w:hAnsiTheme="minorHAnsi" w:cstheme="minorHAnsi"/>
          </w:rPr>
          <w:t>Accessing Information</w:t>
        </w:r>
      </w:hyperlink>
      <w:r w:rsidR="008361CA">
        <w:rPr>
          <w:rFonts w:asciiTheme="minorHAnsi" w:hAnsiTheme="minorHAnsi" w:cstheme="minorHAnsi"/>
        </w:rPr>
        <w:t xml:space="preserve"> </w:t>
      </w:r>
      <w:r w:rsidRPr="00773B77">
        <w:rPr>
          <w:rFonts w:asciiTheme="minorHAnsi" w:hAnsiTheme="minorHAnsi" w:cstheme="minorHAnsi"/>
        </w:rPr>
        <w:t>web</w:t>
      </w:r>
      <w:r w:rsidR="00127FC3">
        <w:rPr>
          <w:rFonts w:asciiTheme="minorHAnsi" w:hAnsiTheme="minorHAnsi" w:cstheme="minorHAnsi"/>
        </w:rPr>
        <w:t>page</w:t>
      </w:r>
      <w:r w:rsidR="00032247">
        <w:rPr>
          <w:rFonts w:asciiTheme="minorHAnsi" w:hAnsiTheme="minorHAnsi" w:cstheme="minorHAnsi"/>
        </w:rPr>
        <w:t>.</w:t>
      </w:r>
      <w:r w:rsidRPr="00773B77">
        <w:rPr>
          <w:rFonts w:asciiTheme="minorHAnsi" w:hAnsiTheme="minorHAnsi" w:cstheme="minorHAnsi"/>
        </w:rPr>
        <w:t xml:space="preserve"> </w:t>
      </w:r>
    </w:p>
    <w:p w14:paraId="26D7CEA1" w14:textId="77777777" w:rsidR="00773B77" w:rsidRPr="000D7D91" w:rsidRDefault="00773B77" w:rsidP="00A03215">
      <w:pPr>
        <w:pStyle w:val="ListParagraph"/>
        <w:tabs>
          <w:tab w:val="left" w:pos="284"/>
        </w:tabs>
        <w:ind w:left="0"/>
        <w:jc w:val="both"/>
        <w:rPr>
          <w:rFonts w:asciiTheme="minorHAnsi" w:hAnsiTheme="minorHAnsi" w:cstheme="minorHAnsi"/>
          <w:b/>
        </w:rPr>
      </w:pPr>
    </w:p>
    <w:p w14:paraId="24F39914" w14:textId="68B5D75E" w:rsidR="004123D0" w:rsidRPr="00B43FD2" w:rsidRDefault="00C67AC7" w:rsidP="00C67AC7">
      <w:pPr>
        <w:pStyle w:val="Heading1"/>
      </w:pPr>
      <w:bookmarkStart w:id="7" w:name="DataSharing"/>
      <w:r>
        <w:t xml:space="preserve">8. </w:t>
      </w:r>
      <w:r w:rsidR="004123D0" w:rsidRPr="00B43FD2">
        <w:t>Data Sharing</w:t>
      </w:r>
    </w:p>
    <w:bookmarkEnd w:id="7"/>
    <w:p w14:paraId="7BE0C58D" w14:textId="573E9637" w:rsidR="00E701ED" w:rsidRPr="009B7628" w:rsidRDefault="003238B5" w:rsidP="00E701ED">
      <w:pPr>
        <w:pStyle w:val="ListParagraph"/>
        <w:tabs>
          <w:tab w:val="left" w:pos="284"/>
        </w:tabs>
        <w:ind w:left="0"/>
        <w:jc w:val="both"/>
        <w:rPr>
          <w:rFonts w:asciiTheme="minorHAnsi" w:hAnsiTheme="minorHAnsi" w:cstheme="minorHAnsi"/>
        </w:rPr>
      </w:pPr>
      <w:r w:rsidRPr="009B7628">
        <w:rPr>
          <w:rFonts w:asciiTheme="minorHAnsi" w:hAnsiTheme="minorHAnsi" w:cstheme="minorHAnsi"/>
        </w:rPr>
        <w:t>Before sharing any personal data with any outside organisation there are a number of things that need to be considered</w:t>
      </w:r>
      <w:r w:rsidR="00E421EA">
        <w:rPr>
          <w:rFonts w:asciiTheme="minorHAnsi" w:hAnsiTheme="minorHAnsi" w:cstheme="minorHAnsi"/>
        </w:rPr>
        <w:t xml:space="preserve"> or questions that should be asked</w:t>
      </w:r>
      <w:r w:rsidRPr="009B7628">
        <w:rPr>
          <w:rFonts w:asciiTheme="minorHAnsi" w:hAnsiTheme="minorHAnsi" w:cstheme="minorHAnsi"/>
        </w:rPr>
        <w:t xml:space="preserve">.  </w:t>
      </w:r>
    </w:p>
    <w:p w14:paraId="4983B7DA" w14:textId="3FB76290" w:rsidR="003238B5" w:rsidRPr="009B7628" w:rsidRDefault="003238B5" w:rsidP="00C67AC7">
      <w:pPr>
        <w:pStyle w:val="ListParagraph"/>
        <w:numPr>
          <w:ilvl w:val="0"/>
          <w:numId w:val="23"/>
        </w:numPr>
        <w:tabs>
          <w:tab w:val="left" w:pos="284"/>
        </w:tabs>
        <w:jc w:val="both"/>
        <w:rPr>
          <w:rFonts w:asciiTheme="minorHAnsi" w:hAnsiTheme="minorHAnsi" w:cstheme="minorHAnsi"/>
        </w:rPr>
      </w:pPr>
      <w:r w:rsidRPr="009B7628">
        <w:rPr>
          <w:rFonts w:asciiTheme="minorHAnsi" w:hAnsiTheme="minorHAnsi" w:cstheme="minorHAnsi"/>
        </w:rPr>
        <w:t xml:space="preserve">Does the data sharing need to take place or could the objective be </w:t>
      </w:r>
      <w:r w:rsidR="000D2606">
        <w:rPr>
          <w:rFonts w:asciiTheme="minorHAnsi" w:hAnsiTheme="minorHAnsi" w:cstheme="minorHAnsi"/>
        </w:rPr>
        <w:t>achieved</w:t>
      </w:r>
      <w:r w:rsidRPr="009B7628">
        <w:rPr>
          <w:rFonts w:asciiTheme="minorHAnsi" w:hAnsiTheme="minorHAnsi" w:cstheme="minorHAnsi"/>
        </w:rPr>
        <w:t xml:space="preserve"> in other ways</w:t>
      </w:r>
      <w:r w:rsidR="00E421EA">
        <w:rPr>
          <w:rFonts w:asciiTheme="minorHAnsi" w:hAnsiTheme="minorHAnsi" w:cstheme="minorHAnsi"/>
        </w:rPr>
        <w:t>?</w:t>
      </w:r>
    </w:p>
    <w:p w14:paraId="3AAD5885" w14:textId="2038F6D6" w:rsidR="003238B5" w:rsidRPr="009B7628" w:rsidRDefault="003238B5" w:rsidP="00C67AC7">
      <w:pPr>
        <w:pStyle w:val="ListParagraph"/>
        <w:numPr>
          <w:ilvl w:val="0"/>
          <w:numId w:val="23"/>
        </w:numPr>
        <w:tabs>
          <w:tab w:val="left" w:pos="284"/>
        </w:tabs>
        <w:jc w:val="both"/>
        <w:rPr>
          <w:rFonts w:asciiTheme="minorHAnsi" w:hAnsiTheme="minorHAnsi" w:cstheme="minorHAnsi"/>
        </w:rPr>
      </w:pPr>
      <w:r w:rsidRPr="009B7628">
        <w:rPr>
          <w:rFonts w:asciiTheme="minorHAnsi" w:hAnsiTheme="minorHAnsi" w:cstheme="minorHAnsi"/>
        </w:rPr>
        <w:t>Are there any risks involved in sharing the personal data.  If there could be</w:t>
      </w:r>
      <w:r w:rsidR="00E421EA">
        <w:rPr>
          <w:rFonts w:asciiTheme="minorHAnsi" w:hAnsiTheme="minorHAnsi" w:cstheme="minorHAnsi"/>
        </w:rPr>
        <w:t>,</w:t>
      </w:r>
      <w:r w:rsidRPr="009B7628">
        <w:rPr>
          <w:rFonts w:asciiTheme="minorHAnsi" w:hAnsiTheme="minorHAnsi" w:cstheme="minorHAnsi"/>
        </w:rPr>
        <w:t xml:space="preserve"> a DPIA should be carried out </w:t>
      </w:r>
      <w:r w:rsidR="000D2606">
        <w:rPr>
          <w:rFonts w:asciiTheme="minorHAnsi" w:hAnsiTheme="minorHAnsi" w:cstheme="minorHAnsi"/>
        </w:rPr>
        <w:t>(</w:t>
      </w:r>
      <w:r w:rsidRPr="009B7628">
        <w:rPr>
          <w:rFonts w:asciiTheme="minorHAnsi" w:hAnsiTheme="minorHAnsi" w:cstheme="minorHAnsi"/>
        </w:rPr>
        <w:t xml:space="preserve">see </w:t>
      </w:r>
      <w:hyperlink w:anchor="DPIA" w:history="1">
        <w:r w:rsidRPr="005E4B10">
          <w:rPr>
            <w:rStyle w:val="Hyperlink"/>
            <w:rFonts w:asciiTheme="minorHAnsi" w:hAnsiTheme="minorHAnsi" w:cstheme="minorHAnsi"/>
          </w:rPr>
          <w:t>section 1</w:t>
        </w:r>
        <w:r w:rsidR="00AF5A16" w:rsidRPr="005E4B10">
          <w:rPr>
            <w:rStyle w:val="Hyperlink"/>
            <w:rFonts w:asciiTheme="minorHAnsi" w:hAnsiTheme="minorHAnsi" w:cstheme="minorHAnsi"/>
          </w:rPr>
          <w:t>1</w:t>
        </w:r>
      </w:hyperlink>
      <w:r w:rsidRPr="009B7628">
        <w:rPr>
          <w:rFonts w:asciiTheme="minorHAnsi" w:hAnsiTheme="minorHAnsi" w:cstheme="minorHAnsi"/>
        </w:rPr>
        <w:t xml:space="preserve"> for details</w:t>
      </w:r>
      <w:r w:rsidR="000D2606">
        <w:rPr>
          <w:rFonts w:asciiTheme="minorHAnsi" w:hAnsiTheme="minorHAnsi" w:cstheme="minorHAnsi"/>
        </w:rPr>
        <w:t>)</w:t>
      </w:r>
      <w:r w:rsidR="00E421EA">
        <w:rPr>
          <w:rFonts w:asciiTheme="minorHAnsi" w:hAnsiTheme="minorHAnsi" w:cstheme="minorHAnsi"/>
        </w:rPr>
        <w:t>?</w:t>
      </w:r>
    </w:p>
    <w:p w14:paraId="0FF43536" w14:textId="5EC90738" w:rsidR="003238B5" w:rsidRPr="009B7628" w:rsidRDefault="003238B5" w:rsidP="00C67AC7">
      <w:pPr>
        <w:pStyle w:val="ListParagraph"/>
        <w:numPr>
          <w:ilvl w:val="0"/>
          <w:numId w:val="23"/>
        </w:numPr>
        <w:tabs>
          <w:tab w:val="left" w:pos="284"/>
        </w:tabs>
        <w:jc w:val="both"/>
        <w:rPr>
          <w:rFonts w:asciiTheme="minorHAnsi" w:hAnsiTheme="minorHAnsi" w:cstheme="minorHAnsi"/>
        </w:rPr>
      </w:pPr>
      <w:r w:rsidRPr="009B7628">
        <w:rPr>
          <w:rFonts w:asciiTheme="minorHAnsi" w:hAnsiTheme="minorHAnsi" w:cstheme="minorHAnsi"/>
        </w:rPr>
        <w:t xml:space="preserve">Does the sharing involve the transfer of data outside the </w:t>
      </w:r>
      <w:r w:rsidR="00D20976">
        <w:rPr>
          <w:rFonts w:asciiTheme="minorHAnsi" w:hAnsiTheme="minorHAnsi" w:cstheme="minorHAnsi"/>
        </w:rPr>
        <w:t>UK or EEA/</w:t>
      </w:r>
      <w:r w:rsidRPr="009B7628">
        <w:rPr>
          <w:rFonts w:asciiTheme="minorHAnsi" w:hAnsiTheme="minorHAnsi" w:cstheme="minorHAnsi"/>
        </w:rPr>
        <w:t>EU</w:t>
      </w:r>
      <w:r w:rsidR="00E421EA">
        <w:rPr>
          <w:rFonts w:asciiTheme="minorHAnsi" w:hAnsiTheme="minorHAnsi" w:cstheme="minorHAnsi"/>
        </w:rPr>
        <w:t xml:space="preserve"> (</w:t>
      </w:r>
      <w:r w:rsidRPr="009B7628">
        <w:rPr>
          <w:rFonts w:asciiTheme="minorHAnsi" w:hAnsiTheme="minorHAnsi" w:cstheme="minorHAnsi"/>
        </w:rPr>
        <w:t xml:space="preserve">see </w:t>
      </w:r>
      <w:hyperlink w:anchor="Transfers" w:history="1">
        <w:r w:rsidRPr="005E4B10">
          <w:rPr>
            <w:rStyle w:val="Hyperlink"/>
            <w:rFonts w:asciiTheme="minorHAnsi" w:hAnsiTheme="minorHAnsi" w:cstheme="minorHAnsi"/>
          </w:rPr>
          <w:t xml:space="preserve">section </w:t>
        </w:r>
        <w:r w:rsidR="00AF5A16" w:rsidRPr="005E4B10">
          <w:rPr>
            <w:rStyle w:val="Hyperlink"/>
            <w:rFonts w:asciiTheme="minorHAnsi" w:hAnsiTheme="minorHAnsi" w:cstheme="minorHAnsi"/>
          </w:rPr>
          <w:t>10</w:t>
        </w:r>
      </w:hyperlink>
      <w:r w:rsidRPr="009B7628">
        <w:rPr>
          <w:rFonts w:asciiTheme="minorHAnsi" w:hAnsiTheme="minorHAnsi" w:cstheme="minorHAnsi"/>
        </w:rPr>
        <w:t xml:space="preserve"> f</w:t>
      </w:r>
      <w:r w:rsidR="00E421EA">
        <w:rPr>
          <w:rFonts w:asciiTheme="minorHAnsi" w:hAnsiTheme="minorHAnsi" w:cstheme="minorHAnsi"/>
        </w:rPr>
        <w:t>or further information)?</w:t>
      </w:r>
    </w:p>
    <w:p w14:paraId="2D26DDAA" w14:textId="5C2149A8" w:rsidR="003238B5" w:rsidRPr="009B7628" w:rsidRDefault="003238B5" w:rsidP="00C67AC7">
      <w:pPr>
        <w:pStyle w:val="ListParagraph"/>
        <w:numPr>
          <w:ilvl w:val="0"/>
          <w:numId w:val="23"/>
        </w:numPr>
        <w:tabs>
          <w:tab w:val="left" w:pos="284"/>
        </w:tabs>
        <w:jc w:val="both"/>
        <w:rPr>
          <w:rFonts w:asciiTheme="minorHAnsi" w:hAnsiTheme="minorHAnsi" w:cstheme="minorHAnsi"/>
        </w:rPr>
      </w:pPr>
      <w:r w:rsidRPr="009B7628">
        <w:rPr>
          <w:rFonts w:asciiTheme="minorHAnsi" w:hAnsiTheme="minorHAnsi" w:cstheme="minorHAnsi"/>
        </w:rPr>
        <w:t xml:space="preserve">Which condition of processing is being met (see </w:t>
      </w:r>
      <w:r w:rsidR="009B7628" w:rsidRPr="00814E6D">
        <w:rPr>
          <w:rFonts w:asciiTheme="minorHAnsi" w:hAnsiTheme="minorHAnsi" w:cstheme="minorHAnsi"/>
        </w:rPr>
        <w:t xml:space="preserve">section </w:t>
      </w:r>
      <w:r w:rsidR="005E4B10">
        <w:rPr>
          <w:rFonts w:asciiTheme="minorHAnsi" w:hAnsiTheme="minorHAnsi" w:cstheme="minorHAnsi"/>
        </w:rPr>
        <w:t>iv</w:t>
      </w:r>
      <w:r w:rsidR="009B7628" w:rsidRPr="009B7628">
        <w:rPr>
          <w:rFonts w:asciiTheme="minorHAnsi" w:hAnsiTheme="minorHAnsi" w:cstheme="minorHAnsi"/>
        </w:rPr>
        <w:t xml:space="preserve"> of the </w:t>
      </w:r>
      <w:hyperlink r:id="rId25" w:history="1">
        <w:r w:rsidR="009B7628" w:rsidRPr="00BB4FE6">
          <w:rPr>
            <w:rStyle w:val="Hyperlink"/>
            <w:rFonts w:asciiTheme="minorHAnsi" w:hAnsiTheme="minorHAnsi" w:cstheme="minorHAnsi"/>
          </w:rPr>
          <w:t>Data Protection Policy</w:t>
        </w:r>
      </w:hyperlink>
      <w:r w:rsidR="009B7628" w:rsidRPr="009B7628">
        <w:rPr>
          <w:rFonts w:asciiTheme="minorHAnsi" w:hAnsiTheme="minorHAnsi" w:cstheme="minorHAnsi"/>
        </w:rPr>
        <w:t>)</w:t>
      </w:r>
      <w:r w:rsidR="00E421EA">
        <w:rPr>
          <w:rFonts w:asciiTheme="minorHAnsi" w:hAnsiTheme="minorHAnsi" w:cstheme="minorHAnsi"/>
        </w:rPr>
        <w:t>?</w:t>
      </w:r>
    </w:p>
    <w:p w14:paraId="2B7C06E3" w14:textId="6E19D878" w:rsidR="009B7628" w:rsidRPr="009B7628" w:rsidRDefault="009B7628" w:rsidP="00C67AC7">
      <w:pPr>
        <w:pStyle w:val="ListParagraph"/>
        <w:numPr>
          <w:ilvl w:val="0"/>
          <w:numId w:val="23"/>
        </w:numPr>
        <w:tabs>
          <w:tab w:val="left" w:pos="284"/>
        </w:tabs>
        <w:jc w:val="both"/>
        <w:rPr>
          <w:rFonts w:asciiTheme="minorHAnsi" w:hAnsiTheme="minorHAnsi" w:cstheme="minorHAnsi"/>
        </w:rPr>
      </w:pPr>
      <w:r w:rsidRPr="009B7628">
        <w:rPr>
          <w:rFonts w:asciiTheme="minorHAnsi" w:hAnsiTheme="minorHAnsi" w:cstheme="minorHAnsi"/>
        </w:rPr>
        <w:t>Have the data subjects been informed about the transfer via a Privacy Notice (</w:t>
      </w:r>
      <w:r w:rsidRPr="00814E6D">
        <w:rPr>
          <w:rFonts w:asciiTheme="minorHAnsi" w:hAnsiTheme="minorHAnsi" w:cstheme="minorHAnsi"/>
        </w:rPr>
        <w:t xml:space="preserve">see </w:t>
      </w:r>
      <w:hyperlink w:anchor="Consent" w:history="1">
        <w:r w:rsidRPr="005E4B10">
          <w:rPr>
            <w:rStyle w:val="Hyperlink"/>
            <w:rFonts w:asciiTheme="minorHAnsi" w:hAnsiTheme="minorHAnsi" w:cstheme="minorHAnsi"/>
          </w:rPr>
          <w:t xml:space="preserve">section </w:t>
        </w:r>
        <w:r w:rsidR="00AF5A16" w:rsidRPr="005E4B10">
          <w:rPr>
            <w:rStyle w:val="Hyperlink"/>
            <w:rFonts w:asciiTheme="minorHAnsi" w:hAnsiTheme="minorHAnsi" w:cstheme="minorHAnsi"/>
          </w:rPr>
          <w:t>5</w:t>
        </w:r>
        <w:r w:rsidRPr="005E4B10">
          <w:rPr>
            <w:rStyle w:val="Hyperlink"/>
            <w:rFonts w:asciiTheme="minorHAnsi" w:hAnsiTheme="minorHAnsi" w:cstheme="minorHAnsi"/>
          </w:rPr>
          <w:t xml:space="preserve"> on </w:t>
        </w:r>
        <w:r w:rsidR="00E421EA" w:rsidRPr="005E4B10">
          <w:rPr>
            <w:rStyle w:val="Hyperlink"/>
            <w:rFonts w:asciiTheme="minorHAnsi" w:hAnsiTheme="minorHAnsi" w:cstheme="minorHAnsi"/>
          </w:rPr>
          <w:t>Consent &amp; Privacy Notices</w:t>
        </w:r>
      </w:hyperlink>
      <w:r w:rsidR="00E421EA">
        <w:rPr>
          <w:rFonts w:asciiTheme="minorHAnsi" w:hAnsiTheme="minorHAnsi" w:cstheme="minorHAnsi"/>
        </w:rPr>
        <w:t>)?</w:t>
      </w:r>
    </w:p>
    <w:p w14:paraId="6EFB0B7D" w14:textId="63A639B8" w:rsidR="009B7628" w:rsidRPr="009B7628" w:rsidRDefault="009B7628" w:rsidP="00C67AC7">
      <w:pPr>
        <w:pStyle w:val="ListParagraph"/>
        <w:numPr>
          <w:ilvl w:val="0"/>
          <w:numId w:val="23"/>
        </w:numPr>
        <w:tabs>
          <w:tab w:val="left" w:pos="284"/>
        </w:tabs>
        <w:jc w:val="both"/>
        <w:rPr>
          <w:rFonts w:asciiTheme="minorHAnsi" w:hAnsiTheme="minorHAnsi" w:cstheme="minorHAnsi"/>
        </w:rPr>
      </w:pPr>
      <w:r w:rsidRPr="009B7628">
        <w:rPr>
          <w:rFonts w:asciiTheme="minorHAnsi" w:hAnsiTheme="minorHAnsi" w:cstheme="minorHAnsi"/>
        </w:rPr>
        <w:t xml:space="preserve">Are all the data protection principles being adhered to (see </w:t>
      </w:r>
      <w:r w:rsidRPr="00814E6D">
        <w:rPr>
          <w:rFonts w:asciiTheme="minorHAnsi" w:hAnsiTheme="minorHAnsi" w:cstheme="minorHAnsi"/>
        </w:rPr>
        <w:t>paragraph 12</w:t>
      </w:r>
      <w:r w:rsidRPr="009B7628">
        <w:rPr>
          <w:rFonts w:asciiTheme="minorHAnsi" w:hAnsiTheme="minorHAnsi" w:cstheme="minorHAnsi"/>
        </w:rPr>
        <w:t xml:space="preserve"> of the </w:t>
      </w:r>
      <w:hyperlink r:id="rId26" w:history="1">
        <w:r w:rsidRPr="00BB4FE6">
          <w:rPr>
            <w:rStyle w:val="Hyperlink"/>
            <w:rFonts w:asciiTheme="minorHAnsi" w:hAnsiTheme="minorHAnsi" w:cstheme="minorHAnsi"/>
          </w:rPr>
          <w:t>Data Protection Policy</w:t>
        </w:r>
      </w:hyperlink>
      <w:r w:rsidRPr="009B7628">
        <w:rPr>
          <w:rFonts w:asciiTheme="minorHAnsi" w:hAnsiTheme="minorHAnsi" w:cstheme="minorHAnsi"/>
        </w:rPr>
        <w:t>)</w:t>
      </w:r>
      <w:r w:rsidR="00E421EA">
        <w:rPr>
          <w:rFonts w:asciiTheme="minorHAnsi" w:hAnsiTheme="minorHAnsi" w:cstheme="minorHAnsi"/>
        </w:rPr>
        <w:t>?</w:t>
      </w:r>
    </w:p>
    <w:p w14:paraId="57DC3672" w14:textId="61458C35" w:rsidR="009B7628" w:rsidRDefault="009B7628" w:rsidP="00C67AC7">
      <w:pPr>
        <w:pStyle w:val="ListParagraph"/>
        <w:numPr>
          <w:ilvl w:val="0"/>
          <w:numId w:val="23"/>
        </w:numPr>
        <w:tabs>
          <w:tab w:val="left" w:pos="284"/>
        </w:tabs>
        <w:jc w:val="both"/>
        <w:rPr>
          <w:rFonts w:asciiTheme="minorHAnsi" w:hAnsiTheme="minorHAnsi" w:cstheme="minorHAnsi"/>
        </w:rPr>
      </w:pPr>
      <w:r w:rsidRPr="009B7628">
        <w:rPr>
          <w:rFonts w:asciiTheme="minorHAnsi" w:hAnsiTheme="minorHAnsi" w:cstheme="minorHAnsi"/>
        </w:rPr>
        <w:t>Is the third party acting as a processor for the University i.e. acting under th</w:t>
      </w:r>
      <w:r w:rsidR="00E421EA">
        <w:rPr>
          <w:rFonts w:asciiTheme="minorHAnsi" w:hAnsiTheme="minorHAnsi" w:cstheme="minorHAnsi"/>
        </w:rPr>
        <w:t>e instruction of the University?</w:t>
      </w:r>
      <w:r w:rsidRPr="009B7628">
        <w:rPr>
          <w:rFonts w:asciiTheme="minorHAnsi" w:hAnsiTheme="minorHAnsi" w:cstheme="minorHAnsi"/>
        </w:rPr>
        <w:t xml:space="preserve">  If so there </w:t>
      </w:r>
      <w:r w:rsidRPr="009B7628">
        <w:rPr>
          <w:rFonts w:asciiTheme="minorHAnsi" w:hAnsiTheme="minorHAnsi" w:cstheme="minorHAnsi"/>
          <w:b/>
        </w:rPr>
        <w:t>must</w:t>
      </w:r>
      <w:r w:rsidRPr="009B7628">
        <w:rPr>
          <w:rFonts w:asciiTheme="minorHAnsi" w:hAnsiTheme="minorHAnsi" w:cstheme="minorHAnsi"/>
        </w:rPr>
        <w:t xml:space="preserve"> be a contract between the University and the processor.</w:t>
      </w:r>
    </w:p>
    <w:p w14:paraId="2E700F9C" w14:textId="1ADC4716" w:rsidR="001C753E" w:rsidRPr="001C753E" w:rsidRDefault="009B7628" w:rsidP="00C67AC7">
      <w:pPr>
        <w:pStyle w:val="ListParagraph"/>
        <w:numPr>
          <w:ilvl w:val="0"/>
          <w:numId w:val="23"/>
        </w:numPr>
        <w:tabs>
          <w:tab w:val="left" w:pos="284"/>
        </w:tabs>
        <w:jc w:val="both"/>
        <w:rPr>
          <w:rFonts w:asciiTheme="minorHAnsi" w:hAnsiTheme="minorHAnsi" w:cstheme="minorHAnsi"/>
        </w:rPr>
      </w:pPr>
      <w:r>
        <w:rPr>
          <w:rFonts w:asciiTheme="minorHAnsi" w:hAnsiTheme="minorHAnsi" w:cstheme="minorHAnsi"/>
        </w:rPr>
        <w:t xml:space="preserve">Even if the third party is not acting as a data processor there should normally be a </w:t>
      </w:r>
      <w:r w:rsidR="00D7630D">
        <w:rPr>
          <w:rFonts w:asciiTheme="minorHAnsi" w:hAnsiTheme="minorHAnsi" w:cstheme="minorHAnsi"/>
        </w:rPr>
        <w:t xml:space="preserve">data sharing </w:t>
      </w:r>
      <w:r>
        <w:rPr>
          <w:rFonts w:asciiTheme="minorHAnsi" w:hAnsiTheme="minorHAnsi" w:cstheme="minorHAnsi"/>
        </w:rPr>
        <w:t>contract in place to ensure that the third party is adhering to the data protection principle</w:t>
      </w:r>
      <w:r w:rsidR="00D02561">
        <w:rPr>
          <w:rFonts w:asciiTheme="minorHAnsi" w:hAnsiTheme="minorHAnsi" w:cstheme="minorHAnsi"/>
        </w:rPr>
        <w:t>s</w:t>
      </w:r>
      <w:r>
        <w:rPr>
          <w:rFonts w:asciiTheme="minorHAnsi" w:hAnsiTheme="minorHAnsi" w:cstheme="minorHAnsi"/>
        </w:rPr>
        <w:t xml:space="preserve"> (e.g. holding the data securely, only keeping the data for as long as is required) and </w:t>
      </w:r>
      <w:r w:rsidR="00E421EA">
        <w:rPr>
          <w:rFonts w:asciiTheme="minorHAnsi" w:hAnsiTheme="minorHAnsi" w:cstheme="minorHAnsi"/>
        </w:rPr>
        <w:t xml:space="preserve">meeting </w:t>
      </w:r>
      <w:r>
        <w:rPr>
          <w:rFonts w:asciiTheme="minorHAnsi" w:hAnsiTheme="minorHAnsi" w:cstheme="minorHAnsi"/>
        </w:rPr>
        <w:t xml:space="preserve">the other legal requirements of </w:t>
      </w:r>
      <w:r w:rsidR="00840623">
        <w:rPr>
          <w:rFonts w:asciiTheme="minorHAnsi" w:hAnsiTheme="minorHAnsi" w:cstheme="minorHAnsi"/>
        </w:rPr>
        <w:t>data protection legislation</w:t>
      </w:r>
      <w:r>
        <w:rPr>
          <w:rFonts w:asciiTheme="minorHAnsi" w:hAnsiTheme="minorHAnsi" w:cstheme="minorHAnsi"/>
        </w:rPr>
        <w:t>.</w:t>
      </w:r>
    </w:p>
    <w:p w14:paraId="1C13A9D8" w14:textId="77777777" w:rsidR="001C753E" w:rsidRDefault="001C753E" w:rsidP="001C753E">
      <w:pPr>
        <w:jc w:val="both"/>
        <w:rPr>
          <w:rFonts w:asciiTheme="minorHAnsi" w:hAnsiTheme="minorHAnsi" w:cstheme="minorHAnsi"/>
        </w:rPr>
      </w:pPr>
    </w:p>
    <w:p w14:paraId="46EE5917" w14:textId="77777777" w:rsidR="001C753E" w:rsidRPr="00E421EA" w:rsidRDefault="001C753E" w:rsidP="001C753E">
      <w:pPr>
        <w:tabs>
          <w:tab w:val="left" w:pos="284"/>
        </w:tabs>
        <w:jc w:val="both"/>
        <w:rPr>
          <w:rFonts w:asciiTheme="minorHAnsi" w:hAnsiTheme="minorHAnsi" w:cstheme="minorHAnsi"/>
          <w:i/>
        </w:rPr>
      </w:pPr>
      <w:r w:rsidRPr="00E421EA">
        <w:rPr>
          <w:rFonts w:asciiTheme="minorHAnsi" w:hAnsiTheme="minorHAnsi" w:cstheme="minorHAnsi"/>
          <w:i/>
        </w:rPr>
        <w:t>Contracts</w:t>
      </w:r>
    </w:p>
    <w:p w14:paraId="40DCA949" w14:textId="77777777" w:rsidR="001C753E" w:rsidRDefault="001C753E" w:rsidP="001C753E">
      <w:pPr>
        <w:tabs>
          <w:tab w:val="left" w:pos="284"/>
        </w:tabs>
        <w:jc w:val="both"/>
        <w:rPr>
          <w:rFonts w:asciiTheme="minorHAnsi" w:hAnsiTheme="minorHAnsi" w:cstheme="minorHAnsi"/>
        </w:rPr>
      </w:pPr>
      <w:r>
        <w:rPr>
          <w:rFonts w:asciiTheme="minorHAnsi" w:hAnsiTheme="minorHAnsi" w:cstheme="minorHAnsi"/>
        </w:rPr>
        <w:t>Data processing contracts or data sharing agreements should contain at least the following information:</w:t>
      </w:r>
    </w:p>
    <w:p w14:paraId="69FA2DD6" w14:textId="77777777" w:rsidR="001C753E" w:rsidRPr="001C753E" w:rsidRDefault="001C753E" w:rsidP="00C67AC7">
      <w:pPr>
        <w:pStyle w:val="ListParagraph"/>
        <w:numPr>
          <w:ilvl w:val="0"/>
          <w:numId w:val="23"/>
        </w:numPr>
        <w:jc w:val="both"/>
        <w:rPr>
          <w:rFonts w:asciiTheme="minorHAnsi" w:hAnsiTheme="minorHAnsi" w:cstheme="minorHAnsi"/>
        </w:rPr>
      </w:pPr>
      <w:r w:rsidRPr="001C753E">
        <w:rPr>
          <w:rFonts w:asciiTheme="minorHAnsi" w:hAnsiTheme="minorHAnsi" w:cstheme="minorHAnsi"/>
        </w:rPr>
        <w:t>The purpose of the sharing or what processing is being carried out on the data</w:t>
      </w:r>
    </w:p>
    <w:p w14:paraId="236C9DBD" w14:textId="77777777" w:rsidR="001C753E" w:rsidRPr="001C753E" w:rsidRDefault="001C753E" w:rsidP="00C67AC7">
      <w:pPr>
        <w:pStyle w:val="ListParagraph"/>
        <w:numPr>
          <w:ilvl w:val="0"/>
          <w:numId w:val="23"/>
        </w:numPr>
        <w:jc w:val="both"/>
        <w:rPr>
          <w:rFonts w:asciiTheme="minorHAnsi" w:hAnsiTheme="minorHAnsi" w:cstheme="minorHAnsi"/>
        </w:rPr>
      </w:pPr>
      <w:r w:rsidRPr="001C753E">
        <w:rPr>
          <w:rFonts w:asciiTheme="minorHAnsi" w:hAnsiTheme="minorHAnsi" w:cstheme="minorHAnsi"/>
        </w:rPr>
        <w:t>The potential recipients or types of recipient and the circumstances in which they will have access</w:t>
      </w:r>
    </w:p>
    <w:p w14:paraId="36F2F683" w14:textId="77777777" w:rsidR="001C753E" w:rsidRPr="001C753E" w:rsidRDefault="001C753E" w:rsidP="00C67AC7">
      <w:pPr>
        <w:pStyle w:val="ListParagraph"/>
        <w:numPr>
          <w:ilvl w:val="0"/>
          <w:numId w:val="23"/>
        </w:numPr>
        <w:jc w:val="both"/>
        <w:rPr>
          <w:rFonts w:asciiTheme="minorHAnsi" w:hAnsiTheme="minorHAnsi" w:cstheme="minorHAnsi"/>
        </w:rPr>
      </w:pPr>
      <w:r w:rsidRPr="001C753E">
        <w:rPr>
          <w:rFonts w:asciiTheme="minorHAnsi" w:hAnsiTheme="minorHAnsi" w:cstheme="minorHAnsi"/>
        </w:rPr>
        <w:t>What data will be shared</w:t>
      </w:r>
    </w:p>
    <w:p w14:paraId="54E695A5" w14:textId="77777777" w:rsidR="001C753E" w:rsidRPr="001C753E" w:rsidRDefault="001C753E" w:rsidP="00C67AC7">
      <w:pPr>
        <w:pStyle w:val="ListParagraph"/>
        <w:numPr>
          <w:ilvl w:val="0"/>
          <w:numId w:val="23"/>
        </w:numPr>
        <w:jc w:val="both"/>
        <w:rPr>
          <w:rFonts w:asciiTheme="minorHAnsi" w:hAnsiTheme="minorHAnsi" w:cstheme="minorHAnsi"/>
        </w:rPr>
      </w:pPr>
      <w:r w:rsidRPr="001C753E">
        <w:rPr>
          <w:rFonts w:asciiTheme="minorHAnsi" w:hAnsiTheme="minorHAnsi" w:cstheme="minorHAnsi"/>
        </w:rPr>
        <w:t>Information about the data quality – accuracy, relevance, usability etc</w:t>
      </w:r>
    </w:p>
    <w:p w14:paraId="1A6A5CF2" w14:textId="77777777" w:rsidR="001C753E" w:rsidRPr="001C753E" w:rsidRDefault="001C753E" w:rsidP="00C67AC7">
      <w:pPr>
        <w:pStyle w:val="ListParagraph"/>
        <w:numPr>
          <w:ilvl w:val="0"/>
          <w:numId w:val="23"/>
        </w:numPr>
        <w:jc w:val="both"/>
        <w:rPr>
          <w:rFonts w:asciiTheme="minorHAnsi" w:hAnsiTheme="minorHAnsi" w:cstheme="minorHAnsi"/>
        </w:rPr>
      </w:pPr>
      <w:r w:rsidRPr="001C753E">
        <w:rPr>
          <w:rFonts w:asciiTheme="minorHAnsi" w:hAnsiTheme="minorHAnsi" w:cstheme="minorHAnsi"/>
        </w:rPr>
        <w:t>Data security</w:t>
      </w:r>
    </w:p>
    <w:p w14:paraId="28B89C98" w14:textId="77777777" w:rsidR="001C753E" w:rsidRPr="001C753E" w:rsidRDefault="001C753E" w:rsidP="00C67AC7">
      <w:pPr>
        <w:pStyle w:val="ListParagraph"/>
        <w:numPr>
          <w:ilvl w:val="0"/>
          <w:numId w:val="23"/>
        </w:numPr>
        <w:jc w:val="both"/>
        <w:rPr>
          <w:rFonts w:asciiTheme="minorHAnsi" w:hAnsiTheme="minorHAnsi" w:cstheme="minorHAnsi"/>
        </w:rPr>
      </w:pPr>
      <w:r w:rsidRPr="001C753E">
        <w:rPr>
          <w:rFonts w:asciiTheme="minorHAnsi" w:hAnsiTheme="minorHAnsi" w:cstheme="minorHAnsi"/>
        </w:rPr>
        <w:t>Retention of the data being shared</w:t>
      </w:r>
    </w:p>
    <w:p w14:paraId="6910899A" w14:textId="77777777" w:rsidR="001C753E" w:rsidRPr="001C753E" w:rsidRDefault="001C753E" w:rsidP="00C67AC7">
      <w:pPr>
        <w:pStyle w:val="ListParagraph"/>
        <w:numPr>
          <w:ilvl w:val="0"/>
          <w:numId w:val="23"/>
        </w:numPr>
        <w:jc w:val="both"/>
        <w:rPr>
          <w:rFonts w:asciiTheme="minorHAnsi" w:hAnsiTheme="minorHAnsi" w:cstheme="minorHAnsi"/>
        </w:rPr>
      </w:pPr>
      <w:r w:rsidRPr="001C753E">
        <w:rPr>
          <w:rFonts w:asciiTheme="minorHAnsi" w:hAnsiTheme="minorHAnsi" w:cstheme="minorHAnsi"/>
        </w:rPr>
        <w:t>The rights of individuals such as how to make a subject access request or complaint</w:t>
      </w:r>
    </w:p>
    <w:p w14:paraId="0F89F039" w14:textId="39BCB5B4" w:rsidR="001C753E" w:rsidRDefault="001C753E" w:rsidP="00C67AC7">
      <w:pPr>
        <w:pStyle w:val="ListParagraph"/>
        <w:numPr>
          <w:ilvl w:val="0"/>
          <w:numId w:val="23"/>
        </w:numPr>
        <w:tabs>
          <w:tab w:val="left" w:pos="284"/>
        </w:tabs>
        <w:jc w:val="both"/>
        <w:rPr>
          <w:rFonts w:asciiTheme="minorHAnsi" w:hAnsiTheme="minorHAnsi" w:cstheme="minorHAnsi"/>
        </w:rPr>
      </w:pPr>
      <w:r w:rsidRPr="001C753E">
        <w:rPr>
          <w:rFonts w:asciiTheme="minorHAnsi" w:hAnsiTheme="minorHAnsi" w:cstheme="minorHAnsi"/>
        </w:rPr>
        <w:lastRenderedPageBreak/>
        <w:t>Review of effectiveness/termination of the agreement</w:t>
      </w:r>
    </w:p>
    <w:p w14:paraId="4908D454" w14:textId="77777777" w:rsidR="001C753E" w:rsidRPr="001C753E" w:rsidRDefault="001C753E" w:rsidP="00C67AC7">
      <w:pPr>
        <w:pStyle w:val="ListParagraph"/>
        <w:numPr>
          <w:ilvl w:val="0"/>
          <w:numId w:val="23"/>
        </w:numPr>
        <w:jc w:val="both"/>
        <w:rPr>
          <w:rFonts w:asciiTheme="minorHAnsi" w:hAnsiTheme="minorHAnsi" w:cstheme="minorHAnsi"/>
        </w:rPr>
      </w:pPr>
      <w:r w:rsidRPr="001C753E">
        <w:rPr>
          <w:rFonts w:asciiTheme="minorHAnsi" w:hAnsiTheme="minorHAnsi" w:cstheme="minorHAnsi"/>
        </w:rPr>
        <w:t xml:space="preserve">Sanctions for failure to comply with the agreement </w:t>
      </w:r>
    </w:p>
    <w:p w14:paraId="7907A1CA" w14:textId="77777777" w:rsidR="00E701ED" w:rsidRDefault="00E701ED" w:rsidP="00E701ED">
      <w:pPr>
        <w:pStyle w:val="ListParagraph"/>
        <w:tabs>
          <w:tab w:val="left" w:pos="284"/>
        </w:tabs>
        <w:ind w:left="0"/>
        <w:jc w:val="both"/>
        <w:rPr>
          <w:rFonts w:asciiTheme="minorHAnsi" w:hAnsiTheme="minorHAnsi" w:cstheme="minorHAnsi"/>
          <w:b/>
        </w:rPr>
      </w:pPr>
    </w:p>
    <w:p w14:paraId="5F1BD4E7" w14:textId="39E7C8AC" w:rsidR="00F56D84" w:rsidRPr="00F56D84" w:rsidRDefault="00F56D84" w:rsidP="00E701ED">
      <w:pPr>
        <w:pStyle w:val="ListParagraph"/>
        <w:tabs>
          <w:tab w:val="left" w:pos="284"/>
        </w:tabs>
        <w:ind w:left="0"/>
        <w:jc w:val="both"/>
        <w:rPr>
          <w:rFonts w:asciiTheme="minorHAnsi" w:hAnsiTheme="minorHAnsi" w:cstheme="minorHAnsi"/>
        </w:rPr>
      </w:pPr>
      <w:r>
        <w:rPr>
          <w:rFonts w:asciiTheme="minorHAnsi" w:hAnsiTheme="minorHAnsi" w:cstheme="minorHAnsi"/>
        </w:rPr>
        <w:t xml:space="preserve">If you are planning to set up a data sharing or data processing contract you should </w:t>
      </w:r>
      <w:r w:rsidR="00673D52">
        <w:rPr>
          <w:rFonts w:asciiTheme="minorHAnsi" w:hAnsiTheme="minorHAnsi" w:cstheme="minorHAnsi"/>
        </w:rPr>
        <w:t>contact the Contracts Team in the first instance (</w:t>
      </w:r>
      <w:hyperlink r:id="rId27" w:history="1">
        <w:r w:rsidR="00673D52" w:rsidRPr="00E04951">
          <w:rPr>
            <w:rStyle w:val="Hyperlink"/>
            <w:rFonts w:asciiTheme="minorHAnsi" w:hAnsiTheme="minorHAnsi" w:cstheme="minorHAnsi"/>
          </w:rPr>
          <w:t>contracts@stir.ac.uk</w:t>
        </w:r>
      </w:hyperlink>
      <w:r w:rsidR="00673D52">
        <w:rPr>
          <w:rFonts w:asciiTheme="minorHAnsi" w:hAnsiTheme="minorHAnsi" w:cstheme="minorHAnsi"/>
        </w:rPr>
        <w:t xml:space="preserve">) </w:t>
      </w:r>
      <w:r w:rsidR="00AF0B90">
        <w:rPr>
          <w:rFonts w:asciiTheme="minorHAnsi" w:hAnsiTheme="minorHAnsi" w:cstheme="minorHAnsi"/>
        </w:rPr>
        <w:t xml:space="preserve">or seek </w:t>
      </w:r>
      <w:r w:rsidR="00BC6E6B">
        <w:rPr>
          <w:rFonts w:asciiTheme="minorHAnsi" w:hAnsiTheme="minorHAnsi" w:cstheme="minorHAnsi"/>
        </w:rPr>
        <w:t>appropriate legal advice.</w:t>
      </w:r>
    </w:p>
    <w:p w14:paraId="6239D135" w14:textId="77777777" w:rsidR="00F56D84" w:rsidRDefault="00F56D84" w:rsidP="00E701ED">
      <w:pPr>
        <w:pStyle w:val="ListParagraph"/>
        <w:tabs>
          <w:tab w:val="left" w:pos="284"/>
        </w:tabs>
        <w:ind w:left="0"/>
        <w:jc w:val="both"/>
        <w:rPr>
          <w:rFonts w:asciiTheme="minorHAnsi" w:hAnsiTheme="minorHAnsi" w:cstheme="minorHAnsi"/>
          <w:b/>
        </w:rPr>
      </w:pPr>
    </w:p>
    <w:p w14:paraId="00A5D3F4" w14:textId="0865E0E3" w:rsidR="00E701ED" w:rsidRPr="00B43FD2" w:rsidRDefault="00C67AC7" w:rsidP="00C67AC7">
      <w:pPr>
        <w:pStyle w:val="Heading1"/>
      </w:pPr>
      <w:bookmarkStart w:id="8" w:name="ThirdParties"/>
      <w:r>
        <w:t xml:space="preserve">9. </w:t>
      </w:r>
      <w:r w:rsidR="00E701ED" w:rsidRPr="00B43FD2">
        <w:t>Requests for Personal Information from Third Parties</w:t>
      </w:r>
    </w:p>
    <w:bookmarkEnd w:id="8"/>
    <w:p w14:paraId="09F762CD" w14:textId="360FABA0" w:rsidR="00E701ED" w:rsidRPr="00E701ED" w:rsidRDefault="00E701ED" w:rsidP="00E701ED">
      <w:pPr>
        <w:jc w:val="both"/>
        <w:rPr>
          <w:rFonts w:asciiTheme="minorHAnsi" w:hAnsiTheme="minorHAnsi" w:cstheme="minorHAnsi"/>
        </w:rPr>
      </w:pPr>
      <w:r w:rsidRPr="00E701ED">
        <w:rPr>
          <w:rFonts w:asciiTheme="minorHAnsi" w:hAnsiTheme="minorHAnsi" w:cstheme="minorHAnsi"/>
        </w:rPr>
        <w:t>The University often receives requests for the personal information o</w:t>
      </w:r>
      <w:r w:rsidR="00F56D84">
        <w:rPr>
          <w:rFonts w:asciiTheme="minorHAnsi" w:hAnsiTheme="minorHAnsi" w:cstheme="minorHAnsi"/>
        </w:rPr>
        <w:t>n</w:t>
      </w:r>
      <w:r w:rsidRPr="00E701ED">
        <w:rPr>
          <w:rFonts w:asciiTheme="minorHAnsi" w:hAnsiTheme="minorHAnsi" w:cstheme="minorHAnsi"/>
        </w:rPr>
        <w:t xml:space="preserve"> its students</w:t>
      </w:r>
      <w:r>
        <w:rPr>
          <w:rFonts w:asciiTheme="minorHAnsi" w:hAnsiTheme="minorHAnsi" w:cstheme="minorHAnsi"/>
        </w:rPr>
        <w:t xml:space="preserve"> and staff</w:t>
      </w:r>
      <w:r w:rsidRPr="00E701ED">
        <w:rPr>
          <w:rFonts w:asciiTheme="minorHAnsi" w:hAnsiTheme="minorHAnsi" w:cstheme="minorHAnsi"/>
        </w:rPr>
        <w:t xml:space="preserve"> from third parties.   This section is intended to provide advice to staff on how such requests should be handled to ensure compliance with </w:t>
      </w:r>
      <w:r w:rsidR="00543626">
        <w:rPr>
          <w:rFonts w:asciiTheme="minorHAnsi" w:hAnsiTheme="minorHAnsi" w:cstheme="minorHAnsi"/>
        </w:rPr>
        <w:t>data protection legislation</w:t>
      </w:r>
      <w:r w:rsidRPr="00E701ED">
        <w:rPr>
          <w:rFonts w:asciiTheme="minorHAnsi" w:hAnsiTheme="minorHAnsi" w:cstheme="minorHAnsi"/>
        </w:rPr>
        <w:t>.</w:t>
      </w:r>
    </w:p>
    <w:p w14:paraId="7295FC81" w14:textId="77777777" w:rsidR="00E701ED" w:rsidRPr="00E701ED" w:rsidRDefault="00E701ED" w:rsidP="00E701ED">
      <w:pPr>
        <w:jc w:val="both"/>
        <w:rPr>
          <w:rFonts w:asciiTheme="minorHAnsi" w:hAnsiTheme="minorHAnsi" w:cstheme="minorHAnsi"/>
        </w:rPr>
      </w:pPr>
    </w:p>
    <w:p w14:paraId="106E234A" w14:textId="468DC240" w:rsidR="00EA369B" w:rsidRDefault="00E701ED" w:rsidP="00E701ED">
      <w:pPr>
        <w:jc w:val="both"/>
        <w:rPr>
          <w:rFonts w:asciiTheme="minorHAnsi" w:hAnsiTheme="minorHAnsi" w:cstheme="minorHAnsi"/>
        </w:rPr>
      </w:pPr>
      <w:r w:rsidRPr="00E701ED">
        <w:rPr>
          <w:rFonts w:asciiTheme="minorHAnsi" w:hAnsiTheme="minorHAnsi" w:cstheme="minorHAnsi"/>
        </w:rPr>
        <w:t xml:space="preserve">The University tells students and staff how their information will be used, and in what circumstances and to whom it may be disclosed, through the relevant </w:t>
      </w:r>
      <w:hyperlink r:id="rId28" w:history="1">
        <w:r w:rsidRPr="005539FF">
          <w:rPr>
            <w:rStyle w:val="Hyperlink"/>
            <w:rFonts w:asciiTheme="minorHAnsi" w:hAnsiTheme="minorHAnsi" w:cstheme="minorHAnsi"/>
          </w:rPr>
          <w:t>st</w:t>
        </w:r>
        <w:r w:rsidR="005539FF" w:rsidRPr="005539FF">
          <w:rPr>
            <w:rStyle w:val="Hyperlink"/>
            <w:rFonts w:asciiTheme="minorHAnsi" w:hAnsiTheme="minorHAnsi" w:cstheme="minorHAnsi"/>
          </w:rPr>
          <w:t>udent and staff privacy notices</w:t>
        </w:r>
      </w:hyperlink>
      <w:r w:rsidRPr="00E701ED">
        <w:rPr>
          <w:rFonts w:asciiTheme="minorHAnsi" w:hAnsiTheme="minorHAnsi" w:cstheme="minorHAnsi"/>
        </w:rPr>
        <w:t xml:space="preserve">. </w:t>
      </w:r>
    </w:p>
    <w:p w14:paraId="4E871288" w14:textId="77777777" w:rsidR="00EA369B" w:rsidRDefault="00EA369B" w:rsidP="00E701ED">
      <w:pPr>
        <w:jc w:val="both"/>
        <w:rPr>
          <w:rFonts w:asciiTheme="minorHAnsi" w:hAnsiTheme="minorHAnsi" w:cstheme="minorHAnsi"/>
        </w:rPr>
      </w:pPr>
    </w:p>
    <w:p w14:paraId="2EDED37C" w14:textId="204F883E" w:rsidR="00EA369B" w:rsidRDefault="00EA369B" w:rsidP="00E701ED">
      <w:pPr>
        <w:jc w:val="both"/>
        <w:rPr>
          <w:rFonts w:asciiTheme="minorHAnsi" w:hAnsiTheme="minorHAnsi" w:cstheme="minorHAnsi"/>
        </w:rPr>
      </w:pPr>
      <w:r>
        <w:rPr>
          <w:rFonts w:asciiTheme="minorHAnsi" w:hAnsiTheme="minorHAnsi" w:cstheme="minorHAnsi"/>
        </w:rPr>
        <w:t>There are some third parties that can require disclosure of personal data, examples of these are in the table below:</w:t>
      </w:r>
    </w:p>
    <w:p w14:paraId="51C12C28" w14:textId="77777777" w:rsidR="00EA369B" w:rsidRDefault="00EA369B" w:rsidP="00E701ED">
      <w:pPr>
        <w:jc w:val="both"/>
        <w:rPr>
          <w:rFonts w:asciiTheme="minorHAnsi" w:hAnsiTheme="minorHAnsi" w:cstheme="minorHAnsi"/>
        </w:rPr>
      </w:pPr>
    </w:p>
    <w:tbl>
      <w:tblPr>
        <w:tblStyle w:val="TableGrid"/>
        <w:tblW w:w="0" w:type="auto"/>
        <w:tblLook w:val="04A0" w:firstRow="1" w:lastRow="0" w:firstColumn="1" w:lastColumn="0" w:noHBand="0" w:noVBand="1"/>
        <w:tblCaption w:val="Third parties authorised for disclosure"/>
        <w:tblDescription w:val="List of third parties that have a legal justification for accessing personal data"/>
      </w:tblPr>
      <w:tblGrid>
        <w:gridCol w:w="4390"/>
        <w:gridCol w:w="4626"/>
      </w:tblGrid>
      <w:tr w:rsidR="00EA369B" w14:paraId="0698EA73" w14:textId="77777777" w:rsidTr="00206259">
        <w:trPr>
          <w:tblHeader/>
        </w:trPr>
        <w:tc>
          <w:tcPr>
            <w:tcW w:w="4390" w:type="dxa"/>
          </w:tcPr>
          <w:p w14:paraId="1A49847D" w14:textId="117A5F10" w:rsidR="00EA369B" w:rsidRPr="00EA369B" w:rsidRDefault="00EA369B" w:rsidP="00E701ED">
            <w:pPr>
              <w:jc w:val="both"/>
              <w:rPr>
                <w:rFonts w:asciiTheme="minorHAnsi" w:hAnsiTheme="minorHAnsi" w:cstheme="minorHAnsi"/>
                <w:b/>
                <w:sz w:val="22"/>
                <w:szCs w:val="22"/>
              </w:rPr>
            </w:pPr>
            <w:r w:rsidRPr="00EA369B">
              <w:rPr>
                <w:rFonts w:asciiTheme="minorHAnsi" w:hAnsiTheme="minorHAnsi" w:cstheme="minorHAnsi"/>
                <w:b/>
                <w:sz w:val="22"/>
                <w:szCs w:val="22"/>
              </w:rPr>
              <w:t>Third Party</w:t>
            </w:r>
          </w:p>
        </w:tc>
        <w:tc>
          <w:tcPr>
            <w:tcW w:w="4626" w:type="dxa"/>
          </w:tcPr>
          <w:p w14:paraId="116C6630" w14:textId="1E9DA2BC" w:rsidR="00EA369B" w:rsidRPr="00EA369B" w:rsidRDefault="00EA369B" w:rsidP="00E701ED">
            <w:pPr>
              <w:jc w:val="both"/>
              <w:rPr>
                <w:rFonts w:asciiTheme="minorHAnsi" w:hAnsiTheme="minorHAnsi" w:cstheme="minorHAnsi"/>
                <w:b/>
                <w:sz w:val="22"/>
                <w:szCs w:val="22"/>
              </w:rPr>
            </w:pPr>
            <w:r w:rsidRPr="00EA369B">
              <w:rPr>
                <w:rFonts w:asciiTheme="minorHAnsi" w:hAnsiTheme="minorHAnsi" w:cstheme="minorHAnsi"/>
                <w:b/>
                <w:sz w:val="22"/>
                <w:szCs w:val="22"/>
              </w:rPr>
              <w:t>Authorisation for disclosure</w:t>
            </w:r>
          </w:p>
        </w:tc>
      </w:tr>
      <w:tr w:rsidR="00EA369B" w14:paraId="2F1F6342" w14:textId="77777777" w:rsidTr="00961D5C">
        <w:tc>
          <w:tcPr>
            <w:tcW w:w="4390" w:type="dxa"/>
          </w:tcPr>
          <w:p w14:paraId="3366FB4B" w14:textId="15B9E206" w:rsidR="00EA369B" w:rsidRPr="00EA369B" w:rsidRDefault="00EA369B" w:rsidP="00EA369B">
            <w:pPr>
              <w:jc w:val="both"/>
              <w:rPr>
                <w:rFonts w:asciiTheme="minorHAnsi" w:hAnsiTheme="minorHAnsi" w:cstheme="minorHAnsi"/>
                <w:sz w:val="22"/>
                <w:szCs w:val="22"/>
              </w:rPr>
            </w:pPr>
            <w:r w:rsidRPr="00EA369B">
              <w:rPr>
                <w:rFonts w:asciiTheme="minorHAnsi" w:hAnsiTheme="minorHAnsi" w:cstheme="minorHAnsi"/>
                <w:sz w:val="22"/>
                <w:szCs w:val="22"/>
              </w:rPr>
              <w:t xml:space="preserve"> UK Funding Councils e.g. HEFCE HEFCW, SFC and their agents e.g. QAA, HESA, HEFCE auditors </w:t>
            </w:r>
          </w:p>
        </w:tc>
        <w:tc>
          <w:tcPr>
            <w:tcW w:w="4626" w:type="dxa"/>
          </w:tcPr>
          <w:p w14:paraId="10C34AF5" w14:textId="62C6F7BA" w:rsidR="00EA369B" w:rsidRPr="00EA369B" w:rsidRDefault="00EA369B" w:rsidP="00EA369B">
            <w:pPr>
              <w:jc w:val="both"/>
              <w:rPr>
                <w:rFonts w:asciiTheme="minorHAnsi" w:hAnsiTheme="minorHAnsi" w:cstheme="minorHAnsi"/>
                <w:sz w:val="22"/>
                <w:szCs w:val="22"/>
              </w:rPr>
            </w:pPr>
            <w:r w:rsidRPr="00EA369B">
              <w:rPr>
                <w:rFonts w:asciiTheme="minorHAnsi" w:hAnsiTheme="minorHAnsi" w:cstheme="minorHAnsi"/>
                <w:sz w:val="22"/>
                <w:szCs w:val="22"/>
              </w:rPr>
              <w:t xml:space="preserve">Further and Higher Education Act, 1992 s.79 </w:t>
            </w:r>
          </w:p>
        </w:tc>
      </w:tr>
      <w:tr w:rsidR="00EA369B" w14:paraId="6D8A0FA4" w14:textId="77777777" w:rsidTr="00961D5C">
        <w:tc>
          <w:tcPr>
            <w:tcW w:w="4390" w:type="dxa"/>
          </w:tcPr>
          <w:p w14:paraId="622FB50A" w14:textId="453A94E7" w:rsidR="00EA369B" w:rsidRPr="00EA369B" w:rsidRDefault="00EA369B" w:rsidP="00EA369B">
            <w:pPr>
              <w:jc w:val="both"/>
              <w:rPr>
                <w:rFonts w:asciiTheme="minorHAnsi" w:hAnsiTheme="minorHAnsi" w:cstheme="minorHAnsi"/>
                <w:sz w:val="22"/>
                <w:szCs w:val="22"/>
              </w:rPr>
            </w:pPr>
            <w:r w:rsidRPr="00EA369B">
              <w:rPr>
                <w:rFonts w:asciiTheme="minorHAnsi" w:hAnsiTheme="minorHAnsi" w:cstheme="minorHAnsi"/>
                <w:sz w:val="22"/>
                <w:szCs w:val="22"/>
              </w:rPr>
              <w:t>Electoral registration officers</w:t>
            </w:r>
          </w:p>
        </w:tc>
        <w:tc>
          <w:tcPr>
            <w:tcW w:w="4626" w:type="dxa"/>
          </w:tcPr>
          <w:p w14:paraId="5B412735" w14:textId="0C4FD64C" w:rsidR="00EA369B" w:rsidRPr="00EA369B" w:rsidRDefault="00EA369B" w:rsidP="00EA369B">
            <w:pPr>
              <w:jc w:val="both"/>
              <w:rPr>
                <w:rFonts w:asciiTheme="minorHAnsi" w:hAnsiTheme="minorHAnsi" w:cstheme="minorHAnsi"/>
                <w:sz w:val="22"/>
                <w:szCs w:val="22"/>
              </w:rPr>
            </w:pPr>
            <w:r w:rsidRPr="00EA369B">
              <w:rPr>
                <w:rFonts w:asciiTheme="minorHAnsi" w:hAnsiTheme="minorHAnsi" w:cstheme="minorHAnsi"/>
                <w:sz w:val="22"/>
                <w:szCs w:val="22"/>
              </w:rPr>
              <w:t>Representation of the People Act 2000; The Representation of the People (Scotland) &amp; (England and Wales) Regulations 2001</w:t>
            </w:r>
          </w:p>
        </w:tc>
      </w:tr>
      <w:tr w:rsidR="00EA369B" w14:paraId="1C937F16" w14:textId="77777777" w:rsidTr="00961D5C">
        <w:tc>
          <w:tcPr>
            <w:tcW w:w="4390" w:type="dxa"/>
          </w:tcPr>
          <w:p w14:paraId="6486FC4A" w14:textId="1C3FFE59" w:rsidR="00EA369B" w:rsidRPr="00EA369B" w:rsidRDefault="00EA369B" w:rsidP="00EA369B">
            <w:pPr>
              <w:jc w:val="both"/>
              <w:rPr>
                <w:rFonts w:asciiTheme="minorHAnsi" w:hAnsiTheme="minorHAnsi" w:cstheme="minorHAnsi"/>
                <w:sz w:val="22"/>
                <w:szCs w:val="22"/>
              </w:rPr>
            </w:pPr>
            <w:r w:rsidRPr="00EA369B">
              <w:rPr>
                <w:rFonts w:asciiTheme="minorHAnsi" w:hAnsiTheme="minorHAnsi" w:cstheme="minorHAnsi"/>
                <w:sz w:val="22"/>
                <w:szCs w:val="22"/>
              </w:rPr>
              <w:t>Officers of the Department of Works and Pensions, and Local Authorities</w:t>
            </w:r>
          </w:p>
        </w:tc>
        <w:tc>
          <w:tcPr>
            <w:tcW w:w="4626" w:type="dxa"/>
          </w:tcPr>
          <w:p w14:paraId="29898A83" w14:textId="76CF0D15" w:rsidR="00EA369B" w:rsidRPr="00EA369B" w:rsidRDefault="00EA369B" w:rsidP="00EA369B">
            <w:pPr>
              <w:jc w:val="both"/>
              <w:rPr>
                <w:rFonts w:asciiTheme="minorHAnsi" w:hAnsiTheme="minorHAnsi" w:cstheme="minorHAnsi"/>
                <w:sz w:val="22"/>
                <w:szCs w:val="22"/>
              </w:rPr>
            </w:pPr>
            <w:r w:rsidRPr="00EA369B">
              <w:rPr>
                <w:rFonts w:asciiTheme="minorHAnsi" w:hAnsiTheme="minorHAnsi" w:cstheme="minorHAnsi"/>
                <w:sz w:val="22"/>
                <w:szCs w:val="22"/>
              </w:rPr>
              <w:t xml:space="preserve">Social Security Administration Act 1992: s.110A, s.109B and s.109C </w:t>
            </w:r>
          </w:p>
        </w:tc>
      </w:tr>
      <w:tr w:rsidR="00EA369B" w14:paraId="69FC5CA0" w14:textId="77777777" w:rsidTr="00961D5C">
        <w:tc>
          <w:tcPr>
            <w:tcW w:w="4390" w:type="dxa"/>
          </w:tcPr>
          <w:p w14:paraId="617F2B02" w14:textId="2EE5F55D" w:rsidR="00EA369B" w:rsidRPr="00EA369B" w:rsidRDefault="00EA369B" w:rsidP="00EA369B">
            <w:pPr>
              <w:jc w:val="both"/>
              <w:rPr>
                <w:rFonts w:asciiTheme="minorHAnsi" w:hAnsiTheme="minorHAnsi" w:cstheme="minorHAnsi"/>
                <w:sz w:val="22"/>
                <w:szCs w:val="22"/>
              </w:rPr>
            </w:pPr>
            <w:r w:rsidRPr="00EA369B">
              <w:rPr>
                <w:rFonts w:asciiTheme="minorHAnsi" w:hAnsiTheme="minorHAnsi" w:cstheme="minorHAnsi"/>
                <w:sz w:val="22"/>
                <w:szCs w:val="22"/>
              </w:rPr>
              <w:t>Health and Safety Executive</w:t>
            </w:r>
          </w:p>
        </w:tc>
        <w:tc>
          <w:tcPr>
            <w:tcW w:w="4626" w:type="dxa"/>
          </w:tcPr>
          <w:p w14:paraId="66A1D885" w14:textId="0AEDC6F0" w:rsidR="00EA369B" w:rsidRPr="00EA369B" w:rsidRDefault="00EA369B" w:rsidP="00EA369B">
            <w:pPr>
              <w:jc w:val="both"/>
              <w:rPr>
                <w:rFonts w:asciiTheme="minorHAnsi" w:hAnsiTheme="minorHAnsi" w:cstheme="minorHAnsi"/>
                <w:sz w:val="22"/>
                <w:szCs w:val="22"/>
              </w:rPr>
            </w:pPr>
            <w:r w:rsidRPr="00EA369B">
              <w:rPr>
                <w:rFonts w:asciiTheme="minorHAnsi" w:hAnsiTheme="minorHAnsi" w:cstheme="minorHAnsi"/>
                <w:sz w:val="22"/>
                <w:szCs w:val="22"/>
              </w:rPr>
              <w:t xml:space="preserve">Reporting of Injuries, Diseases and Dangerous Occurrences Regulations (RIDDOR) 1995 s.3 </w:t>
            </w:r>
          </w:p>
        </w:tc>
      </w:tr>
      <w:tr w:rsidR="00EA369B" w14:paraId="4CBCEAE0" w14:textId="77777777" w:rsidTr="00961D5C">
        <w:tc>
          <w:tcPr>
            <w:tcW w:w="4390" w:type="dxa"/>
          </w:tcPr>
          <w:p w14:paraId="087C8960" w14:textId="068B5EE8" w:rsidR="00EA369B" w:rsidRPr="00EA369B" w:rsidRDefault="00EA369B" w:rsidP="00EA369B">
            <w:pPr>
              <w:jc w:val="both"/>
              <w:rPr>
                <w:rFonts w:asciiTheme="minorHAnsi" w:hAnsiTheme="minorHAnsi" w:cstheme="minorHAnsi"/>
                <w:sz w:val="22"/>
                <w:szCs w:val="22"/>
              </w:rPr>
            </w:pPr>
            <w:r w:rsidRPr="00EA369B">
              <w:rPr>
                <w:rFonts w:asciiTheme="minorHAnsi" w:hAnsiTheme="minorHAnsi" w:cstheme="minorHAnsi"/>
                <w:sz w:val="22"/>
                <w:szCs w:val="22"/>
              </w:rPr>
              <w:t>Audit Commission and related auditing bodies</w:t>
            </w:r>
          </w:p>
        </w:tc>
        <w:tc>
          <w:tcPr>
            <w:tcW w:w="4626" w:type="dxa"/>
          </w:tcPr>
          <w:p w14:paraId="2CAEE611" w14:textId="069E7EF3" w:rsidR="00EA369B" w:rsidRPr="00EA369B" w:rsidRDefault="00EA369B" w:rsidP="00EA369B">
            <w:pPr>
              <w:jc w:val="both"/>
              <w:rPr>
                <w:rFonts w:asciiTheme="minorHAnsi" w:hAnsiTheme="minorHAnsi" w:cstheme="minorHAnsi"/>
                <w:sz w:val="22"/>
                <w:szCs w:val="22"/>
              </w:rPr>
            </w:pPr>
            <w:r w:rsidRPr="00EA369B">
              <w:rPr>
                <w:rFonts w:asciiTheme="minorHAnsi" w:hAnsiTheme="minorHAnsi" w:cstheme="minorHAnsi"/>
                <w:sz w:val="22"/>
                <w:szCs w:val="22"/>
              </w:rPr>
              <w:t>Audit Commission Act 1998 s.6</w:t>
            </w:r>
          </w:p>
        </w:tc>
      </w:tr>
      <w:tr w:rsidR="00EA369B" w14:paraId="23B6285F" w14:textId="77777777" w:rsidTr="00961D5C">
        <w:tc>
          <w:tcPr>
            <w:tcW w:w="4390" w:type="dxa"/>
          </w:tcPr>
          <w:p w14:paraId="5545051D" w14:textId="32198471" w:rsidR="00EA369B" w:rsidRPr="00EA369B" w:rsidRDefault="00EA369B" w:rsidP="00EA369B">
            <w:pPr>
              <w:jc w:val="both"/>
              <w:rPr>
                <w:rFonts w:asciiTheme="minorHAnsi" w:hAnsiTheme="minorHAnsi" w:cstheme="minorHAnsi"/>
                <w:sz w:val="22"/>
                <w:szCs w:val="22"/>
              </w:rPr>
            </w:pPr>
            <w:r w:rsidRPr="00EA369B">
              <w:rPr>
                <w:rFonts w:asciiTheme="minorHAnsi" w:hAnsiTheme="minorHAnsi" w:cstheme="minorHAnsi"/>
                <w:sz w:val="22"/>
                <w:szCs w:val="22"/>
              </w:rPr>
              <w:t>Environmental Health Officers</w:t>
            </w:r>
          </w:p>
        </w:tc>
        <w:tc>
          <w:tcPr>
            <w:tcW w:w="4626" w:type="dxa"/>
          </w:tcPr>
          <w:p w14:paraId="53E217C1" w14:textId="4B2CCF5D" w:rsidR="00EA369B" w:rsidRPr="00EA369B" w:rsidRDefault="00EA369B" w:rsidP="00EA369B">
            <w:pPr>
              <w:jc w:val="both"/>
              <w:rPr>
                <w:rFonts w:asciiTheme="minorHAnsi" w:hAnsiTheme="minorHAnsi" w:cstheme="minorHAnsi"/>
                <w:sz w:val="22"/>
                <w:szCs w:val="22"/>
              </w:rPr>
            </w:pPr>
            <w:r w:rsidRPr="00EA369B">
              <w:rPr>
                <w:rFonts w:asciiTheme="minorHAnsi" w:hAnsiTheme="minorHAnsi" w:cstheme="minorHAnsi"/>
                <w:sz w:val="22"/>
                <w:szCs w:val="22"/>
              </w:rPr>
              <w:t>Public Health (Control of Disease) Act 1984 and the Public Health (Infectious Diseases) Regulations 1988</w:t>
            </w:r>
          </w:p>
        </w:tc>
      </w:tr>
      <w:tr w:rsidR="00EA369B" w14:paraId="568A84E5" w14:textId="77777777" w:rsidTr="00961D5C">
        <w:tc>
          <w:tcPr>
            <w:tcW w:w="4390" w:type="dxa"/>
          </w:tcPr>
          <w:p w14:paraId="15195EE3" w14:textId="300C054B" w:rsidR="00EA369B" w:rsidRPr="00EA369B" w:rsidRDefault="00EA369B" w:rsidP="00EA369B">
            <w:pPr>
              <w:jc w:val="both"/>
              <w:rPr>
                <w:rFonts w:asciiTheme="minorHAnsi" w:hAnsiTheme="minorHAnsi" w:cstheme="minorHAnsi"/>
                <w:sz w:val="22"/>
                <w:szCs w:val="22"/>
              </w:rPr>
            </w:pPr>
            <w:r w:rsidRPr="00EA369B">
              <w:rPr>
                <w:rFonts w:asciiTheme="minorHAnsi" w:hAnsiTheme="minorHAnsi" w:cstheme="minorHAnsi"/>
                <w:sz w:val="22"/>
                <w:szCs w:val="22"/>
              </w:rPr>
              <w:t>Environment Agency</w:t>
            </w:r>
          </w:p>
        </w:tc>
        <w:tc>
          <w:tcPr>
            <w:tcW w:w="4626" w:type="dxa"/>
          </w:tcPr>
          <w:p w14:paraId="0959D69A" w14:textId="6771A8A3" w:rsidR="00EA369B" w:rsidRPr="00EA369B" w:rsidRDefault="00EA369B" w:rsidP="00DD470F">
            <w:pPr>
              <w:jc w:val="both"/>
              <w:rPr>
                <w:rFonts w:asciiTheme="minorHAnsi" w:hAnsiTheme="minorHAnsi" w:cstheme="minorHAnsi"/>
                <w:sz w:val="22"/>
                <w:szCs w:val="22"/>
              </w:rPr>
            </w:pPr>
            <w:r w:rsidRPr="00EA369B">
              <w:rPr>
                <w:rFonts w:asciiTheme="minorHAnsi" w:hAnsiTheme="minorHAnsi" w:cstheme="minorHAnsi"/>
                <w:sz w:val="22"/>
                <w:szCs w:val="22"/>
              </w:rPr>
              <w:t xml:space="preserve">Agency Regulations – </w:t>
            </w:r>
            <w:r w:rsidR="00DD470F">
              <w:rPr>
                <w:rFonts w:asciiTheme="minorHAnsi" w:hAnsiTheme="minorHAnsi" w:cstheme="minorHAnsi"/>
                <w:sz w:val="22"/>
                <w:szCs w:val="22"/>
              </w:rPr>
              <w:t xml:space="preserve">the requester must </w:t>
            </w:r>
            <w:r w:rsidRPr="00EA369B">
              <w:rPr>
                <w:rFonts w:asciiTheme="minorHAnsi" w:hAnsiTheme="minorHAnsi" w:cstheme="minorHAnsi"/>
                <w:sz w:val="22"/>
                <w:szCs w:val="22"/>
              </w:rPr>
              <w:t>specif</w:t>
            </w:r>
            <w:r w:rsidR="00DD470F">
              <w:rPr>
                <w:rFonts w:asciiTheme="minorHAnsi" w:hAnsiTheme="minorHAnsi" w:cstheme="minorHAnsi"/>
                <w:sz w:val="22"/>
                <w:szCs w:val="22"/>
              </w:rPr>
              <w:t>y</w:t>
            </w:r>
            <w:r w:rsidRPr="00EA369B">
              <w:rPr>
                <w:rFonts w:asciiTheme="minorHAnsi" w:hAnsiTheme="minorHAnsi" w:cstheme="minorHAnsi"/>
                <w:sz w:val="22"/>
                <w:szCs w:val="22"/>
              </w:rPr>
              <w:t xml:space="preserve"> </w:t>
            </w:r>
            <w:r w:rsidR="00DD470F">
              <w:rPr>
                <w:rFonts w:asciiTheme="minorHAnsi" w:hAnsiTheme="minorHAnsi" w:cstheme="minorHAnsi"/>
                <w:sz w:val="22"/>
                <w:szCs w:val="22"/>
              </w:rPr>
              <w:t>which regulation applies</w:t>
            </w:r>
          </w:p>
        </w:tc>
      </w:tr>
      <w:tr w:rsidR="00EA369B" w14:paraId="3D874344" w14:textId="77777777" w:rsidTr="00961D5C">
        <w:tc>
          <w:tcPr>
            <w:tcW w:w="4390" w:type="dxa"/>
          </w:tcPr>
          <w:p w14:paraId="770461B4" w14:textId="77777777" w:rsidR="00EA369B" w:rsidRPr="00EA369B" w:rsidRDefault="00EA369B" w:rsidP="00EA369B">
            <w:pPr>
              <w:pStyle w:val="Default"/>
              <w:numPr>
                <w:ilvl w:val="0"/>
                <w:numId w:val="0"/>
              </w:numPr>
              <w:jc w:val="both"/>
              <w:rPr>
                <w:rFonts w:asciiTheme="minorHAnsi" w:hAnsiTheme="minorHAnsi" w:cstheme="minorHAnsi"/>
                <w:sz w:val="22"/>
                <w:szCs w:val="22"/>
              </w:rPr>
            </w:pPr>
            <w:r w:rsidRPr="00EA369B">
              <w:rPr>
                <w:rFonts w:asciiTheme="minorHAnsi" w:hAnsiTheme="minorHAnsi" w:cstheme="minorHAnsi"/>
                <w:sz w:val="22"/>
                <w:szCs w:val="22"/>
              </w:rPr>
              <w:t xml:space="preserve">Child Support Agency (CSA) </w:t>
            </w:r>
          </w:p>
          <w:p w14:paraId="31D21917" w14:textId="77777777" w:rsidR="00EA369B" w:rsidRPr="00EA369B" w:rsidRDefault="00EA369B" w:rsidP="00EA369B">
            <w:pPr>
              <w:jc w:val="both"/>
              <w:rPr>
                <w:rFonts w:asciiTheme="minorHAnsi" w:hAnsiTheme="minorHAnsi" w:cstheme="minorHAnsi"/>
                <w:sz w:val="22"/>
                <w:szCs w:val="22"/>
              </w:rPr>
            </w:pPr>
          </w:p>
        </w:tc>
        <w:tc>
          <w:tcPr>
            <w:tcW w:w="4626" w:type="dxa"/>
          </w:tcPr>
          <w:p w14:paraId="641966BD" w14:textId="42931B91" w:rsidR="00EA369B" w:rsidRPr="00EA369B" w:rsidRDefault="00EA369B" w:rsidP="00EA369B">
            <w:pPr>
              <w:pStyle w:val="Default"/>
              <w:numPr>
                <w:ilvl w:val="0"/>
                <w:numId w:val="0"/>
              </w:numPr>
              <w:jc w:val="both"/>
              <w:rPr>
                <w:rFonts w:asciiTheme="minorHAnsi" w:hAnsiTheme="minorHAnsi" w:cstheme="minorHAnsi"/>
                <w:sz w:val="22"/>
                <w:szCs w:val="22"/>
              </w:rPr>
            </w:pPr>
            <w:r w:rsidRPr="00EA369B">
              <w:rPr>
                <w:rFonts w:asciiTheme="minorHAnsi" w:hAnsiTheme="minorHAnsi" w:cstheme="minorHAnsi"/>
                <w:sz w:val="22"/>
                <w:szCs w:val="22"/>
              </w:rPr>
              <w:t xml:space="preserve">Child Support (Information, Evidence and Disclosure) Regulations 1992. </w:t>
            </w:r>
          </w:p>
        </w:tc>
      </w:tr>
      <w:tr w:rsidR="00EA369B" w14:paraId="17D362A3" w14:textId="77777777" w:rsidTr="00961D5C">
        <w:tc>
          <w:tcPr>
            <w:tcW w:w="4390" w:type="dxa"/>
          </w:tcPr>
          <w:p w14:paraId="4251B5D7" w14:textId="1C7C831F" w:rsidR="00EA369B" w:rsidRPr="00EA369B" w:rsidRDefault="00EA369B" w:rsidP="00EA369B">
            <w:pPr>
              <w:pStyle w:val="Default"/>
              <w:numPr>
                <w:ilvl w:val="0"/>
                <w:numId w:val="0"/>
              </w:numPr>
              <w:jc w:val="both"/>
              <w:rPr>
                <w:rFonts w:asciiTheme="minorHAnsi" w:hAnsiTheme="minorHAnsi" w:cstheme="minorHAnsi"/>
                <w:sz w:val="22"/>
                <w:szCs w:val="22"/>
              </w:rPr>
            </w:pPr>
            <w:r w:rsidRPr="00EA369B">
              <w:rPr>
                <w:rFonts w:asciiTheme="minorHAnsi" w:hAnsiTheme="minorHAnsi" w:cstheme="minorHAnsi"/>
                <w:sz w:val="22"/>
                <w:szCs w:val="22"/>
              </w:rPr>
              <w:t xml:space="preserve">Inland Revenue </w:t>
            </w:r>
          </w:p>
        </w:tc>
        <w:tc>
          <w:tcPr>
            <w:tcW w:w="4626" w:type="dxa"/>
          </w:tcPr>
          <w:p w14:paraId="53B9BEA3" w14:textId="209558CD" w:rsidR="00EA369B" w:rsidRPr="00EA369B" w:rsidRDefault="00EA369B" w:rsidP="00EA369B">
            <w:pPr>
              <w:pStyle w:val="Default"/>
              <w:numPr>
                <w:ilvl w:val="0"/>
                <w:numId w:val="0"/>
              </w:numPr>
              <w:jc w:val="both"/>
              <w:rPr>
                <w:rFonts w:asciiTheme="minorHAnsi" w:hAnsiTheme="minorHAnsi" w:cstheme="minorHAnsi"/>
                <w:sz w:val="22"/>
                <w:szCs w:val="22"/>
              </w:rPr>
            </w:pPr>
            <w:r w:rsidRPr="00EA369B">
              <w:rPr>
                <w:rFonts w:asciiTheme="minorHAnsi" w:hAnsiTheme="minorHAnsi" w:cstheme="minorHAnsi"/>
                <w:sz w:val="22"/>
                <w:szCs w:val="22"/>
              </w:rPr>
              <w:t xml:space="preserve">Taxes Management Act 1970 </w:t>
            </w:r>
          </w:p>
        </w:tc>
      </w:tr>
      <w:tr w:rsidR="00EA369B" w14:paraId="102C0B79" w14:textId="77777777" w:rsidTr="00961D5C">
        <w:tc>
          <w:tcPr>
            <w:tcW w:w="4390" w:type="dxa"/>
          </w:tcPr>
          <w:p w14:paraId="1BD3F47F" w14:textId="6FBEFD26" w:rsidR="00EA369B" w:rsidRPr="00EA369B" w:rsidRDefault="00EA369B" w:rsidP="00EA369B">
            <w:pPr>
              <w:pStyle w:val="Default"/>
              <w:numPr>
                <w:ilvl w:val="0"/>
                <w:numId w:val="0"/>
              </w:numPr>
              <w:jc w:val="both"/>
              <w:rPr>
                <w:rFonts w:asciiTheme="minorHAnsi" w:hAnsiTheme="minorHAnsi" w:cstheme="minorHAnsi"/>
                <w:sz w:val="22"/>
                <w:szCs w:val="22"/>
              </w:rPr>
            </w:pPr>
            <w:r w:rsidRPr="00EA369B">
              <w:rPr>
                <w:rFonts w:asciiTheme="minorHAnsi" w:hAnsiTheme="minorHAnsi" w:cstheme="minorHAnsi"/>
                <w:sz w:val="22"/>
                <w:szCs w:val="22"/>
              </w:rPr>
              <w:t xml:space="preserve">Police Officers </w:t>
            </w:r>
          </w:p>
        </w:tc>
        <w:tc>
          <w:tcPr>
            <w:tcW w:w="4626" w:type="dxa"/>
          </w:tcPr>
          <w:p w14:paraId="2D577B90" w14:textId="0D028030" w:rsidR="00EA369B" w:rsidRPr="00EA369B" w:rsidRDefault="00EA369B" w:rsidP="00EA369B">
            <w:pPr>
              <w:pStyle w:val="Default"/>
              <w:numPr>
                <w:ilvl w:val="0"/>
                <w:numId w:val="0"/>
              </w:numPr>
              <w:jc w:val="both"/>
              <w:rPr>
                <w:rFonts w:asciiTheme="minorHAnsi" w:hAnsiTheme="minorHAnsi" w:cstheme="minorHAnsi"/>
                <w:sz w:val="22"/>
                <w:szCs w:val="22"/>
              </w:rPr>
            </w:pPr>
            <w:r w:rsidRPr="00EA369B">
              <w:rPr>
                <w:rFonts w:asciiTheme="minorHAnsi" w:hAnsiTheme="minorHAnsi" w:cstheme="minorHAnsi"/>
                <w:sz w:val="22"/>
                <w:szCs w:val="22"/>
              </w:rPr>
              <w:t xml:space="preserve">With a Court Order </w:t>
            </w:r>
          </w:p>
        </w:tc>
      </w:tr>
      <w:tr w:rsidR="00EA369B" w14:paraId="281E837A" w14:textId="77777777" w:rsidTr="00961D5C">
        <w:tc>
          <w:tcPr>
            <w:tcW w:w="4390" w:type="dxa"/>
          </w:tcPr>
          <w:p w14:paraId="49FDA81B" w14:textId="73598674" w:rsidR="00EA369B" w:rsidRPr="00EA369B" w:rsidRDefault="00EA369B" w:rsidP="00EA369B">
            <w:pPr>
              <w:pStyle w:val="Default"/>
              <w:numPr>
                <w:ilvl w:val="0"/>
                <w:numId w:val="0"/>
              </w:numPr>
              <w:jc w:val="both"/>
              <w:rPr>
                <w:rFonts w:asciiTheme="minorHAnsi" w:hAnsiTheme="minorHAnsi" w:cstheme="minorHAnsi"/>
                <w:sz w:val="22"/>
                <w:szCs w:val="22"/>
              </w:rPr>
            </w:pPr>
            <w:r w:rsidRPr="00EA369B">
              <w:rPr>
                <w:rFonts w:asciiTheme="minorHAnsi" w:hAnsiTheme="minorHAnsi" w:cstheme="minorHAnsi"/>
                <w:sz w:val="22"/>
                <w:szCs w:val="22"/>
              </w:rPr>
              <w:t xml:space="preserve">Other third parties </w:t>
            </w:r>
          </w:p>
        </w:tc>
        <w:tc>
          <w:tcPr>
            <w:tcW w:w="4626" w:type="dxa"/>
          </w:tcPr>
          <w:p w14:paraId="2326F1FF" w14:textId="33FC5BC6" w:rsidR="00EA369B" w:rsidRPr="00EA369B" w:rsidRDefault="00EA369B" w:rsidP="00EA369B">
            <w:pPr>
              <w:pStyle w:val="Default"/>
              <w:numPr>
                <w:ilvl w:val="0"/>
                <w:numId w:val="0"/>
              </w:numPr>
              <w:jc w:val="both"/>
              <w:rPr>
                <w:rFonts w:asciiTheme="minorHAnsi" w:hAnsiTheme="minorHAnsi" w:cstheme="minorHAnsi"/>
                <w:sz w:val="22"/>
                <w:szCs w:val="22"/>
              </w:rPr>
            </w:pPr>
            <w:r w:rsidRPr="00EA369B">
              <w:rPr>
                <w:rFonts w:asciiTheme="minorHAnsi" w:hAnsiTheme="minorHAnsi" w:cstheme="minorHAnsi"/>
                <w:sz w:val="22"/>
                <w:szCs w:val="22"/>
              </w:rPr>
              <w:t xml:space="preserve">With a Court Order </w:t>
            </w:r>
          </w:p>
        </w:tc>
      </w:tr>
    </w:tbl>
    <w:p w14:paraId="4430D45B" w14:textId="77777777" w:rsidR="00EA369B" w:rsidRDefault="00EA369B" w:rsidP="00E701ED">
      <w:pPr>
        <w:jc w:val="both"/>
        <w:rPr>
          <w:rFonts w:asciiTheme="minorHAnsi" w:hAnsiTheme="minorHAnsi" w:cstheme="minorHAnsi"/>
        </w:rPr>
      </w:pPr>
    </w:p>
    <w:p w14:paraId="7F04DD3E" w14:textId="4D53A71E" w:rsidR="00E701ED" w:rsidRPr="00E701ED" w:rsidRDefault="00E701ED" w:rsidP="00E701ED">
      <w:pPr>
        <w:jc w:val="both"/>
        <w:rPr>
          <w:rFonts w:asciiTheme="minorHAnsi" w:hAnsiTheme="minorHAnsi" w:cstheme="minorHAnsi"/>
        </w:rPr>
      </w:pPr>
      <w:r w:rsidRPr="00E701ED">
        <w:rPr>
          <w:rFonts w:asciiTheme="minorHAnsi" w:hAnsiTheme="minorHAnsi" w:cstheme="minorHAnsi"/>
        </w:rPr>
        <w:t>The University should not process personal information</w:t>
      </w:r>
      <w:r w:rsidR="00F56D84">
        <w:rPr>
          <w:rFonts w:asciiTheme="minorHAnsi" w:hAnsiTheme="minorHAnsi" w:cstheme="minorHAnsi"/>
        </w:rPr>
        <w:t xml:space="preserve"> of individuals</w:t>
      </w:r>
      <w:r w:rsidRPr="00E701ED">
        <w:rPr>
          <w:rFonts w:asciiTheme="minorHAnsi" w:hAnsiTheme="minorHAnsi" w:cstheme="minorHAnsi"/>
        </w:rPr>
        <w:t xml:space="preserve"> in </w:t>
      </w:r>
      <w:r w:rsidR="00961D5C">
        <w:rPr>
          <w:rFonts w:asciiTheme="minorHAnsi" w:hAnsiTheme="minorHAnsi" w:cstheme="minorHAnsi"/>
        </w:rPr>
        <w:t xml:space="preserve">ways that are not covered by our privacy notices, or where there is a legal requirement, </w:t>
      </w:r>
      <w:r w:rsidRPr="00E701ED">
        <w:rPr>
          <w:rFonts w:asciiTheme="minorHAnsi" w:hAnsiTheme="minorHAnsi" w:cstheme="minorHAnsi"/>
        </w:rPr>
        <w:t xml:space="preserve">without explicit consent. </w:t>
      </w:r>
    </w:p>
    <w:p w14:paraId="78A88171" w14:textId="77777777" w:rsidR="00E701ED" w:rsidRPr="00E701ED" w:rsidRDefault="00E701ED" w:rsidP="00E701ED">
      <w:pPr>
        <w:jc w:val="both"/>
        <w:rPr>
          <w:rFonts w:asciiTheme="minorHAnsi" w:hAnsiTheme="minorHAnsi" w:cstheme="minorHAnsi"/>
          <w:b/>
        </w:rPr>
      </w:pPr>
    </w:p>
    <w:p w14:paraId="737AB7DF" w14:textId="77777777" w:rsidR="00E701ED" w:rsidRPr="00E701ED" w:rsidRDefault="00E701ED" w:rsidP="00E701ED">
      <w:pPr>
        <w:jc w:val="both"/>
        <w:rPr>
          <w:rFonts w:asciiTheme="minorHAnsi" w:hAnsiTheme="minorHAnsi" w:cstheme="minorHAnsi"/>
          <w:b/>
        </w:rPr>
      </w:pPr>
      <w:r w:rsidRPr="00E701ED">
        <w:rPr>
          <w:rFonts w:asciiTheme="minorHAnsi" w:hAnsiTheme="minorHAnsi" w:cstheme="minorHAnsi"/>
          <w:b/>
        </w:rPr>
        <w:t xml:space="preserve">As a general rule, you should never disclose personal data to anyone other than an employee of the University with a legitimate work interest in the information, without consent. </w:t>
      </w:r>
    </w:p>
    <w:p w14:paraId="45ECCE89" w14:textId="77777777" w:rsidR="00E701ED" w:rsidRPr="00E701ED" w:rsidRDefault="00E701ED" w:rsidP="00E701ED">
      <w:pPr>
        <w:jc w:val="both"/>
        <w:rPr>
          <w:rFonts w:asciiTheme="minorHAnsi" w:hAnsiTheme="minorHAnsi" w:cstheme="minorHAnsi"/>
        </w:rPr>
      </w:pPr>
    </w:p>
    <w:p w14:paraId="28BC4699" w14:textId="77777777" w:rsidR="00E701ED" w:rsidRPr="00E701ED" w:rsidRDefault="00E701ED" w:rsidP="00E701ED">
      <w:pPr>
        <w:jc w:val="both"/>
        <w:rPr>
          <w:rFonts w:asciiTheme="minorHAnsi" w:hAnsiTheme="minorHAnsi" w:cstheme="minorHAnsi"/>
        </w:rPr>
      </w:pPr>
      <w:r w:rsidRPr="00E701ED">
        <w:rPr>
          <w:rFonts w:asciiTheme="minorHAnsi" w:hAnsiTheme="minorHAnsi" w:cstheme="minorHAnsi"/>
        </w:rPr>
        <w:t>HOW TO HANDLE COMMON TYPES OF THIRD PARTY REQUEST</w:t>
      </w:r>
    </w:p>
    <w:p w14:paraId="0A8A1230" w14:textId="77777777" w:rsidR="00F56D84" w:rsidRPr="00E701ED" w:rsidRDefault="00F56D84" w:rsidP="00E701ED">
      <w:pPr>
        <w:jc w:val="both"/>
        <w:rPr>
          <w:rFonts w:asciiTheme="minorHAnsi" w:hAnsiTheme="minorHAnsi" w:cstheme="minorHAnsi"/>
          <w:b/>
        </w:rPr>
      </w:pPr>
    </w:p>
    <w:p w14:paraId="77111C7D" w14:textId="77777777" w:rsidR="00E701ED" w:rsidRPr="00E701ED" w:rsidRDefault="00E701ED" w:rsidP="00E701ED">
      <w:pPr>
        <w:jc w:val="both"/>
        <w:rPr>
          <w:rFonts w:asciiTheme="minorHAnsi" w:hAnsiTheme="minorHAnsi" w:cstheme="minorHAnsi"/>
          <w:i/>
        </w:rPr>
      </w:pPr>
      <w:r w:rsidRPr="00E701ED">
        <w:rPr>
          <w:rFonts w:asciiTheme="minorHAnsi" w:hAnsiTheme="minorHAnsi" w:cstheme="minorHAnsi"/>
          <w:i/>
        </w:rPr>
        <w:t>Requests for references or confirming qualifications</w:t>
      </w:r>
    </w:p>
    <w:p w14:paraId="2B85BADC" w14:textId="0FDF0A59" w:rsidR="00E701ED" w:rsidRPr="00E701ED" w:rsidRDefault="00E701ED" w:rsidP="00E701ED">
      <w:pPr>
        <w:jc w:val="both"/>
        <w:rPr>
          <w:rFonts w:asciiTheme="minorHAnsi" w:hAnsiTheme="minorHAnsi" w:cstheme="minorHAnsi"/>
        </w:rPr>
      </w:pPr>
      <w:r>
        <w:rPr>
          <w:rFonts w:asciiTheme="minorHAnsi" w:hAnsiTheme="minorHAnsi" w:cstheme="minorHAnsi"/>
        </w:rPr>
        <w:lastRenderedPageBreak/>
        <w:t xml:space="preserve">The </w:t>
      </w:r>
      <w:r w:rsidRPr="00E701ED">
        <w:rPr>
          <w:rFonts w:asciiTheme="minorHAnsi" w:hAnsiTheme="minorHAnsi" w:cstheme="minorHAnsi"/>
        </w:rPr>
        <w:t>requestor</w:t>
      </w:r>
      <w:r>
        <w:rPr>
          <w:rFonts w:asciiTheme="minorHAnsi" w:hAnsiTheme="minorHAnsi" w:cstheme="minorHAnsi"/>
        </w:rPr>
        <w:t xml:space="preserve"> should be advised</w:t>
      </w:r>
      <w:r w:rsidRPr="00E701ED">
        <w:rPr>
          <w:rFonts w:asciiTheme="minorHAnsi" w:hAnsiTheme="minorHAnsi" w:cstheme="minorHAnsi"/>
        </w:rPr>
        <w:t xml:space="preserve"> that we require explicit consent from the </w:t>
      </w:r>
      <w:r w:rsidR="00506DD2">
        <w:rPr>
          <w:rFonts w:asciiTheme="minorHAnsi" w:hAnsiTheme="minorHAnsi" w:cstheme="minorHAnsi"/>
        </w:rPr>
        <w:t>individual concerned</w:t>
      </w:r>
      <w:r w:rsidRPr="00E701ED">
        <w:rPr>
          <w:rFonts w:asciiTheme="minorHAnsi" w:hAnsiTheme="minorHAnsi" w:cstheme="minorHAnsi"/>
        </w:rPr>
        <w:t xml:space="preserve"> before we can release information (</w:t>
      </w:r>
      <w:r w:rsidR="00506DD2">
        <w:rPr>
          <w:rFonts w:asciiTheme="minorHAnsi" w:hAnsiTheme="minorHAnsi" w:cstheme="minorHAnsi"/>
        </w:rPr>
        <w:t xml:space="preserve">in relation to students </w:t>
      </w:r>
      <w:r>
        <w:rPr>
          <w:rFonts w:asciiTheme="minorHAnsi" w:hAnsiTheme="minorHAnsi" w:cstheme="minorHAnsi"/>
        </w:rPr>
        <w:t xml:space="preserve">it is important </w:t>
      </w:r>
      <w:r w:rsidRPr="00E701ED">
        <w:rPr>
          <w:rFonts w:asciiTheme="minorHAnsi" w:hAnsiTheme="minorHAnsi" w:cstheme="minorHAnsi"/>
        </w:rPr>
        <w:t xml:space="preserve">not to confirm whether or not the student </w:t>
      </w:r>
      <w:r w:rsidR="00506DD2">
        <w:rPr>
          <w:rFonts w:asciiTheme="minorHAnsi" w:hAnsiTheme="minorHAnsi" w:cstheme="minorHAnsi"/>
        </w:rPr>
        <w:t>has</w:t>
      </w:r>
      <w:r w:rsidRPr="00E701ED">
        <w:rPr>
          <w:rFonts w:asciiTheme="minorHAnsi" w:hAnsiTheme="minorHAnsi" w:cstheme="minorHAnsi"/>
        </w:rPr>
        <w:t xml:space="preserve"> attend</w:t>
      </w:r>
      <w:r w:rsidR="00506DD2">
        <w:rPr>
          <w:rFonts w:asciiTheme="minorHAnsi" w:hAnsiTheme="minorHAnsi" w:cstheme="minorHAnsi"/>
        </w:rPr>
        <w:t>ed</w:t>
      </w:r>
      <w:r w:rsidRPr="00E701ED">
        <w:rPr>
          <w:rFonts w:asciiTheme="minorHAnsi" w:hAnsiTheme="minorHAnsi" w:cstheme="minorHAnsi"/>
        </w:rPr>
        <w:t xml:space="preserve"> the University </w:t>
      </w:r>
      <w:r w:rsidR="00506DD2">
        <w:rPr>
          <w:rFonts w:asciiTheme="minorHAnsi" w:hAnsiTheme="minorHAnsi" w:cstheme="minorHAnsi"/>
        </w:rPr>
        <w:t>prior to consent being obtained</w:t>
      </w:r>
      <w:r w:rsidRPr="00E701ED">
        <w:rPr>
          <w:rFonts w:asciiTheme="minorHAnsi" w:hAnsiTheme="minorHAnsi" w:cstheme="minorHAnsi"/>
        </w:rPr>
        <w:t>).</w:t>
      </w:r>
    </w:p>
    <w:p w14:paraId="445E45B7" w14:textId="77777777" w:rsidR="00E701ED" w:rsidRPr="00683DCC" w:rsidRDefault="00E701ED" w:rsidP="00F56D84">
      <w:pPr>
        <w:jc w:val="both"/>
        <w:rPr>
          <w:rFonts w:asciiTheme="minorHAnsi" w:hAnsiTheme="minorHAnsi" w:cstheme="minorHAnsi"/>
        </w:rPr>
      </w:pPr>
    </w:p>
    <w:p w14:paraId="34C8F9D3" w14:textId="6F628EAD" w:rsidR="00E701ED" w:rsidRPr="00683DCC" w:rsidRDefault="00E701ED" w:rsidP="00F56D84">
      <w:pPr>
        <w:jc w:val="both"/>
        <w:rPr>
          <w:rFonts w:asciiTheme="minorHAnsi" w:hAnsiTheme="minorHAnsi" w:cstheme="minorHAnsi"/>
        </w:rPr>
      </w:pPr>
      <w:r w:rsidRPr="00683DCC">
        <w:rPr>
          <w:rFonts w:asciiTheme="minorHAnsi" w:hAnsiTheme="minorHAnsi" w:cstheme="minorHAnsi"/>
        </w:rPr>
        <w:t>The consent must be in writing (letter or email) and include sufficient information (full name, address, date of birth, dates and subjects of study</w:t>
      </w:r>
      <w:r w:rsidR="00683DCC" w:rsidRPr="00683DCC">
        <w:rPr>
          <w:rFonts w:asciiTheme="minorHAnsi" w:hAnsiTheme="minorHAnsi" w:cstheme="minorHAnsi"/>
        </w:rPr>
        <w:t>/areas or work</w:t>
      </w:r>
      <w:r w:rsidRPr="00683DCC">
        <w:rPr>
          <w:rFonts w:asciiTheme="minorHAnsi" w:hAnsiTheme="minorHAnsi" w:cstheme="minorHAnsi"/>
        </w:rPr>
        <w:t>) to allow us to identify them, and be satisfied as to their identity.  A letter should be signed or</w:t>
      </w:r>
      <w:r w:rsidR="00F56D84">
        <w:rPr>
          <w:rFonts w:asciiTheme="minorHAnsi" w:hAnsiTheme="minorHAnsi" w:cstheme="minorHAnsi"/>
        </w:rPr>
        <w:t>,</w:t>
      </w:r>
      <w:r w:rsidRPr="00683DCC">
        <w:rPr>
          <w:rFonts w:asciiTheme="minorHAnsi" w:hAnsiTheme="minorHAnsi" w:cstheme="minorHAnsi"/>
        </w:rPr>
        <w:t xml:space="preserve"> </w:t>
      </w:r>
      <w:r w:rsidR="00683DCC" w:rsidRPr="00683DCC">
        <w:rPr>
          <w:rFonts w:asciiTheme="minorHAnsi" w:hAnsiTheme="minorHAnsi" w:cstheme="minorHAnsi"/>
        </w:rPr>
        <w:t>for a current student or member of staff</w:t>
      </w:r>
      <w:r w:rsidR="00F56D84">
        <w:rPr>
          <w:rFonts w:asciiTheme="minorHAnsi" w:hAnsiTheme="minorHAnsi" w:cstheme="minorHAnsi"/>
        </w:rPr>
        <w:t>,</w:t>
      </w:r>
      <w:r w:rsidR="00683DCC" w:rsidRPr="00683DCC">
        <w:rPr>
          <w:rFonts w:asciiTheme="minorHAnsi" w:hAnsiTheme="minorHAnsi" w:cstheme="minorHAnsi"/>
        </w:rPr>
        <w:t xml:space="preserve"> an </w:t>
      </w:r>
      <w:r w:rsidRPr="00683DCC">
        <w:rPr>
          <w:rFonts w:asciiTheme="minorHAnsi" w:hAnsiTheme="minorHAnsi" w:cstheme="minorHAnsi"/>
        </w:rPr>
        <w:t>email</w:t>
      </w:r>
      <w:r w:rsidR="00683DCC" w:rsidRPr="00683DCC">
        <w:rPr>
          <w:rFonts w:asciiTheme="minorHAnsi" w:hAnsiTheme="minorHAnsi" w:cstheme="minorHAnsi"/>
        </w:rPr>
        <w:t xml:space="preserve"> from their University of Stirling email account will be sufficient evidence of identity.</w:t>
      </w:r>
    </w:p>
    <w:p w14:paraId="2B75DAEE" w14:textId="77777777" w:rsidR="00E701ED" w:rsidRPr="00683DCC" w:rsidRDefault="00E701ED" w:rsidP="00E701ED">
      <w:pPr>
        <w:jc w:val="both"/>
        <w:rPr>
          <w:rFonts w:asciiTheme="minorHAnsi" w:hAnsiTheme="minorHAnsi" w:cstheme="minorHAnsi"/>
        </w:rPr>
      </w:pPr>
    </w:p>
    <w:p w14:paraId="635CB70C" w14:textId="454D46BE" w:rsidR="00E701ED" w:rsidRPr="00683DCC" w:rsidRDefault="00E701ED" w:rsidP="00E701ED">
      <w:pPr>
        <w:jc w:val="both"/>
        <w:rPr>
          <w:rFonts w:asciiTheme="minorHAnsi" w:hAnsiTheme="minorHAnsi" w:cstheme="minorHAnsi"/>
        </w:rPr>
      </w:pPr>
      <w:r w:rsidRPr="00683DCC">
        <w:rPr>
          <w:rFonts w:asciiTheme="minorHAnsi" w:hAnsiTheme="minorHAnsi" w:cstheme="minorHAnsi"/>
        </w:rPr>
        <w:t xml:space="preserve">In instances where the </w:t>
      </w:r>
      <w:r w:rsidR="00391775">
        <w:rPr>
          <w:rFonts w:asciiTheme="minorHAnsi" w:hAnsiTheme="minorHAnsi" w:cstheme="minorHAnsi"/>
        </w:rPr>
        <w:t xml:space="preserve">third </w:t>
      </w:r>
      <w:r w:rsidRPr="00683DCC">
        <w:rPr>
          <w:rFonts w:asciiTheme="minorHAnsi" w:hAnsiTheme="minorHAnsi" w:cstheme="minorHAnsi"/>
        </w:rPr>
        <w:t xml:space="preserve">party seeking information suspects an individual has falsely claimed to have a qualification from Stirling, </w:t>
      </w:r>
      <w:r w:rsidR="00683DCC" w:rsidRPr="00683DCC">
        <w:rPr>
          <w:rFonts w:asciiTheme="minorHAnsi" w:hAnsiTheme="minorHAnsi" w:cstheme="minorHAnsi"/>
        </w:rPr>
        <w:t xml:space="preserve">the Data Protection </w:t>
      </w:r>
      <w:r w:rsidR="00C06344">
        <w:rPr>
          <w:rFonts w:asciiTheme="minorHAnsi" w:hAnsiTheme="minorHAnsi" w:cstheme="minorHAnsi"/>
        </w:rPr>
        <w:t>Unit</w:t>
      </w:r>
      <w:r w:rsidR="00632A91">
        <w:rPr>
          <w:rFonts w:asciiTheme="minorHAnsi" w:hAnsiTheme="minorHAnsi" w:cstheme="minorHAnsi"/>
        </w:rPr>
        <w:t xml:space="preserve"> (</w:t>
      </w:r>
      <w:hyperlink r:id="rId29" w:history="1">
        <w:r w:rsidR="00632A91" w:rsidRPr="00E45265">
          <w:rPr>
            <w:rStyle w:val="Hyperlink"/>
            <w:rFonts w:asciiTheme="minorHAnsi" w:hAnsiTheme="minorHAnsi" w:cstheme="minorHAnsi"/>
          </w:rPr>
          <w:t>data.protection@stir.ac.uk</w:t>
        </w:r>
      </w:hyperlink>
      <w:r w:rsidR="00632A91">
        <w:rPr>
          <w:rFonts w:asciiTheme="minorHAnsi" w:hAnsiTheme="minorHAnsi" w:cstheme="minorHAnsi"/>
        </w:rPr>
        <w:t>)</w:t>
      </w:r>
      <w:r w:rsidR="00683DCC" w:rsidRPr="00683DCC">
        <w:rPr>
          <w:rFonts w:asciiTheme="minorHAnsi" w:hAnsiTheme="minorHAnsi" w:cstheme="minorHAnsi"/>
        </w:rPr>
        <w:t xml:space="preserve"> should be consulted.</w:t>
      </w:r>
    </w:p>
    <w:p w14:paraId="76E73859" w14:textId="77777777" w:rsidR="00E701ED" w:rsidRPr="00683DCC" w:rsidRDefault="00E701ED" w:rsidP="00E701ED">
      <w:pPr>
        <w:jc w:val="both"/>
        <w:rPr>
          <w:rFonts w:asciiTheme="minorHAnsi" w:hAnsiTheme="minorHAnsi" w:cstheme="minorHAnsi"/>
        </w:rPr>
      </w:pPr>
    </w:p>
    <w:p w14:paraId="1F69AB3D" w14:textId="77777777" w:rsidR="00E701ED" w:rsidRPr="00683DCC" w:rsidRDefault="00E701ED" w:rsidP="00E701ED">
      <w:pPr>
        <w:jc w:val="both"/>
        <w:rPr>
          <w:rFonts w:asciiTheme="minorHAnsi" w:hAnsiTheme="minorHAnsi" w:cstheme="minorHAnsi"/>
          <w:i/>
        </w:rPr>
      </w:pPr>
      <w:r w:rsidRPr="00683DCC">
        <w:rPr>
          <w:rFonts w:asciiTheme="minorHAnsi" w:hAnsiTheme="minorHAnsi" w:cstheme="minorHAnsi"/>
          <w:i/>
        </w:rPr>
        <w:t>Requests from parents, friends or relatives</w:t>
      </w:r>
    </w:p>
    <w:p w14:paraId="76C9681E" w14:textId="40BB54BA" w:rsidR="00E701ED" w:rsidRPr="00683DCC" w:rsidRDefault="00E701ED" w:rsidP="00E701ED">
      <w:pPr>
        <w:jc w:val="both"/>
        <w:rPr>
          <w:rFonts w:asciiTheme="minorHAnsi" w:hAnsiTheme="minorHAnsi" w:cstheme="minorHAnsi"/>
        </w:rPr>
      </w:pPr>
      <w:r w:rsidRPr="00683DCC">
        <w:rPr>
          <w:rFonts w:asciiTheme="minorHAnsi" w:hAnsiTheme="minorHAnsi" w:cstheme="minorHAnsi"/>
        </w:rPr>
        <w:t>No release without explicit consent of the student.</w:t>
      </w:r>
      <w:r w:rsidR="002A5333">
        <w:rPr>
          <w:rFonts w:asciiTheme="minorHAnsi" w:hAnsiTheme="minorHAnsi" w:cstheme="minorHAnsi"/>
        </w:rPr>
        <w:t xml:space="preserve">  Some students have </w:t>
      </w:r>
      <w:r w:rsidR="004C6C6F">
        <w:rPr>
          <w:rFonts w:asciiTheme="minorHAnsi" w:hAnsiTheme="minorHAnsi" w:cstheme="minorHAnsi"/>
        </w:rPr>
        <w:t xml:space="preserve">formally recorded their wishes in relation to third party disclosures </w:t>
      </w:r>
      <w:r w:rsidR="00F61F2D">
        <w:rPr>
          <w:rFonts w:asciiTheme="minorHAnsi" w:hAnsiTheme="minorHAnsi" w:cstheme="minorHAnsi"/>
        </w:rPr>
        <w:t xml:space="preserve">on their records. </w:t>
      </w:r>
      <w:r w:rsidR="00BD7F35">
        <w:rPr>
          <w:rFonts w:asciiTheme="minorHAnsi" w:hAnsiTheme="minorHAnsi" w:cstheme="minorHAnsi"/>
        </w:rPr>
        <w:t xml:space="preserve"> </w:t>
      </w:r>
      <w:r w:rsidR="00CC3DEA">
        <w:rPr>
          <w:rFonts w:asciiTheme="minorHAnsi" w:hAnsiTheme="minorHAnsi" w:cstheme="minorHAnsi"/>
        </w:rPr>
        <w:t>‘</w:t>
      </w:r>
      <w:r w:rsidR="00282219">
        <w:rPr>
          <w:rFonts w:asciiTheme="minorHAnsi" w:hAnsiTheme="minorHAnsi" w:cstheme="minorHAnsi"/>
        </w:rPr>
        <w:t>Third Party Disclosure</w:t>
      </w:r>
      <w:r w:rsidR="00CC3DEA">
        <w:rPr>
          <w:rFonts w:asciiTheme="minorHAnsi" w:hAnsiTheme="minorHAnsi" w:cstheme="minorHAnsi"/>
        </w:rPr>
        <w:t>’</w:t>
      </w:r>
      <w:r w:rsidR="00282219">
        <w:rPr>
          <w:rFonts w:asciiTheme="minorHAnsi" w:hAnsiTheme="minorHAnsi" w:cstheme="minorHAnsi"/>
        </w:rPr>
        <w:t xml:space="preserve"> notes</w:t>
      </w:r>
      <w:r w:rsidR="00B54346">
        <w:rPr>
          <w:rFonts w:asciiTheme="minorHAnsi" w:hAnsiTheme="minorHAnsi" w:cstheme="minorHAnsi"/>
        </w:rPr>
        <w:t xml:space="preserve"> on the student dashboard </w:t>
      </w:r>
      <w:r w:rsidR="00414798">
        <w:rPr>
          <w:rFonts w:asciiTheme="minorHAnsi" w:hAnsiTheme="minorHAnsi" w:cstheme="minorHAnsi"/>
        </w:rPr>
        <w:t xml:space="preserve">should always be checked </w:t>
      </w:r>
      <w:r w:rsidR="00B54346">
        <w:rPr>
          <w:rFonts w:asciiTheme="minorHAnsi" w:hAnsiTheme="minorHAnsi" w:cstheme="minorHAnsi"/>
        </w:rPr>
        <w:t xml:space="preserve">before considering any </w:t>
      </w:r>
      <w:r w:rsidR="00314314">
        <w:rPr>
          <w:rFonts w:asciiTheme="minorHAnsi" w:hAnsiTheme="minorHAnsi" w:cstheme="minorHAnsi"/>
        </w:rPr>
        <w:t>disclosures.</w:t>
      </w:r>
    </w:p>
    <w:p w14:paraId="27AC4D3F" w14:textId="77777777" w:rsidR="00E701ED" w:rsidRPr="00683DCC" w:rsidRDefault="00E701ED" w:rsidP="00E701ED">
      <w:pPr>
        <w:jc w:val="both"/>
        <w:rPr>
          <w:rFonts w:asciiTheme="minorHAnsi" w:hAnsiTheme="minorHAnsi" w:cstheme="minorHAnsi"/>
        </w:rPr>
      </w:pPr>
    </w:p>
    <w:p w14:paraId="181C3797" w14:textId="77777777" w:rsidR="00E701ED" w:rsidRPr="00683DCC" w:rsidRDefault="00E701ED" w:rsidP="00E701ED">
      <w:pPr>
        <w:jc w:val="both"/>
        <w:rPr>
          <w:rFonts w:asciiTheme="minorHAnsi" w:hAnsiTheme="minorHAnsi" w:cstheme="minorHAnsi"/>
        </w:rPr>
      </w:pPr>
      <w:r w:rsidRPr="00683DCC">
        <w:rPr>
          <w:rFonts w:asciiTheme="minorHAnsi" w:hAnsiTheme="minorHAnsi" w:cstheme="minorHAnsi"/>
        </w:rPr>
        <w:t xml:space="preserve">It is acceptable to advise them that we will accept a message and, if having checked our records and such a person exists, will pass it on.   This avoids disclosing any information about the student, including whether or not they are at the University. </w:t>
      </w:r>
    </w:p>
    <w:p w14:paraId="0D8D5D32" w14:textId="77777777" w:rsidR="00E701ED" w:rsidRPr="0097315B" w:rsidRDefault="00E701ED" w:rsidP="00E701ED">
      <w:pPr>
        <w:jc w:val="both"/>
        <w:rPr>
          <w:b/>
        </w:rPr>
      </w:pPr>
    </w:p>
    <w:p w14:paraId="033D09A1" w14:textId="77777777" w:rsidR="00E701ED" w:rsidRPr="00683DCC" w:rsidRDefault="00E701ED" w:rsidP="00E701ED">
      <w:pPr>
        <w:jc w:val="both"/>
        <w:rPr>
          <w:rFonts w:asciiTheme="minorHAnsi" w:hAnsiTheme="minorHAnsi" w:cstheme="minorHAnsi"/>
          <w:i/>
        </w:rPr>
      </w:pPr>
      <w:r w:rsidRPr="00683DCC">
        <w:rPr>
          <w:rFonts w:asciiTheme="minorHAnsi" w:hAnsiTheme="minorHAnsi" w:cstheme="minorHAnsi"/>
          <w:i/>
        </w:rPr>
        <w:t>Requests from organisations providing financial support</w:t>
      </w:r>
    </w:p>
    <w:p w14:paraId="058FA4B0" w14:textId="668CC4F4" w:rsidR="00E701ED" w:rsidRPr="00683DCC" w:rsidRDefault="00E701ED" w:rsidP="00E701ED">
      <w:pPr>
        <w:jc w:val="both"/>
        <w:rPr>
          <w:rFonts w:asciiTheme="minorHAnsi" w:hAnsiTheme="minorHAnsi" w:cstheme="minorHAnsi"/>
        </w:rPr>
      </w:pPr>
      <w:r w:rsidRPr="00683DCC">
        <w:rPr>
          <w:rFonts w:asciiTheme="minorHAnsi" w:hAnsiTheme="minorHAnsi" w:cstheme="minorHAnsi"/>
        </w:rPr>
        <w:t xml:space="preserve">The University routinely notifies public funding bodies and the Student Loans Company of changes to a student’s status.  These disclosures are covered in our </w:t>
      </w:r>
      <w:r w:rsidR="00683DCC" w:rsidRPr="00683DCC">
        <w:rPr>
          <w:rFonts w:asciiTheme="minorHAnsi" w:hAnsiTheme="minorHAnsi" w:cstheme="minorHAnsi"/>
        </w:rPr>
        <w:t xml:space="preserve">privacy notices and records of processing activities.  Records should not be disclosed to organisations that are not covered in our privacy notices </w:t>
      </w:r>
      <w:r w:rsidRPr="00683DCC">
        <w:rPr>
          <w:rFonts w:asciiTheme="minorHAnsi" w:hAnsiTheme="minorHAnsi" w:cstheme="minorHAnsi"/>
        </w:rPr>
        <w:t>(e.g private funders) without evidence of student consent.</w:t>
      </w:r>
    </w:p>
    <w:p w14:paraId="72ADB08D" w14:textId="77777777" w:rsidR="00E701ED" w:rsidRPr="00683DCC" w:rsidRDefault="00E701ED" w:rsidP="00E701ED">
      <w:pPr>
        <w:jc w:val="both"/>
        <w:rPr>
          <w:rFonts w:asciiTheme="minorHAnsi" w:hAnsiTheme="minorHAnsi" w:cstheme="minorHAnsi"/>
          <w:b/>
        </w:rPr>
      </w:pPr>
    </w:p>
    <w:p w14:paraId="0C5B0F68" w14:textId="77777777" w:rsidR="00E701ED" w:rsidRPr="00683DCC" w:rsidRDefault="00E701ED" w:rsidP="00E701ED">
      <w:pPr>
        <w:jc w:val="both"/>
        <w:rPr>
          <w:rFonts w:asciiTheme="minorHAnsi" w:hAnsiTheme="minorHAnsi" w:cstheme="minorHAnsi"/>
          <w:i/>
        </w:rPr>
      </w:pPr>
      <w:r w:rsidRPr="00683DCC">
        <w:rPr>
          <w:rFonts w:asciiTheme="minorHAnsi" w:hAnsiTheme="minorHAnsi" w:cstheme="minorHAnsi"/>
          <w:i/>
        </w:rPr>
        <w:t xml:space="preserve">Requests from Home Office/Immigration and Nationality Directorate/UK Visas </w:t>
      </w:r>
    </w:p>
    <w:p w14:paraId="4038FF3C" w14:textId="52EDEF3C" w:rsidR="00683DCC" w:rsidRPr="00683DCC" w:rsidRDefault="00E701ED" w:rsidP="00E701ED">
      <w:pPr>
        <w:jc w:val="both"/>
        <w:rPr>
          <w:rFonts w:asciiTheme="minorHAnsi" w:hAnsiTheme="minorHAnsi" w:cstheme="minorHAnsi"/>
        </w:rPr>
      </w:pPr>
      <w:r w:rsidRPr="00683DCC">
        <w:rPr>
          <w:rFonts w:asciiTheme="minorHAnsi" w:hAnsiTheme="minorHAnsi" w:cstheme="minorHAnsi"/>
        </w:rPr>
        <w:t xml:space="preserve">The University often receives requests for information on attendance and other details relating to international students.  </w:t>
      </w:r>
      <w:r w:rsidR="00683DCC" w:rsidRPr="00683DCC">
        <w:rPr>
          <w:rFonts w:asciiTheme="minorHAnsi" w:hAnsiTheme="minorHAnsi" w:cstheme="minorHAnsi"/>
        </w:rPr>
        <w:t>Information should only be disclosed where we are satisfied there is a legal requirement to provide the requested information or the individual concerned has given their consent.</w:t>
      </w:r>
    </w:p>
    <w:p w14:paraId="10C41472" w14:textId="77777777" w:rsidR="00E701ED" w:rsidRPr="00683DCC" w:rsidRDefault="00E701ED" w:rsidP="00E701ED">
      <w:pPr>
        <w:jc w:val="both"/>
        <w:rPr>
          <w:rFonts w:asciiTheme="minorHAnsi" w:hAnsiTheme="minorHAnsi" w:cstheme="minorHAnsi"/>
          <w:b/>
        </w:rPr>
      </w:pPr>
    </w:p>
    <w:p w14:paraId="4D5107B8" w14:textId="0A0FE788" w:rsidR="00E701ED" w:rsidRPr="00814E6D" w:rsidRDefault="00E701ED" w:rsidP="00E701ED">
      <w:pPr>
        <w:jc w:val="both"/>
        <w:rPr>
          <w:rFonts w:asciiTheme="minorHAnsi" w:hAnsiTheme="minorHAnsi" w:cstheme="minorHAnsi"/>
          <w:i/>
        </w:rPr>
      </w:pPr>
      <w:r w:rsidRPr="00814E6D">
        <w:rPr>
          <w:rFonts w:asciiTheme="minorHAnsi" w:hAnsiTheme="minorHAnsi" w:cstheme="minorHAnsi"/>
          <w:i/>
        </w:rPr>
        <w:t xml:space="preserve">Requests from </w:t>
      </w:r>
      <w:r w:rsidR="00683DCC" w:rsidRPr="00814E6D">
        <w:rPr>
          <w:rFonts w:asciiTheme="minorHAnsi" w:hAnsiTheme="minorHAnsi" w:cstheme="minorHAnsi"/>
          <w:i/>
        </w:rPr>
        <w:t xml:space="preserve">the Police or </w:t>
      </w:r>
      <w:r w:rsidRPr="00814E6D">
        <w:rPr>
          <w:rFonts w:asciiTheme="minorHAnsi" w:hAnsiTheme="minorHAnsi" w:cstheme="minorHAnsi"/>
          <w:i/>
        </w:rPr>
        <w:t>law enforcement officials</w:t>
      </w:r>
      <w:r w:rsidR="00814E6D" w:rsidRPr="00814E6D">
        <w:rPr>
          <w:rFonts w:asciiTheme="minorHAnsi" w:hAnsiTheme="minorHAnsi" w:cstheme="minorHAnsi"/>
          <w:i/>
        </w:rPr>
        <w:t xml:space="preserve"> </w:t>
      </w:r>
    </w:p>
    <w:p w14:paraId="3A1D756F" w14:textId="1471F80D" w:rsidR="00E701ED" w:rsidRPr="00814E6D" w:rsidRDefault="00E701ED" w:rsidP="00E701ED">
      <w:pPr>
        <w:jc w:val="both"/>
        <w:rPr>
          <w:rFonts w:asciiTheme="minorHAnsi" w:hAnsiTheme="minorHAnsi" w:cstheme="minorHAnsi"/>
        </w:rPr>
      </w:pPr>
      <w:r w:rsidRPr="00814E6D">
        <w:rPr>
          <w:rFonts w:asciiTheme="minorHAnsi" w:hAnsiTheme="minorHAnsi" w:cstheme="minorHAnsi"/>
        </w:rPr>
        <w:t>The University is not legally obliged to provide information to the police, unless presented with a court order.  However, the University may choose to release information where the police, or other law enforcement agencies, can demonstrate to our satisfaction that non-release would be likely to prejudice the prevention/detection of crime or apprehension/prosecution of offenders.</w:t>
      </w:r>
    </w:p>
    <w:p w14:paraId="172EFE11" w14:textId="77777777" w:rsidR="00E701ED" w:rsidRPr="00814E6D" w:rsidRDefault="00E701ED" w:rsidP="00E701ED">
      <w:pPr>
        <w:jc w:val="both"/>
        <w:rPr>
          <w:rFonts w:asciiTheme="minorHAnsi" w:hAnsiTheme="minorHAnsi" w:cstheme="minorHAnsi"/>
        </w:rPr>
      </w:pPr>
    </w:p>
    <w:p w14:paraId="00D58462" w14:textId="2103A651" w:rsidR="00E701ED" w:rsidRPr="00814E6D" w:rsidRDefault="00E701ED" w:rsidP="00E701ED">
      <w:pPr>
        <w:jc w:val="both"/>
        <w:rPr>
          <w:rFonts w:asciiTheme="minorHAnsi" w:hAnsiTheme="minorHAnsi" w:cstheme="minorHAnsi"/>
        </w:rPr>
      </w:pPr>
      <w:r w:rsidRPr="00814E6D">
        <w:rPr>
          <w:rFonts w:asciiTheme="minorHAnsi" w:hAnsiTheme="minorHAnsi" w:cstheme="minorHAnsi"/>
        </w:rPr>
        <w:t xml:space="preserve">The University will aim to support police investigations where possible.  However, the University is obliged to manage personal information in accordance with </w:t>
      </w:r>
      <w:r w:rsidR="00902A70">
        <w:rPr>
          <w:rFonts w:asciiTheme="minorHAnsi" w:hAnsiTheme="minorHAnsi" w:cstheme="minorHAnsi"/>
        </w:rPr>
        <w:t>data protection legislation</w:t>
      </w:r>
      <w:r w:rsidRPr="00814E6D">
        <w:rPr>
          <w:rFonts w:asciiTheme="minorHAnsi" w:hAnsiTheme="minorHAnsi" w:cstheme="minorHAnsi"/>
        </w:rPr>
        <w:t>.</w:t>
      </w:r>
    </w:p>
    <w:p w14:paraId="1A444B8A" w14:textId="77777777" w:rsidR="00E701ED" w:rsidRPr="00814E6D" w:rsidRDefault="00E701ED" w:rsidP="00E701ED">
      <w:pPr>
        <w:jc w:val="both"/>
        <w:rPr>
          <w:rFonts w:asciiTheme="minorHAnsi" w:hAnsiTheme="minorHAnsi" w:cstheme="minorHAnsi"/>
        </w:rPr>
      </w:pPr>
    </w:p>
    <w:p w14:paraId="4912BFDB" w14:textId="77777777" w:rsidR="00E701ED" w:rsidRPr="00814E6D" w:rsidRDefault="00E701ED" w:rsidP="00E701ED">
      <w:pPr>
        <w:jc w:val="both"/>
        <w:rPr>
          <w:rFonts w:asciiTheme="minorHAnsi" w:hAnsiTheme="minorHAnsi" w:cstheme="minorHAnsi"/>
        </w:rPr>
      </w:pPr>
      <w:r w:rsidRPr="00814E6D">
        <w:rPr>
          <w:rFonts w:asciiTheme="minorHAnsi" w:hAnsiTheme="minorHAnsi" w:cstheme="minorHAnsi"/>
        </w:rPr>
        <w:t>Requests from the police should:</w:t>
      </w:r>
    </w:p>
    <w:p w14:paraId="6F5707EA" w14:textId="77777777" w:rsidR="00E701ED" w:rsidRPr="00814E6D" w:rsidRDefault="00E701ED" w:rsidP="00C67AC7">
      <w:pPr>
        <w:numPr>
          <w:ilvl w:val="0"/>
          <w:numId w:val="19"/>
        </w:numPr>
        <w:jc w:val="both"/>
        <w:rPr>
          <w:rFonts w:asciiTheme="minorHAnsi" w:hAnsiTheme="minorHAnsi" w:cstheme="minorHAnsi"/>
        </w:rPr>
      </w:pPr>
      <w:r w:rsidRPr="00814E6D">
        <w:rPr>
          <w:rFonts w:asciiTheme="minorHAnsi" w:hAnsiTheme="minorHAnsi" w:cstheme="minorHAnsi"/>
        </w:rPr>
        <w:t>be in writing</w:t>
      </w:r>
    </w:p>
    <w:p w14:paraId="0020D182" w14:textId="77777777" w:rsidR="00E701ED" w:rsidRPr="00814E6D" w:rsidRDefault="00E701ED" w:rsidP="00C67AC7">
      <w:pPr>
        <w:numPr>
          <w:ilvl w:val="0"/>
          <w:numId w:val="19"/>
        </w:numPr>
        <w:jc w:val="both"/>
        <w:rPr>
          <w:rFonts w:asciiTheme="minorHAnsi" w:hAnsiTheme="minorHAnsi" w:cstheme="minorHAnsi"/>
        </w:rPr>
      </w:pPr>
      <w:r w:rsidRPr="00814E6D">
        <w:rPr>
          <w:rFonts w:asciiTheme="minorHAnsi" w:hAnsiTheme="minorHAnsi" w:cstheme="minorHAnsi"/>
        </w:rPr>
        <w:t>be signed and counter signed, the latter by a senior officer</w:t>
      </w:r>
    </w:p>
    <w:p w14:paraId="06120ED2" w14:textId="77777777" w:rsidR="00E701ED" w:rsidRPr="00814E6D" w:rsidRDefault="00E701ED" w:rsidP="00C67AC7">
      <w:pPr>
        <w:numPr>
          <w:ilvl w:val="0"/>
          <w:numId w:val="19"/>
        </w:numPr>
        <w:jc w:val="both"/>
        <w:rPr>
          <w:rFonts w:asciiTheme="minorHAnsi" w:hAnsiTheme="minorHAnsi" w:cstheme="minorHAnsi"/>
        </w:rPr>
      </w:pPr>
      <w:r w:rsidRPr="00814E6D">
        <w:rPr>
          <w:rFonts w:asciiTheme="minorHAnsi" w:hAnsiTheme="minorHAnsi" w:cstheme="minorHAnsi"/>
        </w:rPr>
        <w:t>be for specific information about a specific individual.  While this may not always be the case, the information requested should be relevant and limited.</w:t>
      </w:r>
    </w:p>
    <w:p w14:paraId="7DCF304E" w14:textId="77777777" w:rsidR="00E701ED" w:rsidRPr="00814E6D" w:rsidRDefault="00E701ED" w:rsidP="00C67AC7">
      <w:pPr>
        <w:numPr>
          <w:ilvl w:val="0"/>
          <w:numId w:val="19"/>
        </w:numPr>
        <w:jc w:val="both"/>
        <w:rPr>
          <w:rFonts w:asciiTheme="minorHAnsi" w:hAnsiTheme="minorHAnsi" w:cstheme="minorHAnsi"/>
        </w:rPr>
      </w:pPr>
      <w:r w:rsidRPr="00814E6D">
        <w:rPr>
          <w:rFonts w:asciiTheme="minorHAnsi" w:hAnsiTheme="minorHAnsi" w:cstheme="minorHAnsi"/>
        </w:rPr>
        <w:t>state that the personal data requested are required for the stated purposes and that failure to provide the information will, in their opinion, be likely to prejudice the investigation.</w:t>
      </w:r>
    </w:p>
    <w:p w14:paraId="107D1A62" w14:textId="77777777" w:rsidR="00E701ED" w:rsidRPr="00814E6D" w:rsidRDefault="00E701ED" w:rsidP="00E701ED">
      <w:pPr>
        <w:jc w:val="both"/>
        <w:rPr>
          <w:rFonts w:asciiTheme="minorHAnsi" w:hAnsiTheme="minorHAnsi" w:cstheme="minorHAnsi"/>
        </w:rPr>
      </w:pPr>
    </w:p>
    <w:p w14:paraId="2A69E078" w14:textId="1996E26A" w:rsidR="00E701ED" w:rsidRPr="00FB7C5A" w:rsidRDefault="00EB7954" w:rsidP="00E701ED">
      <w:pPr>
        <w:jc w:val="both"/>
        <w:rPr>
          <w:rFonts w:asciiTheme="minorHAnsi" w:hAnsiTheme="minorHAnsi" w:cstheme="minorHAnsi"/>
        </w:rPr>
      </w:pPr>
      <w:r w:rsidRPr="00814E6D">
        <w:rPr>
          <w:rFonts w:asciiTheme="minorHAnsi" w:hAnsiTheme="minorHAnsi" w:cstheme="minorHAnsi"/>
        </w:rPr>
        <w:lastRenderedPageBreak/>
        <w:t xml:space="preserve">The Data Protection </w:t>
      </w:r>
      <w:r w:rsidR="00C06344">
        <w:rPr>
          <w:rFonts w:asciiTheme="minorHAnsi" w:hAnsiTheme="minorHAnsi" w:cstheme="minorHAnsi"/>
        </w:rPr>
        <w:t>Unit</w:t>
      </w:r>
      <w:r w:rsidR="00632A91">
        <w:rPr>
          <w:rFonts w:asciiTheme="minorHAnsi" w:hAnsiTheme="minorHAnsi" w:cstheme="minorHAnsi"/>
        </w:rPr>
        <w:t xml:space="preserve"> (</w:t>
      </w:r>
      <w:hyperlink r:id="rId30" w:history="1">
        <w:r w:rsidR="00632A91" w:rsidRPr="00E45265">
          <w:rPr>
            <w:rStyle w:val="Hyperlink"/>
            <w:rFonts w:asciiTheme="minorHAnsi" w:hAnsiTheme="minorHAnsi" w:cstheme="minorHAnsi"/>
          </w:rPr>
          <w:t>data.protection@stir.ac.uk</w:t>
        </w:r>
      </w:hyperlink>
      <w:r w:rsidR="00632A91">
        <w:rPr>
          <w:rFonts w:asciiTheme="minorHAnsi" w:hAnsiTheme="minorHAnsi" w:cstheme="minorHAnsi"/>
        </w:rPr>
        <w:t xml:space="preserve">) </w:t>
      </w:r>
      <w:r w:rsidRPr="00814E6D">
        <w:rPr>
          <w:rFonts w:asciiTheme="minorHAnsi" w:hAnsiTheme="minorHAnsi" w:cstheme="minorHAnsi"/>
        </w:rPr>
        <w:t>should be informed when such r</w:t>
      </w:r>
      <w:r w:rsidR="00E701ED" w:rsidRPr="00814E6D">
        <w:rPr>
          <w:rFonts w:asciiTheme="minorHAnsi" w:hAnsiTheme="minorHAnsi" w:cstheme="minorHAnsi"/>
        </w:rPr>
        <w:t xml:space="preserve">equests </w:t>
      </w:r>
      <w:r w:rsidRPr="00814E6D">
        <w:rPr>
          <w:rFonts w:asciiTheme="minorHAnsi" w:hAnsiTheme="minorHAnsi" w:cstheme="minorHAnsi"/>
        </w:rPr>
        <w:t>have been received</w:t>
      </w:r>
      <w:r w:rsidR="00E701ED" w:rsidRPr="00814E6D">
        <w:rPr>
          <w:rFonts w:asciiTheme="minorHAnsi" w:hAnsiTheme="minorHAnsi" w:cstheme="minorHAnsi"/>
        </w:rPr>
        <w:t>.</w:t>
      </w:r>
      <w:r w:rsidR="00E701ED" w:rsidRPr="00FB7C5A">
        <w:rPr>
          <w:rFonts w:asciiTheme="minorHAnsi" w:hAnsiTheme="minorHAnsi" w:cstheme="minorHAnsi"/>
        </w:rPr>
        <w:t xml:space="preserve"> </w:t>
      </w:r>
    </w:p>
    <w:p w14:paraId="7F2E1B48" w14:textId="77777777" w:rsidR="00DD470F" w:rsidRDefault="00DD470F" w:rsidP="00E701ED">
      <w:pPr>
        <w:jc w:val="both"/>
        <w:rPr>
          <w:rFonts w:asciiTheme="minorHAnsi" w:hAnsiTheme="minorHAnsi" w:cstheme="minorHAnsi"/>
          <w:i/>
        </w:rPr>
      </w:pPr>
    </w:p>
    <w:p w14:paraId="1CF77CF6" w14:textId="78E6D68A" w:rsidR="00E701ED" w:rsidRPr="00FB7C5A" w:rsidRDefault="00E701ED" w:rsidP="00E701ED">
      <w:pPr>
        <w:jc w:val="both"/>
        <w:rPr>
          <w:rFonts w:asciiTheme="minorHAnsi" w:hAnsiTheme="minorHAnsi" w:cstheme="minorHAnsi"/>
          <w:i/>
        </w:rPr>
      </w:pPr>
      <w:r w:rsidRPr="00FB7C5A">
        <w:rPr>
          <w:rFonts w:asciiTheme="minorHAnsi" w:hAnsiTheme="minorHAnsi" w:cstheme="minorHAnsi"/>
          <w:i/>
        </w:rPr>
        <w:t>Disclosures required by law</w:t>
      </w:r>
    </w:p>
    <w:p w14:paraId="6D01EA5B" w14:textId="351283EF" w:rsidR="00FB7C5A" w:rsidRPr="00FB7C5A" w:rsidRDefault="00E701ED" w:rsidP="00E701ED">
      <w:pPr>
        <w:jc w:val="both"/>
        <w:rPr>
          <w:rFonts w:asciiTheme="minorHAnsi" w:hAnsiTheme="minorHAnsi" w:cstheme="minorHAnsi"/>
        </w:rPr>
      </w:pPr>
      <w:r w:rsidRPr="00FB7C5A">
        <w:rPr>
          <w:rFonts w:asciiTheme="minorHAnsi" w:hAnsiTheme="minorHAnsi" w:cstheme="minorHAnsi"/>
        </w:rPr>
        <w:t>There are circumstances where the University is legally obliged to disclose information about an individual to a third party if this is required by law, enactment or court order</w:t>
      </w:r>
      <w:r w:rsidR="00D54010">
        <w:rPr>
          <w:rFonts w:asciiTheme="minorHAnsi" w:hAnsiTheme="minorHAnsi" w:cstheme="minorHAnsi"/>
        </w:rPr>
        <w:t xml:space="preserve"> (see table above for examples of these cases)</w:t>
      </w:r>
      <w:r w:rsidRPr="00FB7C5A">
        <w:rPr>
          <w:rFonts w:asciiTheme="minorHAnsi" w:hAnsiTheme="minorHAnsi" w:cstheme="minorHAnsi"/>
        </w:rPr>
        <w:t>.</w:t>
      </w:r>
    </w:p>
    <w:p w14:paraId="3E20A24D" w14:textId="77777777" w:rsidR="00E701ED" w:rsidRPr="00FB7C5A" w:rsidRDefault="00E701ED" w:rsidP="00E701ED">
      <w:pPr>
        <w:jc w:val="both"/>
        <w:rPr>
          <w:rFonts w:asciiTheme="minorHAnsi" w:hAnsiTheme="minorHAnsi" w:cstheme="minorHAnsi"/>
        </w:rPr>
      </w:pPr>
    </w:p>
    <w:p w14:paraId="04FF2EAE" w14:textId="750501CE" w:rsidR="00E701ED" w:rsidRPr="00FB7C5A" w:rsidRDefault="00E701ED" w:rsidP="00E701ED">
      <w:pPr>
        <w:jc w:val="both"/>
        <w:rPr>
          <w:rFonts w:asciiTheme="minorHAnsi" w:hAnsiTheme="minorHAnsi" w:cstheme="minorHAnsi"/>
        </w:rPr>
      </w:pPr>
      <w:r w:rsidRPr="00FB7C5A">
        <w:rPr>
          <w:rFonts w:asciiTheme="minorHAnsi" w:hAnsiTheme="minorHAnsi" w:cstheme="minorHAnsi"/>
        </w:rPr>
        <w:t>With such requests, we must ensure that any legal obligation (details of legislation and relevant section) is correctly described by the requestor in writing.</w:t>
      </w:r>
    </w:p>
    <w:p w14:paraId="4CAE805C" w14:textId="77777777" w:rsidR="00E701ED" w:rsidRPr="00FB7C5A" w:rsidRDefault="00E701ED" w:rsidP="00E701ED">
      <w:pPr>
        <w:jc w:val="both"/>
        <w:rPr>
          <w:rFonts w:asciiTheme="minorHAnsi" w:hAnsiTheme="minorHAnsi" w:cstheme="minorHAnsi"/>
        </w:rPr>
      </w:pPr>
    </w:p>
    <w:p w14:paraId="5D7F1745" w14:textId="55E5769E" w:rsidR="00E701ED" w:rsidRPr="00FB7C5A" w:rsidRDefault="00E701ED" w:rsidP="00E701ED">
      <w:pPr>
        <w:jc w:val="both"/>
        <w:rPr>
          <w:rFonts w:asciiTheme="minorHAnsi" w:hAnsiTheme="minorHAnsi" w:cstheme="minorHAnsi"/>
        </w:rPr>
      </w:pPr>
      <w:r w:rsidRPr="00FB7C5A">
        <w:rPr>
          <w:rFonts w:asciiTheme="minorHAnsi" w:hAnsiTheme="minorHAnsi" w:cstheme="minorHAnsi"/>
        </w:rPr>
        <w:t xml:space="preserve">All such requests should be referred to the Data Protection </w:t>
      </w:r>
      <w:r w:rsidR="00C06344">
        <w:rPr>
          <w:rFonts w:asciiTheme="minorHAnsi" w:hAnsiTheme="minorHAnsi" w:cstheme="minorHAnsi"/>
        </w:rPr>
        <w:t>Unit</w:t>
      </w:r>
      <w:r w:rsidRPr="00FB7C5A">
        <w:rPr>
          <w:rFonts w:asciiTheme="minorHAnsi" w:hAnsiTheme="minorHAnsi" w:cstheme="minorHAnsi"/>
        </w:rPr>
        <w:t xml:space="preserve"> for advice and validation. </w:t>
      </w:r>
    </w:p>
    <w:p w14:paraId="6FACA7B4" w14:textId="77777777" w:rsidR="00E701ED" w:rsidRPr="00FB7C5A" w:rsidRDefault="00E701ED" w:rsidP="00E701ED">
      <w:pPr>
        <w:jc w:val="both"/>
        <w:rPr>
          <w:rFonts w:asciiTheme="minorHAnsi" w:hAnsiTheme="minorHAnsi" w:cstheme="minorHAnsi"/>
        </w:rPr>
      </w:pPr>
    </w:p>
    <w:p w14:paraId="66072147" w14:textId="77777777" w:rsidR="00E701ED" w:rsidRPr="00EB7954" w:rsidRDefault="00E701ED" w:rsidP="00E701ED">
      <w:pPr>
        <w:jc w:val="both"/>
        <w:rPr>
          <w:rFonts w:asciiTheme="minorHAnsi" w:hAnsiTheme="minorHAnsi" w:cstheme="minorHAnsi"/>
          <w:i/>
        </w:rPr>
      </w:pPr>
      <w:r w:rsidRPr="00EB7954">
        <w:rPr>
          <w:rFonts w:asciiTheme="minorHAnsi" w:hAnsiTheme="minorHAnsi" w:cstheme="minorHAnsi"/>
          <w:i/>
        </w:rPr>
        <w:t>Information provided for Council Tax purposes</w:t>
      </w:r>
    </w:p>
    <w:p w14:paraId="6E67DC8E" w14:textId="461A1107" w:rsidR="00E701ED" w:rsidRPr="00EB7954" w:rsidRDefault="00E701ED" w:rsidP="00E701ED">
      <w:pPr>
        <w:jc w:val="both"/>
        <w:rPr>
          <w:rFonts w:asciiTheme="minorHAnsi" w:hAnsiTheme="minorHAnsi" w:cstheme="minorHAnsi"/>
        </w:rPr>
      </w:pPr>
      <w:r w:rsidRPr="00EB7954">
        <w:rPr>
          <w:rFonts w:asciiTheme="minorHAnsi" w:hAnsiTheme="minorHAnsi" w:cstheme="minorHAnsi"/>
        </w:rPr>
        <w:t>The University routinely provides the local Councils with details of current students for Council Tax exemption purposes.  Students living outwith such council areas may ask for certification for this purpose and we are legally obliged to provide them with this.</w:t>
      </w:r>
    </w:p>
    <w:p w14:paraId="21851C43" w14:textId="77777777" w:rsidR="00E701ED" w:rsidRPr="00EB7954" w:rsidRDefault="00E701ED" w:rsidP="00E701ED">
      <w:pPr>
        <w:jc w:val="both"/>
        <w:rPr>
          <w:rFonts w:asciiTheme="minorHAnsi" w:hAnsiTheme="minorHAnsi" w:cstheme="minorHAnsi"/>
        </w:rPr>
      </w:pPr>
    </w:p>
    <w:p w14:paraId="0A9A06BE" w14:textId="68706AB4" w:rsidR="00E701ED" w:rsidRPr="00EB7954" w:rsidRDefault="00E701ED" w:rsidP="00E701ED">
      <w:pPr>
        <w:jc w:val="both"/>
        <w:rPr>
          <w:rFonts w:asciiTheme="minorHAnsi" w:hAnsiTheme="minorHAnsi" w:cstheme="minorHAnsi"/>
        </w:rPr>
      </w:pPr>
      <w:r w:rsidRPr="00EB7954">
        <w:rPr>
          <w:rFonts w:asciiTheme="minorHAnsi" w:hAnsiTheme="minorHAnsi" w:cstheme="minorHAnsi"/>
        </w:rPr>
        <w:t xml:space="preserve">Occasionally, students object to this processing and request that we do not pass their details to the Council.  They are entitled to do so under the </w:t>
      </w:r>
      <w:r w:rsidR="00751CD7">
        <w:rPr>
          <w:rFonts w:asciiTheme="minorHAnsi" w:hAnsiTheme="minorHAnsi" w:cstheme="minorHAnsi"/>
        </w:rPr>
        <w:t xml:space="preserve">UK </w:t>
      </w:r>
      <w:r w:rsidR="00EB7954" w:rsidRPr="00EB7954">
        <w:rPr>
          <w:rFonts w:asciiTheme="minorHAnsi" w:hAnsiTheme="minorHAnsi" w:cstheme="minorHAnsi"/>
        </w:rPr>
        <w:t>GDPR and the University would have to stop processing the information in this way unless it can be demonstrated that there are compelling legitimate grounds for processing which override the interests, rights and freedoms of the data subject.</w:t>
      </w:r>
    </w:p>
    <w:p w14:paraId="520156AD" w14:textId="77777777" w:rsidR="00E701ED" w:rsidRPr="00EB7954" w:rsidRDefault="00E701ED" w:rsidP="00E701ED">
      <w:pPr>
        <w:jc w:val="both"/>
        <w:rPr>
          <w:rFonts w:asciiTheme="minorHAnsi" w:hAnsiTheme="minorHAnsi" w:cstheme="minorHAnsi"/>
        </w:rPr>
      </w:pPr>
    </w:p>
    <w:p w14:paraId="186718C5" w14:textId="4A035A94" w:rsidR="00E701ED" w:rsidRPr="00EB7954" w:rsidRDefault="00EB7954" w:rsidP="00E701ED">
      <w:pPr>
        <w:jc w:val="both"/>
        <w:rPr>
          <w:rFonts w:asciiTheme="minorHAnsi" w:hAnsiTheme="minorHAnsi" w:cstheme="minorHAnsi"/>
        </w:rPr>
      </w:pPr>
      <w:r w:rsidRPr="00EB7954">
        <w:rPr>
          <w:rFonts w:asciiTheme="minorHAnsi" w:hAnsiTheme="minorHAnsi" w:cstheme="minorHAnsi"/>
        </w:rPr>
        <w:t xml:space="preserve">Any objections to </w:t>
      </w:r>
      <w:r w:rsidR="00E701ED" w:rsidRPr="00EB7954">
        <w:rPr>
          <w:rFonts w:asciiTheme="minorHAnsi" w:hAnsiTheme="minorHAnsi" w:cstheme="minorHAnsi"/>
        </w:rPr>
        <w:t xml:space="preserve">processing </w:t>
      </w:r>
      <w:r w:rsidRPr="00EB7954">
        <w:rPr>
          <w:rFonts w:asciiTheme="minorHAnsi" w:hAnsiTheme="minorHAnsi" w:cstheme="minorHAnsi"/>
        </w:rPr>
        <w:t xml:space="preserve">should be referred to the Data Protection </w:t>
      </w:r>
      <w:r w:rsidR="00C06344">
        <w:rPr>
          <w:rFonts w:asciiTheme="minorHAnsi" w:hAnsiTheme="minorHAnsi" w:cstheme="minorHAnsi"/>
        </w:rPr>
        <w:t>Unit</w:t>
      </w:r>
      <w:r w:rsidRPr="00EB7954">
        <w:rPr>
          <w:rFonts w:asciiTheme="minorHAnsi" w:hAnsiTheme="minorHAnsi" w:cstheme="minorHAnsi"/>
        </w:rPr>
        <w:t xml:space="preserve"> </w:t>
      </w:r>
      <w:r w:rsidR="00E701ED" w:rsidRPr="00EB7954">
        <w:rPr>
          <w:rFonts w:asciiTheme="minorHAnsi" w:hAnsiTheme="minorHAnsi" w:cstheme="minorHAnsi"/>
        </w:rPr>
        <w:t>for advice.</w:t>
      </w:r>
    </w:p>
    <w:p w14:paraId="462E02F3" w14:textId="77777777" w:rsidR="00E701ED" w:rsidRPr="00EB7954" w:rsidRDefault="00E701ED" w:rsidP="00E701ED">
      <w:pPr>
        <w:jc w:val="both"/>
        <w:rPr>
          <w:rFonts w:asciiTheme="minorHAnsi" w:hAnsiTheme="minorHAnsi" w:cstheme="minorHAnsi"/>
        </w:rPr>
      </w:pPr>
    </w:p>
    <w:p w14:paraId="6E3405C2" w14:textId="31D8455F" w:rsidR="00E701ED" w:rsidRPr="0045688A" w:rsidRDefault="00E701ED" w:rsidP="00E701ED">
      <w:pPr>
        <w:jc w:val="both"/>
        <w:rPr>
          <w:rFonts w:asciiTheme="minorHAnsi" w:hAnsiTheme="minorHAnsi" w:cstheme="minorHAnsi"/>
          <w:i/>
        </w:rPr>
      </w:pPr>
      <w:r w:rsidRPr="0045688A">
        <w:rPr>
          <w:rFonts w:asciiTheme="minorHAnsi" w:hAnsiTheme="minorHAnsi" w:cstheme="minorHAnsi"/>
          <w:i/>
        </w:rPr>
        <w:t xml:space="preserve">Information about deceased </w:t>
      </w:r>
      <w:r w:rsidR="0045688A" w:rsidRPr="0045688A">
        <w:rPr>
          <w:rFonts w:asciiTheme="minorHAnsi" w:hAnsiTheme="minorHAnsi" w:cstheme="minorHAnsi"/>
          <w:i/>
        </w:rPr>
        <w:t xml:space="preserve">staff or </w:t>
      </w:r>
      <w:r w:rsidRPr="0045688A">
        <w:rPr>
          <w:rFonts w:asciiTheme="minorHAnsi" w:hAnsiTheme="minorHAnsi" w:cstheme="minorHAnsi"/>
          <w:i/>
        </w:rPr>
        <w:t>students</w:t>
      </w:r>
    </w:p>
    <w:p w14:paraId="5DB36946" w14:textId="48822BF3" w:rsidR="00E701ED" w:rsidRPr="0045688A" w:rsidRDefault="00085B17" w:rsidP="00E701ED">
      <w:pPr>
        <w:jc w:val="both"/>
        <w:rPr>
          <w:rFonts w:asciiTheme="minorHAnsi" w:hAnsiTheme="minorHAnsi" w:cstheme="minorHAnsi"/>
        </w:rPr>
      </w:pPr>
      <w:r>
        <w:rPr>
          <w:rFonts w:asciiTheme="minorHAnsi" w:hAnsiTheme="minorHAnsi" w:cstheme="minorHAnsi"/>
        </w:rPr>
        <w:t>Data protection legislation</w:t>
      </w:r>
      <w:r w:rsidR="00E701ED" w:rsidRPr="0045688A">
        <w:rPr>
          <w:rFonts w:asciiTheme="minorHAnsi" w:hAnsiTheme="minorHAnsi" w:cstheme="minorHAnsi"/>
        </w:rPr>
        <w:t xml:space="preserve"> only applies to living individuals, thus a deceased </w:t>
      </w:r>
      <w:r w:rsidR="0045688A" w:rsidRPr="0045688A">
        <w:rPr>
          <w:rFonts w:asciiTheme="minorHAnsi" w:hAnsiTheme="minorHAnsi" w:cstheme="minorHAnsi"/>
        </w:rPr>
        <w:t xml:space="preserve">staff or </w:t>
      </w:r>
      <w:r w:rsidR="00E701ED" w:rsidRPr="0045688A">
        <w:rPr>
          <w:rFonts w:asciiTheme="minorHAnsi" w:hAnsiTheme="minorHAnsi" w:cstheme="minorHAnsi"/>
        </w:rPr>
        <w:t xml:space="preserve">student’s personal information is potentially disclosable under the Freedom of Information (Scotland) Act 2002 (FoISA).  However, in doing so we must be sure that the individual whose information is sought is in fact deceased and that disclosure does not infringe the </w:t>
      </w:r>
      <w:r w:rsidR="00EB7954" w:rsidRPr="0045688A">
        <w:rPr>
          <w:rFonts w:asciiTheme="minorHAnsi" w:hAnsiTheme="minorHAnsi" w:cstheme="minorHAnsi"/>
        </w:rPr>
        <w:t xml:space="preserve">data protection </w:t>
      </w:r>
      <w:r w:rsidR="00E701ED" w:rsidRPr="0045688A">
        <w:rPr>
          <w:rFonts w:asciiTheme="minorHAnsi" w:hAnsiTheme="minorHAnsi" w:cstheme="minorHAnsi"/>
        </w:rPr>
        <w:t xml:space="preserve">rights of any third parties (e.g. parents). </w:t>
      </w:r>
      <w:r w:rsidR="00645DDC">
        <w:rPr>
          <w:rFonts w:asciiTheme="minorHAnsi" w:hAnsiTheme="minorHAnsi" w:cstheme="minorHAnsi"/>
        </w:rPr>
        <w:t xml:space="preserve"> There may also be an ongoing duty of confidentiality.</w:t>
      </w:r>
    </w:p>
    <w:p w14:paraId="46DA96DE" w14:textId="77777777" w:rsidR="00E701ED" w:rsidRPr="0045688A" w:rsidRDefault="00E701ED" w:rsidP="00E701ED">
      <w:pPr>
        <w:jc w:val="both"/>
        <w:rPr>
          <w:rFonts w:asciiTheme="minorHAnsi" w:hAnsiTheme="minorHAnsi" w:cstheme="minorHAnsi"/>
        </w:rPr>
      </w:pPr>
    </w:p>
    <w:p w14:paraId="4ADAA6D4" w14:textId="77777777" w:rsidR="00E701ED" w:rsidRPr="0045688A" w:rsidRDefault="00E701ED" w:rsidP="00E701ED">
      <w:pPr>
        <w:jc w:val="both"/>
        <w:rPr>
          <w:rFonts w:asciiTheme="minorHAnsi" w:hAnsiTheme="minorHAnsi" w:cstheme="minorHAnsi"/>
        </w:rPr>
      </w:pPr>
      <w:r w:rsidRPr="0045688A">
        <w:rPr>
          <w:rFonts w:asciiTheme="minorHAnsi" w:hAnsiTheme="minorHAnsi" w:cstheme="minorHAnsi"/>
        </w:rPr>
        <w:t xml:space="preserve">No information should be released unless sufficient evidence of death is provided.  Such evidence may include: </w:t>
      </w:r>
    </w:p>
    <w:p w14:paraId="413EE73C" w14:textId="3B4CECCB" w:rsidR="00E701ED" w:rsidRPr="0045688A" w:rsidRDefault="00E701ED" w:rsidP="00C67AC7">
      <w:pPr>
        <w:numPr>
          <w:ilvl w:val="0"/>
          <w:numId w:val="20"/>
        </w:numPr>
        <w:jc w:val="both"/>
        <w:rPr>
          <w:rFonts w:asciiTheme="minorHAnsi" w:hAnsiTheme="minorHAnsi" w:cstheme="minorHAnsi"/>
        </w:rPr>
      </w:pPr>
      <w:r w:rsidRPr="0045688A">
        <w:rPr>
          <w:rFonts w:asciiTheme="minorHAnsi" w:hAnsiTheme="minorHAnsi" w:cstheme="minorHAnsi"/>
        </w:rPr>
        <w:t>Student</w:t>
      </w:r>
      <w:r w:rsidR="0045688A" w:rsidRPr="0045688A">
        <w:rPr>
          <w:rFonts w:asciiTheme="minorHAnsi" w:hAnsiTheme="minorHAnsi" w:cstheme="minorHAnsi"/>
        </w:rPr>
        <w:t xml:space="preserve"> or staff member</w:t>
      </w:r>
      <w:r w:rsidRPr="0045688A">
        <w:rPr>
          <w:rFonts w:asciiTheme="minorHAnsi" w:hAnsiTheme="minorHAnsi" w:cstheme="minorHAnsi"/>
        </w:rPr>
        <w:t xml:space="preserve"> already recorded as deceased on records system</w:t>
      </w:r>
    </w:p>
    <w:p w14:paraId="2539C8EF" w14:textId="77777777" w:rsidR="00E701ED" w:rsidRPr="0045688A" w:rsidRDefault="00E701ED" w:rsidP="00C67AC7">
      <w:pPr>
        <w:numPr>
          <w:ilvl w:val="0"/>
          <w:numId w:val="20"/>
        </w:numPr>
        <w:jc w:val="both"/>
        <w:rPr>
          <w:rFonts w:asciiTheme="minorHAnsi" w:hAnsiTheme="minorHAnsi" w:cstheme="minorHAnsi"/>
        </w:rPr>
      </w:pPr>
      <w:r w:rsidRPr="0045688A">
        <w:rPr>
          <w:rFonts w:asciiTheme="minorHAnsi" w:hAnsiTheme="minorHAnsi" w:cstheme="minorHAnsi"/>
        </w:rPr>
        <w:t>Notification of death in writing by next of kin</w:t>
      </w:r>
    </w:p>
    <w:p w14:paraId="34DE2E06" w14:textId="1124F97F" w:rsidR="00E701ED" w:rsidRPr="0045688A" w:rsidRDefault="00E701ED" w:rsidP="00C67AC7">
      <w:pPr>
        <w:numPr>
          <w:ilvl w:val="0"/>
          <w:numId w:val="20"/>
        </w:numPr>
        <w:jc w:val="both"/>
        <w:rPr>
          <w:rFonts w:asciiTheme="minorHAnsi" w:hAnsiTheme="minorHAnsi" w:cstheme="minorHAnsi"/>
        </w:rPr>
      </w:pPr>
      <w:r w:rsidRPr="0045688A">
        <w:rPr>
          <w:rFonts w:asciiTheme="minorHAnsi" w:hAnsiTheme="minorHAnsi" w:cstheme="minorHAnsi"/>
        </w:rPr>
        <w:t>Obituary or confirmed newspaper report of death (but not if there are insufficient details to conclusively identify the student</w:t>
      </w:r>
      <w:r w:rsidR="0045688A" w:rsidRPr="0045688A">
        <w:rPr>
          <w:rFonts w:asciiTheme="minorHAnsi" w:hAnsiTheme="minorHAnsi" w:cstheme="minorHAnsi"/>
        </w:rPr>
        <w:t xml:space="preserve"> or staff member</w:t>
      </w:r>
      <w:r w:rsidRPr="0045688A">
        <w:rPr>
          <w:rFonts w:asciiTheme="minorHAnsi" w:hAnsiTheme="minorHAnsi" w:cstheme="minorHAnsi"/>
        </w:rPr>
        <w:t xml:space="preserve"> on our system)</w:t>
      </w:r>
    </w:p>
    <w:p w14:paraId="4A9874AB" w14:textId="77777777" w:rsidR="00E701ED" w:rsidRPr="0045688A" w:rsidRDefault="00E701ED" w:rsidP="00C67AC7">
      <w:pPr>
        <w:numPr>
          <w:ilvl w:val="0"/>
          <w:numId w:val="20"/>
        </w:numPr>
        <w:jc w:val="both"/>
        <w:rPr>
          <w:rFonts w:asciiTheme="minorHAnsi" w:hAnsiTheme="minorHAnsi" w:cstheme="minorHAnsi"/>
        </w:rPr>
      </w:pPr>
      <w:r w:rsidRPr="0045688A">
        <w:rPr>
          <w:rFonts w:asciiTheme="minorHAnsi" w:hAnsiTheme="minorHAnsi" w:cstheme="minorHAnsi"/>
        </w:rPr>
        <w:t>Death certificate.</w:t>
      </w:r>
    </w:p>
    <w:p w14:paraId="55C0B1D1" w14:textId="77777777" w:rsidR="00E701ED" w:rsidRPr="0045688A" w:rsidRDefault="00E701ED" w:rsidP="00E701ED">
      <w:pPr>
        <w:jc w:val="both"/>
        <w:rPr>
          <w:rFonts w:asciiTheme="minorHAnsi" w:hAnsiTheme="minorHAnsi" w:cstheme="minorHAnsi"/>
        </w:rPr>
      </w:pPr>
    </w:p>
    <w:p w14:paraId="5C7275C4" w14:textId="52843721" w:rsidR="00E701ED" w:rsidRPr="0045688A" w:rsidRDefault="00E701ED" w:rsidP="00E701ED">
      <w:pPr>
        <w:jc w:val="both"/>
        <w:rPr>
          <w:rFonts w:asciiTheme="minorHAnsi" w:hAnsiTheme="minorHAnsi" w:cstheme="minorHAnsi"/>
        </w:rPr>
      </w:pPr>
      <w:r w:rsidRPr="0045688A">
        <w:rPr>
          <w:rFonts w:asciiTheme="minorHAnsi" w:hAnsiTheme="minorHAnsi" w:cstheme="minorHAnsi"/>
        </w:rPr>
        <w:t>Details of relatives of a deceased student</w:t>
      </w:r>
      <w:r w:rsidR="0045688A" w:rsidRPr="0045688A">
        <w:rPr>
          <w:rFonts w:asciiTheme="minorHAnsi" w:hAnsiTheme="minorHAnsi" w:cstheme="minorHAnsi"/>
        </w:rPr>
        <w:t xml:space="preserve"> or staff member</w:t>
      </w:r>
      <w:r w:rsidRPr="0045688A">
        <w:rPr>
          <w:rFonts w:asciiTheme="minorHAnsi" w:hAnsiTheme="minorHAnsi" w:cstheme="minorHAnsi"/>
        </w:rPr>
        <w:t xml:space="preserve"> should not be disclosed. </w:t>
      </w:r>
    </w:p>
    <w:p w14:paraId="2E1CCE0D" w14:textId="77777777" w:rsidR="00E701ED" w:rsidRPr="0045688A" w:rsidRDefault="00E701ED" w:rsidP="00E701ED">
      <w:pPr>
        <w:jc w:val="both"/>
        <w:rPr>
          <w:rFonts w:asciiTheme="minorHAnsi" w:hAnsiTheme="minorHAnsi" w:cstheme="minorHAnsi"/>
        </w:rPr>
      </w:pPr>
    </w:p>
    <w:p w14:paraId="22198724" w14:textId="0D58E794" w:rsidR="00E701ED" w:rsidRPr="0045688A" w:rsidRDefault="00E701ED" w:rsidP="00E701ED">
      <w:pPr>
        <w:jc w:val="both"/>
        <w:rPr>
          <w:rFonts w:asciiTheme="minorHAnsi" w:hAnsiTheme="minorHAnsi" w:cstheme="minorHAnsi"/>
        </w:rPr>
      </w:pPr>
      <w:r w:rsidRPr="0045688A">
        <w:rPr>
          <w:rFonts w:asciiTheme="minorHAnsi" w:hAnsiTheme="minorHAnsi" w:cstheme="minorHAnsi"/>
        </w:rPr>
        <w:t xml:space="preserve">Consideration should be given to the sensitivities of the deceased </w:t>
      </w:r>
      <w:r w:rsidR="0045688A" w:rsidRPr="0045688A">
        <w:rPr>
          <w:rFonts w:asciiTheme="minorHAnsi" w:hAnsiTheme="minorHAnsi" w:cstheme="minorHAnsi"/>
        </w:rPr>
        <w:t>individual</w:t>
      </w:r>
      <w:r w:rsidRPr="0045688A">
        <w:rPr>
          <w:rFonts w:asciiTheme="minorHAnsi" w:hAnsiTheme="minorHAnsi" w:cstheme="minorHAnsi"/>
        </w:rPr>
        <w:t xml:space="preserve">’s family where a request for disclosure is sought in the immediate aftermath of a death (e.g. by the media).  Advice should be sought from senior management in such cases. </w:t>
      </w:r>
    </w:p>
    <w:p w14:paraId="48622F51" w14:textId="77777777" w:rsidR="00E701ED" w:rsidRPr="0045688A" w:rsidRDefault="00E701ED" w:rsidP="00E701ED">
      <w:pPr>
        <w:jc w:val="both"/>
        <w:rPr>
          <w:rFonts w:asciiTheme="minorHAnsi" w:hAnsiTheme="minorHAnsi" w:cstheme="minorHAnsi"/>
        </w:rPr>
      </w:pPr>
    </w:p>
    <w:p w14:paraId="79BE1BF3" w14:textId="1803AB51" w:rsidR="00E701ED" w:rsidRDefault="00E701ED" w:rsidP="00E701ED">
      <w:pPr>
        <w:jc w:val="both"/>
        <w:rPr>
          <w:rFonts w:asciiTheme="minorHAnsi" w:hAnsiTheme="minorHAnsi" w:cstheme="minorHAnsi"/>
        </w:rPr>
      </w:pPr>
      <w:r w:rsidRPr="0045688A">
        <w:rPr>
          <w:rFonts w:asciiTheme="minorHAnsi" w:hAnsiTheme="minorHAnsi" w:cstheme="minorHAnsi"/>
        </w:rPr>
        <w:t>If it appears that the information may fall within the scope of one of the exemptions under the FoISA, please refer to the Freedom of Information Unit</w:t>
      </w:r>
      <w:r w:rsidR="00632A91">
        <w:rPr>
          <w:rFonts w:asciiTheme="minorHAnsi" w:hAnsiTheme="minorHAnsi" w:cstheme="minorHAnsi"/>
        </w:rPr>
        <w:t xml:space="preserve"> (</w:t>
      </w:r>
      <w:hyperlink r:id="rId31" w:history="1">
        <w:r w:rsidR="00632A91" w:rsidRPr="00E45265">
          <w:rPr>
            <w:rStyle w:val="Hyperlink"/>
            <w:rFonts w:asciiTheme="minorHAnsi" w:hAnsiTheme="minorHAnsi" w:cstheme="minorHAnsi"/>
          </w:rPr>
          <w:t>FOIunit@stir.ac.uk</w:t>
        </w:r>
      </w:hyperlink>
      <w:r w:rsidR="00632A91">
        <w:rPr>
          <w:rFonts w:asciiTheme="minorHAnsi" w:hAnsiTheme="minorHAnsi" w:cstheme="minorHAnsi"/>
        </w:rPr>
        <w:t>)</w:t>
      </w:r>
      <w:r w:rsidRPr="0045688A">
        <w:rPr>
          <w:rFonts w:asciiTheme="minorHAnsi" w:hAnsiTheme="minorHAnsi" w:cstheme="minorHAnsi"/>
        </w:rPr>
        <w:t xml:space="preserve">/Data Protection </w:t>
      </w:r>
      <w:r w:rsidR="00C06344">
        <w:rPr>
          <w:rFonts w:asciiTheme="minorHAnsi" w:hAnsiTheme="minorHAnsi" w:cstheme="minorHAnsi"/>
        </w:rPr>
        <w:t>Unit</w:t>
      </w:r>
      <w:r w:rsidR="00632A91">
        <w:rPr>
          <w:rFonts w:asciiTheme="minorHAnsi" w:hAnsiTheme="minorHAnsi" w:cstheme="minorHAnsi"/>
        </w:rPr>
        <w:t xml:space="preserve"> (</w:t>
      </w:r>
      <w:hyperlink r:id="rId32" w:history="1">
        <w:r w:rsidR="00632A91" w:rsidRPr="00E45265">
          <w:rPr>
            <w:rStyle w:val="Hyperlink"/>
            <w:rFonts w:asciiTheme="minorHAnsi" w:hAnsiTheme="minorHAnsi" w:cstheme="minorHAnsi"/>
          </w:rPr>
          <w:t>data.protection@stir.ac.uk</w:t>
        </w:r>
      </w:hyperlink>
      <w:r w:rsidR="00632A91">
        <w:rPr>
          <w:rFonts w:asciiTheme="minorHAnsi" w:hAnsiTheme="minorHAnsi" w:cstheme="minorHAnsi"/>
        </w:rPr>
        <w:t>)</w:t>
      </w:r>
      <w:r w:rsidRPr="0045688A">
        <w:rPr>
          <w:rFonts w:asciiTheme="minorHAnsi" w:hAnsiTheme="minorHAnsi" w:cstheme="minorHAnsi"/>
        </w:rPr>
        <w:t xml:space="preserve"> for advice. </w:t>
      </w:r>
    </w:p>
    <w:p w14:paraId="7A608D18" w14:textId="69BEC4BD" w:rsidR="004C7802" w:rsidRDefault="004C7802">
      <w:pPr>
        <w:spacing w:after="160" w:line="259" w:lineRule="auto"/>
        <w:rPr>
          <w:rFonts w:asciiTheme="minorHAnsi" w:hAnsiTheme="minorHAnsi" w:cstheme="minorHAnsi"/>
        </w:rPr>
      </w:pPr>
      <w:r>
        <w:rPr>
          <w:rFonts w:asciiTheme="minorHAnsi" w:hAnsiTheme="minorHAnsi" w:cstheme="minorHAnsi"/>
        </w:rPr>
        <w:br w:type="page"/>
      </w:r>
    </w:p>
    <w:p w14:paraId="30444A37" w14:textId="198EC745" w:rsidR="004123D0" w:rsidRPr="00B43FD2" w:rsidRDefault="00C67AC7" w:rsidP="00C67AC7">
      <w:pPr>
        <w:pStyle w:val="Heading1"/>
      </w:pPr>
      <w:bookmarkStart w:id="9" w:name="Transfers"/>
      <w:r>
        <w:lastRenderedPageBreak/>
        <w:t xml:space="preserve">10 </w:t>
      </w:r>
      <w:r w:rsidR="004123D0" w:rsidRPr="00B43FD2">
        <w:t xml:space="preserve">Transfer of Personal Data Outside the </w:t>
      </w:r>
      <w:r w:rsidR="00051845">
        <w:t>UK or EEA/</w:t>
      </w:r>
      <w:r w:rsidR="004123D0" w:rsidRPr="00B43FD2">
        <w:t>EU</w:t>
      </w:r>
    </w:p>
    <w:bookmarkEnd w:id="9"/>
    <w:p w14:paraId="21CCE459" w14:textId="72476246" w:rsidR="00B80C3A" w:rsidRPr="00E80A1F" w:rsidRDefault="00E80A1F" w:rsidP="00B80C3A">
      <w:pPr>
        <w:pStyle w:val="ListParagraph"/>
        <w:tabs>
          <w:tab w:val="left" w:pos="284"/>
        </w:tabs>
        <w:ind w:left="0"/>
        <w:jc w:val="both"/>
        <w:rPr>
          <w:rFonts w:asciiTheme="minorHAnsi" w:hAnsiTheme="minorHAnsi" w:cstheme="minorHAnsi"/>
        </w:rPr>
      </w:pPr>
      <w:r w:rsidRPr="00E80A1F">
        <w:rPr>
          <w:rFonts w:asciiTheme="minorHAnsi" w:hAnsiTheme="minorHAnsi" w:cstheme="minorHAnsi"/>
        </w:rPr>
        <w:t xml:space="preserve">Personal data can only be transferred outside the </w:t>
      </w:r>
      <w:r w:rsidR="00921418">
        <w:rPr>
          <w:rFonts w:asciiTheme="minorHAnsi" w:hAnsiTheme="minorHAnsi" w:cstheme="minorHAnsi"/>
        </w:rPr>
        <w:t>UK or EEA/</w:t>
      </w:r>
      <w:r w:rsidRPr="00E80A1F">
        <w:rPr>
          <w:rFonts w:asciiTheme="minorHAnsi" w:hAnsiTheme="minorHAnsi" w:cstheme="minorHAnsi"/>
        </w:rPr>
        <w:t>EU if one of the following applied</w:t>
      </w:r>
      <w:r w:rsidR="00E903E4">
        <w:rPr>
          <w:rFonts w:asciiTheme="minorHAnsi" w:hAnsiTheme="minorHAnsi" w:cstheme="minorHAnsi"/>
        </w:rPr>
        <w:t>:</w:t>
      </w:r>
    </w:p>
    <w:p w14:paraId="00386ABC" w14:textId="66354551" w:rsidR="00E80A1F" w:rsidRDefault="00E80A1F" w:rsidP="00C67AC7">
      <w:pPr>
        <w:pStyle w:val="ListParagraph"/>
        <w:numPr>
          <w:ilvl w:val="0"/>
          <w:numId w:val="18"/>
        </w:numPr>
        <w:tabs>
          <w:tab w:val="left" w:pos="284"/>
        </w:tabs>
        <w:jc w:val="both"/>
        <w:rPr>
          <w:rFonts w:asciiTheme="minorHAnsi" w:hAnsiTheme="minorHAnsi" w:cstheme="minorHAnsi"/>
        </w:rPr>
      </w:pPr>
      <w:r w:rsidRPr="00BB4089">
        <w:rPr>
          <w:rFonts w:asciiTheme="minorHAnsi" w:hAnsiTheme="minorHAnsi" w:cstheme="minorHAnsi"/>
        </w:rPr>
        <w:t xml:space="preserve">The </w:t>
      </w:r>
      <w:r w:rsidR="00921418">
        <w:rPr>
          <w:rFonts w:asciiTheme="minorHAnsi" w:hAnsiTheme="minorHAnsi" w:cstheme="minorHAnsi"/>
        </w:rPr>
        <w:t>Secretary of State</w:t>
      </w:r>
      <w:r w:rsidRPr="00BB4089">
        <w:rPr>
          <w:rFonts w:asciiTheme="minorHAnsi" w:hAnsiTheme="minorHAnsi" w:cstheme="minorHAnsi"/>
        </w:rPr>
        <w:t xml:space="preserve"> has assessed the third country to have an adequate level of protection.  The countries that currently fall into this category are</w:t>
      </w:r>
      <w:r w:rsidR="00E903E4">
        <w:rPr>
          <w:rFonts w:asciiTheme="minorHAnsi" w:hAnsiTheme="minorHAnsi" w:cstheme="minorHAnsi"/>
        </w:rPr>
        <w:t>;</w:t>
      </w:r>
      <w:r w:rsidRPr="00BB4089">
        <w:rPr>
          <w:rFonts w:asciiTheme="minorHAnsi" w:hAnsiTheme="minorHAnsi" w:cstheme="minorHAnsi"/>
        </w:rPr>
        <w:t xml:space="preserve"> </w:t>
      </w:r>
    </w:p>
    <w:p w14:paraId="35C269E1" w14:textId="2FCEE957" w:rsidR="00534E26" w:rsidRDefault="00534E26" w:rsidP="00C67AC7">
      <w:pPr>
        <w:pStyle w:val="ListParagraph"/>
        <w:numPr>
          <w:ilvl w:val="1"/>
          <w:numId w:val="18"/>
        </w:numPr>
        <w:jc w:val="both"/>
        <w:rPr>
          <w:rFonts w:asciiTheme="minorHAnsi" w:hAnsiTheme="minorHAnsi" w:cstheme="minorHAnsi"/>
        </w:rPr>
      </w:pPr>
      <w:r>
        <w:rPr>
          <w:rFonts w:asciiTheme="minorHAnsi" w:hAnsiTheme="minorHAnsi" w:cstheme="minorHAnsi"/>
        </w:rPr>
        <w:t>All countries in the European Economic Area (EEA)</w:t>
      </w:r>
      <w:r w:rsidR="009670BB">
        <w:rPr>
          <w:rFonts w:asciiTheme="minorHAnsi" w:hAnsiTheme="minorHAnsi" w:cstheme="minorHAnsi"/>
        </w:rPr>
        <w:t xml:space="preserve"> which includes EU member states and the EFTA States (Iceland, Norway and Liechtenstein)</w:t>
      </w:r>
    </w:p>
    <w:p w14:paraId="3EBA0B10" w14:textId="4F48C535" w:rsidR="00AF5A16" w:rsidRPr="00AF5A16" w:rsidRDefault="00AF5A16" w:rsidP="00C67AC7">
      <w:pPr>
        <w:pStyle w:val="ListParagraph"/>
        <w:numPr>
          <w:ilvl w:val="1"/>
          <w:numId w:val="18"/>
        </w:numPr>
        <w:jc w:val="both"/>
        <w:rPr>
          <w:rFonts w:asciiTheme="minorHAnsi" w:hAnsiTheme="minorHAnsi" w:cstheme="minorHAnsi"/>
        </w:rPr>
      </w:pPr>
      <w:r w:rsidRPr="00AF5A16">
        <w:rPr>
          <w:rFonts w:asciiTheme="minorHAnsi" w:hAnsiTheme="minorHAnsi" w:cstheme="minorHAnsi"/>
        </w:rPr>
        <w:t>Andorra</w:t>
      </w:r>
    </w:p>
    <w:p w14:paraId="02473B95" w14:textId="77777777" w:rsidR="00AF5A16" w:rsidRPr="00AF5A16" w:rsidRDefault="00AF5A16" w:rsidP="00C67AC7">
      <w:pPr>
        <w:pStyle w:val="ListParagraph"/>
        <w:numPr>
          <w:ilvl w:val="1"/>
          <w:numId w:val="18"/>
        </w:numPr>
        <w:jc w:val="both"/>
        <w:rPr>
          <w:rFonts w:asciiTheme="minorHAnsi" w:hAnsiTheme="minorHAnsi" w:cstheme="minorHAnsi"/>
        </w:rPr>
      </w:pPr>
      <w:r w:rsidRPr="00AF5A16">
        <w:rPr>
          <w:rFonts w:asciiTheme="minorHAnsi" w:hAnsiTheme="minorHAnsi" w:cstheme="minorHAnsi"/>
        </w:rPr>
        <w:t>Argentina</w:t>
      </w:r>
    </w:p>
    <w:p w14:paraId="7AF02B8B" w14:textId="2493079B" w:rsidR="00AF5A16" w:rsidRDefault="00AF5A16" w:rsidP="00C67AC7">
      <w:pPr>
        <w:pStyle w:val="ListParagraph"/>
        <w:numPr>
          <w:ilvl w:val="1"/>
          <w:numId w:val="18"/>
        </w:numPr>
        <w:jc w:val="both"/>
        <w:rPr>
          <w:rFonts w:asciiTheme="minorHAnsi" w:hAnsiTheme="minorHAnsi" w:cstheme="minorHAnsi"/>
        </w:rPr>
      </w:pPr>
      <w:r w:rsidRPr="00AF5A16">
        <w:rPr>
          <w:rFonts w:asciiTheme="minorHAnsi" w:hAnsiTheme="minorHAnsi" w:cstheme="minorHAnsi"/>
        </w:rPr>
        <w:t>Canada</w:t>
      </w:r>
      <w:r w:rsidR="00847B51">
        <w:rPr>
          <w:rFonts w:asciiTheme="minorHAnsi" w:hAnsiTheme="minorHAnsi" w:cstheme="minorHAnsi"/>
        </w:rPr>
        <w:t xml:space="preserve"> (only data </w:t>
      </w:r>
      <w:r w:rsidR="002A06B9">
        <w:rPr>
          <w:rFonts w:asciiTheme="minorHAnsi" w:hAnsiTheme="minorHAnsi" w:cstheme="minorHAnsi"/>
        </w:rPr>
        <w:t xml:space="preserve">that is </w:t>
      </w:r>
      <w:r w:rsidR="00847B51">
        <w:rPr>
          <w:rFonts w:asciiTheme="minorHAnsi" w:hAnsiTheme="minorHAnsi" w:cstheme="minorHAnsi"/>
        </w:rPr>
        <w:t>subject to Canada’s Personal Information Protection and Electronic Documents Act)</w:t>
      </w:r>
    </w:p>
    <w:p w14:paraId="5A9E5D02" w14:textId="3058DDC3" w:rsidR="00FE0EEE" w:rsidRDefault="00FE0EEE" w:rsidP="00C67AC7">
      <w:pPr>
        <w:pStyle w:val="ListParagraph"/>
        <w:numPr>
          <w:ilvl w:val="1"/>
          <w:numId w:val="18"/>
        </w:numPr>
        <w:jc w:val="both"/>
        <w:rPr>
          <w:rFonts w:asciiTheme="minorHAnsi" w:hAnsiTheme="minorHAnsi" w:cstheme="minorHAnsi"/>
        </w:rPr>
      </w:pPr>
      <w:r>
        <w:rPr>
          <w:rFonts w:asciiTheme="minorHAnsi" w:hAnsiTheme="minorHAnsi" w:cstheme="minorHAnsi"/>
        </w:rPr>
        <w:t>Faroe Islands</w:t>
      </w:r>
    </w:p>
    <w:p w14:paraId="18D41269" w14:textId="36980AF4" w:rsidR="00741803" w:rsidRPr="00847B51" w:rsidRDefault="00741803" w:rsidP="00C67AC7">
      <w:pPr>
        <w:pStyle w:val="ListParagraph"/>
        <w:numPr>
          <w:ilvl w:val="1"/>
          <w:numId w:val="18"/>
        </w:numPr>
        <w:jc w:val="both"/>
        <w:rPr>
          <w:rFonts w:asciiTheme="minorHAnsi" w:hAnsiTheme="minorHAnsi" w:cstheme="minorHAnsi"/>
        </w:rPr>
      </w:pPr>
      <w:r>
        <w:rPr>
          <w:rFonts w:asciiTheme="minorHAnsi" w:hAnsiTheme="minorHAnsi" w:cstheme="minorHAnsi"/>
        </w:rPr>
        <w:t>Gibraltar</w:t>
      </w:r>
    </w:p>
    <w:p w14:paraId="6AC37237" w14:textId="77777777" w:rsidR="00AF5A16" w:rsidRPr="00AF5A16" w:rsidRDefault="00AF5A16" w:rsidP="00C67AC7">
      <w:pPr>
        <w:pStyle w:val="ListParagraph"/>
        <w:numPr>
          <w:ilvl w:val="1"/>
          <w:numId w:val="18"/>
        </w:numPr>
        <w:jc w:val="both"/>
        <w:rPr>
          <w:rFonts w:asciiTheme="minorHAnsi" w:hAnsiTheme="minorHAnsi" w:cstheme="minorHAnsi"/>
        </w:rPr>
      </w:pPr>
      <w:r w:rsidRPr="00AF5A16">
        <w:rPr>
          <w:rFonts w:asciiTheme="minorHAnsi" w:hAnsiTheme="minorHAnsi" w:cstheme="minorHAnsi"/>
        </w:rPr>
        <w:t>Guernsey</w:t>
      </w:r>
    </w:p>
    <w:p w14:paraId="6701A662" w14:textId="77777777" w:rsidR="00AF5A16" w:rsidRPr="00AF5A16" w:rsidRDefault="00AF5A16" w:rsidP="00C67AC7">
      <w:pPr>
        <w:pStyle w:val="ListParagraph"/>
        <w:numPr>
          <w:ilvl w:val="1"/>
          <w:numId w:val="18"/>
        </w:numPr>
        <w:jc w:val="both"/>
        <w:rPr>
          <w:rFonts w:asciiTheme="minorHAnsi" w:hAnsiTheme="minorHAnsi" w:cstheme="minorHAnsi"/>
        </w:rPr>
      </w:pPr>
      <w:r w:rsidRPr="00AF5A16">
        <w:rPr>
          <w:rFonts w:asciiTheme="minorHAnsi" w:hAnsiTheme="minorHAnsi" w:cstheme="minorHAnsi"/>
        </w:rPr>
        <w:t>State of Israel</w:t>
      </w:r>
    </w:p>
    <w:p w14:paraId="4558E7DA" w14:textId="16DE5567" w:rsidR="00AF5A16" w:rsidRDefault="00AF5A16" w:rsidP="00C67AC7">
      <w:pPr>
        <w:pStyle w:val="ListParagraph"/>
        <w:numPr>
          <w:ilvl w:val="1"/>
          <w:numId w:val="18"/>
        </w:numPr>
        <w:jc w:val="both"/>
        <w:rPr>
          <w:rFonts w:asciiTheme="minorHAnsi" w:hAnsiTheme="minorHAnsi" w:cstheme="minorHAnsi"/>
        </w:rPr>
      </w:pPr>
      <w:r w:rsidRPr="00AF5A16">
        <w:rPr>
          <w:rFonts w:asciiTheme="minorHAnsi" w:hAnsiTheme="minorHAnsi" w:cstheme="minorHAnsi"/>
        </w:rPr>
        <w:t>Isle of Man</w:t>
      </w:r>
    </w:p>
    <w:p w14:paraId="6A7F01F1" w14:textId="35B49E1D" w:rsidR="00847B51" w:rsidRPr="00AF5A16" w:rsidRDefault="00847B51" w:rsidP="00C67AC7">
      <w:pPr>
        <w:pStyle w:val="ListParagraph"/>
        <w:numPr>
          <w:ilvl w:val="1"/>
          <w:numId w:val="18"/>
        </w:numPr>
        <w:jc w:val="both"/>
        <w:rPr>
          <w:rFonts w:asciiTheme="minorHAnsi" w:hAnsiTheme="minorHAnsi" w:cstheme="minorHAnsi"/>
        </w:rPr>
      </w:pPr>
      <w:r>
        <w:rPr>
          <w:rFonts w:asciiTheme="minorHAnsi" w:hAnsiTheme="minorHAnsi" w:cstheme="minorHAnsi"/>
        </w:rPr>
        <w:t>Japan (only private sector organisations)</w:t>
      </w:r>
    </w:p>
    <w:p w14:paraId="7EC35F66" w14:textId="77777777" w:rsidR="00AF5A16" w:rsidRPr="00AF5A16" w:rsidRDefault="00AF5A16" w:rsidP="00C67AC7">
      <w:pPr>
        <w:pStyle w:val="ListParagraph"/>
        <w:numPr>
          <w:ilvl w:val="1"/>
          <w:numId w:val="18"/>
        </w:numPr>
        <w:jc w:val="both"/>
        <w:rPr>
          <w:rFonts w:asciiTheme="minorHAnsi" w:hAnsiTheme="minorHAnsi" w:cstheme="minorHAnsi"/>
        </w:rPr>
      </w:pPr>
      <w:r w:rsidRPr="00AF5A16">
        <w:rPr>
          <w:rFonts w:asciiTheme="minorHAnsi" w:hAnsiTheme="minorHAnsi" w:cstheme="minorHAnsi"/>
        </w:rPr>
        <w:t>Jersey</w:t>
      </w:r>
    </w:p>
    <w:p w14:paraId="282FB7A7" w14:textId="77777777" w:rsidR="00AF5A16" w:rsidRPr="00AF5A16" w:rsidRDefault="00AF5A16" w:rsidP="00C67AC7">
      <w:pPr>
        <w:pStyle w:val="ListParagraph"/>
        <w:numPr>
          <w:ilvl w:val="1"/>
          <w:numId w:val="18"/>
        </w:numPr>
        <w:jc w:val="both"/>
        <w:rPr>
          <w:rFonts w:asciiTheme="minorHAnsi" w:hAnsiTheme="minorHAnsi" w:cstheme="minorHAnsi"/>
        </w:rPr>
      </w:pPr>
      <w:r w:rsidRPr="00AF5A16">
        <w:rPr>
          <w:rFonts w:asciiTheme="minorHAnsi" w:hAnsiTheme="minorHAnsi" w:cstheme="minorHAnsi"/>
        </w:rPr>
        <w:t>New Zealand</w:t>
      </w:r>
    </w:p>
    <w:p w14:paraId="49A55536" w14:textId="77777777" w:rsidR="00AF5A16" w:rsidRPr="00AF5A16" w:rsidRDefault="00AF5A16" w:rsidP="00C67AC7">
      <w:pPr>
        <w:pStyle w:val="ListParagraph"/>
        <w:numPr>
          <w:ilvl w:val="1"/>
          <w:numId w:val="18"/>
        </w:numPr>
        <w:jc w:val="both"/>
        <w:rPr>
          <w:rFonts w:asciiTheme="minorHAnsi" w:hAnsiTheme="minorHAnsi" w:cstheme="minorHAnsi"/>
        </w:rPr>
      </w:pPr>
      <w:r w:rsidRPr="00AF5A16">
        <w:rPr>
          <w:rFonts w:asciiTheme="minorHAnsi" w:hAnsiTheme="minorHAnsi" w:cstheme="minorHAnsi"/>
        </w:rPr>
        <w:t>Switzerland</w:t>
      </w:r>
    </w:p>
    <w:p w14:paraId="66C2E6C2" w14:textId="1AE4BD6F" w:rsidR="00AF5A16" w:rsidRDefault="00AF5A16" w:rsidP="00C67AC7">
      <w:pPr>
        <w:pStyle w:val="ListParagraph"/>
        <w:numPr>
          <w:ilvl w:val="1"/>
          <w:numId w:val="18"/>
        </w:numPr>
        <w:jc w:val="both"/>
        <w:rPr>
          <w:rFonts w:asciiTheme="minorHAnsi" w:hAnsiTheme="minorHAnsi" w:cstheme="minorHAnsi"/>
        </w:rPr>
      </w:pPr>
      <w:r w:rsidRPr="00AF5A16">
        <w:rPr>
          <w:rFonts w:asciiTheme="minorHAnsi" w:hAnsiTheme="minorHAnsi" w:cstheme="minorHAnsi"/>
        </w:rPr>
        <w:t>Uruguay</w:t>
      </w:r>
    </w:p>
    <w:p w14:paraId="52672407" w14:textId="0EB43731" w:rsidR="00BB4089" w:rsidRDefault="00BB4089" w:rsidP="00C67AC7">
      <w:pPr>
        <w:pStyle w:val="ListParagraph"/>
        <w:numPr>
          <w:ilvl w:val="0"/>
          <w:numId w:val="18"/>
        </w:numPr>
        <w:tabs>
          <w:tab w:val="left" w:pos="284"/>
        </w:tabs>
        <w:jc w:val="both"/>
        <w:rPr>
          <w:rFonts w:asciiTheme="minorHAnsi" w:hAnsiTheme="minorHAnsi" w:cstheme="minorHAnsi"/>
        </w:rPr>
      </w:pPr>
      <w:r>
        <w:rPr>
          <w:rFonts w:asciiTheme="minorHAnsi" w:hAnsiTheme="minorHAnsi" w:cstheme="minorHAnsi"/>
        </w:rPr>
        <w:t>Appropriate safeguards are in place such as a legally binding enforcement instrument, binding corporate rules are in place or</w:t>
      </w:r>
      <w:r w:rsidR="00022124">
        <w:rPr>
          <w:rFonts w:asciiTheme="minorHAnsi" w:hAnsiTheme="minorHAnsi" w:cstheme="minorHAnsi"/>
        </w:rPr>
        <w:t xml:space="preserve"> </w:t>
      </w:r>
      <w:r w:rsidR="00EF1ECC">
        <w:rPr>
          <w:rFonts w:asciiTheme="minorHAnsi" w:hAnsiTheme="minorHAnsi" w:cstheme="minorHAnsi"/>
        </w:rPr>
        <w:t xml:space="preserve">there is a contract including </w:t>
      </w:r>
      <w:r w:rsidR="00183FAE">
        <w:rPr>
          <w:rFonts w:asciiTheme="minorHAnsi" w:hAnsiTheme="minorHAnsi" w:cstheme="minorHAnsi"/>
        </w:rPr>
        <w:t>standard data protection clauses recognised or issued in accordance with the UK data protection regime</w:t>
      </w:r>
      <w:r w:rsidR="00A001BD">
        <w:rPr>
          <w:rFonts w:asciiTheme="minorHAnsi" w:hAnsiTheme="minorHAnsi" w:cstheme="minorHAnsi"/>
        </w:rPr>
        <w:t>, known as ‘standard contractual clauses’</w:t>
      </w:r>
      <w:r w:rsidR="00022124">
        <w:rPr>
          <w:rFonts w:asciiTheme="minorHAnsi" w:hAnsiTheme="minorHAnsi" w:cstheme="minorHAnsi"/>
        </w:rPr>
        <w:t>.</w:t>
      </w:r>
    </w:p>
    <w:p w14:paraId="2E1872D5" w14:textId="4802EBBD" w:rsidR="00022124" w:rsidRDefault="00022124" w:rsidP="00C67AC7">
      <w:pPr>
        <w:pStyle w:val="ListParagraph"/>
        <w:numPr>
          <w:ilvl w:val="0"/>
          <w:numId w:val="18"/>
        </w:numPr>
        <w:tabs>
          <w:tab w:val="left" w:pos="284"/>
        </w:tabs>
        <w:jc w:val="both"/>
        <w:rPr>
          <w:rFonts w:asciiTheme="minorHAnsi" w:hAnsiTheme="minorHAnsi" w:cstheme="minorHAnsi"/>
        </w:rPr>
      </w:pPr>
      <w:r>
        <w:rPr>
          <w:rFonts w:asciiTheme="minorHAnsi" w:hAnsiTheme="minorHAnsi" w:cstheme="minorHAnsi"/>
        </w:rPr>
        <w:t>A court or tribunal requires the transfer</w:t>
      </w:r>
      <w:r w:rsidR="00AD6AA0">
        <w:rPr>
          <w:rFonts w:asciiTheme="minorHAnsi" w:hAnsiTheme="minorHAnsi" w:cstheme="minorHAnsi"/>
        </w:rPr>
        <w:t>.</w:t>
      </w:r>
    </w:p>
    <w:p w14:paraId="7AFA0EC5" w14:textId="02F83BB3" w:rsidR="00022124" w:rsidRDefault="00022124" w:rsidP="00C67AC7">
      <w:pPr>
        <w:pStyle w:val="ListParagraph"/>
        <w:numPr>
          <w:ilvl w:val="0"/>
          <w:numId w:val="18"/>
        </w:numPr>
        <w:tabs>
          <w:tab w:val="left" w:pos="284"/>
        </w:tabs>
        <w:jc w:val="both"/>
        <w:rPr>
          <w:rFonts w:asciiTheme="minorHAnsi" w:hAnsiTheme="minorHAnsi" w:cstheme="minorHAnsi"/>
        </w:rPr>
      </w:pPr>
      <w:r>
        <w:rPr>
          <w:rFonts w:asciiTheme="minorHAnsi" w:hAnsiTheme="minorHAnsi" w:cstheme="minorHAnsi"/>
        </w:rPr>
        <w:t>The data subject has consented to the transfer having been informed of the possible risks of such transfers due to the absence of an adequacy decision and appropriate safeguards</w:t>
      </w:r>
      <w:r w:rsidR="00AD6AA0">
        <w:rPr>
          <w:rFonts w:asciiTheme="minorHAnsi" w:hAnsiTheme="minorHAnsi" w:cstheme="minorHAnsi"/>
        </w:rPr>
        <w:t>.</w:t>
      </w:r>
      <w:r w:rsidR="00EF1ECC">
        <w:rPr>
          <w:rFonts w:asciiTheme="minorHAnsi" w:hAnsiTheme="minorHAnsi" w:cstheme="minorHAnsi"/>
        </w:rPr>
        <w:t xml:space="preserve">  Consent cannot be used for core University business that is part of its public task.</w:t>
      </w:r>
    </w:p>
    <w:p w14:paraId="66CEDD42" w14:textId="4C1D48A9" w:rsidR="00022124" w:rsidRDefault="00022124" w:rsidP="00C67AC7">
      <w:pPr>
        <w:pStyle w:val="ListParagraph"/>
        <w:numPr>
          <w:ilvl w:val="0"/>
          <w:numId w:val="18"/>
        </w:numPr>
        <w:tabs>
          <w:tab w:val="left" w:pos="284"/>
        </w:tabs>
        <w:jc w:val="both"/>
        <w:rPr>
          <w:rFonts w:asciiTheme="minorHAnsi" w:hAnsiTheme="minorHAnsi" w:cstheme="minorHAnsi"/>
        </w:rPr>
      </w:pPr>
      <w:r>
        <w:rPr>
          <w:rFonts w:asciiTheme="minorHAnsi" w:hAnsiTheme="minorHAnsi" w:cstheme="minorHAnsi"/>
        </w:rPr>
        <w:t>The transfer is necessary for the performance of a contract between the data subject and the University or in the interests of the data subject between the University and another organisation.</w:t>
      </w:r>
      <w:r w:rsidR="00EF1ECC">
        <w:rPr>
          <w:rFonts w:asciiTheme="minorHAnsi" w:hAnsiTheme="minorHAnsi" w:cstheme="minorHAnsi"/>
        </w:rPr>
        <w:t xml:space="preserve">  A contract with the data subject cannot be used as a justification if the activity is part of the University’s core business or public task.</w:t>
      </w:r>
    </w:p>
    <w:p w14:paraId="2D3C6947" w14:textId="1F745BFF" w:rsidR="00022124" w:rsidRDefault="00022124" w:rsidP="00C67AC7">
      <w:pPr>
        <w:pStyle w:val="ListParagraph"/>
        <w:numPr>
          <w:ilvl w:val="0"/>
          <w:numId w:val="18"/>
        </w:numPr>
        <w:tabs>
          <w:tab w:val="left" w:pos="284"/>
        </w:tabs>
        <w:jc w:val="both"/>
        <w:rPr>
          <w:rFonts w:asciiTheme="minorHAnsi" w:hAnsiTheme="minorHAnsi" w:cstheme="minorHAnsi"/>
        </w:rPr>
      </w:pPr>
      <w:r>
        <w:rPr>
          <w:rFonts w:asciiTheme="minorHAnsi" w:hAnsiTheme="minorHAnsi" w:cstheme="minorHAnsi"/>
        </w:rPr>
        <w:t>The transfer is necessary for important reasons of public interest</w:t>
      </w:r>
      <w:r w:rsidR="00AD6AA0">
        <w:rPr>
          <w:rFonts w:asciiTheme="minorHAnsi" w:hAnsiTheme="minorHAnsi" w:cstheme="minorHAnsi"/>
        </w:rPr>
        <w:t>.</w:t>
      </w:r>
    </w:p>
    <w:p w14:paraId="62D6020A" w14:textId="4DFA16A2" w:rsidR="00022124" w:rsidRDefault="00022124" w:rsidP="00C67AC7">
      <w:pPr>
        <w:pStyle w:val="ListParagraph"/>
        <w:numPr>
          <w:ilvl w:val="0"/>
          <w:numId w:val="18"/>
        </w:numPr>
        <w:tabs>
          <w:tab w:val="left" w:pos="284"/>
        </w:tabs>
        <w:jc w:val="both"/>
        <w:rPr>
          <w:rFonts w:asciiTheme="minorHAnsi" w:hAnsiTheme="minorHAnsi" w:cstheme="minorHAnsi"/>
        </w:rPr>
      </w:pPr>
      <w:r>
        <w:rPr>
          <w:rFonts w:asciiTheme="minorHAnsi" w:hAnsiTheme="minorHAnsi" w:cstheme="minorHAnsi"/>
        </w:rPr>
        <w:t>The transfer is necessary for the establishment, exercise or defence of legal claims</w:t>
      </w:r>
      <w:r w:rsidR="00AD6AA0">
        <w:rPr>
          <w:rFonts w:asciiTheme="minorHAnsi" w:hAnsiTheme="minorHAnsi" w:cstheme="minorHAnsi"/>
        </w:rPr>
        <w:t>.</w:t>
      </w:r>
    </w:p>
    <w:p w14:paraId="6599668D" w14:textId="268D0141" w:rsidR="00022124" w:rsidRDefault="00022124" w:rsidP="00C67AC7">
      <w:pPr>
        <w:pStyle w:val="ListParagraph"/>
        <w:numPr>
          <w:ilvl w:val="0"/>
          <w:numId w:val="18"/>
        </w:numPr>
        <w:tabs>
          <w:tab w:val="left" w:pos="284"/>
        </w:tabs>
        <w:jc w:val="both"/>
        <w:rPr>
          <w:rFonts w:asciiTheme="minorHAnsi" w:hAnsiTheme="minorHAnsi" w:cstheme="minorHAnsi"/>
        </w:rPr>
      </w:pPr>
      <w:r>
        <w:rPr>
          <w:rFonts w:asciiTheme="minorHAnsi" w:hAnsiTheme="minorHAnsi" w:cstheme="minorHAnsi"/>
        </w:rPr>
        <w:t>The transfer is necessary to protect the vital interests of an individual i.e. a life or death situation.</w:t>
      </w:r>
    </w:p>
    <w:p w14:paraId="0A75EC5D" w14:textId="0E432C42" w:rsidR="00022124" w:rsidRDefault="00022124" w:rsidP="00C67AC7">
      <w:pPr>
        <w:pStyle w:val="ListParagraph"/>
        <w:numPr>
          <w:ilvl w:val="0"/>
          <w:numId w:val="18"/>
        </w:numPr>
        <w:tabs>
          <w:tab w:val="left" w:pos="284"/>
        </w:tabs>
        <w:jc w:val="both"/>
        <w:rPr>
          <w:rFonts w:asciiTheme="minorHAnsi" w:hAnsiTheme="minorHAnsi" w:cstheme="minorHAnsi"/>
        </w:rPr>
      </w:pPr>
      <w:r>
        <w:rPr>
          <w:rFonts w:asciiTheme="minorHAnsi" w:hAnsiTheme="minorHAnsi" w:cstheme="minorHAnsi"/>
        </w:rPr>
        <w:t>The transfer is made from a register which is open to the public</w:t>
      </w:r>
      <w:r w:rsidR="00AD6AA0">
        <w:rPr>
          <w:rFonts w:asciiTheme="minorHAnsi" w:hAnsiTheme="minorHAnsi" w:cstheme="minorHAnsi"/>
        </w:rPr>
        <w:t>.</w:t>
      </w:r>
    </w:p>
    <w:p w14:paraId="738694B1" w14:textId="77777777" w:rsidR="00403EAA" w:rsidRDefault="00403EAA" w:rsidP="00B80C3A">
      <w:pPr>
        <w:pStyle w:val="ListParagraph"/>
        <w:tabs>
          <w:tab w:val="left" w:pos="284"/>
        </w:tabs>
        <w:ind w:left="0"/>
        <w:jc w:val="both"/>
        <w:rPr>
          <w:rFonts w:asciiTheme="minorHAnsi" w:hAnsiTheme="minorHAnsi" w:cstheme="minorHAnsi"/>
        </w:rPr>
      </w:pPr>
    </w:p>
    <w:p w14:paraId="637E55F0" w14:textId="1F2D363F" w:rsidR="00140FE3" w:rsidRDefault="00AD6AA0" w:rsidP="00B80C3A">
      <w:pPr>
        <w:pStyle w:val="ListParagraph"/>
        <w:tabs>
          <w:tab w:val="left" w:pos="284"/>
        </w:tabs>
        <w:ind w:left="0"/>
        <w:jc w:val="both"/>
        <w:rPr>
          <w:rFonts w:asciiTheme="minorHAnsi" w:hAnsiTheme="minorHAnsi" w:cstheme="minorHAnsi"/>
        </w:rPr>
      </w:pPr>
      <w:r>
        <w:rPr>
          <w:rFonts w:asciiTheme="minorHAnsi" w:hAnsiTheme="minorHAnsi" w:cstheme="minorHAnsi"/>
        </w:rPr>
        <w:t xml:space="preserve">Staff authorising transfers of personal data outside the </w:t>
      </w:r>
      <w:r w:rsidR="002976B4">
        <w:rPr>
          <w:rFonts w:asciiTheme="minorHAnsi" w:hAnsiTheme="minorHAnsi" w:cstheme="minorHAnsi"/>
        </w:rPr>
        <w:t>UK or EEA/</w:t>
      </w:r>
      <w:r>
        <w:rPr>
          <w:rFonts w:asciiTheme="minorHAnsi" w:hAnsiTheme="minorHAnsi" w:cstheme="minorHAnsi"/>
        </w:rPr>
        <w:t xml:space="preserve">EU are responsible for ensuring that one of the above requirements is met and ensuring that a record is kept of which condition has been met.  Where transfers are done on the basis of consent, evidence of the consent and when it was obtained should be kept. </w:t>
      </w:r>
    </w:p>
    <w:p w14:paraId="6F8015ED" w14:textId="1A93CC7B" w:rsidR="009D4A6A" w:rsidRDefault="009D4A6A" w:rsidP="00B80C3A">
      <w:pPr>
        <w:pStyle w:val="ListParagraph"/>
        <w:tabs>
          <w:tab w:val="left" w:pos="284"/>
        </w:tabs>
        <w:ind w:left="0"/>
        <w:jc w:val="both"/>
        <w:rPr>
          <w:rFonts w:asciiTheme="minorHAnsi" w:hAnsiTheme="minorHAnsi" w:cstheme="minorHAnsi"/>
        </w:rPr>
      </w:pPr>
    </w:p>
    <w:p w14:paraId="19D9EB61" w14:textId="7F692950" w:rsidR="0068173B" w:rsidRDefault="00AD6AA0" w:rsidP="00B80C3A">
      <w:pPr>
        <w:pStyle w:val="ListParagraph"/>
        <w:tabs>
          <w:tab w:val="left" w:pos="284"/>
        </w:tabs>
        <w:ind w:left="0"/>
        <w:jc w:val="both"/>
        <w:rPr>
          <w:rFonts w:asciiTheme="minorHAnsi" w:hAnsiTheme="minorHAnsi" w:cstheme="minorHAnsi"/>
        </w:rPr>
      </w:pPr>
      <w:r>
        <w:rPr>
          <w:rFonts w:asciiTheme="minorHAnsi" w:hAnsiTheme="minorHAnsi" w:cstheme="minorHAnsi"/>
        </w:rPr>
        <w:t>For more advice on transfers of personal data outside the</w:t>
      </w:r>
      <w:r w:rsidR="00121FF9">
        <w:rPr>
          <w:rFonts w:asciiTheme="minorHAnsi" w:hAnsiTheme="minorHAnsi" w:cstheme="minorHAnsi"/>
        </w:rPr>
        <w:t xml:space="preserve"> UK or EEA/</w:t>
      </w:r>
      <w:r>
        <w:rPr>
          <w:rFonts w:asciiTheme="minorHAnsi" w:hAnsiTheme="minorHAnsi" w:cstheme="minorHAnsi"/>
        </w:rPr>
        <w:t xml:space="preserve">EU please contact the Data Protection </w:t>
      </w:r>
      <w:r w:rsidR="002D56C7">
        <w:rPr>
          <w:rFonts w:asciiTheme="minorHAnsi" w:hAnsiTheme="minorHAnsi" w:cstheme="minorHAnsi"/>
        </w:rPr>
        <w:t>Unit</w:t>
      </w:r>
      <w:r w:rsidR="00632A91">
        <w:rPr>
          <w:rFonts w:asciiTheme="minorHAnsi" w:hAnsiTheme="minorHAnsi" w:cstheme="minorHAnsi"/>
        </w:rPr>
        <w:t xml:space="preserve"> (</w:t>
      </w:r>
      <w:hyperlink r:id="rId33" w:history="1">
        <w:r w:rsidR="00632A91" w:rsidRPr="00E45265">
          <w:rPr>
            <w:rStyle w:val="Hyperlink"/>
            <w:rFonts w:asciiTheme="minorHAnsi" w:hAnsiTheme="minorHAnsi" w:cstheme="minorHAnsi"/>
          </w:rPr>
          <w:t>data.protection@stir.ac.uk</w:t>
        </w:r>
      </w:hyperlink>
      <w:r w:rsidR="00632A91">
        <w:rPr>
          <w:rFonts w:asciiTheme="minorHAnsi" w:hAnsiTheme="minorHAnsi" w:cstheme="minorHAnsi"/>
        </w:rPr>
        <w:t>)</w:t>
      </w:r>
      <w:r>
        <w:rPr>
          <w:rFonts w:asciiTheme="minorHAnsi" w:hAnsiTheme="minorHAnsi" w:cstheme="minorHAnsi"/>
        </w:rPr>
        <w:t>.</w:t>
      </w:r>
    </w:p>
    <w:p w14:paraId="5827A441" w14:textId="77777777" w:rsidR="0068173B" w:rsidRPr="00BB4089" w:rsidRDefault="0068173B" w:rsidP="00B80C3A">
      <w:pPr>
        <w:pStyle w:val="ListParagraph"/>
        <w:tabs>
          <w:tab w:val="left" w:pos="284"/>
        </w:tabs>
        <w:ind w:left="0"/>
        <w:jc w:val="both"/>
        <w:rPr>
          <w:rFonts w:asciiTheme="minorHAnsi" w:hAnsiTheme="minorHAnsi" w:cstheme="minorHAnsi"/>
        </w:rPr>
      </w:pPr>
    </w:p>
    <w:p w14:paraId="46DFF16D" w14:textId="02F9BD3F" w:rsidR="004123D0" w:rsidRPr="00B43FD2" w:rsidRDefault="00C67AC7" w:rsidP="00C67AC7">
      <w:pPr>
        <w:pStyle w:val="Heading1"/>
      </w:pPr>
      <w:bookmarkStart w:id="10" w:name="DPIA"/>
      <w:r>
        <w:t xml:space="preserve">11. </w:t>
      </w:r>
      <w:r w:rsidR="004123D0" w:rsidRPr="00B43FD2">
        <w:t>Data Protection Impact Assessments</w:t>
      </w:r>
      <w:bookmarkEnd w:id="10"/>
      <w:r w:rsidR="004123D0" w:rsidRPr="00B43FD2">
        <w:t xml:space="preserve"> </w:t>
      </w:r>
    </w:p>
    <w:p w14:paraId="7ECE94E3" w14:textId="77777777" w:rsidR="00B80C3A" w:rsidRPr="00B80C3A" w:rsidRDefault="00B80C3A" w:rsidP="00B80C3A">
      <w:pPr>
        <w:jc w:val="both"/>
        <w:rPr>
          <w:rFonts w:asciiTheme="minorHAnsi" w:hAnsiTheme="minorHAnsi" w:cstheme="minorHAnsi"/>
        </w:rPr>
      </w:pPr>
      <w:r w:rsidRPr="00B80C3A">
        <w:rPr>
          <w:rFonts w:asciiTheme="minorHAnsi" w:hAnsiTheme="minorHAnsi" w:cstheme="minorHAnsi"/>
        </w:rPr>
        <w:t xml:space="preserve">A Data Protection Impact Assessment (DPIA) is a process whereby potential privacy issues and risks are identified and examined from the perspective of all stakeholders and allows the University to anticipate and address the likely impacts of new initiatives and put in place measures to minimise or </w:t>
      </w:r>
      <w:r w:rsidRPr="00B80C3A">
        <w:rPr>
          <w:rFonts w:asciiTheme="minorHAnsi" w:hAnsiTheme="minorHAnsi" w:cstheme="minorHAnsi"/>
        </w:rPr>
        <w:lastRenderedPageBreak/>
        <w:t>reduce the risks.  As the use of technology and the collection and storage of personal data grows, the need to ensure that it is properly managed and maintained increases.</w:t>
      </w:r>
    </w:p>
    <w:p w14:paraId="5632CF56" w14:textId="77777777" w:rsidR="00B80C3A" w:rsidRPr="00B80C3A" w:rsidRDefault="00B80C3A" w:rsidP="00B80C3A">
      <w:pPr>
        <w:jc w:val="both"/>
        <w:rPr>
          <w:rFonts w:asciiTheme="minorHAnsi" w:hAnsiTheme="minorHAnsi" w:cstheme="minorHAnsi"/>
        </w:rPr>
      </w:pPr>
    </w:p>
    <w:p w14:paraId="7648EE48" w14:textId="0686D900" w:rsidR="00B80C3A" w:rsidRPr="00B80C3A" w:rsidRDefault="00B80C3A" w:rsidP="00B80C3A">
      <w:pPr>
        <w:jc w:val="both"/>
        <w:rPr>
          <w:rFonts w:asciiTheme="minorHAnsi" w:hAnsiTheme="minorHAnsi" w:cstheme="minorHAnsi"/>
        </w:rPr>
      </w:pPr>
      <w:r w:rsidRPr="00B80C3A">
        <w:rPr>
          <w:rFonts w:asciiTheme="minorHAnsi" w:hAnsiTheme="minorHAnsi" w:cstheme="minorHAnsi"/>
        </w:rPr>
        <w:t xml:space="preserve">It is a requirement of </w:t>
      </w:r>
      <w:r w:rsidR="004348A3">
        <w:rPr>
          <w:rFonts w:asciiTheme="minorHAnsi" w:hAnsiTheme="minorHAnsi" w:cstheme="minorHAnsi"/>
        </w:rPr>
        <w:t xml:space="preserve">the </w:t>
      </w:r>
      <w:r w:rsidR="00FC23C6">
        <w:rPr>
          <w:rFonts w:asciiTheme="minorHAnsi" w:hAnsiTheme="minorHAnsi" w:cstheme="minorHAnsi"/>
        </w:rPr>
        <w:t xml:space="preserve">UK </w:t>
      </w:r>
      <w:r w:rsidRPr="00B80C3A">
        <w:rPr>
          <w:rFonts w:asciiTheme="minorHAnsi" w:hAnsiTheme="minorHAnsi" w:cstheme="minorHAnsi"/>
        </w:rPr>
        <w:t>GDPR that a Data Protection Impact Assessment (DPIA) is carried out in certain circumstances.  This</w:t>
      </w:r>
      <w:r>
        <w:rPr>
          <w:rFonts w:asciiTheme="minorHAnsi" w:hAnsiTheme="minorHAnsi" w:cstheme="minorHAnsi"/>
        </w:rPr>
        <w:t xml:space="preserve"> section</w:t>
      </w:r>
      <w:r w:rsidRPr="00B80C3A">
        <w:rPr>
          <w:rFonts w:asciiTheme="minorHAnsi" w:hAnsiTheme="minorHAnsi" w:cstheme="minorHAnsi"/>
        </w:rPr>
        <w:t xml:space="preserve"> will explain when a DPIA has to be done, how it should be carried out, and what should be taken into consideration as part of the process.  The impact assessment covers not only the protection of personal data but broader privacy of individuals and therefore could also be referred to as a Privacy Impact Assessment (PIA).</w:t>
      </w:r>
    </w:p>
    <w:p w14:paraId="66EA2A67" w14:textId="77777777" w:rsidR="00B80C3A" w:rsidRPr="00B80C3A" w:rsidRDefault="00B80C3A" w:rsidP="00B80C3A">
      <w:pPr>
        <w:pStyle w:val="ListParagraph"/>
        <w:rPr>
          <w:rFonts w:asciiTheme="minorHAnsi" w:hAnsiTheme="minorHAnsi" w:cstheme="minorHAnsi"/>
        </w:rPr>
      </w:pPr>
    </w:p>
    <w:p w14:paraId="4069A123" w14:textId="53DD8562" w:rsidR="00B80C3A" w:rsidRPr="00B80C3A" w:rsidRDefault="00B80C3A" w:rsidP="00B80C3A">
      <w:pPr>
        <w:jc w:val="both"/>
        <w:rPr>
          <w:rFonts w:asciiTheme="minorHAnsi" w:hAnsiTheme="minorHAnsi" w:cstheme="minorHAnsi"/>
        </w:rPr>
      </w:pPr>
      <w:r w:rsidRPr="00B80C3A">
        <w:rPr>
          <w:rFonts w:asciiTheme="minorHAnsi" w:hAnsiTheme="minorHAnsi" w:cstheme="minorHAnsi"/>
        </w:rPr>
        <w:t xml:space="preserve">The procedures in this </w:t>
      </w:r>
      <w:r>
        <w:rPr>
          <w:rFonts w:asciiTheme="minorHAnsi" w:hAnsiTheme="minorHAnsi" w:cstheme="minorHAnsi"/>
        </w:rPr>
        <w:t>section</w:t>
      </w:r>
      <w:r w:rsidRPr="00B80C3A">
        <w:rPr>
          <w:rFonts w:asciiTheme="minorHAnsi" w:hAnsiTheme="minorHAnsi" w:cstheme="minorHAnsi"/>
        </w:rPr>
        <w:t xml:space="preserve"> are designed to minimise the risk of harm that can be caused by the use or misuse of personal information by addressing data protection and privacy concerns at the design and development stage of a project.  Conducting a DPIA should benefit the University by managing risks, avoiding unnecessary costs, avoiding damage to reputation, ensuring legal obligations are met and improving the relationship with stakeholders.</w:t>
      </w:r>
    </w:p>
    <w:p w14:paraId="2F578EE3" w14:textId="77777777" w:rsidR="00B80C3A" w:rsidRPr="00B80C3A" w:rsidRDefault="00B80C3A" w:rsidP="00B80C3A">
      <w:pPr>
        <w:pStyle w:val="ListParagraph"/>
        <w:rPr>
          <w:rFonts w:asciiTheme="minorHAnsi" w:hAnsiTheme="minorHAnsi" w:cstheme="minorHAnsi"/>
        </w:rPr>
      </w:pPr>
    </w:p>
    <w:p w14:paraId="4D1165C4" w14:textId="70B79370" w:rsidR="00B80C3A" w:rsidRPr="00B80C3A" w:rsidRDefault="00B80C3A" w:rsidP="00B80C3A">
      <w:pPr>
        <w:jc w:val="both"/>
        <w:rPr>
          <w:rFonts w:asciiTheme="minorHAnsi" w:hAnsiTheme="minorHAnsi" w:cstheme="minorHAnsi"/>
        </w:rPr>
      </w:pPr>
      <w:r w:rsidRPr="00B80C3A">
        <w:rPr>
          <w:rFonts w:asciiTheme="minorHAnsi" w:hAnsiTheme="minorHAnsi" w:cstheme="minorHAnsi"/>
        </w:rPr>
        <w:t>The term project is used in a broad and flexible way and means any plan or proposal.  Examples of the types of projects that need a DPIA are</w:t>
      </w:r>
      <w:r w:rsidR="002577D0">
        <w:rPr>
          <w:rFonts w:asciiTheme="minorHAnsi" w:hAnsiTheme="minorHAnsi" w:cstheme="minorHAnsi"/>
        </w:rPr>
        <w:t>:</w:t>
      </w:r>
    </w:p>
    <w:p w14:paraId="6ABC2BB0" w14:textId="77777777" w:rsidR="002577D0" w:rsidRPr="00B80C3A" w:rsidRDefault="002577D0" w:rsidP="00C67AC7">
      <w:pPr>
        <w:numPr>
          <w:ilvl w:val="0"/>
          <w:numId w:val="11"/>
        </w:numPr>
        <w:ind w:left="709" w:hanging="425"/>
        <w:jc w:val="both"/>
        <w:rPr>
          <w:rFonts w:asciiTheme="minorHAnsi" w:hAnsiTheme="minorHAnsi" w:cstheme="minorHAnsi"/>
        </w:rPr>
      </w:pPr>
      <w:r w:rsidRPr="00B80C3A">
        <w:rPr>
          <w:rFonts w:asciiTheme="minorHAnsi" w:hAnsiTheme="minorHAnsi" w:cstheme="minorHAnsi"/>
        </w:rPr>
        <w:t>A new IT system storing and accessing personal data</w:t>
      </w:r>
    </w:p>
    <w:p w14:paraId="4FE4F8C5" w14:textId="77777777" w:rsidR="002577D0" w:rsidRPr="00B80C3A" w:rsidRDefault="002577D0" w:rsidP="00C67AC7">
      <w:pPr>
        <w:numPr>
          <w:ilvl w:val="0"/>
          <w:numId w:val="11"/>
        </w:numPr>
        <w:ind w:left="709" w:hanging="425"/>
        <w:jc w:val="both"/>
        <w:rPr>
          <w:rFonts w:asciiTheme="minorHAnsi" w:hAnsiTheme="minorHAnsi" w:cstheme="minorHAnsi"/>
        </w:rPr>
      </w:pPr>
      <w:r w:rsidRPr="00B80C3A">
        <w:rPr>
          <w:rFonts w:asciiTheme="minorHAnsi" w:hAnsiTheme="minorHAnsi" w:cstheme="minorHAnsi"/>
        </w:rPr>
        <w:t>A data sharing initiative where two or more organisations seek to pool or link sets of personal data</w:t>
      </w:r>
    </w:p>
    <w:p w14:paraId="1E2884BF" w14:textId="77777777" w:rsidR="002577D0" w:rsidRPr="00B80C3A" w:rsidRDefault="002577D0" w:rsidP="00C67AC7">
      <w:pPr>
        <w:numPr>
          <w:ilvl w:val="0"/>
          <w:numId w:val="11"/>
        </w:numPr>
        <w:ind w:left="709" w:hanging="425"/>
        <w:jc w:val="both"/>
        <w:rPr>
          <w:rFonts w:asciiTheme="minorHAnsi" w:hAnsiTheme="minorHAnsi" w:cstheme="minorHAnsi"/>
        </w:rPr>
      </w:pPr>
      <w:r w:rsidRPr="00B80C3A">
        <w:rPr>
          <w:rFonts w:asciiTheme="minorHAnsi" w:hAnsiTheme="minorHAnsi" w:cstheme="minorHAnsi"/>
        </w:rPr>
        <w:t>A proposal to identify people in a particular group or demographic and initiate a course of action (e.g. identifying students believed to be at risk)</w:t>
      </w:r>
    </w:p>
    <w:p w14:paraId="13794B70" w14:textId="77777777" w:rsidR="002577D0" w:rsidRPr="00B80C3A" w:rsidRDefault="002577D0" w:rsidP="00C67AC7">
      <w:pPr>
        <w:numPr>
          <w:ilvl w:val="0"/>
          <w:numId w:val="11"/>
        </w:numPr>
        <w:ind w:left="709" w:hanging="425"/>
        <w:jc w:val="both"/>
        <w:rPr>
          <w:rFonts w:asciiTheme="minorHAnsi" w:hAnsiTheme="minorHAnsi" w:cstheme="minorHAnsi"/>
        </w:rPr>
      </w:pPr>
      <w:r w:rsidRPr="00B80C3A">
        <w:rPr>
          <w:rFonts w:asciiTheme="minorHAnsi" w:hAnsiTheme="minorHAnsi" w:cstheme="minorHAnsi"/>
        </w:rPr>
        <w:t>A new surveillance system such as CCTV</w:t>
      </w:r>
    </w:p>
    <w:p w14:paraId="2F4FB612" w14:textId="25F0A1B6" w:rsidR="002577D0" w:rsidRDefault="002577D0" w:rsidP="00C67AC7">
      <w:pPr>
        <w:numPr>
          <w:ilvl w:val="0"/>
          <w:numId w:val="11"/>
        </w:numPr>
        <w:ind w:left="709" w:hanging="425"/>
        <w:jc w:val="both"/>
        <w:rPr>
          <w:rFonts w:asciiTheme="minorHAnsi" w:hAnsiTheme="minorHAnsi" w:cstheme="minorHAnsi"/>
        </w:rPr>
      </w:pPr>
      <w:r w:rsidRPr="00B80C3A">
        <w:rPr>
          <w:rFonts w:asciiTheme="minorHAnsi" w:hAnsiTheme="minorHAnsi" w:cstheme="minorHAnsi"/>
        </w:rPr>
        <w:t>A new database which consolidates information held by separate parts of an organisation</w:t>
      </w:r>
    </w:p>
    <w:p w14:paraId="1B7888A7" w14:textId="704DD170" w:rsidR="0036108C" w:rsidRPr="00B80C3A" w:rsidRDefault="0036108C" w:rsidP="00C67AC7">
      <w:pPr>
        <w:numPr>
          <w:ilvl w:val="0"/>
          <w:numId w:val="11"/>
        </w:numPr>
        <w:ind w:left="709" w:hanging="425"/>
        <w:jc w:val="both"/>
        <w:rPr>
          <w:rFonts w:asciiTheme="minorHAnsi" w:hAnsiTheme="minorHAnsi" w:cstheme="minorHAnsi"/>
        </w:rPr>
      </w:pPr>
      <w:r>
        <w:rPr>
          <w:rFonts w:asciiTheme="minorHAnsi" w:hAnsiTheme="minorHAnsi" w:cstheme="minorHAnsi"/>
        </w:rPr>
        <w:t>Some research projects involving personal data particularly those involving vulnerable people, special category data, new technologies, large scale projects or sharing information with third parties</w:t>
      </w:r>
    </w:p>
    <w:p w14:paraId="2F79FF19" w14:textId="77777777" w:rsidR="00B80C3A" w:rsidRPr="00B80C3A" w:rsidRDefault="00B80C3A" w:rsidP="00B80C3A">
      <w:pPr>
        <w:jc w:val="both"/>
        <w:rPr>
          <w:rFonts w:asciiTheme="minorHAnsi" w:hAnsiTheme="minorHAnsi" w:cstheme="minorHAnsi"/>
        </w:rPr>
      </w:pPr>
    </w:p>
    <w:p w14:paraId="763C3553" w14:textId="77777777" w:rsidR="00B80C3A" w:rsidRPr="002577D0" w:rsidRDefault="00B80C3A" w:rsidP="00B80C3A">
      <w:pPr>
        <w:jc w:val="both"/>
        <w:rPr>
          <w:rFonts w:asciiTheme="minorHAnsi" w:hAnsiTheme="minorHAnsi" w:cstheme="minorHAnsi"/>
          <w:i/>
        </w:rPr>
      </w:pPr>
      <w:r w:rsidRPr="002577D0">
        <w:rPr>
          <w:rFonts w:asciiTheme="minorHAnsi" w:hAnsiTheme="minorHAnsi" w:cstheme="minorHAnsi"/>
          <w:i/>
        </w:rPr>
        <w:t>When does a DPIA need to be done?</w:t>
      </w:r>
    </w:p>
    <w:p w14:paraId="0C3C6EF2" w14:textId="77777777" w:rsidR="00B80C3A" w:rsidRPr="00B80C3A" w:rsidRDefault="00B80C3A" w:rsidP="002577D0">
      <w:pPr>
        <w:jc w:val="both"/>
        <w:rPr>
          <w:rFonts w:asciiTheme="minorHAnsi" w:hAnsiTheme="minorHAnsi" w:cstheme="minorHAnsi"/>
        </w:rPr>
      </w:pPr>
      <w:r w:rsidRPr="00B80C3A">
        <w:rPr>
          <w:rFonts w:asciiTheme="minorHAnsi" w:hAnsiTheme="minorHAnsi" w:cstheme="minorHAnsi"/>
        </w:rPr>
        <w:t>A DPIA should be done as part of the initial phase of a project to ensure that risks are identified and taken into account before the problems become embedded in the design and causes higher costs due to making changes at a later stage.  Also if there is a change to the risk of processing for an existing project a review should be carried out.  In the context of this guidance a project could include the development or enhancement of any activity, function or processing such as a system, database, programme, application, service or scheme.  The time and effort put into carrying out the DPIA should be proportionate to the risks.</w:t>
      </w:r>
    </w:p>
    <w:p w14:paraId="0578F530" w14:textId="77777777" w:rsidR="00B80C3A" w:rsidRPr="00B80C3A" w:rsidRDefault="00B80C3A" w:rsidP="002577D0">
      <w:pPr>
        <w:jc w:val="both"/>
        <w:rPr>
          <w:rFonts w:asciiTheme="minorHAnsi" w:hAnsiTheme="minorHAnsi" w:cstheme="minorHAnsi"/>
        </w:rPr>
      </w:pPr>
    </w:p>
    <w:p w14:paraId="0C62D98E" w14:textId="77777777" w:rsidR="00B80C3A" w:rsidRPr="00B80C3A" w:rsidRDefault="00B80C3A" w:rsidP="002577D0">
      <w:pPr>
        <w:jc w:val="both"/>
        <w:rPr>
          <w:rFonts w:asciiTheme="minorHAnsi" w:hAnsiTheme="minorHAnsi" w:cstheme="minorHAnsi"/>
        </w:rPr>
      </w:pPr>
      <w:r w:rsidRPr="00B80C3A">
        <w:rPr>
          <w:rFonts w:asciiTheme="minorHAnsi" w:hAnsiTheme="minorHAnsi" w:cstheme="minorHAnsi"/>
        </w:rPr>
        <w:t>A DPIA does not have to be conducted as a completely separate exercise and it can be useful to consider privacy issues in a broader policy context such as information security. The DPIA does not necessarily need to start and finish before a project can progress further but it can run alongside the project development process.</w:t>
      </w:r>
    </w:p>
    <w:p w14:paraId="4740C905" w14:textId="77777777" w:rsidR="00B80C3A" w:rsidRPr="00B80C3A" w:rsidRDefault="00B80C3A" w:rsidP="002577D0">
      <w:pPr>
        <w:jc w:val="both"/>
        <w:rPr>
          <w:rFonts w:asciiTheme="minorHAnsi" w:hAnsiTheme="minorHAnsi" w:cstheme="minorHAnsi"/>
        </w:rPr>
      </w:pPr>
    </w:p>
    <w:p w14:paraId="1B6C93A5" w14:textId="68CC87FE" w:rsidR="00B80C3A" w:rsidRPr="00B80C3A" w:rsidRDefault="00B80C3A" w:rsidP="002577D0">
      <w:pPr>
        <w:jc w:val="both"/>
        <w:rPr>
          <w:rFonts w:asciiTheme="minorHAnsi" w:hAnsiTheme="minorHAnsi" w:cstheme="minorHAnsi"/>
        </w:rPr>
      </w:pPr>
      <w:r w:rsidRPr="00B80C3A">
        <w:rPr>
          <w:rFonts w:asciiTheme="minorHAnsi" w:hAnsiTheme="minorHAnsi" w:cstheme="minorHAnsi"/>
        </w:rPr>
        <w:t xml:space="preserve">The </w:t>
      </w:r>
      <w:r w:rsidR="00656201">
        <w:rPr>
          <w:rFonts w:asciiTheme="minorHAnsi" w:hAnsiTheme="minorHAnsi" w:cstheme="minorHAnsi"/>
        </w:rPr>
        <w:t xml:space="preserve">UK </w:t>
      </w:r>
      <w:r w:rsidRPr="00B80C3A">
        <w:rPr>
          <w:rFonts w:asciiTheme="minorHAnsi" w:hAnsiTheme="minorHAnsi" w:cstheme="minorHAnsi"/>
        </w:rPr>
        <w:t xml:space="preserve">GDPR </w:t>
      </w:r>
      <w:r w:rsidRPr="00F0380C">
        <w:rPr>
          <w:rFonts w:asciiTheme="minorHAnsi" w:hAnsiTheme="minorHAnsi" w:cstheme="minorHAnsi"/>
          <w:b/>
        </w:rPr>
        <w:t>requires</w:t>
      </w:r>
      <w:r w:rsidRPr="00B80C3A">
        <w:rPr>
          <w:rFonts w:asciiTheme="minorHAnsi" w:hAnsiTheme="minorHAnsi" w:cstheme="minorHAnsi"/>
        </w:rPr>
        <w:t xml:space="preserve"> that a DPIA is carried out in the following cases:</w:t>
      </w:r>
    </w:p>
    <w:p w14:paraId="2F68D7B7" w14:textId="77777777" w:rsidR="00B80C3A" w:rsidRPr="00B80C3A" w:rsidRDefault="00B80C3A" w:rsidP="00C67AC7">
      <w:pPr>
        <w:numPr>
          <w:ilvl w:val="0"/>
          <w:numId w:val="10"/>
        </w:numPr>
        <w:ind w:hanging="436"/>
        <w:jc w:val="both"/>
        <w:rPr>
          <w:rFonts w:asciiTheme="minorHAnsi" w:hAnsiTheme="minorHAnsi" w:cstheme="minorHAnsi"/>
        </w:rPr>
      </w:pPr>
      <w:r w:rsidRPr="00B80C3A">
        <w:rPr>
          <w:rFonts w:asciiTheme="minorHAnsi" w:hAnsiTheme="minorHAnsi" w:cstheme="minorHAnsi"/>
        </w:rPr>
        <w:t>When the processing involves systematic and extensive evaluation of personal information particularly in cases of automatic processing or profiling</w:t>
      </w:r>
      <w:r w:rsidRPr="00B80C3A">
        <w:rPr>
          <w:rStyle w:val="FootnoteReference"/>
          <w:rFonts w:asciiTheme="minorHAnsi" w:hAnsiTheme="minorHAnsi" w:cstheme="minorHAnsi"/>
        </w:rPr>
        <w:footnoteReference w:id="2"/>
      </w:r>
      <w:r w:rsidRPr="00B80C3A">
        <w:rPr>
          <w:rFonts w:asciiTheme="minorHAnsi" w:hAnsiTheme="minorHAnsi" w:cstheme="minorHAnsi"/>
        </w:rPr>
        <w:t xml:space="preserve"> where decisions are made that could have a significant or legal impact on an individual. </w:t>
      </w:r>
    </w:p>
    <w:p w14:paraId="642858DA" w14:textId="05A94002" w:rsidR="00B80C3A" w:rsidRPr="00B80C3A" w:rsidRDefault="00B80C3A" w:rsidP="00C67AC7">
      <w:pPr>
        <w:numPr>
          <w:ilvl w:val="0"/>
          <w:numId w:val="10"/>
        </w:numPr>
        <w:ind w:hanging="436"/>
        <w:jc w:val="both"/>
        <w:rPr>
          <w:rFonts w:asciiTheme="minorHAnsi" w:hAnsiTheme="minorHAnsi" w:cstheme="minorHAnsi"/>
        </w:rPr>
      </w:pPr>
      <w:r w:rsidRPr="00B80C3A">
        <w:rPr>
          <w:rFonts w:asciiTheme="minorHAnsi" w:hAnsiTheme="minorHAnsi" w:cstheme="minorHAnsi"/>
        </w:rPr>
        <w:t>When processing on a large scale of special categories of data or data relating to criminal convictions and offences</w:t>
      </w:r>
    </w:p>
    <w:p w14:paraId="7AE58712" w14:textId="77777777" w:rsidR="00B80C3A" w:rsidRPr="00B80C3A" w:rsidRDefault="00B80C3A" w:rsidP="00C67AC7">
      <w:pPr>
        <w:numPr>
          <w:ilvl w:val="0"/>
          <w:numId w:val="10"/>
        </w:numPr>
        <w:ind w:hanging="436"/>
        <w:jc w:val="both"/>
        <w:rPr>
          <w:rFonts w:asciiTheme="minorHAnsi" w:hAnsiTheme="minorHAnsi" w:cstheme="minorHAnsi"/>
        </w:rPr>
      </w:pPr>
      <w:r w:rsidRPr="00B80C3A">
        <w:rPr>
          <w:rFonts w:asciiTheme="minorHAnsi" w:hAnsiTheme="minorHAnsi" w:cstheme="minorHAnsi"/>
        </w:rPr>
        <w:lastRenderedPageBreak/>
        <w:t>The monitoring of a publicly assessable area on a large scale</w:t>
      </w:r>
    </w:p>
    <w:p w14:paraId="527BC29C" w14:textId="77777777" w:rsidR="00B80C3A" w:rsidRPr="00B80C3A" w:rsidRDefault="00B80C3A" w:rsidP="00C67AC7">
      <w:pPr>
        <w:numPr>
          <w:ilvl w:val="0"/>
          <w:numId w:val="10"/>
        </w:numPr>
        <w:ind w:hanging="436"/>
        <w:jc w:val="both"/>
        <w:rPr>
          <w:rFonts w:asciiTheme="minorHAnsi" w:hAnsiTheme="minorHAnsi" w:cstheme="minorHAnsi"/>
        </w:rPr>
      </w:pPr>
      <w:r w:rsidRPr="00B80C3A">
        <w:rPr>
          <w:rFonts w:asciiTheme="minorHAnsi" w:hAnsiTheme="minorHAnsi" w:cstheme="minorHAnsi"/>
        </w:rPr>
        <w:t>Any other cases specified by the Information Commissioner (none currently specified)</w:t>
      </w:r>
    </w:p>
    <w:p w14:paraId="6F664796" w14:textId="77777777" w:rsidR="00B80C3A" w:rsidRPr="00B80C3A" w:rsidRDefault="00B80C3A" w:rsidP="00B80C3A">
      <w:pPr>
        <w:jc w:val="both"/>
        <w:rPr>
          <w:rFonts w:asciiTheme="minorHAnsi" w:hAnsiTheme="minorHAnsi" w:cstheme="minorHAnsi"/>
        </w:rPr>
      </w:pPr>
    </w:p>
    <w:p w14:paraId="41D535A9" w14:textId="77777777" w:rsidR="00B80C3A" w:rsidRPr="002577D0" w:rsidRDefault="00B80C3A" w:rsidP="00B80C3A">
      <w:pPr>
        <w:jc w:val="both"/>
        <w:rPr>
          <w:rFonts w:asciiTheme="minorHAnsi" w:hAnsiTheme="minorHAnsi" w:cstheme="minorHAnsi"/>
          <w:i/>
        </w:rPr>
      </w:pPr>
      <w:r w:rsidRPr="002577D0">
        <w:rPr>
          <w:rFonts w:asciiTheme="minorHAnsi" w:hAnsiTheme="minorHAnsi" w:cstheme="minorHAnsi"/>
          <w:i/>
        </w:rPr>
        <w:t>The Assessment</w:t>
      </w:r>
    </w:p>
    <w:p w14:paraId="45B10AE6" w14:textId="48E4174A" w:rsidR="00B80C3A" w:rsidRDefault="00B80C3A" w:rsidP="002577D0">
      <w:pPr>
        <w:jc w:val="both"/>
        <w:rPr>
          <w:rFonts w:asciiTheme="minorHAnsi" w:hAnsiTheme="minorHAnsi" w:cstheme="minorHAnsi"/>
        </w:rPr>
      </w:pPr>
      <w:r w:rsidRPr="00B80C3A">
        <w:rPr>
          <w:rFonts w:asciiTheme="minorHAnsi" w:hAnsiTheme="minorHAnsi" w:cstheme="minorHAnsi"/>
        </w:rPr>
        <w:t>It is the responsibility of the person leading the project to carry out a DPIA.  As part of the process the Data Protection Officer</w:t>
      </w:r>
      <w:r w:rsidR="0036108C">
        <w:rPr>
          <w:rFonts w:asciiTheme="minorHAnsi" w:hAnsiTheme="minorHAnsi" w:cstheme="minorHAnsi"/>
        </w:rPr>
        <w:t>/Unit</w:t>
      </w:r>
      <w:r w:rsidRPr="00B80C3A">
        <w:rPr>
          <w:rFonts w:asciiTheme="minorHAnsi" w:hAnsiTheme="minorHAnsi" w:cstheme="minorHAnsi"/>
        </w:rPr>
        <w:t xml:space="preserve"> must be consulted</w:t>
      </w:r>
      <w:r w:rsidR="002577D0">
        <w:rPr>
          <w:rFonts w:asciiTheme="minorHAnsi" w:hAnsiTheme="minorHAnsi" w:cstheme="minorHAnsi"/>
        </w:rPr>
        <w:t xml:space="preserve"> but it is not the Data Protection Officer</w:t>
      </w:r>
      <w:r w:rsidR="0036108C">
        <w:rPr>
          <w:rFonts w:asciiTheme="minorHAnsi" w:hAnsiTheme="minorHAnsi" w:cstheme="minorHAnsi"/>
        </w:rPr>
        <w:t>/Unit</w:t>
      </w:r>
      <w:r w:rsidR="002577D0">
        <w:rPr>
          <w:rFonts w:asciiTheme="minorHAnsi" w:hAnsiTheme="minorHAnsi" w:cstheme="minorHAnsi"/>
        </w:rPr>
        <w:t xml:space="preserve"> who carries out the DPIA</w:t>
      </w:r>
      <w:r w:rsidRPr="00B80C3A">
        <w:rPr>
          <w:rFonts w:asciiTheme="minorHAnsi" w:hAnsiTheme="minorHAnsi" w:cstheme="minorHAnsi"/>
        </w:rPr>
        <w:t>.</w:t>
      </w:r>
    </w:p>
    <w:p w14:paraId="4B6CB7EC" w14:textId="77777777" w:rsidR="00740AE6" w:rsidRDefault="00740AE6" w:rsidP="002577D0">
      <w:pPr>
        <w:jc w:val="both"/>
        <w:rPr>
          <w:rFonts w:asciiTheme="minorHAnsi" w:hAnsiTheme="minorHAnsi" w:cstheme="minorHAnsi"/>
        </w:rPr>
      </w:pPr>
    </w:p>
    <w:p w14:paraId="715E4C3E" w14:textId="3E18D984" w:rsidR="00740AE6" w:rsidRDefault="00740AE6" w:rsidP="002577D0">
      <w:pPr>
        <w:jc w:val="both"/>
        <w:rPr>
          <w:rFonts w:asciiTheme="minorHAnsi" w:hAnsiTheme="minorHAnsi" w:cstheme="minorHAnsi"/>
        </w:rPr>
      </w:pPr>
      <w:r>
        <w:rPr>
          <w:rFonts w:asciiTheme="minorHAnsi" w:hAnsiTheme="minorHAnsi" w:cstheme="minorHAnsi"/>
        </w:rPr>
        <w:t xml:space="preserve">The University currently has </w:t>
      </w:r>
      <w:r w:rsidR="00D14602">
        <w:rPr>
          <w:rFonts w:asciiTheme="minorHAnsi" w:hAnsiTheme="minorHAnsi" w:cstheme="minorHAnsi"/>
        </w:rPr>
        <w:t xml:space="preserve">a number of </w:t>
      </w:r>
      <w:r>
        <w:rPr>
          <w:rFonts w:asciiTheme="minorHAnsi" w:hAnsiTheme="minorHAnsi" w:cstheme="minorHAnsi"/>
        </w:rPr>
        <w:t>DPIA forms</w:t>
      </w:r>
      <w:r w:rsidR="00D14602">
        <w:rPr>
          <w:rFonts w:asciiTheme="minorHAnsi" w:hAnsiTheme="minorHAnsi" w:cstheme="minorHAnsi"/>
        </w:rPr>
        <w:t xml:space="preserve"> which are all available on the </w:t>
      </w:r>
      <w:hyperlink r:id="rId34" w:history="1">
        <w:r w:rsidR="00D14602" w:rsidRPr="00D14602">
          <w:rPr>
            <w:rStyle w:val="Hyperlink"/>
            <w:rFonts w:asciiTheme="minorHAnsi" w:hAnsiTheme="minorHAnsi" w:cstheme="minorHAnsi"/>
          </w:rPr>
          <w:t>GDPR Policy &amp; Guidance</w:t>
        </w:r>
      </w:hyperlink>
      <w:r w:rsidR="00D14602">
        <w:rPr>
          <w:rFonts w:asciiTheme="minorHAnsi" w:hAnsiTheme="minorHAnsi" w:cstheme="minorHAnsi"/>
        </w:rPr>
        <w:t xml:space="preserve"> webpage</w:t>
      </w:r>
      <w:r>
        <w:rPr>
          <w:rFonts w:asciiTheme="minorHAnsi" w:hAnsiTheme="minorHAnsi" w:cstheme="minorHAnsi"/>
        </w:rPr>
        <w:t>:</w:t>
      </w:r>
    </w:p>
    <w:p w14:paraId="448ECE17" w14:textId="3D6AC23A" w:rsidR="00D14602" w:rsidRPr="00D14602" w:rsidRDefault="00D14602" w:rsidP="00D14602">
      <w:pPr>
        <w:pStyle w:val="ListParagraph"/>
        <w:numPr>
          <w:ilvl w:val="0"/>
          <w:numId w:val="33"/>
        </w:numPr>
        <w:jc w:val="both"/>
        <w:rPr>
          <w:rFonts w:asciiTheme="minorHAnsi" w:hAnsiTheme="minorHAnsi" w:cstheme="minorHAnsi"/>
        </w:rPr>
      </w:pPr>
      <w:r w:rsidRPr="00D14602">
        <w:rPr>
          <w:rFonts w:asciiTheme="minorHAnsi" w:hAnsiTheme="minorHAnsi" w:cstheme="minorHAnsi"/>
        </w:rPr>
        <w:t>DPIA Research Form</w:t>
      </w:r>
    </w:p>
    <w:p w14:paraId="43A9F39A" w14:textId="34AF25F6" w:rsidR="00D14602" w:rsidRPr="00D14602" w:rsidRDefault="00D14602" w:rsidP="00D14602">
      <w:pPr>
        <w:pStyle w:val="ListParagraph"/>
        <w:numPr>
          <w:ilvl w:val="0"/>
          <w:numId w:val="33"/>
        </w:numPr>
        <w:jc w:val="both"/>
        <w:rPr>
          <w:rFonts w:asciiTheme="minorHAnsi" w:hAnsiTheme="minorHAnsi" w:cstheme="minorHAnsi"/>
        </w:rPr>
      </w:pPr>
      <w:r w:rsidRPr="00D14602">
        <w:rPr>
          <w:rFonts w:asciiTheme="minorHAnsi" w:hAnsiTheme="minorHAnsi" w:cstheme="minorHAnsi"/>
        </w:rPr>
        <w:t>DPIA Screening Form</w:t>
      </w:r>
    </w:p>
    <w:p w14:paraId="3E5014E0" w14:textId="02CB9343" w:rsidR="00D14602" w:rsidRPr="00D14602" w:rsidRDefault="00D14602" w:rsidP="00D14602">
      <w:pPr>
        <w:pStyle w:val="ListParagraph"/>
        <w:numPr>
          <w:ilvl w:val="0"/>
          <w:numId w:val="33"/>
        </w:numPr>
        <w:jc w:val="both"/>
        <w:rPr>
          <w:rFonts w:asciiTheme="minorHAnsi" w:hAnsiTheme="minorHAnsi" w:cstheme="minorHAnsi"/>
        </w:rPr>
      </w:pPr>
      <w:r w:rsidRPr="00D14602">
        <w:rPr>
          <w:rFonts w:asciiTheme="minorHAnsi" w:hAnsiTheme="minorHAnsi" w:cstheme="minorHAnsi"/>
        </w:rPr>
        <w:t>DPIA Long Form</w:t>
      </w:r>
    </w:p>
    <w:p w14:paraId="56DD2E41" w14:textId="0D2DF8C9" w:rsidR="00D14602" w:rsidRPr="00D14602" w:rsidRDefault="00D14602" w:rsidP="00D14602">
      <w:pPr>
        <w:pStyle w:val="ListParagraph"/>
        <w:numPr>
          <w:ilvl w:val="0"/>
          <w:numId w:val="33"/>
        </w:numPr>
        <w:jc w:val="both"/>
        <w:rPr>
          <w:rFonts w:asciiTheme="minorHAnsi" w:hAnsiTheme="minorHAnsi" w:cstheme="minorHAnsi"/>
        </w:rPr>
      </w:pPr>
      <w:r w:rsidRPr="00D14602">
        <w:rPr>
          <w:rFonts w:asciiTheme="minorHAnsi" w:hAnsiTheme="minorHAnsi" w:cstheme="minorHAnsi"/>
        </w:rPr>
        <w:t>DPIA Short Form</w:t>
      </w:r>
    </w:p>
    <w:p w14:paraId="33FC0694" w14:textId="3EBA71C7" w:rsidR="00B80C3A" w:rsidRPr="00B80C3A" w:rsidRDefault="00B80C3A" w:rsidP="00B80C3A">
      <w:pPr>
        <w:jc w:val="both"/>
        <w:rPr>
          <w:rFonts w:asciiTheme="minorHAnsi" w:hAnsiTheme="minorHAnsi" w:cstheme="minorHAnsi"/>
        </w:rPr>
      </w:pPr>
    </w:p>
    <w:p w14:paraId="66951A41" w14:textId="2CAD780D" w:rsidR="00B80C3A" w:rsidRPr="00B80C3A" w:rsidRDefault="00740AE6" w:rsidP="002577D0">
      <w:pPr>
        <w:jc w:val="both"/>
        <w:rPr>
          <w:rFonts w:asciiTheme="minorHAnsi" w:hAnsiTheme="minorHAnsi" w:cstheme="minorHAnsi"/>
        </w:rPr>
      </w:pPr>
      <w:r>
        <w:rPr>
          <w:rFonts w:asciiTheme="minorHAnsi" w:hAnsiTheme="minorHAnsi" w:cstheme="minorHAnsi"/>
        </w:rPr>
        <w:t>The first stage of completing a DPIA is the screening questions.  If you are carrying out a research project the screening questions are built into the ethics approval process</w:t>
      </w:r>
      <w:r w:rsidR="00D14602">
        <w:rPr>
          <w:rFonts w:asciiTheme="minorHAnsi" w:hAnsiTheme="minorHAnsi" w:cstheme="minorHAnsi"/>
        </w:rPr>
        <w:t>, for other projects the separate DPIA Screening Form should be completed</w:t>
      </w:r>
      <w:r>
        <w:rPr>
          <w:rFonts w:asciiTheme="minorHAnsi" w:hAnsiTheme="minorHAnsi" w:cstheme="minorHAnsi"/>
        </w:rPr>
        <w:t xml:space="preserve">. </w:t>
      </w:r>
      <w:r w:rsidR="009D4A6A">
        <w:rPr>
          <w:rFonts w:asciiTheme="minorHAnsi" w:hAnsiTheme="minorHAnsi" w:cstheme="minorHAnsi"/>
        </w:rPr>
        <w:t xml:space="preserve"> </w:t>
      </w:r>
      <w:r w:rsidR="00B80C3A" w:rsidRPr="00B80C3A">
        <w:rPr>
          <w:rFonts w:asciiTheme="minorHAnsi" w:hAnsiTheme="minorHAnsi" w:cstheme="minorHAnsi"/>
        </w:rPr>
        <w:t>If the answer to all the</w:t>
      </w:r>
      <w:r w:rsidR="005764D1">
        <w:rPr>
          <w:rFonts w:asciiTheme="minorHAnsi" w:hAnsiTheme="minorHAnsi" w:cstheme="minorHAnsi"/>
        </w:rPr>
        <w:t xml:space="preserve"> screening</w:t>
      </w:r>
      <w:r w:rsidR="00B80C3A" w:rsidRPr="00B80C3A">
        <w:rPr>
          <w:rFonts w:asciiTheme="minorHAnsi" w:hAnsiTheme="minorHAnsi" w:cstheme="minorHAnsi"/>
        </w:rPr>
        <w:t xml:space="preserve"> questions i</w:t>
      </w:r>
      <w:r w:rsidR="00EF4357">
        <w:rPr>
          <w:rFonts w:asciiTheme="minorHAnsi" w:hAnsiTheme="minorHAnsi" w:cstheme="minorHAnsi"/>
        </w:rPr>
        <w:t>s</w:t>
      </w:r>
      <w:r w:rsidR="00B80C3A" w:rsidRPr="00B80C3A">
        <w:rPr>
          <w:rFonts w:asciiTheme="minorHAnsi" w:hAnsiTheme="minorHAnsi" w:cstheme="minorHAnsi"/>
        </w:rPr>
        <w:t xml:space="preserve"> ‘No’ then </w:t>
      </w:r>
      <w:r w:rsidR="005764D1">
        <w:rPr>
          <w:rFonts w:asciiTheme="minorHAnsi" w:hAnsiTheme="minorHAnsi" w:cstheme="minorHAnsi"/>
        </w:rPr>
        <w:t>there is no requirement to complete</w:t>
      </w:r>
      <w:r w:rsidR="00D14602">
        <w:rPr>
          <w:rFonts w:asciiTheme="minorHAnsi" w:hAnsiTheme="minorHAnsi" w:cstheme="minorHAnsi"/>
        </w:rPr>
        <w:t xml:space="preserve"> any other forms, however, for people who have completed the separate DPIA Screening </w:t>
      </w:r>
      <w:r w:rsidR="00552732">
        <w:rPr>
          <w:rFonts w:asciiTheme="minorHAnsi" w:hAnsiTheme="minorHAnsi" w:cstheme="minorHAnsi"/>
        </w:rPr>
        <w:t>F</w:t>
      </w:r>
      <w:r w:rsidR="00D14602">
        <w:rPr>
          <w:rFonts w:asciiTheme="minorHAnsi" w:hAnsiTheme="minorHAnsi" w:cstheme="minorHAnsi"/>
        </w:rPr>
        <w:t>orm</w:t>
      </w:r>
      <w:r w:rsidR="00A53172">
        <w:rPr>
          <w:rFonts w:asciiTheme="minorHAnsi" w:hAnsiTheme="minorHAnsi" w:cstheme="minorHAnsi"/>
        </w:rPr>
        <w:t>,</w:t>
      </w:r>
      <w:r w:rsidR="00D14602">
        <w:rPr>
          <w:rFonts w:asciiTheme="minorHAnsi" w:hAnsiTheme="minorHAnsi" w:cstheme="minorHAnsi"/>
        </w:rPr>
        <w:t xml:space="preserve"> this should be sent to </w:t>
      </w:r>
      <w:r w:rsidR="00B80C3A" w:rsidRPr="00B80C3A">
        <w:rPr>
          <w:rFonts w:asciiTheme="minorHAnsi" w:hAnsiTheme="minorHAnsi" w:cstheme="minorHAnsi"/>
        </w:rPr>
        <w:t>the Data Protection Officer</w:t>
      </w:r>
      <w:r w:rsidR="005764D1">
        <w:rPr>
          <w:rFonts w:asciiTheme="minorHAnsi" w:hAnsiTheme="minorHAnsi" w:cstheme="minorHAnsi"/>
        </w:rPr>
        <w:t>/Unit</w:t>
      </w:r>
      <w:r w:rsidR="00B80C3A" w:rsidRPr="00B80C3A">
        <w:rPr>
          <w:rFonts w:asciiTheme="minorHAnsi" w:hAnsiTheme="minorHAnsi" w:cstheme="minorHAnsi"/>
        </w:rPr>
        <w:t xml:space="preserve"> for recording.</w:t>
      </w:r>
    </w:p>
    <w:p w14:paraId="011D1C30" w14:textId="77777777" w:rsidR="00B80C3A" w:rsidRPr="00B80C3A" w:rsidRDefault="00B80C3A" w:rsidP="00B80C3A">
      <w:pPr>
        <w:pStyle w:val="ListParagraph"/>
        <w:rPr>
          <w:rFonts w:asciiTheme="minorHAnsi" w:hAnsiTheme="minorHAnsi" w:cstheme="minorHAnsi"/>
        </w:rPr>
      </w:pPr>
    </w:p>
    <w:p w14:paraId="54CF187B" w14:textId="4043D00F" w:rsidR="00B80C3A" w:rsidRPr="00B80C3A" w:rsidRDefault="00B80C3A" w:rsidP="002577D0">
      <w:pPr>
        <w:jc w:val="both"/>
        <w:rPr>
          <w:rFonts w:asciiTheme="minorHAnsi" w:hAnsiTheme="minorHAnsi" w:cstheme="minorHAnsi"/>
        </w:rPr>
      </w:pPr>
      <w:r w:rsidRPr="00B80C3A">
        <w:rPr>
          <w:rFonts w:asciiTheme="minorHAnsi" w:hAnsiTheme="minorHAnsi" w:cstheme="minorHAnsi"/>
        </w:rPr>
        <w:t xml:space="preserve">If the response to any of the screening questions is ‘Yes’ you should go on to complete the </w:t>
      </w:r>
      <w:r w:rsidR="002A2FD7">
        <w:rPr>
          <w:rFonts w:asciiTheme="minorHAnsi" w:hAnsiTheme="minorHAnsi" w:cstheme="minorHAnsi"/>
        </w:rPr>
        <w:t>relevant</w:t>
      </w:r>
      <w:r w:rsidRPr="00B80C3A">
        <w:rPr>
          <w:rFonts w:asciiTheme="minorHAnsi" w:hAnsiTheme="minorHAnsi" w:cstheme="minorHAnsi"/>
        </w:rPr>
        <w:t xml:space="preserve"> impact assessment form.  Guidance notes are included </w:t>
      </w:r>
      <w:r w:rsidR="002A2FD7">
        <w:rPr>
          <w:rFonts w:asciiTheme="minorHAnsi" w:hAnsiTheme="minorHAnsi" w:cstheme="minorHAnsi"/>
        </w:rPr>
        <w:t>within</w:t>
      </w:r>
      <w:r w:rsidRPr="00B80C3A">
        <w:rPr>
          <w:rFonts w:asciiTheme="minorHAnsi" w:hAnsiTheme="minorHAnsi" w:cstheme="minorHAnsi"/>
        </w:rPr>
        <w:t xml:space="preserve"> the form</w:t>
      </w:r>
      <w:r w:rsidR="002A2FD7">
        <w:rPr>
          <w:rFonts w:asciiTheme="minorHAnsi" w:hAnsiTheme="minorHAnsi" w:cstheme="minorHAnsi"/>
        </w:rPr>
        <w:t>s</w:t>
      </w:r>
      <w:r w:rsidRPr="00B80C3A">
        <w:rPr>
          <w:rFonts w:asciiTheme="minorHAnsi" w:hAnsiTheme="minorHAnsi" w:cstheme="minorHAnsi"/>
        </w:rPr>
        <w:t xml:space="preserve"> to help the user ensure that the assessment is properly completed.</w:t>
      </w:r>
    </w:p>
    <w:p w14:paraId="27EB059F" w14:textId="77777777" w:rsidR="00B80C3A" w:rsidRPr="00B80C3A" w:rsidRDefault="00B80C3A" w:rsidP="00B80C3A">
      <w:pPr>
        <w:jc w:val="both"/>
        <w:rPr>
          <w:rFonts w:asciiTheme="minorHAnsi" w:hAnsiTheme="minorHAnsi" w:cstheme="minorHAnsi"/>
        </w:rPr>
      </w:pPr>
    </w:p>
    <w:p w14:paraId="493A26A4" w14:textId="3775FBA8" w:rsidR="00B80C3A" w:rsidRPr="00B80C3A" w:rsidRDefault="00B80C3A" w:rsidP="002577D0">
      <w:pPr>
        <w:jc w:val="both"/>
        <w:rPr>
          <w:rFonts w:asciiTheme="minorHAnsi" w:hAnsiTheme="minorHAnsi" w:cstheme="minorHAnsi"/>
        </w:rPr>
      </w:pPr>
      <w:r w:rsidRPr="00B80C3A">
        <w:rPr>
          <w:rFonts w:asciiTheme="minorHAnsi" w:hAnsiTheme="minorHAnsi" w:cstheme="minorHAnsi"/>
        </w:rPr>
        <w:t xml:space="preserve">Further information about building privacy into a project during the design stage please see </w:t>
      </w:r>
      <w:r w:rsidR="008A6DE4" w:rsidRPr="00814E6D">
        <w:rPr>
          <w:rFonts w:asciiTheme="minorHAnsi" w:hAnsiTheme="minorHAnsi" w:cstheme="minorHAnsi"/>
        </w:rPr>
        <w:t>s</w:t>
      </w:r>
      <w:r w:rsidR="002577D0" w:rsidRPr="00814E6D">
        <w:rPr>
          <w:rFonts w:asciiTheme="minorHAnsi" w:hAnsiTheme="minorHAnsi" w:cstheme="minorHAnsi"/>
        </w:rPr>
        <w:t xml:space="preserve">ection </w:t>
      </w:r>
      <w:r w:rsidR="008A6DE4" w:rsidRPr="00814E6D">
        <w:rPr>
          <w:rFonts w:asciiTheme="minorHAnsi" w:hAnsiTheme="minorHAnsi" w:cstheme="minorHAnsi"/>
        </w:rPr>
        <w:t>1</w:t>
      </w:r>
      <w:r w:rsidR="00AF5A16" w:rsidRPr="00814E6D">
        <w:rPr>
          <w:rFonts w:asciiTheme="minorHAnsi" w:hAnsiTheme="minorHAnsi" w:cstheme="minorHAnsi"/>
        </w:rPr>
        <w:t>2</w:t>
      </w:r>
      <w:r w:rsidR="002577D0" w:rsidRPr="00814E6D">
        <w:rPr>
          <w:rFonts w:asciiTheme="minorHAnsi" w:hAnsiTheme="minorHAnsi" w:cstheme="minorHAnsi"/>
        </w:rPr>
        <w:t xml:space="preserve"> on </w:t>
      </w:r>
      <w:hyperlink w:anchor="DPbyDesign" w:history="1">
        <w:r w:rsidRPr="005E4B10">
          <w:rPr>
            <w:rStyle w:val="Hyperlink"/>
            <w:rFonts w:asciiTheme="minorHAnsi" w:hAnsiTheme="minorHAnsi" w:cstheme="minorHAnsi"/>
          </w:rPr>
          <w:t>Data Protection by Design and by Defaul</w:t>
        </w:r>
        <w:r w:rsidR="002577D0" w:rsidRPr="005E4B10">
          <w:rPr>
            <w:rStyle w:val="Hyperlink"/>
            <w:rFonts w:asciiTheme="minorHAnsi" w:hAnsiTheme="minorHAnsi" w:cstheme="minorHAnsi"/>
          </w:rPr>
          <w:t>t</w:t>
        </w:r>
      </w:hyperlink>
      <w:r w:rsidRPr="00814E6D">
        <w:rPr>
          <w:rFonts w:asciiTheme="minorHAnsi" w:hAnsiTheme="minorHAnsi" w:cstheme="minorHAnsi"/>
        </w:rPr>
        <w:t>.</w:t>
      </w:r>
    </w:p>
    <w:p w14:paraId="56E94130" w14:textId="77777777" w:rsidR="00B80C3A" w:rsidRPr="00B80C3A" w:rsidRDefault="00B80C3A" w:rsidP="00B80C3A">
      <w:pPr>
        <w:jc w:val="both"/>
        <w:rPr>
          <w:rFonts w:asciiTheme="minorHAnsi" w:hAnsiTheme="minorHAnsi" w:cstheme="minorHAnsi"/>
        </w:rPr>
      </w:pPr>
    </w:p>
    <w:p w14:paraId="4D769F96" w14:textId="5AC92CA2" w:rsidR="00B80C3A" w:rsidRDefault="00B80C3A" w:rsidP="002577D0">
      <w:pPr>
        <w:jc w:val="both"/>
        <w:rPr>
          <w:rFonts w:asciiTheme="minorHAnsi" w:hAnsiTheme="minorHAnsi" w:cstheme="minorHAnsi"/>
        </w:rPr>
      </w:pPr>
      <w:r w:rsidRPr="00B80C3A">
        <w:rPr>
          <w:rFonts w:asciiTheme="minorHAnsi" w:hAnsiTheme="minorHAnsi" w:cstheme="minorHAnsi"/>
        </w:rPr>
        <w:t>Once the risks are identified and outcomes and actions agreed it is important that that person leading the project ensures that the necessary actions are implemented.  As the project develops and is embedded the privacy risks should continue to be assessed to ensure that adequate protections remain in place.</w:t>
      </w:r>
      <w:r w:rsidR="00D84E6B">
        <w:rPr>
          <w:rFonts w:asciiTheme="minorHAnsi" w:hAnsiTheme="minorHAnsi" w:cstheme="minorHAnsi"/>
        </w:rPr>
        <w:t xml:space="preserve">  If there are</w:t>
      </w:r>
      <w:r w:rsidR="00E7397A">
        <w:rPr>
          <w:rFonts w:asciiTheme="minorHAnsi" w:hAnsiTheme="minorHAnsi" w:cstheme="minorHAnsi"/>
        </w:rPr>
        <w:t xml:space="preserve"> any subsequent</w:t>
      </w:r>
      <w:r w:rsidR="00D84E6B">
        <w:rPr>
          <w:rFonts w:asciiTheme="minorHAnsi" w:hAnsiTheme="minorHAnsi" w:cstheme="minorHAnsi"/>
        </w:rPr>
        <w:t xml:space="preserve"> </w:t>
      </w:r>
      <w:r w:rsidR="00C743E8">
        <w:rPr>
          <w:rFonts w:asciiTheme="minorHAnsi" w:hAnsiTheme="minorHAnsi" w:cstheme="minorHAnsi"/>
        </w:rPr>
        <w:t>changes to the project which could have an impact on privacy</w:t>
      </w:r>
      <w:r w:rsidR="002608A9">
        <w:rPr>
          <w:rFonts w:asciiTheme="minorHAnsi" w:hAnsiTheme="minorHAnsi" w:cstheme="minorHAnsi"/>
        </w:rPr>
        <w:t>,</w:t>
      </w:r>
      <w:r w:rsidR="00C743E8">
        <w:rPr>
          <w:rFonts w:asciiTheme="minorHAnsi" w:hAnsiTheme="minorHAnsi" w:cstheme="minorHAnsi"/>
        </w:rPr>
        <w:t xml:space="preserve"> the </w:t>
      </w:r>
      <w:r w:rsidR="00E7397A">
        <w:rPr>
          <w:rFonts w:asciiTheme="minorHAnsi" w:hAnsiTheme="minorHAnsi" w:cstheme="minorHAnsi"/>
        </w:rPr>
        <w:t>DPIA should be updated and resubmitted.</w:t>
      </w:r>
    </w:p>
    <w:p w14:paraId="3F76C990" w14:textId="77777777" w:rsidR="00FC0647" w:rsidRDefault="00FC0647" w:rsidP="002577D0">
      <w:pPr>
        <w:jc w:val="both"/>
        <w:rPr>
          <w:rFonts w:asciiTheme="minorHAnsi" w:hAnsiTheme="minorHAnsi" w:cstheme="minorHAnsi"/>
        </w:rPr>
      </w:pPr>
    </w:p>
    <w:p w14:paraId="127FDA99" w14:textId="5EF21AC4" w:rsidR="00FC0647" w:rsidRPr="00FC0647" w:rsidRDefault="00FC0647" w:rsidP="00FC0647">
      <w:pPr>
        <w:jc w:val="both"/>
        <w:rPr>
          <w:rFonts w:asciiTheme="minorHAnsi" w:hAnsiTheme="minorHAnsi" w:cstheme="minorHAnsi"/>
        </w:rPr>
      </w:pPr>
      <w:r w:rsidRPr="00FC0647">
        <w:rPr>
          <w:rFonts w:asciiTheme="minorHAnsi" w:hAnsiTheme="minorHAnsi" w:cstheme="minorHAnsi"/>
        </w:rPr>
        <w:t>Once the DPIA process has been completed the outcomes will be recorded in a register maintained by the Data Protection Officer</w:t>
      </w:r>
      <w:r w:rsidR="002A2FD7">
        <w:rPr>
          <w:rFonts w:asciiTheme="minorHAnsi" w:hAnsiTheme="minorHAnsi" w:cstheme="minorHAnsi"/>
        </w:rPr>
        <w:t>/Unit</w:t>
      </w:r>
      <w:r w:rsidRPr="00FC0647">
        <w:rPr>
          <w:rFonts w:asciiTheme="minorHAnsi" w:hAnsiTheme="minorHAnsi" w:cstheme="minorHAnsi"/>
        </w:rPr>
        <w:t>.</w:t>
      </w:r>
    </w:p>
    <w:p w14:paraId="03718582" w14:textId="77777777" w:rsidR="00D147D2" w:rsidRPr="0045724B" w:rsidRDefault="00D147D2" w:rsidP="00330587">
      <w:pPr>
        <w:pStyle w:val="ListParagraph"/>
        <w:tabs>
          <w:tab w:val="left" w:pos="284"/>
        </w:tabs>
        <w:ind w:left="0"/>
        <w:jc w:val="both"/>
        <w:rPr>
          <w:rFonts w:asciiTheme="minorHAnsi" w:hAnsiTheme="minorHAnsi" w:cstheme="minorHAnsi"/>
          <w:b/>
        </w:rPr>
      </w:pPr>
    </w:p>
    <w:p w14:paraId="15647C6C" w14:textId="6921B9B5" w:rsidR="00B43FD2" w:rsidRDefault="00C67AC7" w:rsidP="00C67AC7">
      <w:pPr>
        <w:pStyle w:val="Heading1"/>
      </w:pPr>
      <w:bookmarkStart w:id="11" w:name="DPbyDesign"/>
      <w:r>
        <w:t xml:space="preserve">12. </w:t>
      </w:r>
      <w:r w:rsidR="00B80C3A" w:rsidRPr="00B43FD2">
        <w:t>Data Protection by Design</w:t>
      </w:r>
      <w:r w:rsidR="002577D0" w:rsidRPr="00B43FD2">
        <w:t xml:space="preserve"> and Default</w:t>
      </w:r>
    </w:p>
    <w:bookmarkEnd w:id="11"/>
    <w:p w14:paraId="181A8486" w14:textId="34BE4283" w:rsidR="00755790" w:rsidRPr="00B43FD2" w:rsidRDefault="00755790" w:rsidP="00B43FD2">
      <w:pPr>
        <w:pStyle w:val="ListParagraph"/>
        <w:tabs>
          <w:tab w:val="left" w:pos="284"/>
        </w:tabs>
        <w:ind w:left="0"/>
        <w:jc w:val="both"/>
        <w:rPr>
          <w:rFonts w:asciiTheme="minorHAnsi" w:hAnsiTheme="minorHAnsi" w:cstheme="minorHAnsi"/>
          <w:b/>
          <w:sz w:val="24"/>
          <w:szCs w:val="24"/>
        </w:rPr>
      </w:pPr>
      <w:r w:rsidRPr="00B43FD2">
        <w:rPr>
          <w:rFonts w:asciiTheme="minorHAnsi" w:hAnsiTheme="minorHAnsi" w:cstheme="minorHAnsi"/>
        </w:rPr>
        <w:t>Data Protection by design (also called Privacy by design) is an approach to handling personal data that promotes privacy and data protection compliance from the start rather than considered as an after-thought.</w:t>
      </w:r>
    </w:p>
    <w:p w14:paraId="4C5ABF3B" w14:textId="77777777" w:rsidR="00755790" w:rsidRPr="00755790" w:rsidRDefault="00755790" w:rsidP="00755790">
      <w:pPr>
        <w:jc w:val="both"/>
        <w:rPr>
          <w:rFonts w:asciiTheme="minorHAnsi" w:hAnsiTheme="minorHAnsi" w:cstheme="minorHAnsi"/>
        </w:rPr>
      </w:pPr>
    </w:p>
    <w:p w14:paraId="50670DE7" w14:textId="32A74FA0" w:rsidR="00755790" w:rsidRPr="00755790" w:rsidRDefault="00755790" w:rsidP="00755790">
      <w:pPr>
        <w:jc w:val="both"/>
        <w:rPr>
          <w:rFonts w:asciiTheme="minorHAnsi" w:hAnsiTheme="minorHAnsi" w:cstheme="minorHAnsi"/>
        </w:rPr>
      </w:pPr>
      <w:r w:rsidRPr="00755790">
        <w:rPr>
          <w:rFonts w:asciiTheme="minorHAnsi" w:hAnsiTheme="minorHAnsi" w:cstheme="minorHAnsi"/>
        </w:rPr>
        <w:t xml:space="preserve">All staff and agents of the University are </w:t>
      </w:r>
      <w:r w:rsidRPr="00755790">
        <w:rPr>
          <w:rFonts w:asciiTheme="minorHAnsi" w:hAnsiTheme="minorHAnsi" w:cstheme="minorHAnsi"/>
          <w:b/>
        </w:rPr>
        <w:t>required</w:t>
      </w:r>
      <w:r w:rsidRPr="00755790">
        <w:rPr>
          <w:rFonts w:asciiTheme="minorHAnsi" w:hAnsiTheme="minorHAnsi" w:cstheme="minorHAnsi"/>
        </w:rPr>
        <w:t xml:space="preserve"> to apply the data protection by design principles when developing a new project or reviewing existing projects that involves the use or storage of personal data.  The guidelines below explain the types of project when this might be relevant, what data protection by design is and what measures can be put in pl</w:t>
      </w:r>
      <w:r w:rsidR="000F02E3">
        <w:rPr>
          <w:rFonts w:asciiTheme="minorHAnsi" w:hAnsiTheme="minorHAnsi" w:cstheme="minorHAnsi"/>
        </w:rPr>
        <w:t>ace</w:t>
      </w:r>
      <w:r w:rsidRPr="00755790">
        <w:rPr>
          <w:rFonts w:asciiTheme="minorHAnsi" w:hAnsiTheme="minorHAnsi" w:cstheme="minorHAnsi"/>
        </w:rPr>
        <w:t xml:space="preserve"> to protect personal data.</w:t>
      </w:r>
    </w:p>
    <w:p w14:paraId="5562AFBB" w14:textId="77777777" w:rsidR="00755790" w:rsidRPr="00755790" w:rsidRDefault="00755790" w:rsidP="00755790">
      <w:pPr>
        <w:jc w:val="both"/>
        <w:rPr>
          <w:rFonts w:asciiTheme="minorHAnsi" w:hAnsiTheme="minorHAnsi" w:cstheme="minorHAnsi"/>
        </w:rPr>
      </w:pPr>
    </w:p>
    <w:p w14:paraId="45FC838E" w14:textId="052C2A2A" w:rsidR="00755790" w:rsidRPr="00755790" w:rsidRDefault="00755790" w:rsidP="00755790">
      <w:pPr>
        <w:jc w:val="both"/>
        <w:rPr>
          <w:rFonts w:asciiTheme="minorHAnsi" w:hAnsiTheme="minorHAnsi" w:cstheme="minorHAnsi"/>
        </w:rPr>
      </w:pPr>
      <w:r w:rsidRPr="00755790">
        <w:rPr>
          <w:rFonts w:asciiTheme="minorHAnsi" w:hAnsiTheme="minorHAnsi" w:cstheme="minorHAnsi"/>
        </w:rPr>
        <w:t xml:space="preserve">Under </w:t>
      </w:r>
      <w:r w:rsidR="004348A3">
        <w:rPr>
          <w:rFonts w:asciiTheme="minorHAnsi" w:hAnsiTheme="minorHAnsi" w:cstheme="minorHAnsi"/>
        </w:rPr>
        <w:t xml:space="preserve">the </w:t>
      </w:r>
      <w:r w:rsidR="00D16644">
        <w:rPr>
          <w:rFonts w:asciiTheme="minorHAnsi" w:hAnsiTheme="minorHAnsi" w:cstheme="minorHAnsi"/>
        </w:rPr>
        <w:t xml:space="preserve">UK </w:t>
      </w:r>
      <w:r w:rsidRPr="00755790">
        <w:rPr>
          <w:rFonts w:asciiTheme="minorHAnsi" w:hAnsiTheme="minorHAnsi" w:cstheme="minorHAnsi"/>
        </w:rPr>
        <w:t xml:space="preserve">GDPR the University has an obligation to consider data privacy during the initial design stages of a project as well as throughout the lifecycle of the relevant data processing. By imposing a specific ‘privacy by design’ requirement, the </w:t>
      </w:r>
      <w:r w:rsidR="00437F94">
        <w:rPr>
          <w:rFonts w:asciiTheme="minorHAnsi" w:hAnsiTheme="minorHAnsi" w:cstheme="minorHAnsi"/>
        </w:rPr>
        <w:t xml:space="preserve">UK </w:t>
      </w:r>
      <w:r w:rsidRPr="00755790">
        <w:rPr>
          <w:rFonts w:asciiTheme="minorHAnsi" w:hAnsiTheme="minorHAnsi" w:cstheme="minorHAnsi"/>
        </w:rPr>
        <w:t xml:space="preserve">GDPR emphasises the need to implement appropriate </w:t>
      </w:r>
      <w:r w:rsidRPr="00755790">
        <w:rPr>
          <w:rFonts w:asciiTheme="minorHAnsi" w:hAnsiTheme="minorHAnsi" w:cstheme="minorHAnsi"/>
        </w:rPr>
        <w:lastRenderedPageBreak/>
        <w:t>technical and organisational measures to ensure that privacy and the protection of data is not an after-thought.</w:t>
      </w:r>
    </w:p>
    <w:p w14:paraId="034FCAA3" w14:textId="77777777" w:rsidR="00755790" w:rsidRPr="00206259" w:rsidRDefault="00755790" w:rsidP="00206259">
      <w:pPr>
        <w:rPr>
          <w:rFonts w:asciiTheme="minorHAnsi" w:hAnsiTheme="minorHAnsi" w:cstheme="minorHAnsi"/>
        </w:rPr>
      </w:pPr>
    </w:p>
    <w:p w14:paraId="271D7FD8" w14:textId="77777777" w:rsidR="00755790" w:rsidRPr="00755790" w:rsidRDefault="00755790" w:rsidP="00755790">
      <w:pPr>
        <w:jc w:val="both"/>
        <w:rPr>
          <w:rFonts w:asciiTheme="minorHAnsi" w:hAnsiTheme="minorHAnsi" w:cstheme="minorHAnsi"/>
        </w:rPr>
      </w:pPr>
      <w:r w:rsidRPr="00755790">
        <w:rPr>
          <w:rFonts w:asciiTheme="minorHAnsi" w:hAnsiTheme="minorHAnsi" w:cstheme="minorHAnsi"/>
        </w:rPr>
        <w:t>Examples of the types of projects where privacy should be considered include:</w:t>
      </w:r>
    </w:p>
    <w:p w14:paraId="31BE56E4" w14:textId="77777777" w:rsidR="00755790" w:rsidRPr="00755790" w:rsidRDefault="00755790" w:rsidP="00C67AC7">
      <w:pPr>
        <w:pStyle w:val="ListParagraph"/>
        <w:numPr>
          <w:ilvl w:val="0"/>
          <w:numId w:val="15"/>
        </w:numPr>
        <w:contextualSpacing w:val="0"/>
        <w:jc w:val="both"/>
        <w:rPr>
          <w:rFonts w:asciiTheme="minorHAnsi" w:hAnsiTheme="minorHAnsi" w:cstheme="minorHAnsi"/>
        </w:rPr>
      </w:pPr>
      <w:r w:rsidRPr="00755790">
        <w:rPr>
          <w:rFonts w:asciiTheme="minorHAnsi" w:hAnsiTheme="minorHAnsi" w:cstheme="minorHAnsi"/>
        </w:rPr>
        <w:t>Building new IT systems for storing or accessing personal data</w:t>
      </w:r>
    </w:p>
    <w:p w14:paraId="6E183600" w14:textId="77777777" w:rsidR="00755790" w:rsidRPr="00755790" w:rsidRDefault="00755790" w:rsidP="00C67AC7">
      <w:pPr>
        <w:pStyle w:val="ListParagraph"/>
        <w:numPr>
          <w:ilvl w:val="0"/>
          <w:numId w:val="15"/>
        </w:numPr>
        <w:contextualSpacing w:val="0"/>
        <w:jc w:val="both"/>
        <w:rPr>
          <w:rFonts w:asciiTheme="minorHAnsi" w:hAnsiTheme="minorHAnsi" w:cstheme="minorHAnsi"/>
        </w:rPr>
      </w:pPr>
      <w:r w:rsidRPr="00755790">
        <w:rPr>
          <w:rFonts w:asciiTheme="minorHAnsi" w:hAnsiTheme="minorHAnsi" w:cstheme="minorHAnsi"/>
        </w:rPr>
        <w:t>Developing policies or strategies that have privacy implications</w:t>
      </w:r>
    </w:p>
    <w:p w14:paraId="31DCA1A6" w14:textId="77777777" w:rsidR="00755790" w:rsidRPr="00755790" w:rsidRDefault="00755790" w:rsidP="00C67AC7">
      <w:pPr>
        <w:pStyle w:val="ListParagraph"/>
        <w:numPr>
          <w:ilvl w:val="0"/>
          <w:numId w:val="15"/>
        </w:numPr>
        <w:contextualSpacing w:val="0"/>
        <w:jc w:val="both"/>
        <w:rPr>
          <w:rFonts w:asciiTheme="minorHAnsi" w:hAnsiTheme="minorHAnsi" w:cstheme="minorHAnsi"/>
        </w:rPr>
      </w:pPr>
      <w:r w:rsidRPr="00755790">
        <w:rPr>
          <w:rFonts w:asciiTheme="minorHAnsi" w:hAnsiTheme="minorHAnsi" w:cstheme="minorHAnsi"/>
        </w:rPr>
        <w:t>Embarking on a data sharing initiative</w:t>
      </w:r>
    </w:p>
    <w:p w14:paraId="78323CAF" w14:textId="77777777" w:rsidR="00755790" w:rsidRPr="00755790" w:rsidRDefault="00755790" w:rsidP="00C67AC7">
      <w:pPr>
        <w:pStyle w:val="ListParagraph"/>
        <w:numPr>
          <w:ilvl w:val="0"/>
          <w:numId w:val="15"/>
        </w:numPr>
        <w:contextualSpacing w:val="0"/>
        <w:jc w:val="both"/>
        <w:rPr>
          <w:rFonts w:asciiTheme="minorHAnsi" w:hAnsiTheme="minorHAnsi" w:cstheme="minorHAnsi"/>
        </w:rPr>
      </w:pPr>
      <w:r w:rsidRPr="00755790">
        <w:rPr>
          <w:rFonts w:asciiTheme="minorHAnsi" w:hAnsiTheme="minorHAnsi" w:cstheme="minorHAnsi"/>
        </w:rPr>
        <w:t>Using data for new purposes</w:t>
      </w:r>
    </w:p>
    <w:p w14:paraId="3A4F0E8B" w14:textId="77777777" w:rsidR="00755790" w:rsidRPr="00755790" w:rsidRDefault="00755790" w:rsidP="00755790">
      <w:pPr>
        <w:jc w:val="both"/>
        <w:rPr>
          <w:rFonts w:asciiTheme="minorHAnsi" w:hAnsiTheme="minorHAnsi" w:cstheme="minorHAnsi"/>
        </w:rPr>
      </w:pPr>
    </w:p>
    <w:p w14:paraId="05EDC5D6" w14:textId="3A15AACD" w:rsidR="00755790" w:rsidRPr="00755790" w:rsidRDefault="00755790" w:rsidP="00755790">
      <w:pPr>
        <w:jc w:val="both"/>
        <w:rPr>
          <w:rFonts w:asciiTheme="minorHAnsi" w:hAnsiTheme="minorHAnsi" w:cstheme="minorHAnsi"/>
        </w:rPr>
      </w:pPr>
      <w:r w:rsidRPr="00755790">
        <w:rPr>
          <w:rFonts w:asciiTheme="minorHAnsi" w:hAnsiTheme="minorHAnsi" w:cstheme="minorHAnsi"/>
        </w:rPr>
        <w:t>Th</w:t>
      </w:r>
      <w:r>
        <w:rPr>
          <w:rFonts w:asciiTheme="minorHAnsi" w:hAnsiTheme="minorHAnsi" w:cstheme="minorHAnsi"/>
        </w:rPr>
        <w:t xml:space="preserve">is section </w:t>
      </w:r>
      <w:r w:rsidRPr="00755790">
        <w:rPr>
          <w:rFonts w:asciiTheme="minorHAnsi" w:hAnsiTheme="minorHAnsi" w:cstheme="minorHAnsi"/>
        </w:rPr>
        <w:t>explain</w:t>
      </w:r>
      <w:r>
        <w:rPr>
          <w:rFonts w:asciiTheme="minorHAnsi" w:hAnsiTheme="minorHAnsi" w:cstheme="minorHAnsi"/>
        </w:rPr>
        <w:t>s</w:t>
      </w:r>
      <w:r w:rsidRPr="00755790">
        <w:rPr>
          <w:rFonts w:asciiTheme="minorHAnsi" w:hAnsiTheme="minorHAnsi" w:cstheme="minorHAnsi"/>
        </w:rPr>
        <w:t xml:space="preserve"> the concept of ‘data protection by design’ and suggest</w:t>
      </w:r>
      <w:r>
        <w:rPr>
          <w:rFonts w:asciiTheme="minorHAnsi" w:hAnsiTheme="minorHAnsi" w:cstheme="minorHAnsi"/>
        </w:rPr>
        <w:t>s</w:t>
      </w:r>
      <w:r w:rsidRPr="00755790">
        <w:rPr>
          <w:rFonts w:asciiTheme="minorHAnsi" w:hAnsiTheme="minorHAnsi" w:cstheme="minorHAnsi"/>
        </w:rPr>
        <w:t xml:space="preserve"> factors that can be taken into consideration to ensure that the privacy of individuals is protected.  Th</w:t>
      </w:r>
      <w:r>
        <w:rPr>
          <w:rFonts w:asciiTheme="minorHAnsi" w:hAnsiTheme="minorHAnsi" w:cstheme="minorHAnsi"/>
        </w:rPr>
        <w:t>i</w:t>
      </w:r>
      <w:r w:rsidRPr="00755790">
        <w:rPr>
          <w:rFonts w:asciiTheme="minorHAnsi" w:hAnsiTheme="minorHAnsi" w:cstheme="minorHAnsi"/>
        </w:rPr>
        <w:t>s</w:t>
      </w:r>
      <w:r>
        <w:rPr>
          <w:rFonts w:asciiTheme="minorHAnsi" w:hAnsiTheme="minorHAnsi" w:cstheme="minorHAnsi"/>
        </w:rPr>
        <w:t xml:space="preserve"> </w:t>
      </w:r>
      <w:r w:rsidRPr="00755790">
        <w:rPr>
          <w:rFonts w:asciiTheme="minorHAnsi" w:hAnsiTheme="minorHAnsi" w:cstheme="minorHAnsi"/>
        </w:rPr>
        <w:t xml:space="preserve">should </w:t>
      </w:r>
      <w:r w:rsidR="00DD470F">
        <w:rPr>
          <w:rFonts w:asciiTheme="minorHAnsi" w:hAnsiTheme="minorHAnsi" w:cstheme="minorHAnsi"/>
        </w:rPr>
        <w:t xml:space="preserve">be </w:t>
      </w:r>
      <w:r>
        <w:rPr>
          <w:rFonts w:asciiTheme="minorHAnsi" w:hAnsiTheme="minorHAnsi" w:cstheme="minorHAnsi"/>
        </w:rPr>
        <w:t xml:space="preserve">read in conjunction with </w:t>
      </w:r>
      <w:r w:rsidRPr="00814E6D">
        <w:rPr>
          <w:rFonts w:asciiTheme="minorHAnsi" w:hAnsiTheme="minorHAnsi" w:cstheme="minorHAnsi"/>
        </w:rPr>
        <w:t>section</w:t>
      </w:r>
      <w:r w:rsidR="006567D4" w:rsidRPr="00814E6D">
        <w:rPr>
          <w:rFonts w:asciiTheme="minorHAnsi" w:hAnsiTheme="minorHAnsi" w:cstheme="minorHAnsi"/>
        </w:rPr>
        <w:t xml:space="preserve"> 1</w:t>
      </w:r>
      <w:r w:rsidR="00AF5A16" w:rsidRPr="00814E6D">
        <w:rPr>
          <w:rFonts w:asciiTheme="minorHAnsi" w:hAnsiTheme="minorHAnsi" w:cstheme="minorHAnsi"/>
        </w:rPr>
        <w:t>1</w:t>
      </w:r>
      <w:r>
        <w:rPr>
          <w:rFonts w:asciiTheme="minorHAnsi" w:hAnsiTheme="minorHAnsi" w:cstheme="minorHAnsi"/>
        </w:rPr>
        <w:t xml:space="preserve"> </w:t>
      </w:r>
      <w:r w:rsidRPr="006567D4">
        <w:rPr>
          <w:rFonts w:asciiTheme="minorHAnsi" w:hAnsiTheme="minorHAnsi" w:cstheme="minorHAnsi"/>
        </w:rPr>
        <w:t xml:space="preserve">on </w:t>
      </w:r>
      <w:hyperlink w:anchor="DPIA" w:history="1">
        <w:r w:rsidRPr="005E4B10">
          <w:rPr>
            <w:rStyle w:val="Hyperlink"/>
            <w:rFonts w:asciiTheme="minorHAnsi" w:hAnsiTheme="minorHAnsi" w:cstheme="minorHAnsi"/>
          </w:rPr>
          <w:t>Data Protection Impact Assessments</w:t>
        </w:r>
      </w:hyperlink>
      <w:r w:rsidRPr="006567D4">
        <w:rPr>
          <w:rFonts w:asciiTheme="minorHAnsi" w:hAnsiTheme="minorHAnsi" w:cstheme="minorHAnsi"/>
        </w:rPr>
        <w:t>.</w:t>
      </w:r>
    </w:p>
    <w:p w14:paraId="0DCB6655" w14:textId="77777777" w:rsidR="00755790" w:rsidRPr="00755790" w:rsidRDefault="00755790" w:rsidP="00755790">
      <w:pPr>
        <w:pStyle w:val="ListParagraph"/>
        <w:rPr>
          <w:rFonts w:asciiTheme="minorHAnsi" w:hAnsiTheme="minorHAnsi" w:cstheme="minorHAnsi"/>
        </w:rPr>
      </w:pPr>
    </w:p>
    <w:p w14:paraId="4F217836" w14:textId="77777777" w:rsidR="00755790" w:rsidRPr="00755790" w:rsidRDefault="00755790" w:rsidP="00755790">
      <w:pPr>
        <w:jc w:val="both"/>
        <w:rPr>
          <w:rFonts w:asciiTheme="minorHAnsi" w:hAnsiTheme="minorHAnsi" w:cstheme="minorHAnsi"/>
        </w:rPr>
      </w:pPr>
      <w:r w:rsidRPr="00755790">
        <w:rPr>
          <w:rFonts w:asciiTheme="minorHAnsi" w:hAnsiTheme="minorHAnsi" w:cstheme="minorHAnsi"/>
        </w:rPr>
        <w:t>In addition to meeting legal requirements taking a proactive approach to privacy will reduce the likelihood of fines or financial losses due to data protection breaches and help build reputation and stakeholder confidence.</w:t>
      </w:r>
    </w:p>
    <w:p w14:paraId="520D8556" w14:textId="77777777" w:rsidR="00755790" w:rsidRPr="00755790" w:rsidRDefault="00755790" w:rsidP="00755790">
      <w:pPr>
        <w:jc w:val="both"/>
        <w:rPr>
          <w:rFonts w:asciiTheme="minorHAnsi" w:hAnsiTheme="minorHAnsi" w:cstheme="minorHAnsi"/>
        </w:rPr>
      </w:pPr>
    </w:p>
    <w:p w14:paraId="6BC10649" w14:textId="77777777" w:rsidR="00755790" w:rsidRPr="00755790" w:rsidRDefault="00755790" w:rsidP="00755790">
      <w:pPr>
        <w:jc w:val="both"/>
        <w:rPr>
          <w:rFonts w:asciiTheme="minorHAnsi" w:hAnsiTheme="minorHAnsi" w:cstheme="minorHAnsi"/>
          <w:i/>
        </w:rPr>
      </w:pPr>
      <w:r w:rsidRPr="00755790">
        <w:rPr>
          <w:rFonts w:asciiTheme="minorHAnsi" w:hAnsiTheme="minorHAnsi" w:cstheme="minorHAnsi"/>
          <w:i/>
        </w:rPr>
        <w:t>What is Privacy by Design?</w:t>
      </w:r>
    </w:p>
    <w:p w14:paraId="15DE17E3" w14:textId="77777777" w:rsidR="00755790" w:rsidRPr="00755790" w:rsidRDefault="00755790" w:rsidP="00755790">
      <w:pPr>
        <w:jc w:val="both"/>
        <w:rPr>
          <w:rFonts w:asciiTheme="minorHAnsi" w:hAnsiTheme="minorHAnsi" w:cstheme="minorHAnsi"/>
        </w:rPr>
      </w:pPr>
      <w:r w:rsidRPr="00755790">
        <w:rPr>
          <w:rFonts w:asciiTheme="minorHAnsi" w:hAnsiTheme="minorHAnsi" w:cstheme="minorHAnsi"/>
        </w:rPr>
        <w:t>Privacy by Design is an approach to protecting privacy by embedding it into the design specifications of technologies, business practices and physical infrastructure.  This means building in privacy during the design phase of any project.</w:t>
      </w:r>
    </w:p>
    <w:p w14:paraId="044714AB" w14:textId="77777777" w:rsidR="00755790" w:rsidRPr="00755790" w:rsidRDefault="00755790" w:rsidP="00755790">
      <w:pPr>
        <w:jc w:val="both"/>
        <w:rPr>
          <w:rFonts w:asciiTheme="minorHAnsi" w:hAnsiTheme="minorHAnsi" w:cstheme="minorHAnsi"/>
        </w:rPr>
      </w:pPr>
    </w:p>
    <w:p w14:paraId="35F09640" w14:textId="2C686D00" w:rsidR="00755790" w:rsidRDefault="00755790" w:rsidP="00755790">
      <w:pPr>
        <w:jc w:val="both"/>
        <w:rPr>
          <w:rFonts w:asciiTheme="minorHAnsi" w:hAnsiTheme="minorHAnsi" w:cstheme="minorHAnsi"/>
        </w:rPr>
      </w:pPr>
      <w:r w:rsidRPr="00755790">
        <w:rPr>
          <w:rFonts w:asciiTheme="minorHAnsi" w:hAnsiTheme="minorHAnsi" w:cstheme="minorHAnsi"/>
        </w:rPr>
        <w:t xml:space="preserve">Seven foundation principles of Privacy by Design were first developed by Dr Ann Cavoukian in the 1990s.  These can be summarised as: </w:t>
      </w:r>
    </w:p>
    <w:p w14:paraId="3D2A5B2A" w14:textId="3B16DE91" w:rsidR="00C67AC7" w:rsidRDefault="00C67AC7" w:rsidP="00755790">
      <w:pPr>
        <w:jc w:val="both"/>
        <w:rPr>
          <w:rFonts w:asciiTheme="minorHAnsi" w:hAnsiTheme="minorHAnsi" w:cstheme="minorHAnsi"/>
        </w:rPr>
      </w:pPr>
    </w:p>
    <w:tbl>
      <w:tblPr>
        <w:tblStyle w:val="TableGrid"/>
        <w:tblW w:w="0" w:type="auto"/>
        <w:tblLook w:val="04A0" w:firstRow="1" w:lastRow="0" w:firstColumn="1" w:lastColumn="0" w:noHBand="0" w:noVBand="1"/>
        <w:tblCaption w:val="Foundation Principles of Privacy by Design"/>
        <w:tblDescription w:val="List of the seven founding principles of Privacy by Design developed by Dr Ann Cavoukian"/>
      </w:tblPr>
      <w:tblGrid>
        <w:gridCol w:w="562"/>
        <w:gridCol w:w="8454"/>
      </w:tblGrid>
      <w:tr w:rsidR="00C67AC7" w14:paraId="18C41052" w14:textId="77777777" w:rsidTr="00C67AC7">
        <w:trPr>
          <w:tblHeader/>
        </w:trPr>
        <w:tc>
          <w:tcPr>
            <w:tcW w:w="562" w:type="dxa"/>
            <w:shd w:val="clear" w:color="auto" w:fill="F2F2F2" w:themeFill="background1" w:themeFillShade="F2"/>
          </w:tcPr>
          <w:p w14:paraId="0F859BD6" w14:textId="281E614F" w:rsidR="00C67AC7" w:rsidRDefault="00C67AC7" w:rsidP="00755790">
            <w:pPr>
              <w:jc w:val="both"/>
              <w:rPr>
                <w:rFonts w:asciiTheme="minorHAnsi" w:hAnsiTheme="minorHAnsi" w:cstheme="minorHAnsi"/>
              </w:rPr>
            </w:pPr>
            <w:r>
              <w:rPr>
                <w:rFonts w:asciiTheme="minorHAnsi" w:hAnsiTheme="minorHAnsi" w:cstheme="minorHAnsi"/>
              </w:rPr>
              <w:t>No.</w:t>
            </w:r>
          </w:p>
        </w:tc>
        <w:tc>
          <w:tcPr>
            <w:tcW w:w="8454" w:type="dxa"/>
            <w:shd w:val="clear" w:color="auto" w:fill="F2F2F2" w:themeFill="background1" w:themeFillShade="F2"/>
          </w:tcPr>
          <w:p w14:paraId="13B819D7" w14:textId="6E111DC9" w:rsidR="00C67AC7" w:rsidRDefault="00C67AC7" w:rsidP="00755790">
            <w:pPr>
              <w:jc w:val="both"/>
              <w:rPr>
                <w:rFonts w:asciiTheme="minorHAnsi" w:hAnsiTheme="minorHAnsi" w:cstheme="minorHAnsi"/>
              </w:rPr>
            </w:pPr>
            <w:r>
              <w:rPr>
                <w:rFonts w:asciiTheme="minorHAnsi" w:hAnsiTheme="minorHAnsi" w:cstheme="minorHAnsi"/>
              </w:rPr>
              <w:t>Principles</w:t>
            </w:r>
          </w:p>
        </w:tc>
      </w:tr>
      <w:tr w:rsidR="00C67AC7" w14:paraId="1DDE7118" w14:textId="77777777" w:rsidTr="00C67AC7">
        <w:tc>
          <w:tcPr>
            <w:tcW w:w="562" w:type="dxa"/>
          </w:tcPr>
          <w:p w14:paraId="34B2CAA5" w14:textId="6259ED5A" w:rsidR="00C67AC7" w:rsidRDefault="00C67AC7" w:rsidP="00755790">
            <w:pPr>
              <w:jc w:val="both"/>
              <w:rPr>
                <w:rFonts w:asciiTheme="minorHAnsi" w:hAnsiTheme="minorHAnsi" w:cstheme="minorHAnsi"/>
              </w:rPr>
            </w:pPr>
            <w:r>
              <w:rPr>
                <w:rFonts w:asciiTheme="minorHAnsi" w:hAnsiTheme="minorHAnsi" w:cstheme="minorHAnsi"/>
              </w:rPr>
              <w:t>1</w:t>
            </w:r>
          </w:p>
        </w:tc>
        <w:tc>
          <w:tcPr>
            <w:tcW w:w="8454" w:type="dxa"/>
          </w:tcPr>
          <w:p w14:paraId="4A14DFE7" w14:textId="2D0CB059" w:rsidR="00C67AC7" w:rsidRDefault="00C67AC7" w:rsidP="00755790">
            <w:pPr>
              <w:jc w:val="both"/>
              <w:rPr>
                <w:rFonts w:asciiTheme="minorHAnsi" w:hAnsiTheme="minorHAnsi" w:cstheme="minorHAnsi"/>
              </w:rPr>
            </w:pPr>
            <w:r w:rsidRPr="00755790">
              <w:rPr>
                <w:rFonts w:asciiTheme="minorHAnsi" w:hAnsiTheme="minorHAnsi" w:cstheme="minorHAnsi"/>
                <w:sz w:val="22"/>
                <w:szCs w:val="22"/>
              </w:rPr>
              <w:t xml:space="preserve">Use </w:t>
            </w:r>
            <w:r w:rsidRPr="00755790">
              <w:rPr>
                <w:rFonts w:asciiTheme="minorHAnsi" w:hAnsiTheme="minorHAnsi" w:cstheme="minorHAnsi"/>
                <w:b/>
                <w:sz w:val="22"/>
                <w:szCs w:val="22"/>
              </w:rPr>
              <w:t>proactive</w:t>
            </w:r>
            <w:r w:rsidRPr="00755790">
              <w:rPr>
                <w:rFonts w:asciiTheme="minorHAnsi" w:hAnsiTheme="minorHAnsi" w:cstheme="minorHAnsi"/>
                <w:sz w:val="22"/>
                <w:szCs w:val="22"/>
              </w:rPr>
              <w:t xml:space="preserve"> rather than reactive measures.  Anticipate, identify and prevent privacy invasive events before they happen</w:t>
            </w:r>
          </w:p>
        </w:tc>
      </w:tr>
      <w:tr w:rsidR="00C67AC7" w14:paraId="57DEC73B" w14:textId="77777777" w:rsidTr="00C67AC7">
        <w:tc>
          <w:tcPr>
            <w:tcW w:w="562" w:type="dxa"/>
          </w:tcPr>
          <w:p w14:paraId="79A566D4" w14:textId="75A17625" w:rsidR="00C67AC7" w:rsidRDefault="00C67AC7" w:rsidP="00755790">
            <w:pPr>
              <w:jc w:val="both"/>
              <w:rPr>
                <w:rFonts w:asciiTheme="minorHAnsi" w:hAnsiTheme="minorHAnsi" w:cstheme="minorHAnsi"/>
              </w:rPr>
            </w:pPr>
            <w:r>
              <w:rPr>
                <w:rFonts w:asciiTheme="minorHAnsi" w:hAnsiTheme="minorHAnsi" w:cstheme="minorHAnsi"/>
              </w:rPr>
              <w:t>2</w:t>
            </w:r>
          </w:p>
        </w:tc>
        <w:tc>
          <w:tcPr>
            <w:tcW w:w="8454" w:type="dxa"/>
          </w:tcPr>
          <w:p w14:paraId="5966CD4C" w14:textId="1638AEDA" w:rsidR="00C67AC7" w:rsidRDefault="00C67AC7" w:rsidP="00755790">
            <w:pPr>
              <w:jc w:val="both"/>
              <w:rPr>
                <w:rFonts w:asciiTheme="minorHAnsi" w:hAnsiTheme="minorHAnsi" w:cstheme="minorHAnsi"/>
              </w:rPr>
            </w:pPr>
            <w:r w:rsidRPr="00755790">
              <w:rPr>
                <w:rFonts w:asciiTheme="minorHAnsi" w:hAnsiTheme="minorHAnsi" w:cstheme="minorHAnsi"/>
                <w:sz w:val="22"/>
                <w:szCs w:val="22"/>
              </w:rPr>
              <w:t xml:space="preserve">Privacy should be the </w:t>
            </w:r>
            <w:r w:rsidRPr="00755790">
              <w:rPr>
                <w:rFonts w:asciiTheme="minorHAnsi" w:hAnsiTheme="minorHAnsi" w:cstheme="minorHAnsi"/>
                <w:b/>
                <w:sz w:val="22"/>
                <w:szCs w:val="22"/>
              </w:rPr>
              <w:t>default</w:t>
            </w:r>
            <w:r w:rsidRPr="00755790">
              <w:rPr>
                <w:rFonts w:asciiTheme="minorHAnsi" w:hAnsiTheme="minorHAnsi" w:cstheme="minorHAnsi"/>
                <w:sz w:val="22"/>
                <w:szCs w:val="22"/>
              </w:rPr>
              <w:t xml:space="preserve"> position.  Personal data must be automatically protected in any system of business practice, with no action required by the individual to protect their privacy</w:t>
            </w:r>
          </w:p>
        </w:tc>
      </w:tr>
      <w:tr w:rsidR="00C67AC7" w14:paraId="339FD144" w14:textId="77777777" w:rsidTr="00C67AC7">
        <w:tc>
          <w:tcPr>
            <w:tcW w:w="562" w:type="dxa"/>
          </w:tcPr>
          <w:p w14:paraId="188E0E7C" w14:textId="7EB034EB" w:rsidR="00C67AC7" w:rsidRDefault="00C67AC7" w:rsidP="00755790">
            <w:pPr>
              <w:jc w:val="both"/>
              <w:rPr>
                <w:rFonts w:asciiTheme="minorHAnsi" w:hAnsiTheme="minorHAnsi" w:cstheme="minorHAnsi"/>
              </w:rPr>
            </w:pPr>
            <w:r>
              <w:rPr>
                <w:rFonts w:asciiTheme="minorHAnsi" w:hAnsiTheme="minorHAnsi" w:cstheme="minorHAnsi"/>
              </w:rPr>
              <w:t>3</w:t>
            </w:r>
          </w:p>
        </w:tc>
        <w:tc>
          <w:tcPr>
            <w:tcW w:w="8454" w:type="dxa"/>
          </w:tcPr>
          <w:p w14:paraId="1CCE5BAE" w14:textId="7B21EBF7" w:rsidR="00C67AC7" w:rsidRDefault="00C67AC7" w:rsidP="00755790">
            <w:pPr>
              <w:jc w:val="both"/>
              <w:rPr>
                <w:rFonts w:asciiTheme="minorHAnsi" w:hAnsiTheme="minorHAnsi" w:cstheme="minorHAnsi"/>
              </w:rPr>
            </w:pPr>
            <w:r w:rsidRPr="00755790">
              <w:rPr>
                <w:rFonts w:asciiTheme="minorHAnsi" w:hAnsiTheme="minorHAnsi" w:cstheme="minorHAnsi"/>
                <w:sz w:val="22"/>
                <w:szCs w:val="22"/>
              </w:rPr>
              <w:t xml:space="preserve">Privacy must be </w:t>
            </w:r>
            <w:r w:rsidRPr="00755790">
              <w:rPr>
                <w:rFonts w:asciiTheme="minorHAnsi" w:hAnsiTheme="minorHAnsi" w:cstheme="minorHAnsi"/>
                <w:b/>
                <w:sz w:val="22"/>
                <w:szCs w:val="22"/>
              </w:rPr>
              <w:t xml:space="preserve">embedded </w:t>
            </w:r>
            <w:r w:rsidRPr="00755790">
              <w:rPr>
                <w:rFonts w:asciiTheme="minorHAnsi" w:hAnsiTheme="minorHAnsi" w:cstheme="minorHAnsi"/>
                <w:sz w:val="22"/>
                <w:szCs w:val="22"/>
              </w:rPr>
              <w:t>and integrated into the design of systems and business practices</w:t>
            </w:r>
          </w:p>
        </w:tc>
      </w:tr>
      <w:tr w:rsidR="00C67AC7" w14:paraId="54B76C13" w14:textId="77777777" w:rsidTr="00C67AC7">
        <w:tc>
          <w:tcPr>
            <w:tcW w:w="562" w:type="dxa"/>
          </w:tcPr>
          <w:p w14:paraId="152BFA3E" w14:textId="4C759A71" w:rsidR="00C67AC7" w:rsidRDefault="00C67AC7" w:rsidP="00755790">
            <w:pPr>
              <w:jc w:val="both"/>
              <w:rPr>
                <w:rFonts w:asciiTheme="minorHAnsi" w:hAnsiTheme="minorHAnsi" w:cstheme="minorHAnsi"/>
              </w:rPr>
            </w:pPr>
            <w:r>
              <w:rPr>
                <w:rFonts w:asciiTheme="minorHAnsi" w:hAnsiTheme="minorHAnsi" w:cstheme="minorHAnsi"/>
              </w:rPr>
              <w:t>4</w:t>
            </w:r>
          </w:p>
        </w:tc>
        <w:tc>
          <w:tcPr>
            <w:tcW w:w="8454" w:type="dxa"/>
          </w:tcPr>
          <w:p w14:paraId="532BDC83" w14:textId="34F40425" w:rsidR="00C67AC7" w:rsidRDefault="00C67AC7" w:rsidP="00755790">
            <w:pPr>
              <w:jc w:val="both"/>
              <w:rPr>
                <w:rFonts w:asciiTheme="minorHAnsi" w:hAnsiTheme="minorHAnsi" w:cstheme="minorHAnsi"/>
              </w:rPr>
            </w:pPr>
            <w:r w:rsidRPr="00755790">
              <w:rPr>
                <w:rFonts w:asciiTheme="minorHAnsi" w:hAnsiTheme="minorHAnsi" w:cstheme="minorHAnsi"/>
                <w:sz w:val="22"/>
                <w:szCs w:val="22"/>
              </w:rPr>
              <w:t xml:space="preserve">All legitimate interests and objectives are accommodated in a </w:t>
            </w:r>
            <w:r w:rsidRPr="00755790">
              <w:rPr>
                <w:rFonts w:asciiTheme="minorHAnsi" w:hAnsiTheme="minorHAnsi" w:cstheme="minorHAnsi"/>
                <w:b/>
                <w:sz w:val="22"/>
                <w:szCs w:val="22"/>
              </w:rPr>
              <w:t>positive-sum</w:t>
            </w:r>
            <w:r w:rsidRPr="00755790">
              <w:rPr>
                <w:rFonts w:asciiTheme="minorHAnsi" w:hAnsiTheme="minorHAnsi" w:cstheme="minorHAnsi"/>
                <w:sz w:val="22"/>
                <w:szCs w:val="22"/>
              </w:rPr>
              <w:t xml:space="preserve"> manner.  Both privacy and security are important, and no unnecessary trade-offs need to be made to achieve both.</w:t>
            </w:r>
          </w:p>
        </w:tc>
      </w:tr>
      <w:tr w:rsidR="00C67AC7" w14:paraId="7AB59D51" w14:textId="77777777" w:rsidTr="00C67AC7">
        <w:tc>
          <w:tcPr>
            <w:tcW w:w="562" w:type="dxa"/>
          </w:tcPr>
          <w:p w14:paraId="1BB9F09E" w14:textId="04BBAC1B" w:rsidR="00C67AC7" w:rsidRDefault="00C67AC7" w:rsidP="00755790">
            <w:pPr>
              <w:jc w:val="both"/>
              <w:rPr>
                <w:rFonts w:asciiTheme="minorHAnsi" w:hAnsiTheme="minorHAnsi" w:cstheme="minorHAnsi"/>
              </w:rPr>
            </w:pPr>
            <w:r>
              <w:rPr>
                <w:rFonts w:asciiTheme="minorHAnsi" w:hAnsiTheme="minorHAnsi" w:cstheme="minorHAnsi"/>
              </w:rPr>
              <w:t>5</w:t>
            </w:r>
          </w:p>
        </w:tc>
        <w:tc>
          <w:tcPr>
            <w:tcW w:w="8454" w:type="dxa"/>
          </w:tcPr>
          <w:p w14:paraId="47509D76" w14:textId="19D2453F" w:rsidR="00C67AC7" w:rsidRDefault="00C67AC7" w:rsidP="00755790">
            <w:pPr>
              <w:jc w:val="both"/>
              <w:rPr>
                <w:rFonts w:asciiTheme="minorHAnsi" w:hAnsiTheme="minorHAnsi" w:cstheme="minorHAnsi"/>
              </w:rPr>
            </w:pPr>
            <w:r w:rsidRPr="00755790">
              <w:rPr>
                <w:rFonts w:asciiTheme="minorHAnsi" w:hAnsiTheme="minorHAnsi" w:cstheme="minorHAnsi"/>
                <w:sz w:val="22"/>
                <w:szCs w:val="22"/>
              </w:rPr>
              <w:t xml:space="preserve">Security should be </w:t>
            </w:r>
            <w:r w:rsidRPr="00755790">
              <w:rPr>
                <w:rFonts w:asciiTheme="minorHAnsi" w:hAnsiTheme="minorHAnsi" w:cstheme="minorHAnsi"/>
                <w:b/>
                <w:sz w:val="22"/>
                <w:szCs w:val="22"/>
              </w:rPr>
              <w:t>end-to-end</w:t>
            </w:r>
            <w:r w:rsidRPr="00755790">
              <w:rPr>
                <w:rFonts w:asciiTheme="minorHAnsi" w:hAnsiTheme="minorHAnsi" w:cstheme="minorHAnsi"/>
                <w:sz w:val="22"/>
                <w:szCs w:val="22"/>
              </w:rPr>
              <w:t xml:space="preserve"> throughout the entire lifecycle of the data.  Data should be securely retained as needed and destroyed when no longer needed.</w:t>
            </w:r>
          </w:p>
        </w:tc>
      </w:tr>
      <w:tr w:rsidR="00C67AC7" w14:paraId="28F4EB70" w14:textId="77777777" w:rsidTr="00C67AC7">
        <w:tc>
          <w:tcPr>
            <w:tcW w:w="562" w:type="dxa"/>
          </w:tcPr>
          <w:p w14:paraId="24612A62" w14:textId="4B995B17" w:rsidR="00C67AC7" w:rsidRDefault="00C67AC7" w:rsidP="00755790">
            <w:pPr>
              <w:jc w:val="both"/>
              <w:rPr>
                <w:rFonts w:asciiTheme="minorHAnsi" w:hAnsiTheme="minorHAnsi" w:cstheme="minorHAnsi"/>
              </w:rPr>
            </w:pPr>
            <w:r>
              <w:rPr>
                <w:rFonts w:asciiTheme="minorHAnsi" w:hAnsiTheme="minorHAnsi" w:cstheme="minorHAnsi"/>
              </w:rPr>
              <w:t>6</w:t>
            </w:r>
          </w:p>
        </w:tc>
        <w:tc>
          <w:tcPr>
            <w:tcW w:w="8454" w:type="dxa"/>
          </w:tcPr>
          <w:p w14:paraId="3EA3B21D" w14:textId="0A553AFF" w:rsidR="00C67AC7" w:rsidRDefault="00C67AC7" w:rsidP="00755790">
            <w:pPr>
              <w:jc w:val="both"/>
              <w:rPr>
                <w:rFonts w:asciiTheme="minorHAnsi" w:hAnsiTheme="minorHAnsi" w:cstheme="minorHAnsi"/>
              </w:rPr>
            </w:pPr>
            <w:r w:rsidRPr="00755790">
              <w:rPr>
                <w:rFonts w:asciiTheme="minorHAnsi" w:hAnsiTheme="minorHAnsi" w:cstheme="minorHAnsi"/>
                <w:sz w:val="22"/>
                <w:szCs w:val="22"/>
              </w:rPr>
              <w:t xml:space="preserve">Visibility and </w:t>
            </w:r>
            <w:r w:rsidRPr="00755790">
              <w:rPr>
                <w:rFonts w:asciiTheme="minorHAnsi" w:hAnsiTheme="minorHAnsi" w:cstheme="minorHAnsi"/>
                <w:b/>
                <w:sz w:val="22"/>
                <w:szCs w:val="22"/>
              </w:rPr>
              <w:t>transparency</w:t>
            </w:r>
            <w:r w:rsidRPr="00755790">
              <w:rPr>
                <w:rFonts w:asciiTheme="minorHAnsi" w:hAnsiTheme="minorHAnsi" w:cstheme="minorHAnsi"/>
                <w:sz w:val="22"/>
                <w:szCs w:val="22"/>
              </w:rPr>
              <w:t xml:space="preserve"> are maintained. Stakeholders should be assured that business practices and technologies are operating according to objectives and subject to independent verification.</w:t>
            </w:r>
          </w:p>
        </w:tc>
      </w:tr>
      <w:tr w:rsidR="00C67AC7" w14:paraId="292B823C" w14:textId="77777777" w:rsidTr="00C67AC7">
        <w:tc>
          <w:tcPr>
            <w:tcW w:w="562" w:type="dxa"/>
          </w:tcPr>
          <w:p w14:paraId="56F8E68D" w14:textId="2502B49D" w:rsidR="00C67AC7" w:rsidRDefault="00C67AC7" w:rsidP="00755790">
            <w:pPr>
              <w:jc w:val="both"/>
              <w:rPr>
                <w:rFonts w:asciiTheme="minorHAnsi" w:hAnsiTheme="minorHAnsi" w:cstheme="minorHAnsi"/>
              </w:rPr>
            </w:pPr>
            <w:r>
              <w:rPr>
                <w:rFonts w:asciiTheme="minorHAnsi" w:hAnsiTheme="minorHAnsi" w:cstheme="minorHAnsi"/>
              </w:rPr>
              <w:t>7</w:t>
            </w:r>
          </w:p>
        </w:tc>
        <w:tc>
          <w:tcPr>
            <w:tcW w:w="8454" w:type="dxa"/>
          </w:tcPr>
          <w:p w14:paraId="25B19846" w14:textId="4DF2BFF4" w:rsidR="00C67AC7" w:rsidRDefault="00C67AC7" w:rsidP="00755790">
            <w:pPr>
              <w:jc w:val="both"/>
              <w:rPr>
                <w:rFonts w:asciiTheme="minorHAnsi" w:hAnsiTheme="minorHAnsi" w:cstheme="minorHAnsi"/>
              </w:rPr>
            </w:pPr>
            <w:r w:rsidRPr="00755790">
              <w:rPr>
                <w:rFonts w:asciiTheme="minorHAnsi" w:hAnsiTheme="minorHAnsi" w:cstheme="minorHAnsi"/>
                <w:sz w:val="22"/>
                <w:szCs w:val="22"/>
              </w:rPr>
              <w:t xml:space="preserve">Respect </w:t>
            </w:r>
            <w:r w:rsidRPr="00755790">
              <w:rPr>
                <w:rFonts w:asciiTheme="minorHAnsi" w:hAnsiTheme="minorHAnsi" w:cstheme="minorHAnsi"/>
                <w:b/>
                <w:sz w:val="22"/>
                <w:szCs w:val="22"/>
              </w:rPr>
              <w:t>user privacy</w:t>
            </w:r>
            <w:r w:rsidRPr="00755790">
              <w:rPr>
                <w:rFonts w:asciiTheme="minorHAnsi" w:hAnsiTheme="minorHAnsi" w:cstheme="minorHAnsi"/>
                <w:sz w:val="22"/>
                <w:szCs w:val="22"/>
              </w:rPr>
              <w:t xml:space="preserve"> by keeping the interests of the individual uppermost with strong privacy defaults, appropriate notice and user friendly options.</w:t>
            </w:r>
          </w:p>
        </w:tc>
      </w:tr>
    </w:tbl>
    <w:p w14:paraId="4CC74EC3" w14:textId="77777777" w:rsidR="00755790" w:rsidRPr="00755790" w:rsidRDefault="00755790" w:rsidP="00755790">
      <w:pPr>
        <w:pStyle w:val="ListParagraph"/>
        <w:rPr>
          <w:rFonts w:asciiTheme="minorHAnsi" w:hAnsiTheme="minorHAnsi" w:cstheme="minorHAnsi"/>
        </w:rPr>
      </w:pPr>
    </w:p>
    <w:p w14:paraId="15256F93" w14:textId="77777777" w:rsidR="00755790" w:rsidRPr="00755790" w:rsidRDefault="00755790" w:rsidP="00755790">
      <w:pPr>
        <w:jc w:val="both"/>
        <w:rPr>
          <w:rFonts w:asciiTheme="minorHAnsi" w:hAnsiTheme="minorHAnsi" w:cstheme="minorHAnsi"/>
          <w:i/>
        </w:rPr>
      </w:pPr>
      <w:r w:rsidRPr="00755790">
        <w:rPr>
          <w:rFonts w:asciiTheme="minorHAnsi" w:hAnsiTheme="minorHAnsi" w:cstheme="minorHAnsi"/>
          <w:i/>
        </w:rPr>
        <w:t>Process</w:t>
      </w:r>
    </w:p>
    <w:p w14:paraId="2F9C416F" w14:textId="15BB2C9F" w:rsidR="00755790" w:rsidRPr="00755790" w:rsidRDefault="00755790" w:rsidP="00755790">
      <w:pPr>
        <w:jc w:val="both"/>
        <w:rPr>
          <w:rFonts w:asciiTheme="minorHAnsi" w:hAnsiTheme="minorHAnsi" w:cstheme="minorHAnsi"/>
        </w:rPr>
      </w:pPr>
      <w:r w:rsidRPr="00755790">
        <w:rPr>
          <w:rFonts w:asciiTheme="minorHAnsi" w:hAnsiTheme="minorHAnsi" w:cstheme="minorHAnsi"/>
        </w:rPr>
        <w:t xml:space="preserve">A Data Protection Impact Assessment (DPIA) (see </w:t>
      </w:r>
      <w:hyperlink w:anchor="DPIA" w:history="1">
        <w:r w:rsidRPr="005E4B10">
          <w:rPr>
            <w:rStyle w:val="Hyperlink"/>
            <w:rFonts w:asciiTheme="minorHAnsi" w:hAnsiTheme="minorHAnsi" w:cstheme="minorHAnsi"/>
          </w:rPr>
          <w:t>section</w:t>
        </w:r>
        <w:r w:rsidR="007E6995" w:rsidRPr="005E4B10">
          <w:rPr>
            <w:rStyle w:val="Hyperlink"/>
            <w:rFonts w:asciiTheme="minorHAnsi" w:hAnsiTheme="minorHAnsi" w:cstheme="minorHAnsi"/>
          </w:rPr>
          <w:t xml:space="preserve"> 1</w:t>
        </w:r>
        <w:r w:rsidR="00AF5A16" w:rsidRPr="005E4B10">
          <w:rPr>
            <w:rStyle w:val="Hyperlink"/>
            <w:rFonts w:asciiTheme="minorHAnsi" w:hAnsiTheme="minorHAnsi" w:cstheme="minorHAnsi"/>
          </w:rPr>
          <w:t>1</w:t>
        </w:r>
      </w:hyperlink>
      <w:r w:rsidRPr="00755790">
        <w:rPr>
          <w:rFonts w:asciiTheme="minorHAnsi" w:hAnsiTheme="minorHAnsi" w:cstheme="minorHAnsi"/>
        </w:rPr>
        <w:t>) should be carried out as part of the initial phase of a project or when an existing project is being reviewed.  If data protection or privacy implications are identified then measures should be built into the project during the early stages to ensure that risks to privacy are minimised or eliminated.</w:t>
      </w:r>
    </w:p>
    <w:p w14:paraId="188709A8" w14:textId="77777777" w:rsidR="00755790" w:rsidRPr="00755790" w:rsidRDefault="00755790" w:rsidP="00755790">
      <w:pPr>
        <w:jc w:val="both"/>
        <w:rPr>
          <w:rFonts w:asciiTheme="minorHAnsi" w:hAnsiTheme="minorHAnsi" w:cstheme="minorHAnsi"/>
        </w:rPr>
      </w:pPr>
    </w:p>
    <w:p w14:paraId="0F8A2CB4" w14:textId="77777777" w:rsidR="00755790" w:rsidRPr="00755790" w:rsidRDefault="00755790" w:rsidP="00755790">
      <w:pPr>
        <w:jc w:val="both"/>
        <w:rPr>
          <w:rFonts w:asciiTheme="minorHAnsi" w:hAnsiTheme="minorHAnsi" w:cstheme="minorHAnsi"/>
        </w:rPr>
      </w:pPr>
      <w:r w:rsidRPr="00755790">
        <w:rPr>
          <w:rFonts w:asciiTheme="minorHAnsi" w:hAnsiTheme="minorHAnsi" w:cstheme="minorHAnsi"/>
        </w:rPr>
        <w:lastRenderedPageBreak/>
        <w:t>Below are some examples of measures that can be taken during the project development or review to protect the personal data of individuals, not all these examples will be applicable in all circumstances:</w:t>
      </w:r>
    </w:p>
    <w:p w14:paraId="42E1B17C" w14:textId="77777777" w:rsidR="00755790" w:rsidRPr="00755790" w:rsidRDefault="00755790" w:rsidP="00755790">
      <w:pPr>
        <w:jc w:val="both"/>
        <w:rPr>
          <w:rFonts w:asciiTheme="minorHAnsi" w:hAnsiTheme="minorHAnsi" w:cstheme="minorHAnsi"/>
        </w:rPr>
      </w:pPr>
    </w:p>
    <w:p w14:paraId="6762AF72" w14:textId="77777777" w:rsidR="00755790" w:rsidRPr="00755790" w:rsidRDefault="00755790" w:rsidP="00C67AC7">
      <w:pPr>
        <w:pStyle w:val="ListParagraph"/>
        <w:numPr>
          <w:ilvl w:val="0"/>
          <w:numId w:val="14"/>
        </w:numPr>
        <w:contextualSpacing w:val="0"/>
        <w:jc w:val="both"/>
        <w:rPr>
          <w:rFonts w:asciiTheme="minorHAnsi" w:hAnsiTheme="minorHAnsi" w:cstheme="minorHAnsi"/>
          <w:i/>
        </w:rPr>
      </w:pPr>
      <w:r w:rsidRPr="00755790">
        <w:rPr>
          <w:rFonts w:asciiTheme="minorHAnsi" w:hAnsiTheme="minorHAnsi" w:cstheme="minorHAnsi"/>
          <w:i/>
        </w:rPr>
        <w:t>Data minimisation</w:t>
      </w:r>
      <w:r w:rsidRPr="00755790">
        <w:rPr>
          <w:rFonts w:asciiTheme="minorHAnsi" w:hAnsiTheme="minorHAnsi" w:cstheme="minorHAnsi"/>
        </w:rPr>
        <w:t xml:space="preserve"> – this includes retention minimisation (only keeping personal data for as long as it is required), collection minimisation (only collecting the personal information that is needed) and use minimisation (only use personal data when it is absolutely required therefore reducing the chance of individuals being identified).</w:t>
      </w:r>
    </w:p>
    <w:p w14:paraId="4FF19A9B" w14:textId="77777777" w:rsidR="00755790" w:rsidRPr="00755790" w:rsidRDefault="00755790" w:rsidP="00755790">
      <w:pPr>
        <w:rPr>
          <w:rFonts w:asciiTheme="minorHAnsi" w:hAnsiTheme="minorHAnsi" w:cstheme="minorHAnsi"/>
        </w:rPr>
      </w:pPr>
    </w:p>
    <w:p w14:paraId="02C4FF42" w14:textId="77777777" w:rsidR="00755790" w:rsidRPr="00755790" w:rsidRDefault="00755790" w:rsidP="00C67AC7">
      <w:pPr>
        <w:pStyle w:val="ListParagraph"/>
        <w:numPr>
          <w:ilvl w:val="0"/>
          <w:numId w:val="14"/>
        </w:numPr>
        <w:contextualSpacing w:val="0"/>
        <w:jc w:val="both"/>
        <w:rPr>
          <w:rFonts w:asciiTheme="minorHAnsi" w:hAnsiTheme="minorHAnsi" w:cstheme="minorHAnsi"/>
        </w:rPr>
      </w:pPr>
      <w:r w:rsidRPr="00755790">
        <w:rPr>
          <w:rFonts w:asciiTheme="minorHAnsi" w:hAnsiTheme="minorHAnsi" w:cstheme="minorHAnsi"/>
          <w:i/>
        </w:rPr>
        <w:t>Deletion</w:t>
      </w:r>
      <w:r w:rsidRPr="00755790">
        <w:rPr>
          <w:rFonts w:asciiTheme="minorHAnsi" w:hAnsiTheme="minorHAnsi" w:cstheme="minorHAnsi"/>
        </w:rPr>
        <w:t xml:space="preserve"> – Having automated deletion processes for particular personal data to ensure it is flagged for deletion after a particular period.</w:t>
      </w:r>
    </w:p>
    <w:p w14:paraId="5A813D60" w14:textId="77777777" w:rsidR="00755790" w:rsidRPr="00755790" w:rsidRDefault="00755790" w:rsidP="00755790">
      <w:pPr>
        <w:pStyle w:val="ListParagraph"/>
        <w:rPr>
          <w:rFonts w:asciiTheme="minorHAnsi" w:hAnsiTheme="minorHAnsi" w:cstheme="minorHAnsi"/>
          <w:i/>
        </w:rPr>
      </w:pPr>
    </w:p>
    <w:p w14:paraId="2B1C60C6" w14:textId="5E00CC4C" w:rsidR="00755790" w:rsidRPr="00755790" w:rsidRDefault="00755790" w:rsidP="00C67AC7">
      <w:pPr>
        <w:pStyle w:val="ListParagraph"/>
        <w:numPr>
          <w:ilvl w:val="0"/>
          <w:numId w:val="14"/>
        </w:numPr>
        <w:contextualSpacing w:val="0"/>
        <w:jc w:val="both"/>
        <w:rPr>
          <w:rFonts w:asciiTheme="minorHAnsi" w:hAnsiTheme="minorHAnsi" w:cstheme="minorHAnsi"/>
          <w:i/>
        </w:rPr>
      </w:pPr>
      <w:r w:rsidRPr="00755790">
        <w:rPr>
          <w:rFonts w:asciiTheme="minorHAnsi" w:hAnsiTheme="minorHAnsi" w:cstheme="minorHAnsi"/>
          <w:i/>
        </w:rPr>
        <w:t>Anonymisation</w:t>
      </w:r>
      <w:r w:rsidRPr="00755790">
        <w:rPr>
          <w:rFonts w:asciiTheme="minorHAnsi" w:hAnsiTheme="minorHAnsi" w:cstheme="minorHAnsi"/>
        </w:rPr>
        <w:t xml:space="preserve"> – The data is held in a form where the individuals are no longer identifiable and it is unlikely that any individuals can be re-identified by combining the data with other data e.g. data matching.   The </w:t>
      </w:r>
      <w:r w:rsidR="00033189">
        <w:rPr>
          <w:rFonts w:asciiTheme="minorHAnsi" w:hAnsiTheme="minorHAnsi" w:cstheme="minorHAnsi"/>
        </w:rPr>
        <w:t xml:space="preserve">UK </w:t>
      </w:r>
      <w:r w:rsidRPr="00755790">
        <w:rPr>
          <w:rFonts w:asciiTheme="minorHAnsi" w:hAnsiTheme="minorHAnsi" w:cstheme="minorHAnsi"/>
        </w:rPr>
        <w:t>GDPR emphasises that anonymi</w:t>
      </w:r>
      <w:r w:rsidR="002B5105">
        <w:rPr>
          <w:rFonts w:asciiTheme="minorHAnsi" w:hAnsiTheme="minorHAnsi" w:cstheme="minorHAnsi"/>
        </w:rPr>
        <w:t>s</w:t>
      </w:r>
      <w:r w:rsidRPr="00755790">
        <w:rPr>
          <w:rFonts w:asciiTheme="minorHAnsi" w:hAnsiTheme="minorHAnsi" w:cstheme="minorHAnsi"/>
        </w:rPr>
        <w:t>ation or pseudonymisation should be used wherever possible particularly in relation to historical or scientific research or for statistical purposes.</w:t>
      </w:r>
    </w:p>
    <w:p w14:paraId="7AB94EB0" w14:textId="77777777" w:rsidR="00755790" w:rsidRPr="00755790" w:rsidRDefault="00755790" w:rsidP="00755790">
      <w:pPr>
        <w:pStyle w:val="ListParagraph"/>
        <w:rPr>
          <w:rFonts w:asciiTheme="minorHAnsi" w:hAnsiTheme="minorHAnsi" w:cstheme="minorHAnsi"/>
          <w:i/>
        </w:rPr>
      </w:pPr>
    </w:p>
    <w:p w14:paraId="320CB012" w14:textId="28C874BC" w:rsidR="00755790" w:rsidRPr="00755790" w:rsidRDefault="00755790" w:rsidP="00C67AC7">
      <w:pPr>
        <w:pStyle w:val="ListParagraph"/>
        <w:numPr>
          <w:ilvl w:val="0"/>
          <w:numId w:val="14"/>
        </w:numPr>
        <w:contextualSpacing w:val="0"/>
        <w:jc w:val="both"/>
        <w:rPr>
          <w:rFonts w:asciiTheme="minorHAnsi" w:hAnsiTheme="minorHAnsi" w:cstheme="minorHAnsi"/>
          <w:i/>
        </w:rPr>
      </w:pPr>
      <w:r w:rsidRPr="00755790">
        <w:rPr>
          <w:rFonts w:asciiTheme="minorHAnsi" w:hAnsiTheme="minorHAnsi" w:cstheme="minorHAnsi"/>
          <w:i/>
        </w:rPr>
        <w:t>Pseudonymisation</w:t>
      </w:r>
      <w:r w:rsidRPr="00755790">
        <w:rPr>
          <w:rFonts w:asciiTheme="minorHAnsi" w:hAnsiTheme="minorHAnsi" w:cstheme="minorHAnsi"/>
        </w:rPr>
        <w:t xml:space="preserve"> – The identity of an individual is disguised for instance by replacing identifying fields with artificial identifiers or pseudonyms.  When data has been pseudonymised it still retains a level of detail which allows tracking back of the data to its original state.  This is in contrast to anonymised data where reverse compilation should be impossible.</w:t>
      </w:r>
    </w:p>
    <w:p w14:paraId="2BCB7F60" w14:textId="77777777" w:rsidR="00755790" w:rsidRPr="00755790" w:rsidRDefault="00755790" w:rsidP="00755790">
      <w:pPr>
        <w:pStyle w:val="ListParagraph"/>
        <w:rPr>
          <w:rFonts w:asciiTheme="minorHAnsi" w:hAnsiTheme="minorHAnsi" w:cstheme="minorHAnsi"/>
          <w:i/>
        </w:rPr>
      </w:pPr>
    </w:p>
    <w:p w14:paraId="38E261BD" w14:textId="77777777" w:rsidR="00755790" w:rsidRPr="00755790" w:rsidRDefault="00755790" w:rsidP="00C67AC7">
      <w:pPr>
        <w:pStyle w:val="ListParagraph"/>
        <w:numPr>
          <w:ilvl w:val="0"/>
          <w:numId w:val="14"/>
        </w:numPr>
        <w:contextualSpacing w:val="0"/>
        <w:jc w:val="both"/>
        <w:rPr>
          <w:rFonts w:asciiTheme="minorHAnsi" w:hAnsiTheme="minorHAnsi" w:cstheme="minorHAnsi"/>
        </w:rPr>
      </w:pPr>
      <w:r w:rsidRPr="00755790">
        <w:rPr>
          <w:rFonts w:asciiTheme="minorHAnsi" w:hAnsiTheme="minorHAnsi" w:cstheme="minorHAnsi"/>
          <w:i/>
        </w:rPr>
        <w:t>Differential privacy</w:t>
      </w:r>
      <w:r w:rsidRPr="00755790">
        <w:rPr>
          <w:rFonts w:asciiTheme="minorHAnsi" w:hAnsiTheme="minorHAnsi" w:cstheme="minorHAnsi"/>
        </w:rPr>
        <w:t xml:space="preserve"> – Random ‘noise’ is injected into the results of dataset queries to provide a mathematical guarantee that the presence of any one individual in a dataset will be masked.  This technique may be useful for research data.  Software evaluates the privacy risks or a query and determines the level of noise to introduce into the result before releasing it.</w:t>
      </w:r>
    </w:p>
    <w:p w14:paraId="5FCC5DA9" w14:textId="77777777" w:rsidR="00755790" w:rsidRPr="00755790" w:rsidRDefault="00755790" w:rsidP="00755790">
      <w:pPr>
        <w:pStyle w:val="ListParagraph"/>
        <w:rPr>
          <w:rFonts w:asciiTheme="minorHAnsi" w:hAnsiTheme="minorHAnsi" w:cstheme="minorHAnsi"/>
        </w:rPr>
      </w:pPr>
    </w:p>
    <w:p w14:paraId="3E31F99B" w14:textId="77777777" w:rsidR="00755790" w:rsidRPr="00755790" w:rsidRDefault="00755790" w:rsidP="00C67AC7">
      <w:pPr>
        <w:pStyle w:val="ListParagraph"/>
        <w:numPr>
          <w:ilvl w:val="0"/>
          <w:numId w:val="14"/>
        </w:numPr>
        <w:contextualSpacing w:val="0"/>
        <w:jc w:val="both"/>
        <w:rPr>
          <w:rFonts w:asciiTheme="minorHAnsi" w:hAnsiTheme="minorHAnsi" w:cstheme="minorHAnsi"/>
        </w:rPr>
      </w:pPr>
      <w:r w:rsidRPr="00755790">
        <w:rPr>
          <w:rFonts w:asciiTheme="minorHAnsi" w:hAnsiTheme="minorHAnsi" w:cstheme="minorHAnsi"/>
          <w:i/>
        </w:rPr>
        <w:t>Synthetic data</w:t>
      </w:r>
      <w:r w:rsidRPr="00755790">
        <w:rPr>
          <w:rFonts w:asciiTheme="minorHAnsi" w:hAnsiTheme="minorHAnsi" w:cstheme="minorHAnsi"/>
        </w:rPr>
        <w:t xml:space="preserve"> – As long as the number of individuals in the dataset is large enough, it is possible to generate a dataset composed entirely of ‘fictional’ individuals or altered identities that retain the statistical properties of the original dataset.</w:t>
      </w:r>
    </w:p>
    <w:p w14:paraId="1E4187A7" w14:textId="77777777" w:rsidR="00755790" w:rsidRPr="00755790" w:rsidRDefault="00755790" w:rsidP="00755790">
      <w:pPr>
        <w:jc w:val="both"/>
        <w:rPr>
          <w:rFonts w:asciiTheme="minorHAnsi" w:hAnsiTheme="minorHAnsi" w:cstheme="minorHAnsi"/>
          <w:i/>
        </w:rPr>
      </w:pPr>
    </w:p>
    <w:p w14:paraId="52FDCB10" w14:textId="21BDCCBD" w:rsidR="00755790" w:rsidRPr="00755790" w:rsidRDefault="00755790" w:rsidP="00C67AC7">
      <w:pPr>
        <w:pStyle w:val="ListParagraph"/>
        <w:numPr>
          <w:ilvl w:val="0"/>
          <w:numId w:val="14"/>
        </w:numPr>
        <w:contextualSpacing w:val="0"/>
        <w:jc w:val="both"/>
        <w:rPr>
          <w:rFonts w:asciiTheme="minorHAnsi" w:hAnsiTheme="minorHAnsi" w:cstheme="minorHAnsi"/>
          <w:i/>
        </w:rPr>
      </w:pPr>
      <w:r w:rsidRPr="00755790">
        <w:rPr>
          <w:rFonts w:asciiTheme="minorHAnsi" w:hAnsiTheme="minorHAnsi" w:cstheme="minorHAnsi"/>
          <w:i/>
        </w:rPr>
        <w:t xml:space="preserve">Privacy by </w:t>
      </w:r>
      <w:r w:rsidR="00447D78">
        <w:rPr>
          <w:rFonts w:asciiTheme="minorHAnsi" w:hAnsiTheme="minorHAnsi" w:cstheme="minorHAnsi"/>
          <w:i/>
        </w:rPr>
        <w:t>d</w:t>
      </w:r>
      <w:r w:rsidRPr="00755790">
        <w:rPr>
          <w:rFonts w:asciiTheme="minorHAnsi" w:hAnsiTheme="minorHAnsi" w:cstheme="minorHAnsi"/>
          <w:i/>
        </w:rPr>
        <w:t>efault</w:t>
      </w:r>
      <w:r w:rsidRPr="00755790">
        <w:rPr>
          <w:rFonts w:asciiTheme="minorHAnsi" w:hAnsiTheme="minorHAnsi" w:cstheme="minorHAnsi"/>
        </w:rPr>
        <w:t xml:space="preserve"> – The system is set up so the default settings are the ones that provide maximum protection against privacy risks i.e. technical and organisational measures are put in place to ensure that, by default, only personal data which are necessary for each specific purpose of the processing are processed.  This may mean that the default position would not allow full functionality of the product, unless the user explicitly chooses it.</w:t>
      </w:r>
    </w:p>
    <w:p w14:paraId="6D6403E5" w14:textId="77777777" w:rsidR="00755790" w:rsidRPr="00755790" w:rsidRDefault="00755790" w:rsidP="00755790">
      <w:pPr>
        <w:rPr>
          <w:rFonts w:asciiTheme="minorHAnsi" w:hAnsiTheme="minorHAnsi" w:cstheme="minorHAnsi"/>
        </w:rPr>
      </w:pPr>
    </w:p>
    <w:p w14:paraId="30F6554A" w14:textId="6139CB31" w:rsidR="00755790" w:rsidRPr="00755790" w:rsidRDefault="00755790" w:rsidP="00C67AC7">
      <w:pPr>
        <w:pStyle w:val="ListParagraph"/>
        <w:numPr>
          <w:ilvl w:val="0"/>
          <w:numId w:val="14"/>
        </w:numPr>
        <w:contextualSpacing w:val="0"/>
        <w:jc w:val="both"/>
        <w:rPr>
          <w:rFonts w:asciiTheme="minorHAnsi" w:hAnsiTheme="minorHAnsi" w:cstheme="minorHAnsi"/>
        </w:rPr>
      </w:pPr>
      <w:r w:rsidRPr="00755790">
        <w:rPr>
          <w:rFonts w:asciiTheme="minorHAnsi" w:hAnsiTheme="minorHAnsi" w:cstheme="minorHAnsi"/>
          <w:i/>
        </w:rPr>
        <w:t xml:space="preserve">User </w:t>
      </w:r>
      <w:r w:rsidR="00A568D1">
        <w:rPr>
          <w:rFonts w:asciiTheme="minorHAnsi" w:hAnsiTheme="minorHAnsi" w:cstheme="minorHAnsi"/>
          <w:i/>
        </w:rPr>
        <w:t>a</w:t>
      </w:r>
      <w:r w:rsidRPr="00755790">
        <w:rPr>
          <w:rFonts w:asciiTheme="minorHAnsi" w:hAnsiTheme="minorHAnsi" w:cstheme="minorHAnsi"/>
          <w:i/>
        </w:rPr>
        <w:t>ccess controls</w:t>
      </w:r>
      <w:r w:rsidRPr="00755790">
        <w:rPr>
          <w:rFonts w:asciiTheme="minorHAnsi" w:hAnsiTheme="minorHAnsi" w:cstheme="minorHAnsi"/>
        </w:rPr>
        <w:t xml:space="preserve"> – The amount of personal data that authorised users have access to should be limited to the information they need to know to fulfil their roles.</w:t>
      </w:r>
    </w:p>
    <w:p w14:paraId="7532BD57" w14:textId="77777777" w:rsidR="00755790" w:rsidRPr="00755790" w:rsidRDefault="00755790" w:rsidP="00755790">
      <w:pPr>
        <w:pStyle w:val="ListParagraph"/>
        <w:rPr>
          <w:rFonts w:asciiTheme="minorHAnsi" w:hAnsiTheme="minorHAnsi" w:cstheme="minorHAnsi"/>
        </w:rPr>
      </w:pPr>
    </w:p>
    <w:p w14:paraId="36969B0E" w14:textId="76D68780" w:rsidR="00755790" w:rsidRPr="00755790" w:rsidRDefault="00755790" w:rsidP="00C67AC7">
      <w:pPr>
        <w:pStyle w:val="ListParagraph"/>
        <w:numPr>
          <w:ilvl w:val="0"/>
          <w:numId w:val="14"/>
        </w:numPr>
        <w:contextualSpacing w:val="0"/>
        <w:jc w:val="both"/>
        <w:rPr>
          <w:rFonts w:asciiTheme="minorHAnsi" w:hAnsiTheme="minorHAnsi" w:cstheme="minorHAnsi"/>
        </w:rPr>
      </w:pPr>
      <w:r w:rsidRPr="00755790">
        <w:rPr>
          <w:rFonts w:asciiTheme="minorHAnsi" w:hAnsiTheme="minorHAnsi" w:cstheme="minorHAnsi"/>
          <w:i/>
        </w:rPr>
        <w:t xml:space="preserve">Data subject </w:t>
      </w:r>
      <w:r w:rsidR="00A568D1">
        <w:rPr>
          <w:rFonts w:asciiTheme="minorHAnsi" w:hAnsiTheme="minorHAnsi" w:cstheme="minorHAnsi"/>
          <w:i/>
        </w:rPr>
        <w:t>a</w:t>
      </w:r>
      <w:r w:rsidRPr="00755790">
        <w:rPr>
          <w:rFonts w:asciiTheme="minorHAnsi" w:hAnsiTheme="minorHAnsi" w:cstheme="minorHAnsi"/>
          <w:i/>
        </w:rPr>
        <w:t>ccess</w:t>
      </w:r>
      <w:r w:rsidRPr="00755790">
        <w:rPr>
          <w:rFonts w:asciiTheme="minorHAnsi" w:hAnsiTheme="minorHAnsi" w:cstheme="minorHAnsi"/>
        </w:rPr>
        <w:t xml:space="preserve"> - Individuals should be able to access their own personal data and be informed of its use and disclosures.  If individual users can’t access the systems directly themselves it should be set up in a way that allows data to be collated with ease in order to comply with subject a</w:t>
      </w:r>
      <w:r w:rsidR="00DD470F">
        <w:rPr>
          <w:rFonts w:asciiTheme="minorHAnsi" w:hAnsiTheme="minorHAnsi" w:cstheme="minorHAnsi"/>
        </w:rPr>
        <w:t>cc</w:t>
      </w:r>
      <w:r w:rsidRPr="00755790">
        <w:rPr>
          <w:rFonts w:asciiTheme="minorHAnsi" w:hAnsiTheme="minorHAnsi" w:cstheme="minorHAnsi"/>
        </w:rPr>
        <w:t>ess requests.</w:t>
      </w:r>
    </w:p>
    <w:p w14:paraId="4AC74A04" w14:textId="77777777" w:rsidR="00755790" w:rsidRPr="00755790" w:rsidRDefault="00755790" w:rsidP="00755790">
      <w:pPr>
        <w:rPr>
          <w:rFonts w:asciiTheme="minorHAnsi" w:hAnsiTheme="minorHAnsi" w:cstheme="minorHAnsi"/>
        </w:rPr>
      </w:pPr>
    </w:p>
    <w:p w14:paraId="5A6F64CD" w14:textId="4479CD03" w:rsidR="00755790" w:rsidRPr="00755790" w:rsidRDefault="00755790" w:rsidP="00C67AC7">
      <w:pPr>
        <w:pStyle w:val="ListParagraph"/>
        <w:numPr>
          <w:ilvl w:val="0"/>
          <w:numId w:val="14"/>
        </w:numPr>
        <w:contextualSpacing w:val="0"/>
        <w:jc w:val="both"/>
        <w:rPr>
          <w:rFonts w:asciiTheme="minorHAnsi" w:hAnsiTheme="minorHAnsi" w:cstheme="minorHAnsi"/>
        </w:rPr>
      </w:pPr>
      <w:r w:rsidRPr="00755790">
        <w:rPr>
          <w:rFonts w:asciiTheme="minorHAnsi" w:hAnsiTheme="minorHAnsi" w:cstheme="minorHAnsi"/>
          <w:i/>
        </w:rPr>
        <w:t>User friendly systems</w:t>
      </w:r>
      <w:r w:rsidRPr="00755790">
        <w:rPr>
          <w:rFonts w:asciiTheme="minorHAnsi" w:hAnsiTheme="minorHAnsi" w:cstheme="minorHAnsi"/>
        </w:rPr>
        <w:t xml:space="preserve"> – Privacy related functions should be user friendly.  For instance users should be able to easily update their details or extract information that relates</w:t>
      </w:r>
      <w:r w:rsidR="002D4891">
        <w:rPr>
          <w:rFonts w:asciiTheme="minorHAnsi" w:hAnsiTheme="minorHAnsi" w:cstheme="minorHAnsi"/>
        </w:rPr>
        <w:t xml:space="preserve"> to them</w:t>
      </w:r>
      <w:r w:rsidRPr="00755790">
        <w:rPr>
          <w:rFonts w:asciiTheme="minorHAnsi" w:hAnsiTheme="minorHAnsi" w:cstheme="minorHAnsi"/>
        </w:rPr>
        <w:t>.</w:t>
      </w:r>
    </w:p>
    <w:p w14:paraId="7E7AF525" w14:textId="77777777" w:rsidR="00755790" w:rsidRPr="00755790" w:rsidRDefault="00755790" w:rsidP="00755790">
      <w:pPr>
        <w:rPr>
          <w:rFonts w:asciiTheme="minorHAnsi" w:hAnsiTheme="minorHAnsi" w:cstheme="minorHAnsi"/>
        </w:rPr>
      </w:pPr>
    </w:p>
    <w:p w14:paraId="4E1B8321" w14:textId="77777777" w:rsidR="00755790" w:rsidRPr="00755790" w:rsidRDefault="00755790" w:rsidP="00C67AC7">
      <w:pPr>
        <w:pStyle w:val="ListParagraph"/>
        <w:numPr>
          <w:ilvl w:val="0"/>
          <w:numId w:val="14"/>
        </w:numPr>
        <w:contextualSpacing w:val="0"/>
        <w:jc w:val="both"/>
        <w:rPr>
          <w:rFonts w:asciiTheme="minorHAnsi" w:hAnsiTheme="minorHAnsi" w:cstheme="minorHAnsi"/>
        </w:rPr>
      </w:pPr>
      <w:r w:rsidRPr="00755790">
        <w:rPr>
          <w:rFonts w:asciiTheme="minorHAnsi" w:hAnsiTheme="minorHAnsi" w:cstheme="minorHAnsi"/>
          <w:i/>
        </w:rPr>
        <w:lastRenderedPageBreak/>
        <w:t>Accuracy</w:t>
      </w:r>
      <w:r w:rsidRPr="00755790">
        <w:rPr>
          <w:rFonts w:asciiTheme="minorHAnsi" w:hAnsiTheme="minorHAnsi" w:cstheme="minorHAnsi"/>
        </w:rPr>
        <w:t xml:space="preserve"> – The design should incorporate checks to ensure accuracy and completeness of data and that it is as up-to-date as is necessary to fulfil the specified purposes.</w:t>
      </w:r>
    </w:p>
    <w:p w14:paraId="1082580A" w14:textId="77777777" w:rsidR="00755790" w:rsidRPr="00755790" w:rsidRDefault="00755790" w:rsidP="00755790">
      <w:pPr>
        <w:pStyle w:val="ListParagraph"/>
        <w:rPr>
          <w:rFonts w:asciiTheme="minorHAnsi" w:hAnsiTheme="minorHAnsi" w:cstheme="minorHAnsi"/>
        </w:rPr>
      </w:pPr>
    </w:p>
    <w:p w14:paraId="7378434F" w14:textId="75FFE33B" w:rsidR="00755790" w:rsidRPr="00755790" w:rsidRDefault="00755790" w:rsidP="00C67AC7">
      <w:pPr>
        <w:pStyle w:val="ListParagraph"/>
        <w:numPr>
          <w:ilvl w:val="0"/>
          <w:numId w:val="14"/>
        </w:numPr>
        <w:contextualSpacing w:val="0"/>
        <w:jc w:val="both"/>
        <w:rPr>
          <w:rFonts w:asciiTheme="minorHAnsi" w:hAnsiTheme="minorHAnsi" w:cstheme="minorHAnsi"/>
        </w:rPr>
      </w:pPr>
      <w:r w:rsidRPr="00755790">
        <w:rPr>
          <w:rFonts w:asciiTheme="minorHAnsi" w:hAnsiTheme="minorHAnsi" w:cstheme="minorHAnsi"/>
          <w:i/>
        </w:rPr>
        <w:t>Compliance</w:t>
      </w:r>
      <w:r w:rsidRPr="00755790">
        <w:rPr>
          <w:rFonts w:asciiTheme="minorHAnsi" w:hAnsiTheme="minorHAnsi" w:cstheme="minorHAnsi"/>
        </w:rPr>
        <w:t xml:space="preserve"> – The design should include processes to monitor, evaluate, and verify compliance (e.g. with legal requirements, policies and procedures)</w:t>
      </w:r>
      <w:r w:rsidR="00A568D1">
        <w:rPr>
          <w:rFonts w:asciiTheme="minorHAnsi" w:hAnsiTheme="minorHAnsi" w:cstheme="minorHAnsi"/>
        </w:rPr>
        <w:t>.</w:t>
      </w:r>
    </w:p>
    <w:p w14:paraId="67BB1912" w14:textId="77777777" w:rsidR="00755790" w:rsidRPr="00755790" w:rsidRDefault="00755790" w:rsidP="00755790">
      <w:pPr>
        <w:rPr>
          <w:rFonts w:asciiTheme="minorHAnsi" w:hAnsiTheme="minorHAnsi" w:cstheme="minorHAnsi"/>
        </w:rPr>
      </w:pPr>
    </w:p>
    <w:p w14:paraId="0FBDAC9F" w14:textId="41B2591B" w:rsidR="00755790" w:rsidRPr="00755790" w:rsidRDefault="00755790" w:rsidP="00C67AC7">
      <w:pPr>
        <w:pStyle w:val="ListParagraph"/>
        <w:numPr>
          <w:ilvl w:val="0"/>
          <w:numId w:val="14"/>
        </w:numPr>
        <w:contextualSpacing w:val="0"/>
        <w:jc w:val="both"/>
        <w:rPr>
          <w:rFonts w:asciiTheme="minorHAnsi" w:hAnsiTheme="minorHAnsi" w:cstheme="minorHAnsi"/>
        </w:rPr>
      </w:pPr>
      <w:r w:rsidRPr="00755790">
        <w:rPr>
          <w:rFonts w:asciiTheme="minorHAnsi" w:hAnsiTheme="minorHAnsi" w:cstheme="minorHAnsi"/>
          <w:i/>
        </w:rPr>
        <w:t xml:space="preserve">State of the art </w:t>
      </w:r>
      <w:r w:rsidRPr="00755790">
        <w:rPr>
          <w:rFonts w:asciiTheme="minorHAnsi" w:hAnsiTheme="minorHAnsi" w:cstheme="minorHAnsi"/>
        </w:rPr>
        <w:t>– State of the art technology and organisation measures should be used where possible, however this needs to be balanced against reasonable costs.  Old technology should be replaced where possible and software and patches kept up-to-date. In deciding what measures are appropriate, account should be taken of the nature, scope, context and purposes of processing as well as the risks, likelihood and severity for the rights and freedoms of individuals.</w:t>
      </w:r>
    </w:p>
    <w:p w14:paraId="7A940482" w14:textId="77777777" w:rsidR="00755790" w:rsidRPr="00755790" w:rsidRDefault="00755790" w:rsidP="00755790">
      <w:pPr>
        <w:rPr>
          <w:rFonts w:asciiTheme="minorHAnsi" w:hAnsiTheme="minorHAnsi" w:cstheme="minorHAnsi"/>
        </w:rPr>
      </w:pPr>
    </w:p>
    <w:p w14:paraId="1B7DEAA3" w14:textId="77777777" w:rsidR="00755790" w:rsidRPr="00755790" w:rsidRDefault="00755790" w:rsidP="00C67AC7">
      <w:pPr>
        <w:pStyle w:val="ListParagraph"/>
        <w:numPr>
          <w:ilvl w:val="0"/>
          <w:numId w:val="14"/>
        </w:numPr>
        <w:contextualSpacing w:val="0"/>
        <w:jc w:val="both"/>
        <w:rPr>
          <w:rFonts w:asciiTheme="minorHAnsi" w:hAnsiTheme="minorHAnsi" w:cstheme="minorHAnsi"/>
        </w:rPr>
      </w:pPr>
      <w:r w:rsidRPr="00755790">
        <w:rPr>
          <w:rFonts w:asciiTheme="minorHAnsi" w:hAnsiTheme="minorHAnsi" w:cstheme="minorHAnsi"/>
          <w:i/>
        </w:rPr>
        <w:t>Security</w:t>
      </w:r>
      <w:r w:rsidRPr="00755790">
        <w:rPr>
          <w:rFonts w:asciiTheme="minorHAnsi" w:hAnsiTheme="minorHAnsi" w:cstheme="minorHAnsi"/>
        </w:rPr>
        <w:t xml:space="preserve"> – Security measures should include processes for secure destruction, appropriate encryption, and strong access control and logging methods.</w:t>
      </w:r>
    </w:p>
    <w:p w14:paraId="489F28FC" w14:textId="77777777" w:rsidR="00755790" w:rsidRPr="00755790" w:rsidRDefault="00755790" w:rsidP="00755790">
      <w:pPr>
        <w:pStyle w:val="ListParagraph"/>
        <w:rPr>
          <w:rFonts w:asciiTheme="minorHAnsi" w:hAnsiTheme="minorHAnsi" w:cstheme="minorHAnsi"/>
        </w:rPr>
      </w:pPr>
    </w:p>
    <w:p w14:paraId="1CF4271D" w14:textId="48F6FD65" w:rsidR="00755790" w:rsidRPr="00755790" w:rsidRDefault="00755790" w:rsidP="00C67AC7">
      <w:pPr>
        <w:pStyle w:val="ListParagraph"/>
        <w:numPr>
          <w:ilvl w:val="0"/>
          <w:numId w:val="14"/>
        </w:numPr>
        <w:contextualSpacing w:val="0"/>
        <w:jc w:val="both"/>
        <w:rPr>
          <w:rFonts w:asciiTheme="minorHAnsi" w:hAnsiTheme="minorHAnsi" w:cstheme="minorHAnsi"/>
        </w:rPr>
      </w:pPr>
      <w:r w:rsidRPr="00755790">
        <w:rPr>
          <w:rFonts w:asciiTheme="minorHAnsi" w:hAnsiTheme="minorHAnsi" w:cstheme="minorHAnsi"/>
          <w:i/>
        </w:rPr>
        <w:t>Suppression of data</w:t>
      </w:r>
      <w:r w:rsidRPr="00755790">
        <w:rPr>
          <w:rFonts w:asciiTheme="minorHAnsi" w:hAnsiTheme="minorHAnsi" w:cstheme="minorHAnsi"/>
        </w:rPr>
        <w:t xml:space="preserve"> – The system should be set up to allow the suppression of data of individuals who have objected to receiving direct marketing or those who want to object to decisions being made about them based on automated processing including profiling.  Where appropriate the system should also allow data portability in accordance with the </w:t>
      </w:r>
      <w:r w:rsidR="0050040D">
        <w:rPr>
          <w:rFonts w:asciiTheme="minorHAnsi" w:hAnsiTheme="minorHAnsi" w:cstheme="minorHAnsi"/>
        </w:rPr>
        <w:t xml:space="preserve">UK </w:t>
      </w:r>
      <w:r w:rsidRPr="00755790">
        <w:rPr>
          <w:rFonts w:asciiTheme="minorHAnsi" w:hAnsiTheme="minorHAnsi" w:cstheme="minorHAnsi"/>
        </w:rPr>
        <w:t>GDPR and the right of individuals to request the transmission of their personal data to another data controller in a machine-readable format.</w:t>
      </w:r>
    </w:p>
    <w:p w14:paraId="5D8D35A9" w14:textId="77777777" w:rsidR="00755790" w:rsidRPr="00755790" w:rsidRDefault="00755790" w:rsidP="00755790">
      <w:pPr>
        <w:rPr>
          <w:rFonts w:asciiTheme="minorHAnsi" w:hAnsiTheme="minorHAnsi" w:cstheme="minorHAnsi"/>
        </w:rPr>
      </w:pPr>
    </w:p>
    <w:p w14:paraId="0D508218" w14:textId="77777777" w:rsidR="00755790" w:rsidRPr="00755790" w:rsidRDefault="00755790" w:rsidP="00C67AC7">
      <w:pPr>
        <w:pStyle w:val="ListParagraph"/>
        <w:numPr>
          <w:ilvl w:val="0"/>
          <w:numId w:val="14"/>
        </w:numPr>
        <w:contextualSpacing w:val="0"/>
        <w:jc w:val="both"/>
        <w:rPr>
          <w:rFonts w:asciiTheme="minorHAnsi" w:hAnsiTheme="minorHAnsi" w:cstheme="minorHAnsi"/>
        </w:rPr>
      </w:pPr>
      <w:r w:rsidRPr="00755790">
        <w:rPr>
          <w:rFonts w:asciiTheme="minorHAnsi" w:hAnsiTheme="minorHAnsi" w:cstheme="minorHAnsi"/>
          <w:i/>
        </w:rPr>
        <w:t>Data processors</w:t>
      </w:r>
      <w:r w:rsidRPr="00755790">
        <w:rPr>
          <w:rFonts w:asciiTheme="minorHAnsi" w:hAnsiTheme="minorHAnsi" w:cstheme="minorHAnsi"/>
        </w:rPr>
        <w:t xml:space="preserve"> – Contracts with data processors need to set out how risk/liability will be apportioned between the parties in relation to implementation of ‘privacy by design’ and ‘privacy by default’ requirements.</w:t>
      </w:r>
    </w:p>
    <w:p w14:paraId="649B8332" w14:textId="77777777" w:rsidR="00755790" w:rsidRPr="00755790" w:rsidRDefault="00755790" w:rsidP="00755790">
      <w:pPr>
        <w:pStyle w:val="ListParagraph"/>
        <w:rPr>
          <w:rFonts w:asciiTheme="minorHAnsi" w:hAnsiTheme="minorHAnsi" w:cstheme="minorHAnsi"/>
        </w:rPr>
      </w:pPr>
    </w:p>
    <w:p w14:paraId="3D050302" w14:textId="77777777" w:rsidR="00755790" w:rsidRPr="00755790" w:rsidRDefault="00755790" w:rsidP="00C67AC7">
      <w:pPr>
        <w:pStyle w:val="ListParagraph"/>
        <w:numPr>
          <w:ilvl w:val="0"/>
          <w:numId w:val="14"/>
        </w:numPr>
        <w:contextualSpacing w:val="0"/>
        <w:jc w:val="both"/>
        <w:rPr>
          <w:rFonts w:asciiTheme="minorHAnsi" w:hAnsiTheme="minorHAnsi" w:cstheme="minorHAnsi"/>
        </w:rPr>
      </w:pPr>
      <w:r w:rsidRPr="00755790">
        <w:rPr>
          <w:rFonts w:asciiTheme="minorHAnsi" w:hAnsiTheme="minorHAnsi" w:cstheme="minorHAnsi"/>
          <w:i/>
        </w:rPr>
        <w:t>Tenders</w:t>
      </w:r>
      <w:r w:rsidRPr="00755790">
        <w:rPr>
          <w:rFonts w:asciiTheme="minorHAnsi" w:hAnsiTheme="minorHAnsi" w:cstheme="minorHAnsi"/>
        </w:rPr>
        <w:t xml:space="preserve"> – Privacy issues should be considered as part of public tenders.</w:t>
      </w:r>
    </w:p>
    <w:p w14:paraId="04514882" w14:textId="77777777" w:rsidR="00755790" w:rsidRPr="00755790" w:rsidRDefault="00755790" w:rsidP="00755790">
      <w:pPr>
        <w:pStyle w:val="ListParagraph"/>
        <w:rPr>
          <w:rFonts w:asciiTheme="minorHAnsi" w:hAnsiTheme="minorHAnsi" w:cstheme="minorHAnsi"/>
        </w:rPr>
      </w:pPr>
    </w:p>
    <w:p w14:paraId="3D576277" w14:textId="77777777" w:rsidR="00755790" w:rsidRPr="00755790" w:rsidRDefault="00755790" w:rsidP="00C67AC7">
      <w:pPr>
        <w:pStyle w:val="ListParagraph"/>
        <w:numPr>
          <w:ilvl w:val="0"/>
          <w:numId w:val="14"/>
        </w:numPr>
        <w:contextualSpacing w:val="0"/>
        <w:jc w:val="both"/>
        <w:rPr>
          <w:rFonts w:asciiTheme="minorHAnsi" w:hAnsiTheme="minorHAnsi" w:cstheme="minorHAnsi"/>
        </w:rPr>
      </w:pPr>
      <w:r w:rsidRPr="00755790">
        <w:rPr>
          <w:rFonts w:asciiTheme="minorHAnsi" w:hAnsiTheme="minorHAnsi" w:cstheme="minorHAnsi"/>
          <w:i/>
        </w:rPr>
        <w:t>Transfers outside EEA</w:t>
      </w:r>
      <w:r w:rsidRPr="00755790">
        <w:rPr>
          <w:rFonts w:asciiTheme="minorHAnsi" w:hAnsiTheme="minorHAnsi" w:cstheme="minorHAnsi"/>
        </w:rPr>
        <w:t xml:space="preserve"> – Particular consideration should be given to protecting personal data when data is likely to be transferred outside the EEA.</w:t>
      </w:r>
    </w:p>
    <w:p w14:paraId="5C6954C2" w14:textId="77777777" w:rsidR="00755790" w:rsidRPr="00755790" w:rsidRDefault="00755790" w:rsidP="00755790">
      <w:pPr>
        <w:pStyle w:val="ListParagraph"/>
        <w:rPr>
          <w:rFonts w:asciiTheme="minorHAnsi" w:hAnsiTheme="minorHAnsi" w:cstheme="minorHAnsi"/>
        </w:rPr>
      </w:pPr>
    </w:p>
    <w:p w14:paraId="4FE57509" w14:textId="041E6862" w:rsidR="00755790" w:rsidRPr="00755790" w:rsidRDefault="00755790" w:rsidP="00605311">
      <w:pPr>
        <w:jc w:val="both"/>
        <w:rPr>
          <w:rFonts w:asciiTheme="minorHAnsi" w:hAnsiTheme="minorHAnsi" w:cstheme="minorHAnsi"/>
        </w:rPr>
      </w:pPr>
      <w:r w:rsidRPr="00755790">
        <w:rPr>
          <w:rFonts w:asciiTheme="minorHAnsi" w:hAnsiTheme="minorHAnsi" w:cstheme="minorHAnsi"/>
        </w:rPr>
        <w:t xml:space="preserve">These are some example measure that can be taken and not all of them will be </w:t>
      </w:r>
      <w:r>
        <w:rPr>
          <w:rFonts w:asciiTheme="minorHAnsi" w:hAnsiTheme="minorHAnsi" w:cstheme="minorHAnsi"/>
        </w:rPr>
        <w:t>appropriate for every project or</w:t>
      </w:r>
      <w:r w:rsidRPr="00755790">
        <w:rPr>
          <w:rFonts w:asciiTheme="minorHAnsi" w:hAnsiTheme="minorHAnsi" w:cstheme="minorHAnsi"/>
        </w:rPr>
        <w:t xml:space="preserve"> system, however, it is likely that most projects will benefit from taking some of the steps outlined above.  The DPIA should be used to record the privacy measures that are designed into the project.</w:t>
      </w:r>
    </w:p>
    <w:p w14:paraId="10F7132E" w14:textId="77777777" w:rsidR="00CA6612" w:rsidRDefault="00CA6612" w:rsidP="00B80C3A">
      <w:pPr>
        <w:pStyle w:val="ListParagraph"/>
        <w:tabs>
          <w:tab w:val="left" w:pos="284"/>
        </w:tabs>
        <w:ind w:left="0"/>
        <w:jc w:val="both"/>
        <w:rPr>
          <w:rFonts w:asciiTheme="minorHAnsi" w:hAnsiTheme="minorHAnsi" w:cstheme="minorHAnsi"/>
          <w:b/>
        </w:rPr>
      </w:pPr>
    </w:p>
    <w:p w14:paraId="183DCD73" w14:textId="66EC3648" w:rsidR="004123D0" w:rsidRPr="00B43FD2" w:rsidRDefault="00C67AC7" w:rsidP="00C67AC7">
      <w:pPr>
        <w:pStyle w:val="Heading1"/>
      </w:pPr>
      <w:bookmarkStart w:id="12" w:name="DirectMarketing"/>
      <w:r>
        <w:t xml:space="preserve">13. </w:t>
      </w:r>
      <w:r w:rsidR="004123D0" w:rsidRPr="00B43FD2">
        <w:t>Direct Marketing</w:t>
      </w:r>
    </w:p>
    <w:bookmarkEnd w:id="12"/>
    <w:p w14:paraId="71A798BC" w14:textId="59B39160" w:rsidR="00CA6612" w:rsidRDefault="0068173B" w:rsidP="00DB72A7">
      <w:pPr>
        <w:pStyle w:val="ListParagraph"/>
        <w:tabs>
          <w:tab w:val="left" w:pos="284"/>
        </w:tabs>
        <w:ind w:left="0"/>
        <w:jc w:val="both"/>
        <w:rPr>
          <w:rFonts w:asciiTheme="minorHAnsi" w:hAnsiTheme="minorHAnsi" w:cstheme="minorHAnsi"/>
        </w:rPr>
      </w:pPr>
      <w:r w:rsidRPr="00140468">
        <w:rPr>
          <w:rFonts w:asciiTheme="minorHAnsi" w:hAnsiTheme="minorHAnsi" w:cstheme="minorHAnsi"/>
        </w:rPr>
        <w:t>Direct marketing is the communication to a particular individual o</w:t>
      </w:r>
      <w:r w:rsidR="00744FA6" w:rsidRPr="00140468">
        <w:rPr>
          <w:rFonts w:asciiTheme="minorHAnsi" w:hAnsiTheme="minorHAnsi" w:cstheme="minorHAnsi"/>
        </w:rPr>
        <w:t>f</w:t>
      </w:r>
      <w:r w:rsidRPr="00140468">
        <w:rPr>
          <w:rFonts w:asciiTheme="minorHAnsi" w:hAnsiTheme="minorHAnsi" w:cstheme="minorHAnsi"/>
        </w:rPr>
        <w:t xml:space="preserve"> any advertising or marketing material.  It is not confined to the advertising or marketing of commercial products or services</w:t>
      </w:r>
      <w:r w:rsidR="0029589F" w:rsidRPr="00140468">
        <w:rPr>
          <w:rFonts w:asciiTheme="minorHAnsi" w:hAnsiTheme="minorHAnsi" w:cstheme="minorHAnsi"/>
        </w:rPr>
        <w:t xml:space="preserve"> and includes messages trying to sell goods or services and those promoting an organisation or its values or beliefs</w:t>
      </w:r>
      <w:r w:rsidRPr="00140468">
        <w:rPr>
          <w:rFonts w:asciiTheme="minorHAnsi" w:hAnsiTheme="minorHAnsi" w:cstheme="minorHAnsi"/>
        </w:rPr>
        <w:t xml:space="preserve">.  </w:t>
      </w:r>
      <w:r w:rsidR="0029589F" w:rsidRPr="00140468">
        <w:rPr>
          <w:rFonts w:asciiTheme="minorHAnsi" w:hAnsiTheme="minorHAnsi" w:cstheme="minorHAnsi"/>
        </w:rPr>
        <w:t xml:space="preserve">Information promoting University events or opportunities for students could constitute direct marketing and therefore it is important that the University is aware of these definitions and regulations particularly when sending out mass communications.  </w:t>
      </w:r>
      <w:r w:rsidRPr="00140468">
        <w:rPr>
          <w:rFonts w:asciiTheme="minorHAnsi" w:hAnsiTheme="minorHAnsi" w:cstheme="minorHAnsi"/>
        </w:rPr>
        <w:t>This covers all forms of communication including by post, telephone, email and other forms of electronic messages.</w:t>
      </w:r>
    </w:p>
    <w:p w14:paraId="39AC9723" w14:textId="77777777" w:rsidR="00FC3648" w:rsidRDefault="00FC3648" w:rsidP="00DB72A7">
      <w:pPr>
        <w:pStyle w:val="ListParagraph"/>
        <w:tabs>
          <w:tab w:val="left" w:pos="284"/>
        </w:tabs>
        <w:ind w:left="0"/>
        <w:jc w:val="both"/>
        <w:rPr>
          <w:rFonts w:asciiTheme="minorHAnsi" w:hAnsiTheme="minorHAnsi" w:cstheme="minorHAnsi"/>
        </w:rPr>
      </w:pPr>
    </w:p>
    <w:p w14:paraId="2D2EEA90" w14:textId="115B789A" w:rsidR="00FC3648" w:rsidRDefault="00FC3648" w:rsidP="00DB72A7">
      <w:pPr>
        <w:pStyle w:val="ListParagraph"/>
        <w:tabs>
          <w:tab w:val="left" w:pos="284"/>
        </w:tabs>
        <w:ind w:left="0"/>
        <w:jc w:val="both"/>
        <w:rPr>
          <w:rFonts w:asciiTheme="minorHAnsi" w:hAnsiTheme="minorHAnsi" w:cstheme="minorHAnsi"/>
        </w:rPr>
      </w:pPr>
      <w:r>
        <w:rPr>
          <w:rFonts w:asciiTheme="minorHAnsi" w:hAnsiTheme="minorHAnsi" w:cstheme="minorHAnsi"/>
        </w:rPr>
        <w:t>It is sometimes difficult to tell the difference between a marketing email and a ‘service’ email.  A service email is a communication that is sent to an individual that facilitates or completes a transaction, whether that is for the sale of goods or services.  When trying to identify a service email the following questions should be asked:</w:t>
      </w:r>
    </w:p>
    <w:p w14:paraId="7F62EE43" w14:textId="75801450" w:rsidR="00FC3648" w:rsidRDefault="00FC3648" w:rsidP="00C67AC7">
      <w:pPr>
        <w:pStyle w:val="ListParagraph"/>
        <w:numPr>
          <w:ilvl w:val="0"/>
          <w:numId w:val="26"/>
        </w:numPr>
        <w:tabs>
          <w:tab w:val="left" w:pos="284"/>
        </w:tabs>
        <w:jc w:val="both"/>
        <w:rPr>
          <w:rFonts w:asciiTheme="minorHAnsi" w:hAnsiTheme="minorHAnsi" w:cstheme="minorHAnsi"/>
        </w:rPr>
      </w:pPr>
      <w:r>
        <w:rPr>
          <w:rFonts w:asciiTheme="minorHAnsi" w:hAnsiTheme="minorHAnsi" w:cstheme="minorHAnsi"/>
        </w:rPr>
        <w:t>Are we under a legal obligation to send the email?</w:t>
      </w:r>
    </w:p>
    <w:p w14:paraId="7D2E73F3" w14:textId="027FA240" w:rsidR="00FC3648" w:rsidRDefault="00FC3648" w:rsidP="00C67AC7">
      <w:pPr>
        <w:pStyle w:val="ListParagraph"/>
        <w:numPr>
          <w:ilvl w:val="0"/>
          <w:numId w:val="26"/>
        </w:numPr>
        <w:tabs>
          <w:tab w:val="left" w:pos="284"/>
        </w:tabs>
        <w:jc w:val="both"/>
        <w:rPr>
          <w:rFonts w:asciiTheme="minorHAnsi" w:hAnsiTheme="minorHAnsi" w:cstheme="minorHAnsi"/>
        </w:rPr>
      </w:pPr>
      <w:r>
        <w:rPr>
          <w:rFonts w:asciiTheme="minorHAnsi" w:hAnsiTheme="minorHAnsi" w:cstheme="minorHAnsi"/>
        </w:rPr>
        <w:lastRenderedPageBreak/>
        <w:t>Is the email part of the performance of a contract?</w:t>
      </w:r>
    </w:p>
    <w:p w14:paraId="30A18AB7" w14:textId="573E0CD8" w:rsidR="00FC3648" w:rsidRDefault="00FC3648" w:rsidP="00C67AC7">
      <w:pPr>
        <w:pStyle w:val="ListParagraph"/>
        <w:numPr>
          <w:ilvl w:val="0"/>
          <w:numId w:val="26"/>
        </w:numPr>
        <w:tabs>
          <w:tab w:val="left" w:pos="284"/>
        </w:tabs>
        <w:jc w:val="both"/>
        <w:rPr>
          <w:rFonts w:asciiTheme="minorHAnsi" w:hAnsiTheme="minorHAnsi" w:cstheme="minorHAnsi"/>
        </w:rPr>
      </w:pPr>
      <w:r>
        <w:rPr>
          <w:rFonts w:asciiTheme="minorHAnsi" w:hAnsiTheme="minorHAnsi" w:cstheme="minorHAnsi"/>
        </w:rPr>
        <w:t>Would the individual be at a disadvantage if they did not receive the email?</w:t>
      </w:r>
    </w:p>
    <w:p w14:paraId="4D984191" w14:textId="77777777" w:rsidR="00FC3648" w:rsidRDefault="00FC3648" w:rsidP="00DB72A7">
      <w:pPr>
        <w:pStyle w:val="ListParagraph"/>
        <w:tabs>
          <w:tab w:val="left" w:pos="284"/>
        </w:tabs>
        <w:ind w:left="0"/>
        <w:jc w:val="both"/>
        <w:rPr>
          <w:rFonts w:asciiTheme="minorHAnsi" w:hAnsiTheme="minorHAnsi" w:cstheme="minorHAnsi"/>
        </w:rPr>
      </w:pPr>
    </w:p>
    <w:p w14:paraId="651835DC" w14:textId="12774F99" w:rsidR="00FC3648" w:rsidRDefault="00FC3648" w:rsidP="00DB72A7">
      <w:pPr>
        <w:pStyle w:val="ListParagraph"/>
        <w:tabs>
          <w:tab w:val="left" w:pos="284"/>
        </w:tabs>
        <w:ind w:left="0"/>
        <w:jc w:val="both"/>
        <w:rPr>
          <w:rFonts w:asciiTheme="minorHAnsi" w:hAnsiTheme="minorHAnsi" w:cstheme="minorHAnsi"/>
        </w:rPr>
      </w:pPr>
      <w:r>
        <w:rPr>
          <w:rFonts w:asciiTheme="minorHAnsi" w:hAnsiTheme="minorHAnsi" w:cstheme="minorHAnsi"/>
        </w:rPr>
        <w:t>If the answer to any of these questions is ‘yes’</w:t>
      </w:r>
      <w:r w:rsidR="000F38C5">
        <w:rPr>
          <w:rFonts w:asciiTheme="minorHAnsi" w:hAnsiTheme="minorHAnsi" w:cstheme="minorHAnsi"/>
        </w:rPr>
        <w:t xml:space="preserve"> then the email is likely to be more of a services email than a marketing email.  </w:t>
      </w:r>
      <w:r w:rsidR="00BA596C">
        <w:rPr>
          <w:rFonts w:asciiTheme="minorHAnsi" w:hAnsiTheme="minorHAnsi" w:cstheme="minorHAnsi"/>
        </w:rPr>
        <w:t>For instance an email to a student about an offer of a place on a course, paying fees or how to register would all be examples of service emails.</w:t>
      </w:r>
    </w:p>
    <w:p w14:paraId="06355004" w14:textId="77777777" w:rsidR="00BA596C" w:rsidRDefault="00BA596C" w:rsidP="00DB72A7">
      <w:pPr>
        <w:pStyle w:val="ListParagraph"/>
        <w:tabs>
          <w:tab w:val="left" w:pos="284"/>
        </w:tabs>
        <w:ind w:left="0"/>
        <w:jc w:val="both"/>
        <w:rPr>
          <w:rFonts w:asciiTheme="minorHAnsi" w:hAnsiTheme="minorHAnsi" w:cstheme="minorHAnsi"/>
        </w:rPr>
      </w:pPr>
    </w:p>
    <w:p w14:paraId="464B5C1B" w14:textId="7565D92C" w:rsidR="00BA596C" w:rsidRPr="00140468" w:rsidRDefault="00BA596C" w:rsidP="00DB72A7">
      <w:pPr>
        <w:pStyle w:val="ListParagraph"/>
        <w:tabs>
          <w:tab w:val="left" w:pos="284"/>
        </w:tabs>
        <w:ind w:left="0"/>
        <w:jc w:val="both"/>
        <w:rPr>
          <w:rFonts w:asciiTheme="minorHAnsi" w:hAnsiTheme="minorHAnsi" w:cstheme="minorHAnsi"/>
        </w:rPr>
      </w:pPr>
      <w:r>
        <w:rPr>
          <w:rFonts w:asciiTheme="minorHAnsi" w:hAnsiTheme="minorHAnsi" w:cstheme="minorHAnsi"/>
        </w:rPr>
        <w:t xml:space="preserve">Marketing emails are those that promote the aims and objectives of the University such as sale of goods, services or organisational ideals.  </w:t>
      </w:r>
    </w:p>
    <w:p w14:paraId="1456965B" w14:textId="77777777" w:rsidR="00744FA6" w:rsidRPr="00140468" w:rsidRDefault="00744FA6" w:rsidP="00DB72A7">
      <w:pPr>
        <w:pStyle w:val="ListParagraph"/>
        <w:tabs>
          <w:tab w:val="left" w:pos="284"/>
        </w:tabs>
        <w:ind w:left="0"/>
        <w:jc w:val="both"/>
        <w:rPr>
          <w:rFonts w:asciiTheme="minorHAnsi" w:hAnsiTheme="minorHAnsi" w:cstheme="minorHAnsi"/>
        </w:rPr>
      </w:pPr>
    </w:p>
    <w:p w14:paraId="58D2E877" w14:textId="5462FB58" w:rsidR="00744FA6" w:rsidRDefault="00744FA6" w:rsidP="00DB72A7">
      <w:pPr>
        <w:pStyle w:val="ListParagraph"/>
        <w:tabs>
          <w:tab w:val="left" w:pos="284"/>
        </w:tabs>
        <w:ind w:left="0"/>
        <w:jc w:val="both"/>
        <w:rPr>
          <w:rFonts w:asciiTheme="minorHAnsi" w:hAnsiTheme="minorHAnsi" w:cstheme="minorHAnsi"/>
        </w:rPr>
      </w:pPr>
      <w:r w:rsidRPr="00140468">
        <w:rPr>
          <w:rFonts w:asciiTheme="minorHAnsi" w:hAnsiTheme="minorHAnsi" w:cstheme="minorHAnsi"/>
        </w:rPr>
        <w:t xml:space="preserve">Any personal details collected and held for direct marketing purposes must comply with the data protection principles e.g. </w:t>
      </w:r>
      <w:r w:rsidR="00493AC2" w:rsidRPr="00140468">
        <w:rPr>
          <w:rFonts w:asciiTheme="minorHAnsi" w:hAnsiTheme="minorHAnsi" w:cstheme="minorHAnsi"/>
        </w:rPr>
        <w:t>it is fair and lawful, the information is only used for the purpose it is collected for, the information is kept up-to-date, it is not kept for longer than necessary and is held securely.</w:t>
      </w:r>
    </w:p>
    <w:p w14:paraId="0C0AD926" w14:textId="77777777" w:rsidR="00402B29" w:rsidRPr="00140468" w:rsidRDefault="00402B29" w:rsidP="00DB72A7">
      <w:pPr>
        <w:pStyle w:val="ListParagraph"/>
        <w:tabs>
          <w:tab w:val="left" w:pos="284"/>
        </w:tabs>
        <w:ind w:left="0"/>
        <w:jc w:val="both"/>
        <w:rPr>
          <w:rFonts w:asciiTheme="minorHAnsi" w:hAnsiTheme="minorHAnsi" w:cstheme="minorHAnsi"/>
        </w:rPr>
      </w:pPr>
    </w:p>
    <w:p w14:paraId="6A77ABE8" w14:textId="2FA7A8EA" w:rsidR="00402B29" w:rsidRPr="00140468" w:rsidRDefault="00402B29" w:rsidP="00402B29">
      <w:pPr>
        <w:pStyle w:val="ListParagraph"/>
        <w:tabs>
          <w:tab w:val="left" w:pos="284"/>
        </w:tabs>
        <w:ind w:left="0"/>
        <w:jc w:val="both"/>
        <w:rPr>
          <w:rFonts w:asciiTheme="minorHAnsi" w:hAnsiTheme="minorHAnsi" w:cstheme="minorHAnsi"/>
        </w:rPr>
      </w:pPr>
      <w:r w:rsidRPr="00140468">
        <w:rPr>
          <w:rFonts w:asciiTheme="minorHAnsi" w:hAnsiTheme="minorHAnsi" w:cstheme="minorHAnsi"/>
        </w:rPr>
        <w:t xml:space="preserve">In addition to </w:t>
      </w:r>
      <w:r w:rsidR="00FF08C9">
        <w:rPr>
          <w:rFonts w:asciiTheme="minorHAnsi" w:hAnsiTheme="minorHAnsi" w:cstheme="minorHAnsi"/>
        </w:rPr>
        <w:t xml:space="preserve">the </w:t>
      </w:r>
      <w:r w:rsidR="00B02641">
        <w:rPr>
          <w:rFonts w:asciiTheme="minorHAnsi" w:hAnsiTheme="minorHAnsi" w:cstheme="minorHAnsi"/>
        </w:rPr>
        <w:t xml:space="preserve">UK </w:t>
      </w:r>
      <w:r w:rsidRPr="00140468">
        <w:rPr>
          <w:rFonts w:asciiTheme="minorHAnsi" w:hAnsiTheme="minorHAnsi" w:cstheme="minorHAnsi"/>
        </w:rPr>
        <w:t>GDPR</w:t>
      </w:r>
      <w:r w:rsidR="00FB210A">
        <w:rPr>
          <w:rFonts w:asciiTheme="minorHAnsi" w:hAnsiTheme="minorHAnsi" w:cstheme="minorHAnsi"/>
        </w:rPr>
        <w:t>,</w:t>
      </w:r>
      <w:r w:rsidRPr="00140468">
        <w:rPr>
          <w:rFonts w:asciiTheme="minorHAnsi" w:hAnsiTheme="minorHAnsi" w:cstheme="minorHAnsi"/>
        </w:rPr>
        <w:t xml:space="preserve"> the Privacy and Electronic Communications Regulations 2003 (PECR) regulate in detail the use of electronic communications (e.g. email, SMS text</w:t>
      </w:r>
      <w:r>
        <w:rPr>
          <w:rFonts w:asciiTheme="minorHAnsi" w:hAnsiTheme="minorHAnsi" w:cstheme="minorHAnsi"/>
        </w:rPr>
        <w:t>, recorded message</w:t>
      </w:r>
      <w:r w:rsidRPr="00140468">
        <w:rPr>
          <w:rFonts w:asciiTheme="minorHAnsi" w:hAnsiTheme="minorHAnsi" w:cstheme="minorHAnsi"/>
        </w:rPr>
        <w:t>) as a form of marketing</w:t>
      </w:r>
      <w:r>
        <w:rPr>
          <w:rFonts w:asciiTheme="minorHAnsi" w:hAnsiTheme="minorHAnsi" w:cstheme="minorHAnsi"/>
        </w:rPr>
        <w:t>.  PECR is due to be replaced shortly by a new ePrivacy Regulation (ePR)</w:t>
      </w:r>
      <w:r w:rsidRPr="00140468">
        <w:rPr>
          <w:rFonts w:asciiTheme="minorHAnsi" w:hAnsiTheme="minorHAnsi" w:cstheme="minorHAnsi"/>
        </w:rPr>
        <w:t>.</w:t>
      </w:r>
    </w:p>
    <w:p w14:paraId="34C35487" w14:textId="77777777" w:rsidR="0068173B" w:rsidRPr="00140468" w:rsidRDefault="0068173B" w:rsidP="00DB72A7">
      <w:pPr>
        <w:pStyle w:val="ListParagraph"/>
        <w:tabs>
          <w:tab w:val="left" w:pos="284"/>
        </w:tabs>
        <w:ind w:left="0"/>
        <w:jc w:val="both"/>
        <w:rPr>
          <w:rFonts w:asciiTheme="minorHAnsi" w:hAnsiTheme="minorHAnsi" w:cstheme="minorHAnsi"/>
        </w:rPr>
      </w:pPr>
    </w:p>
    <w:p w14:paraId="2C3E76C7" w14:textId="04ADFF05" w:rsidR="0068173B" w:rsidRPr="00140468" w:rsidRDefault="00EF3A46" w:rsidP="00DB72A7">
      <w:pPr>
        <w:pStyle w:val="ListParagraph"/>
        <w:tabs>
          <w:tab w:val="left" w:pos="284"/>
        </w:tabs>
        <w:ind w:left="0"/>
        <w:jc w:val="both"/>
        <w:rPr>
          <w:rFonts w:asciiTheme="minorHAnsi" w:hAnsiTheme="minorHAnsi" w:cstheme="minorHAnsi"/>
        </w:rPr>
      </w:pPr>
      <w:r>
        <w:rPr>
          <w:rFonts w:asciiTheme="minorHAnsi" w:hAnsiTheme="minorHAnsi" w:cstheme="minorHAnsi"/>
        </w:rPr>
        <w:t xml:space="preserve">There are some minor exceptions but in order to comply with the </w:t>
      </w:r>
      <w:r w:rsidR="000D15B3">
        <w:rPr>
          <w:rFonts w:asciiTheme="minorHAnsi" w:hAnsiTheme="minorHAnsi" w:cstheme="minorHAnsi"/>
        </w:rPr>
        <w:t xml:space="preserve">UK </w:t>
      </w:r>
      <w:r>
        <w:rPr>
          <w:rFonts w:asciiTheme="minorHAnsi" w:hAnsiTheme="minorHAnsi" w:cstheme="minorHAnsi"/>
        </w:rPr>
        <w:t>GDPR and PECR</w:t>
      </w:r>
      <w:r w:rsidR="0068173B" w:rsidRPr="00140468">
        <w:rPr>
          <w:rFonts w:asciiTheme="minorHAnsi" w:hAnsiTheme="minorHAnsi" w:cstheme="minorHAnsi"/>
        </w:rPr>
        <w:t xml:space="preserve"> </w:t>
      </w:r>
      <w:r w:rsidR="0029589F" w:rsidRPr="00140468">
        <w:rPr>
          <w:rFonts w:asciiTheme="minorHAnsi" w:hAnsiTheme="minorHAnsi" w:cstheme="minorHAnsi"/>
        </w:rPr>
        <w:t>requirements governing direct marketing</w:t>
      </w:r>
      <w:r w:rsidR="000B1A7B">
        <w:rPr>
          <w:rFonts w:asciiTheme="minorHAnsi" w:hAnsiTheme="minorHAnsi" w:cstheme="minorHAnsi"/>
        </w:rPr>
        <w:t>,</w:t>
      </w:r>
      <w:r w:rsidR="0029589F" w:rsidRPr="00140468">
        <w:rPr>
          <w:rFonts w:asciiTheme="minorHAnsi" w:hAnsiTheme="minorHAnsi" w:cstheme="minorHAnsi"/>
        </w:rPr>
        <w:t xml:space="preserve"> </w:t>
      </w:r>
      <w:r>
        <w:rPr>
          <w:rFonts w:asciiTheme="minorHAnsi" w:hAnsiTheme="minorHAnsi" w:cstheme="minorHAnsi"/>
        </w:rPr>
        <w:t>it is safest to assume that consent is required. C</w:t>
      </w:r>
      <w:r w:rsidR="0029589F" w:rsidRPr="00140468">
        <w:rPr>
          <w:rFonts w:asciiTheme="minorHAnsi" w:hAnsiTheme="minorHAnsi" w:cstheme="minorHAnsi"/>
        </w:rPr>
        <w:t xml:space="preserve">onsent </w:t>
      </w:r>
      <w:r>
        <w:rPr>
          <w:rFonts w:asciiTheme="minorHAnsi" w:hAnsiTheme="minorHAnsi" w:cstheme="minorHAnsi"/>
        </w:rPr>
        <w:t xml:space="preserve">should normally be obtained </w:t>
      </w:r>
      <w:r w:rsidR="0029589F" w:rsidRPr="00140468">
        <w:rPr>
          <w:rFonts w:asciiTheme="minorHAnsi" w:hAnsiTheme="minorHAnsi" w:cstheme="minorHAnsi"/>
        </w:rPr>
        <w:t>when contact details are collected and providing an appropriate privacy notice</w:t>
      </w:r>
      <w:r w:rsidR="00744FA6" w:rsidRPr="00140468">
        <w:rPr>
          <w:rFonts w:asciiTheme="minorHAnsi" w:hAnsiTheme="minorHAnsi" w:cstheme="minorHAnsi"/>
        </w:rPr>
        <w:t xml:space="preserve"> (see </w:t>
      </w:r>
      <w:r w:rsidR="00744FA6" w:rsidRPr="00814E6D">
        <w:rPr>
          <w:rFonts w:asciiTheme="minorHAnsi" w:hAnsiTheme="minorHAnsi" w:cstheme="minorHAnsi"/>
        </w:rPr>
        <w:t>section</w:t>
      </w:r>
      <w:r w:rsidR="007E6995" w:rsidRPr="00814E6D">
        <w:rPr>
          <w:rFonts w:asciiTheme="minorHAnsi" w:hAnsiTheme="minorHAnsi" w:cstheme="minorHAnsi"/>
        </w:rPr>
        <w:t xml:space="preserve"> </w:t>
      </w:r>
      <w:r w:rsidR="00AF5A16" w:rsidRPr="00814E6D">
        <w:rPr>
          <w:rFonts w:asciiTheme="minorHAnsi" w:hAnsiTheme="minorHAnsi" w:cstheme="minorHAnsi"/>
        </w:rPr>
        <w:t>5</w:t>
      </w:r>
      <w:r w:rsidR="00744FA6" w:rsidRPr="00140468">
        <w:rPr>
          <w:rFonts w:asciiTheme="minorHAnsi" w:hAnsiTheme="minorHAnsi" w:cstheme="minorHAnsi"/>
        </w:rPr>
        <w:t xml:space="preserve"> on </w:t>
      </w:r>
      <w:hyperlink w:anchor="Consent" w:history="1">
        <w:r w:rsidR="00744FA6" w:rsidRPr="005E4B10">
          <w:rPr>
            <w:rStyle w:val="Hyperlink"/>
            <w:rFonts w:asciiTheme="minorHAnsi" w:hAnsiTheme="minorHAnsi" w:cstheme="minorHAnsi"/>
          </w:rPr>
          <w:t>Consent &amp; Privacy Notices</w:t>
        </w:r>
      </w:hyperlink>
      <w:r w:rsidR="00744FA6" w:rsidRPr="00140468">
        <w:rPr>
          <w:rFonts w:asciiTheme="minorHAnsi" w:hAnsiTheme="minorHAnsi" w:cstheme="minorHAnsi"/>
        </w:rPr>
        <w:t xml:space="preserve"> for more information)</w:t>
      </w:r>
      <w:r w:rsidR="0029589F" w:rsidRPr="00140468">
        <w:rPr>
          <w:rFonts w:asciiTheme="minorHAnsi" w:hAnsiTheme="minorHAnsi" w:cstheme="minorHAnsi"/>
        </w:rPr>
        <w:t>.  The consent must be ‘opt-in’ and any direct marketing messages should only be sent to those people who have opted in.  All subsequent marketing communications that are sent should also contain an</w:t>
      </w:r>
      <w:r w:rsidR="00A41CFC">
        <w:rPr>
          <w:rFonts w:asciiTheme="minorHAnsi" w:hAnsiTheme="minorHAnsi" w:cstheme="minorHAnsi"/>
        </w:rPr>
        <w:t xml:space="preserve"> option to</w:t>
      </w:r>
      <w:r w:rsidR="0029589F" w:rsidRPr="00140468">
        <w:rPr>
          <w:rFonts w:asciiTheme="minorHAnsi" w:hAnsiTheme="minorHAnsi" w:cstheme="minorHAnsi"/>
        </w:rPr>
        <w:t xml:space="preserve"> op</w:t>
      </w:r>
      <w:r w:rsidR="0055638E" w:rsidRPr="00140468">
        <w:rPr>
          <w:rFonts w:asciiTheme="minorHAnsi" w:hAnsiTheme="minorHAnsi" w:cstheme="minorHAnsi"/>
        </w:rPr>
        <w:t>t-</w:t>
      </w:r>
      <w:r w:rsidR="0029589F" w:rsidRPr="00140468">
        <w:rPr>
          <w:rFonts w:asciiTheme="minorHAnsi" w:hAnsiTheme="minorHAnsi" w:cstheme="minorHAnsi"/>
        </w:rPr>
        <w:t xml:space="preserve">out with details of how the individual can requests not to receive any further messages.  </w:t>
      </w:r>
      <w:r w:rsidR="0055638E" w:rsidRPr="00140468">
        <w:rPr>
          <w:rFonts w:asciiTheme="minorHAnsi" w:hAnsiTheme="minorHAnsi" w:cstheme="minorHAnsi"/>
        </w:rPr>
        <w:t>If the University receives an opt-out request it must comply as soon as possible, there are no exceptions to this.</w:t>
      </w:r>
      <w:r w:rsidR="002C3249">
        <w:rPr>
          <w:rFonts w:asciiTheme="minorHAnsi" w:hAnsiTheme="minorHAnsi" w:cstheme="minorHAnsi"/>
        </w:rPr>
        <w:t xml:space="preserve">  If </w:t>
      </w:r>
      <w:r w:rsidR="00ED5BFD">
        <w:rPr>
          <w:rFonts w:asciiTheme="minorHAnsi" w:hAnsiTheme="minorHAnsi" w:cstheme="minorHAnsi"/>
        </w:rPr>
        <w:t xml:space="preserve">a request to opt-out of marketing is received it is good practice not to </w:t>
      </w:r>
      <w:r w:rsidR="00745F8C">
        <w:rPr>
          <w:rFonts w:asciiTheme="minorHAnsi" w:hAnsiTheme="minorHAnsi" w:cstheme="minorHAnsi"/>
        </w:rPr>
        <w:t xml:space="preserve">delete the details of the requester, but to add them to a suppression list.  </w:t>
      </w:r>
      <w:r w:rsidR="007C6686">
        <w:rPr>
          <w:rFonts w:asciiTheme="minorHAnsi" w:hAnsiTheme="minorHAnsi" w:cstheme="minorHAnsi"/>
        </w:rPr>
        <w:t>This means that if the marketing list is updated in the future</w:t>
      </w:r>
      <w:r w:rsidR="00167E6F">
        <w:rPr>
          <w:rFonts w:asciiTheme="minorHAnsi" w:hAnsiTheme="minorHAnsi" w:cstheme="minorHAnsi"/>
        </w:rPr>
        <w:t xml:space="preserve">, </w:t>
      </w:r>
      <w:r w:rsidR="00B21DBE">
        <w:rPr>
          <w:rFonts w:asciiTheme="minorHAnsi" w:hAnsiTheme="minorHAnsi" w:cstheme="minorHAnsi"/>
        </w:rPr>
        <w:t>a check can be made against the suppression list</w:t>
      </w:r>
      <w:r w:rsidR="00AA6BB9">
        <w:rPr>
          <w:rFonts w:asciiTheme="minorHAnsi" w:hAnsiTheme="minorHAnsi" w:cstheme="minorHAnsi"/>
        </w:rPr>
        <w:t xml:space="preserve"> and </w:t>
      </w:r>
      <w:r w:rsidR="000C291B">
        <w:rPr>
          <w:rFonts w:asciiTheme="minorHAnsi" w:hAnsiTheme="minorHAnsi" w:cstheme="minorHAnsi"/>
        </w:rPr>
        <w:t>individual</w:t>
      </w:r>
      <w:r w:rsidR="00AA6BB9">
        <w:rPr>
          <w:rFonts w:asciiTheme="minorHAnsi" w:hAnsiTheme="minorHAnsi" w:cstheme="minorHAnsi"/>
        </w:rPr>
        <w:t>s</w:t>
      </w:r>
      <w:r w:rsidR="000C291B">
        <w:rPr>
          <w:rFonts w:asciiTheme="minorHAnsi" w:hAnsiTheme="minorHAnsi" w:cstheme="minorHAnsi"/>
        </w:rPr>
        <w:t xml:space="preserve"> </w:t>
      </w:r>
      <w:r w:rsidR="00AA6BB9">
        <w:rPr>
          <w:rFonts w:asciiTheme="minorHAnsi" w:hAnsiTheme="minorHAnsi" w:cstheme="minorHAnsi"/>
        </w:rPr>
        <w:t>who have previously opted-out</w:t>
      </w:r>
      <w:r w:rsidR="000C291B">
        <w:rPr>
          <w:rFonts w:asciiTheme="minorHAnsi" w:hAnsiTheme="minorHAnsi" w:cstheme="minorHAnsi"/>
        </w:rPr>
        <w:t xml:space="preserve"> will not be accidentally re-added to the list.</w:t>
      </w:r>
    </w:p>
    <w:p w14:paraId="593A8C05" w14:textId="77777777" w:rsidR="0029589F" w:rsidRPr="00140468" w:rsidRDefault="0029589F" w:rsidP="00DB72A7">
      <w:pPr>
        <w:pStyle w:val="ListParagraph"/>
        <w:tabs>
          <w:tab w:val="left" w:pos="284"/>
        </w:tabs>
        <w:ind w:left="0"/>
        <w:jc w:val="both"/>
        <w:rPr>
          <w:rFonts w:asciiTheme="minorHAnsi" w:hAnsiTheme="minorHAnsi" w:cstheme="minorHAnsi"/>
        </w:rPr>
      </w:pPr>
    </w:p>
    <w:p w14:paraId="479F2B9C" w14:textId="0A37257D" w:rsidR="00140468" w:rsidRPr="00140468" w:rsidRDefault="00140468" w:rsidP="00DB72A7">
      <w:pPr>
        <w:pStyle w:val="ListParagraph"/>
        <w:tabs>
          <w:tab w:val="left" w:pos="284"/>
        </w:tabs>
        <w:ind w:left="0"/>
        <w:jc w:val="both"/>
        <w:rPr>
          <w:rFonts w:asciiTheme="minorHAnsi" w:hAnsiTheme="minorHAnsi" w:cstheme="minorHAnsi"/>
        </w:rPr>
      </w:pPr>
      <w:r w:rsidRPr="00140468">
        <w:rPr>
          <w:rFonts w:asciiTheme="minorHAnsi" w:hAnsiTheme="minorHAnsi" w:cstheme="minorHAnsi"/>
        </w:rPr>
        <w:t>When requesting consent</w:t>
      </w:r>
      <w:r w:rsidR="0021256A">
        <w:rPr>
          <w:rFonts w:asciiTheme="minorHAnsi" w:hAnsiTheme="minorHAnsi" w:cstheme="minorHAnsi"/>
        </w:rPr>
        <w:t>,</w:t>
      </w:r>
      <w:r w:rsidRPr="00140468">
        <w:rPr>
          <w:rFonts w:asciiTheme="minorHAnsi" w:hAnsiTheme="minorHAnsi" w:cstheme="minorHAnsi"/>
        </w:rPr>
        <w:t xml:space="preserve"> it is good practice to request consent separately for different forms of communication i.e. whether individuals agree to be contacted via post, telephone or email.  This is because the different forms of communication are covered by different legislation.</w:t>
      </w:r>
    </w:p>
    <w:p w14:paraId="4058DAC9" w14:textId="77777777" w:rsidR="00140468" w:rsidRPr="00140468" w:rsidRDefault="00140468" w:rsidP="00DB72A7">
      <w:pPr>
        <w:pStyle w:val="ListParagraph"/>
        <w:tabs>
          <w:tab w:val="left" w:pos="284"/>
        </w:tabs>
        <w:ind w:left="0"/>
        <w:jc w:val="both"/>
        <w:rPr>
          <w:rFonts w:asciiTheme="minorHAnsi" w:hAnsiTheme="minorHAnsi" w:cstheme="minorHAnsi"/>
        </w:rPr>
      </w:pPr>
    </w:p>
    <w:p w14:paraId="7451344F" w14:textId="7CB95255" w:rsidR="00493AC2" w:rsidRDefault="00493AC2" w:rsidP="00DB72A7">
      <w:pPr>
        <w:pStyle w:val="ListParagraph"/>
        <w:tabs>
          <w:tab w:val="left" w:pos="284"/>
        </w:tabs>
        <w:ind w:left="0"/>
        <w:jc w:val="both"/>
        <w:rPr>
          <w:rFonts w:asciiTheme="minorHAnsi" w:hAnsiTheme="minorHAnsi" w:cstheme="minorHAnsi"/>
        </w:rPr>
      </w:pPr>
      <w:r w:rsidRPr="00140468">
        <w:rPr>
          <w:rFonts w:asciiTheme="minorHAnsi" w:hAnsiTheme="minorHAnsi" w:cstheme="minorHAnsi"/>
        </w:rPr>
        <w:t>Where direct marketing is communicated by telephone, staff must identify themselves and if requested, provide an address or telephone number on which they can be reached.  Where cold-calling for fundraising takes place, details should first be checked against the Telephone Preference Service (TPS).  Those receiving calls should be made aware of their right to object to the calls.</w:t>
      </w:r>
    </w:p>
    <w:p w14:paraId="44BEE55F" w14:textId="77777777" w:rsidR="00BA596C" w:rsidRDefault="00BA596C" w:rsidP="00DB72A7">
      <w:pPr>
        <w:pStyle w:val="ListParagraph"/>
        <w:tabs>
          <w:tab w:val="left" w:pos="284"/>
        </w:tabs>
        <w:ind w:left="0"/>
        <w:jc w:val="both"/>
        <w:rPr>
          <w:rFonts w:asciiTheme="minorHAnsi" w:hAnsiTheme="minorHAnsi" w:cstheme="minorHAnsi"/>
        </w:rPr>
      </w:pPr>
    </w:p>
    <w:p w14:paraId="6A7239DD" w14:textId="617BA5B6" w:rsidR="00BA596C" w:rsidRPr="00140468" w:rsidRDefault="00BA596C" w:rsidP="00DB72A7">
      <w:pPr>
        <w:pStyle w:val="ListParagraph"/>
        <w:tabs>
          <w:tab w:val="left" w:pos="284"/>
        </w:tabs>
        <w:ind w:left="0"/>
        <w:jc w:val="both"/>
        <w:rPr>
          <w:rFonts w:asciiTheme="minorHAnsi" w:hAnsiTheme="minorHAnsi" w:cstheme="minorHAnsi"/>
        </w:rPr>
      </w:pPr>
      <w:r>
        <w:rPr>
          <w:rFonts w:asciiTheme="minorHAnsi" w:hAnsiTheme="minorHAnsi" w:cstheme="minorHAnsi"/>
        </w:rPr>
        <w:t xml:space="preserve">There is a small exception to the general opt-in consent rule </w:t>
      </w:r>
      <w:r w:rsidR="00BF49E5">
        <w:rPr>
          <w:rFonts w:asciiTheme="minorHAnsi" w:hAnsiTheme="minorHAnsi" w:cstheme="minorHAnsi"/>
        </w:rPr>
        <w:t>t</w:t>
      </w:r>
      <w:r>
        <w:rPr>
          <w:rFonts w:asciiTheme="minorHAnsi" w:hAnsiTheme="minorHAnsi" w:cstheme="minorHAnsi"/>
        </w:rPr>
        <w:t xml:space="preserve">hat is the ‘soft opt-in’ exception.  This is where personal data has been collected in the context of </w:t>
      </w:r>
      <w:r w:rsidR="00BF49E5">
        <w:rPr>
          <w:rFonts w:asciiTheme="minorHAnsi" w:hAnsiTheme="minorHAnsi" w:cstheme="minorHAnsi"/>
        </w:rPr>
        <w:t>an existing relationship with</w:t>
      </w:r>
      <w:r>
        <w:rPr>
          <w:rFonts w:asciiTheme="minorHAnsi" w:hAnsiTheme="minorHAnsi" w:cstheme="minorHAnsi"/>
        </w:rPr>
        <w:t xml:space="preserve"> an individual and the University limits marketing to providing information on similar services/goods. In this case, the soft opt-in allows organisations to market to these individuals via electronic means without having opt-in consent.  However, this can only be relied on if the individual was informed at the point of data collection that the information would be used for marketing purposes and they are given the opportunity to opt-out at that stage and in each subsequent piece of communication.</w:t>
      </w:r>
    </w:p>
    <w:p w14:paraId="73D8E659" w14:textId="77777777" w:rsidR="00CA6612" w:rsidRDefault="00CA6612" w:rsidP="00DB72A7">
      <w:pPr>
        <w:pStyle w:val="ListParagraph"/>
        <w:tabs>
          <w:tab w:val="left" w:pos="284"/>
        </w:tabs>
        <w:ind w:left="0"/>
        <w:jc w:val="both"/>
        <w:rPr>
          <w:rFonts w:asciiTheme="minorHAnsi" w:hAnsiTheme="minorHAnsi" w:cstheme="minorHAnsi"/>
          <w:b/>
        </w:rPr>
      </w:pPr>
    </w:p>
    <w:p w14:paraId="7FCF489E" w14:textId="77777777" w:rsidR="00C66F99" w:rsidRDefault="00C66F99" w:rsidP="00DB72A7">
      <w:pPr>
        <w:pStyle w:val="ListParagraph"/>
        <w:tabs>
          <w:tab w:val="left" w:pos="284"/>
        </w:tabs>
        <w:ind w:left="0"/>
        <w:jc w:val="both"/>
        <w:rPr>
          <w:rFonts w:asciiTheme="minorHAnsi" w:hAnsiTheme="minorHAnsi" w:cstheme="minorHAnsi"/>
          <w:b/>
        </w:rPr>
      </w:pPr>
    </w:p>
    <w:p w14:paraId="5DFDED95" w14:textId="77777777" w:rsidR="00C66F99" w:rsidRDefault="00C66F99" w:rsidP="00DB72A7">
      <w:pPr>
        <w:pStyle w:val="ListParagraph"/>
        <w:tabs>
          <w:tab w:val="left" w:pos="284"/>
        </w:tabs>
        <w:ind w:left="0"/>
        <w:jc w:val="both"/>
        <w:rPr>
          <w:rFonts w:asciiTheme="minorHAnsi" w:hAnsiTheme="minorHAnsi" w:cstheme="minorHAnsi"/>
          <w:b/>
        </w:rPr>
      </w:pPr>
    </w:p>
    <w:p w14:paraId="2FE5144B" w14:textId="60EAA4DB" w:rsidR="00DB72A7" w:rsidRPr="00B43FD2" w:rsidRDefault="00C67AC7" w:rsidP="00C67AC7">
      <w:pPr>
        <w:pStyle w:val="Heading1"/>
      </w:pPr>
      <w:bookmarkStart w:id="13" w:name="Breaches"/>
      <w:r>
        <w:lastRenderedPageBreak/>
        <w:t xml:space="preserve">14. </w:t>
      </w:r>
      <w:r w:rsidR="004123D0" w:rsidRPr="00B43FD2">
        <w:t>Personal Data Breach</w:t>
      </w:r>
      <w:r w:rsidR="007D299A" w:rsidRPr="00B43FD2">
        <w:t>es</w:t>
      </w:r>
    </w:p>
    <w:bookmarkEnd w:id="13"/>
    <w:p w14:paraId="78C601F6" w14:textId="47A184FE" w:rsidR="00DB72A7" w:rsidRPr="00DB72A7" w:rsidRDefault="00DB72A7" w:rsidP="00DB72A7">
      <w:pPr>
        <w:jc w:val="both"/>
        <w:rPr>
          <w:rFonts w:asciiTheme="minorHAnsi" w:hAnsiTheme="minorHAnsi" w:cstheme="minorHAnsi"/>
        </w:rPr>
      </w:pPr>
      <w:r w:rsidRPr="00DB72A7">
        <w:rPr>
          <w:rFonts w:asciiTheme="minorHAnsi" w:hAnsiTheme="minorHAnsi" w:cstheme="minorHAnsi"/>
        </w:rPr>
        <w:t xml:space="preserve">A personal data breach is defined in </w:t>
      </w:r>
      <w:r w:rsidR="00FF08C9">
        <w:rPr>
          <w:rFonts w:asciiTheme="minorHAnsi" w:hAnsiTheme="minorHAnsi" w:cstheme="minorHAnsi"/>
        </w:rPr>
        <w:t xml:space="preserve">the </w:t>
      </w:r>
      <w:r w:rsidR="00B029A7">
        <w:rPr>
          <w:rFonts w:asciiTheme="minorHAnsi" w:hAnsiTheme="minorHAnsi" w:cstheme="minorHAnsi"/>
        </w:rPr>
        <w:t xml:space="preserve">UK </w:t>
      </w:r>
      <w:r w:rsidRPr="00DB72A7">
        <w:rPr>
          <w:rFonts w:asciiTheme="minorHAnsi" w:hAnsiTheme="minorHAnsi" w:cstheme="minorHAnsi"/>
        </w:rPr>
        <w:t>GDPR to mean:</w:t>
      </w:r>
    </w:p>
    <w:p w14:paraId="5F462E94" w14:textId="77777777" w:rsidR="00DB72A7" w:rsidRPr="00DB72A7" w:rsidRDefault="00DB72A7" w:rsidP="00DB72A7">
      <w:pPr>
        <w:jc w:val="both"/>
        <w:rPr>
          <w:rFonts w:asciiTheme="minorHAnsi" w:hAnsiTheme="minorHAnsi" w:cstheme="minorHAnsi"/>
        </w:rPr>
      </w:pPr>
    </w:p>
    <w:p w14:paraId="2275D97B" w14:textId="77777777" w:rsidR="00DB72A7" w:rsidRPr="00DB72A7" w:rsidRDefault="00DB72A7" w:rsidP="00DB72A7">
      <w:pPr>
        <w:ind w:left="720"/>
        <w:jc w:val="both"/>
        <w:rPr>
          <w:rFonts w:asciiTheme="minorHAnsi" w:hAnsiTheme="minorHAnsi" w:cstheme="minorHAnsi"/>
        </w:rPr>
      </w:pPr>
      <w:r w:rsidRPr="00DB72A7">
        <w:rPr>
          <w:rFonts w:asciiTheme="minorHAnsi" w:hAnsiTheme="minorHAnsi" w:cstheme="minorHAnsi"/>
        </w:rPr>
        <w:t>“a breach of security leading to the accidental or unlawful destruction, loss, unauthorised disclosure of, or access to, personal data transmitted, stored or otherwise processed;”</w:t>
      </w:r>
    </w:p>
    <w:p w14:paraId="0AFC5D46" w14:textId="77777777" w:rsidR="00DB72A7" w:rsidRPr="00DB72A7" w:rsidRDefault="00DB72A7" w:rsidP="00DB72A7">
      <w:pPr>
        <w:jc w:val="both"/>
        <w:rPr>
          <w:rFonts w:asciiTheme="minorHAnsi" w:hAnsiTheme="minorHAnsi" w:cstheme="minorHAnsi"/>
        </w:rPr>
      </w:pPr>
    </w:p>
    <w:p w14:paraId="0E9305BF" w14:textId="76C11851" w:rsidR="00DB72A7" w:rsidRPr="00DB72A7" w:rsidRDefault="00DB72A7" w:rsidP="00DB72A7">
      <w:pPr>
        <w:jc w:val="both"/>
        <w:rPr>
          <w:rFonts w:asciiTheme="minorHAnsi" w:hAnsiTheme="minorHAnsi" w:cstheme="minorHAnsi"/>
        </w:rPr>
      </w:pPr>
      <w:r w:rsidRPr="00DB72A7">
        <w:rPr>
          <w:rFonts w:asciiTheme="minorHAnsi" w:hAnsiTheme="minorHAnsi" w:cstheme="minorHAnsi"/>
        </w:rPr>
        <w:t xml:space="preserve">The University makes every effort to avoid personal data breaches, however, it is possible that mistakes will occur on occasions or things will happen that are beyond the University’s control.  In these cases it is important that the University responds appropriately.  The University has a responsibility to deal with the breach immediately and appropriately in order to minimise the impact and prevent recurrence.  </w:t>
      </w:r>
      <w:r w:rsidR="00FF08C9">
        <w:rPr>
          <w:rFonts w:asciiTheme="minorHAnsi" w:hAnsiTheme="minorHAnsi" w:cstheme="minorHAnsi"/>
        </w:rPr>
        <w:t xml:space="preserve">The </w:t>
      </w:r>
      <w:r w:rsidR="00225EE9">
        <w:rPr>
          <w:rFonts w:asciiTheme="minorHAnsi" w:hAnsiTheme="minorHAnsi" w:cstheme="minorHAnsi"/>
        </w:rPr>
        <w:t xml:space="preserve">UK </w:t>
      </w:r>
      <w:r w:rsidRPr="00DB72A7">
        <w:rPr>
          <w:rFonts w:asciiTheme="minorHAnsi" w:hAnsiTheme="minorHAnsi" w:cstheme="minorHAnsi"/>
        </w:rPr>
        <w:t xml:space="preserve">GDPR also imposes a requirement that </w:t>
      </w:r>
      <w:r w:rsidR="000464DB">
        <w:rPr>
          <w:rFonts w:asciiTheme="minorHAnsi" w:hAnsiTheme="minorHAnsi" w:cstheme="minorHAnsi"/>
        </w:rPr>
        <w:t>some</w:t>
      </w:r>
      <w:r w:rsidRPr="00DB72A7">
        <w:rPr>
          <w:rFonts w:asciiTheme="minorHAnsi" w:hAnsiTheme="minorHAnsi" w:cstheme="minorHAnsi"/>
        </w:rPr>
        <w:t xml:space="preserve"> personal data breaches are reported to the Information Commissioner’s Office within 72 hours of the University becoming aware of the breach.</w:t>
      </w:r>
    </w:p>
    <w:p w14:paraId="0D38B9E7" w14:textId="77777777" w:rsidR="00DB72A7" w:rsidRDefault="00DB72A7" w:rsidP="00DB72A7">
      <w:pPr>
        <w:jc w:val="both"/>
        <w:rPr>
          <w:rFonts w:asciiTheme="minorHAnsi" w:hAnsiTheme="minorHAnsi" w:cstheme="minorHAnsi"/>
        </w:rPr>
      </w:pPr>
    </w:p>
    <w:p w14:paraId="554866C1" w14:textId="198D86B3" w:rsidR="00DB72A7" w:rsidRPr="00DB72A7" w:rsidRDefault="00DB72A7" w:rsidP="00DB72A7">
      <w:pPr>
        <w:jc w:val="both"/>
        <w:rPr>
          <w:rFonts w:asciiTheme="minorHAnsi" w:hAnsiTheme="minorHAnsi" w:cstheme="minorHAnsi"/>
        </w:rPr>
      </w:pPr>
      <w:r w:rsidRPr="00DB72A7">
        <w:rPr>
          <w:rFonts w:asciiTheme="minorHAnsi" w:hAnsiTheme="minorHAnsi" w:cstheme="minorHAnsi"/>
        </w:rPr>
        <w:t xml:space="preserve">This </w:t>
      </w:r>
      <w:r>
        <w:rPr>
          <w:rFonts w:asciiTheme="minorHAnsi" w:hAnsiTheme="minorHAnsi" w:cstheme="minorHAnsi"/>
        </w:rPr>
        <w:t xml:space="preserve">section of the Handbook </w:t>
      </w:r>
      <w:r w:rsidRPr="00DB72A7">
        <w:rPr>
          <w:rFonts w:asciiTheme="minorHAnsi" w:hAnsiTheme="minorHAnsi" w:cstheme="minorHAnsi"/>
        </w:rPr>
        <w:t xml:space="preserve">sets out the procedures to follow if a personal data breach is identified.   All individuals who access, use or manage the University’s information are responsible for following these guidelines and for reporting any data protection breaches that come to their attention. </w:t>
      </w:r>
    </w:p>
    <w:p w14:paraId="57B65A02" w14:textId="77777777" w:rsidR="00DB72A7" w:rsidRPr="00DB72A7" w:rsidRDefault="00DB72A7" w:rsidP="00DB72A7">
      <w:pPr>
        <w:jc w:val="both"/>
        <w:rPr>
          <w:rFonts w:asciiTheme="minorHAnsi" w:hAnsiTheme="minorHAnsi" w:cstheme="minorHAnsi"/>
        </w:rPr>
      </w:pPr>
    </w:p>
    <w:p w14:paraId="09A7F14C" w14:textId="77777777" w:rsidR="00DB72A7" w:rsidRPr="00DB72A7" w:rsidRDefault="00DB72A7" w:rsidP="00DB72A7">
      <w:pPr>
        <w:jc w:val="both"/>
        <w:rPr>
          <w:rFonts w:asciiTheme="minorHAnsi" w:hAnsiTheme="minorHAnsi" w:cstheme="minorHAnsi"/>
        </w:rPr>
      </w:pPr>
      <w:r w:rsidRPr="00DB72A7">
        <w:rPr>
          <w:rFonts w:asciiTheme="minorHAnsi" w:hAnsiTheme="minorHAnsi" w:cstheme="minorHAnsi"/>
        </w:rPr>
        <w:t>A personal data breach can occur for a number of reasons some examples of these include: </w:t>
      </w:r>
    </w:p>
    <w:p w14:paraId="0AE099AC" w14:textId="77777777" w:rsidR="00DB72A7" w:rsidRPr="00DB72A7" w:rsidRDefault="00DB72A7" w:rsidP="00C67AC7">
      <w:pPr>
        <w:numPr>
          <w:ilvl w:val="0"/>
          <w:numId w:val="8"/>
        </w:numPr>
        <w:jc w:val="both"/>
        <w:rPr>
          <w:rFonts w:asciiTheme="minorHAnsi" w:hAnsiTheme="minorHAnsi" w:cstheme="minorHAnsi"/>
        </w:rPr>
      </w:pPr>
      <w:r w:rsidRPr="00DB72A7">
        <w:rPr>
          <w:rFonts w:asciiTheme="minorHAnsi" w:hAnsiTheme="minorHAnsi" w:cstheme="minorHAnsi"/>
        </w:rPr>
        <w:t>Loss or theft of data or equipment on which data is stored;</w:t>
      </w:r>
    </w:p>
    <w:p w14:paraId="657423A3" w14:textId="77777777" w:rsidR="00DB72A7" w:rsidRPr="00DB72A7" w:rsidRDefault="00DB72A7" w:rsidP="00C67AC7">
      <w:pPr>
        <w:numPr>
          <w:ilvl w:val="0"/>
          <w:numId w:val="8"/>
        </w:numPr>
        <w:jc w:val="both"/>
        <w:rPr>
          <w:rFonts w:asciiTheme="minorHAnsi" w:hAnsiTheme="minorHAnsi" w:cstheme="minorHAnsi"/>
        </w:rPr>
      </w:pPr>
      <w:r w:rsidRPr="00DB72A7">
        <w:rPr>
          <w:rFonts w:asciiTheme="minorHAnsi" w:hAnsiTheme="minorHAnsi" w:cstheme="minorHAnsi"/>
        </w:rPr>
        <w:t>Inappropriate access controls allowing unauthorised use;</w:t>
      </w:r>
    </w:p>
    <w:p w14:paraId="33882159" w14:textId="77777777" w:rsidR="00DB72A7" w:rsidRPr="00DB72A7" w:rsidRDefault="00DB72A7" w:rsidP="00C67AC7">
      <w:pPr>
        <w:numPr>
          <w:ilvl w:val="0"/>
          <w:numId w:val="8"/>
        </w:numPr>
        <w:jc w:val="both"/>
        <w:rPr>
          <w:rFonts w:asciiTheme="minorHAnsi" w:hAnsiTheme="minorHAnsi" w:cstheme="minorHAnsi"/>
        </w:rPr>
      </w:pPr>
      <w:r w:rsidRPr="00DB72A7">
        <w:rPr>
          <w:rFonts w:asciiTheme="minorHAnsi" w:hAnsiTheme="minorHAnsi" w:cstheme="minorHAnsi"/>
        </w:rPr>
        <w:t>Equipment failure;</w:t>
      </w:r>
    </w:p>
    <w:p w14:paraId="087413D9" w14:textId="77777777" w:rsidR="00DB72A7" w:rsidRPr="00DB72A7" w:rsidRDefault="00DB72A7" w:rsidP="00C67AC7">
      <w:pPr>
        <w:numPr>
          <w:ilvl w:val="0"/>
          <w:numId w:val="8"/>
        </w:numPr>
        <w:jc w:val="both"/>
        <w:rPr>
          <w:rFonts w:asciiTheme="minorHAnsi" w:hAnsiTheme="minorHAnsi" w:cstheme="minorHAnsi"/>
        </w:rPr>
      </w:pPr>
      <w:r w:rsidRPr="00DB72A7">
        <w:rPr>
          <w:rFonts w:asciiTheme="minorHAnsi" w:hAnsiTheme="minorHAnsi" w:cstheme="minorHAnsi"/>
        </w:rPr>
        <w:t>Unauthorised disclosure (e.g. email sent to incorrect recipient or document posted to the wrong address or personal information posted onto the website without consent)</w:t>
      </w:r>
    </w:p>
    <w:p w14:paraId="682A2E5E" w14:textId="77777777" w:rsidR="00DB72A7" w:rsidRPr="00DB72A7" w:rsidRDefault="00DB72A7" w:rsidP="00C67AC7">
      <w:pPr>
        <w:numPr>
          <w:ilvl w:val="0"/>
          <w:numId w:val="8"/>
        </w:numPr>
        <w:jc w:val="both"/>
        <w:rPr>
          <w:rFonts w:asciiTheme="minorHAnsi" w:hAnsiTheme="minorHAnsi" w:cstheme="minorHAnsi"/>
        </w:rPr>
      </w:pPr>
      <w:r w:rsidRPr="00DB72A7">
        <w:rPr>
          <w:rFonts w:asciiTheme="minorHAnsi" w:hAnsiTheme="minorHAnsi" w:cstheme="minorHAnsi"/>
        </w:rPr>
        <w:t>Human error;</w:t>
      </w:r>
    </w:p>
    <w:p w14:paraId="3541B161" w14:textId="77777777" w:rsidR="00DB72A7" w:rsidRPr="00DB72A7" w:rsidRDefault="00DB72A7" w:rsidP="00C67AC7">
      <w:pPr>
        <w:numPr>
          <w:ilvl w:val="0"/>
          <w:numId w:val="8"/>
        </w:numPr>
        <w:jc w:val="both"/>
        <w:rPr>
          <w:rFonts w:asciiTheme="minorHAnsi" w:hAnsiTheme="minorHAnsi" w:cstheme="minorHAnsi"/>
        </w:rPr>
      </w:pPr>
      <w:r w:rsidRPr="00DB72A7">
        <w:rPr>
          <w:rFonts w:asciiTheme="minorHAnsi" w:hAnsiTheme="minorHAnsi" w:cstheme="minorHAnsi"/>
        </w:rPr>
        <w:t>Unforeseen circumstances such as a fire or flood;</w:t>
      </w:r>
    </w:p>
    <w:p w14:paraId="343E98ED" w14:textId="77777777" w:rsidR="00DB72A7" w:rsidRPr="00DB72A7" w:rsidRDefault="00DB72A7" w:rsidP="00C67AC7">
      <w:pPr>
        <w:numPr>
          <w:ilvl w:val="0"/>
          <w:numId w:val="8"/>
        </w:numPr>
        <w:jc w:val="both"/>
        <w:rPr>
          <w:rFonts w:asciiTheme="minorHAnsi" w:hAnsiTheme="minorHAnsi" w:cstheme="minorHAnsi"/>
        </w:rPr>
      </w:pPr>
      <w:r w:rsidRPr="00DB72A7">
        <w:rPr>
          <w:rFonts w:asciiTheme="minorHAnsi" w:hAnsiTheme="minorHAnsi" w:cstheme="minorHAnsi"/>
        </w:rPr>
        <w:t>Hacking attack;</w:t>
      </w:r>
    </w:p>
    <w:p w14:paraId="607D88E6" w14:textId="77777777" w:rsidR="00DB72A7" w:rsidRPr="00DB72A7" w:rsidRDefault="00DB72A7" w:rsidP="00C67AC7">
      <w:pPr>
        <w:numPr>
          <w:ilvl w:val="0"/>
          <w:numId w:val="8"/>
        </w:numPr>
        <w:jc w:val="both"/>
        <w:rPr>
          <w:rFonts w:asciiTheme="minorHAnsi" w:hAnsiTheme="minorHAnsi" w:cstheme="minorHAnsi"/>
        </w:rPr>
      </w:pPr>
      <w:r w:rsidRPr="00DB72A7">
        <w:rPr>
          <w:rFonts w:asciiTheme="minorHAnsi" w:hAnsiTheme="minorHAnsi" w:cstheme="minorHAnsi"/>
        </w:rPr>
        <w:t>‘Blagging’ offences where information is obtained by deceiving the organisation who holds it.</w:t>
      </w:r>
    </w:p>
    <w:p w14:paraId="4AF9C05D" w14:textId="77777777" w:rsidR="00DB72A7" w:rsidRDefault="00DB72A7" w:rsidP="00DB72A7">
      <w:pPr>
        <w:jc w:val="both"/>
        <w:rPr>
          <w:rFonts w:asciiTheme="minorHAnsi" w:hAnsiTheme="minorHAnsi" w:cstheme="minorHAnsi"/>
        </w:rPr>
      </w:pPr>
    </w:p>
    <w:p w14:paraId="6CE05D90" w14:textId="77777777" w:rsidR="00DB72A7" w:rsidRPr="00DB72A7" w:rsidRDefault="00DB72A7" w:rsidP="003C1AFB">
      <w:pPr>
        <w:jc w:val="both"/>
        <w:rPr>
          <w:rFonts w:asciiTheme="minorHAnsi" w:hAnsiTheme="minorHAnsi" w:cstheme="minorHAnsi"/>
        </w:rPr>
      </w:pPr>
      <w:r w:rsidRPr="00DB72A7">
        <w:rPr>
          <w:rFonts w:asciiTheme="minorHAnsi" w:hAnsiTheme="minorHAnsi" w:cstheme="minorHAnsi"/>
        </w:rPr>
        <w:t>The consequences of a personal data breach could be physical, material or moral damage to individuals such as loss of control over their personal data, identity theft or fraud, financial loss, damage to the reputation, or any other economic or social disadvantage to the individual concerned.</w:t>
      </w:r>
    </w:p>
    <w:p w14:paraId="0A8A0B4E" w14:textId="77777777" w:rsidR="00DB72A7" w:rsidRPr="00DB72A7" w:rsidRDefault="00DB72A7" w:rsidP="00DB72A7">
      <w:pPr>
        <w:jc w:val="both"/>
        <w:rPr>
          <w:rFonts w:asciiTheme="minorHAnsi" w:hAnsiTheme="minorHAnsi" w:cstheme="minorHAnsi"/>
        </w:rPr>
      </w:pPr>
    </w:p>
    <w:p w14:paraId="6A557D55" w14:textId="76D7D885" w:rsidR="00DB72A7" w:rsidRPr="003C1AFB" w:rsidRDefault="00DB72A7" w:rsidP="00DB72A7">
      <w:pPr>
        <w:jc w:val="both"/>
        <w:rPr>
          <w:rFonts w:asciiTheme="minorHAnsi" w:hAnsiTheme="minorHAnsi" w:cstheme="minorHAnsi"/>
          <w:i/>
        </w:rPr>
      </w:pPr>
      <w:r w:rsidRPr="003C1AFB">
        <w:rPr>
          <w:rFonts w:asciiTheme="minorHAnsi" w:hAnsiTheme="minorHAnsi" w:cstheme="minorHAnsi"/>
          <w:i/>
        </w:rPr>
        <w:t xml:space="preserve">Reporting </w:t>
      </w:r>
      <w:r w:rsidR="003C1AFB">
        <w:rPr>
          <w:rFonts w:asciiTheme="minorHAnsi" w:hAnsiTheme="minorHAnsi" w:cstheme="minorHAnsi"/>
          <w:i/>
        </w:rPr>
        <w:t>an</w:t>
      </w:r>
      <w:r w:rsidRPr="003C1AFB">
        <w:rPr>
          <w:rFonts w:asciiTheme="minorHAnsi" w:hAnsiTheme="minorHAnsi" w:cstheme="minorHAnsi"/>
          <w:i/>
        </w:rPr>
        <w:t xml:space="preserve"> incident</w:t>
      </w:r>
    </w:p>
    <w:p w14:paraId="22DCE56F" w14:textId="553623B0" w:rsidR="00DB72A7" w:rsidRDefault="00DB72A7" w:rsidP="003C1AFB">
      <w:pPr>
        <w:jc w:val="both"/>
        <w:rPr>
          <w:rFonts w:asciiTheme="minorHAnsi" w:hAnsiTheme="minorHAnsi" w:cstheme="minorHAnsi"/>
        </w:rPr>
      </w:pPr>
      <w:r w:rsidRPr="00DB72A7">
        <w:rPr>
          <w:rFonts w:asciiTheme="minorHAnsi" w:hAnsiTheme="minorHAnsi" w:cstheme="minorHAnsi"/>
        </w:rPr>
        <w:t>It is the responsibility of any member of staff, student or other individual who discovers a personal data breach to report it immediately as follow:</w:t>
      </w:r>
    </w:p>
    <w:p w14:paraId="1903FFEA" w14:textId="77777777" w:rsidR="004D3402" w:rsidRPr="00DB72A7" w:rsidRDefault="004D3402" w:rsidP="003C1AFB">
      <w:pPr>
        <w:jc w:val="both"/>
        <w:rPr>
          <w:rFonts w:asciiTheme="minorHAnsi" w:hAnsiTheme="minorHAnsi" w:cstheme="minorHAnsi"/>
        </w:rPr>
      </w:pPr>
    </w:p>
    <w:p w14:paraId="0F5A8A8D" w14:textId="637BDDAA" w:rsidR="00DB72A7" w:rsidRDefault="004D3402" w:rsidP="00DB72A7">
      <w:pPr>
        <w:jc w:val="both"/>
        <w:rPr>
          <w:rFonts w:asciiTheme="minorHAnsi" w:hAnsiTheme="minorHAnsi" w:cstheme="minorHAnsi"/>
        </w:rPr>
      </w:pPr>
      <w:r w:rsidRPr="004D3402">
        <w:rPr>
          <w:rFonts w:asciiTheme="minorHAnsi" w:hAnsiTheme="minorHAnsi" w:cstheme="minorHAnsi"/>
          <w:noProof/>
          <w:lang w:eastAsia="en-GB"/>
        </w:rPr>
        <mc:AlternateContent>
          <mc:Choice Requires="wps">
            <w:drawing>
              <wp:inline distT="0" distB="0" distL="0" distR="0" wp14:anchorId="755C5DC7" wp14:editId="7386A383">
                <wp:extent cx="5693410" cy="1404620"/>
                <wp:effectExtent l="0" t="0" r="21590" b="2603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3410" cy="1404620"/>
                        </a:xfrm>
                        <a:prstGeom prst="rect">
                          <a:avLst/>
                        </a:prstGeom>
                        <a:solidFill>
                          <a:schemeClr val="accent4">
                            <a:lumMod val="20000"/>
                            <a:lumOff val="80000"/>
                          </a:schemeClr>
                        </a:solidFill>
                        <a:ln w="9525">
                          <a:solidFill>
                            <a:srgbClr val="000000"/>
                          </a:solidFill>
                          <a:miter lim="800000"/>
                          <a:headEnd/>
                          <a:tailEnd/>
                        </a:ln>
                      </wps:spPr>
                      <wps:txbx>
                        <w:txbxContent>
                          <w:p w14:paraId="1641FFCA" w14:textId="5158765B" w:rsidR="00D14602" w:rsidRDefault="00D14602" w:rsidP="004D3402">
                            <w:pPr>
                              <w:jc w:val="center"/>
                              <w:rPr>
                                <w:rFonts w:asciiTheme="minorHAnsi" w:hAnsiTheme="minorHAnsi" w:cstheme="minorHAnsi"/>
                                <w:b/>
                                <w:sz w:val="28"/>
                                <w:szCs w:val="28"/>
                              </w:rPr>
                            </w:pPr>
                            <w:r>
                              <w:rPr>
                                <w:rFonts w:asciiTheme="minorHAnsi" w:hAnsiTheme="minorHAnsi" w:cstheme="minorHAnsi"/>
                                <w:b/>
                                <w:sz w:val="28"/>
                                <w:szCs w:val="28"/>
                              </w:rPr>
                              <w:t xml:space="preserve">University staff and students should complete the </w:t>
                            </w:r>
                            <w:hyperlink r:id="rId35" w:history="1">
                              <w:r w:rsidRPr="000C254F">
                                <w:rPr>
                                  <w:rStyle w:val="Hyperlink"/>
                                  <w:rFonts w:asciiTheme="minorHAnsi" w:hAnsiTheme="minorHAnsi" w:cstheme="minorHAnsi"/>
                                  <w:b/>
                                  <w:sz w:val="28"/>
                                  <w:szCs w:val="28"/>
                                </w:rPr>
                                <w:t>Data Protection Breach web form</w:t>
                              </w:r>
                            </w:hyperlink>
                            <w:r>
                              <w:rPr>
                                <w:rFonts w:asciiTheme="minorHAnsi" w:hAnsiTheme="minorHAnsi" w:cstheme="minorHAnsi"/>
                                <w:b/>
                                <w:sz w:val="28"/>
                                <w:szCs w:val="28"/>
                              </w:rPr>
                              <w:t xml:space="preserve"> (using the button on the top right)</w:t>
                            </w:r>
                          </w:p>
                          <w:p w14:paraId="7CFE99AF" w14:textId="77777777" w:rsidR="00D14602" w:rsidRPr="00632A91" w:rsidRDefault="00D14602" w:rsidP="004D3402">
                            <w:pPr>
                              <w:jc w:val="center"/>
                              <w:rPr>
                                <w:rFonts w:asciiTheme="minorHAnsi" w:hAnsiTheme="minorHAnsi" w:cstheme="minorHAnsi"/>
                                <w:b/>
                                <w:sz w:val="28"/>
                                <w:szCs w:val="28"/>
                              </w:rPr>
                            </w:pPr>
                            <w:r>
                              <w:rPr>
                                <w:rFonts w:asciiTheme="minorHAnsi" w:hAnsiTheme="minorHAnsi" w:cstheme="minorHAnsi"/>
                                <w:b/>
                                <w:sz w:val="28"/>
                                <w:szCs w:val="28"/>
                              </w:rPr>
                              <w:t>If you can’t access the webform or need to provide further information e</w:t>
                            </w:r>
                            <w:r w:rsidRPr="00632A91">
                              <w:rPr>
                                <w:rFonts w:asciiTheme="minorHAnsi" w:hAnsiTheme="minorHAnsi" w:cstheme="minorHAnsi"/>
                                <w:b/>
                                <w:sz w:val="28"/>
                                <w:szCs w:val="28"/>
                              </w:rPr>
                              <w:t xml:space="preserve">mail: </w:t>
                            </w:r>
                            <w:hyperlink r:id="rId36" w:history="1">
                              <w:r w:rsidRPr="00632A91">
                                <w:rPr>
                                  <w:rStyle w:val="Hyperlink"/>
                                  <w:rFonts w:asciiTheme="minorHAnsi" w:hAnsiTheme="minorHAnsi" w:cstheme="minorHAnsi"/>
                                  <w:b/>
                                  <w:sz w:val="28"/>
                                  <w:szCs w:val="28"/>
                                </w:rPr>
                                <w:t>databreach@stir.ac.uk</w:t>
                              </w:r>
                            </w:hyperlink>
                          </w:p>
                          <w:p w14:paraId="4E5ABC58" w14:textId="49C16217" w:rsidR="00D14602" w:rsidRDefault="00D14602" w:rsidP="004D3402">
                            <w:pPr>
                              <w:jc w:val="center"/>
                              <w:rPr>
                                <w:rFonts w:asciiTheme="minorHAnsi" w:hAnsiTheme="minorHAnsi" w:cstheme="minorHAnsi"/>
                                <w:b/>
                                <w:sz w:val="28"/>
                                <w:szCs w:val="28"/>
                              </w:rPr>
                            </w:pPr>
                            <w:r w:rsidRPr="00632A91">
                              <w:rPr>
                                <w:rFonts w:asciiTheme="minorHAnsi" w:hAnsiTheme="minorHAnsi" w:cstheme="minorHAnsi"/>
                                <w:b/>
                                <w:sz w:val="28"/>
                                <w:szCs w:val="28"/>
                              </w:rPr>
                              <w:t>During working hours</w:t>
                            </w:r>
                            <w:r>
                              <w:rPr>
                                <w:rFonts w:asciiTheme="minorHAnsi" w:hAnsiTheme="minorHAnsi" w:cstheme="minorHAnsi"/>
                                <w:b/>
                                <w:sz w:val="28"/>
                                <w:szCs w:val="28"/>
                              </w:rPr>
                              <w:t xml:space="preserve"> you can also</w:t>
                            </w:r>
                            <w:r w:rsidRPr="00632A91">
                              <w:rPr>
                                <w:rFonts w:asciiTheme="minorHAnsi" w:hAnsiTheme="minorHAnsi" w:cstheme="minorHAnsi"/>
                                <w:b/>
                                <w:sz w:val="28"/>
                                <w:szCs w:val="28"/>
                              </w:rPr>
                              <w:t xml:space="preserve"> call the Data Protection </w:t>
                            </w:r>
                            <w:r>
                              <w:rPr>
                                <w:rFonts w:asciiTheme="minorHAnsi" w:hAnsiTheme="minorHAnsi" w:cstheme="minorHAnsi"/>
                                <w:b/>
                                <w:sz w:val="28"/>
                                <w:szCs w:val="28"/>
                              </w:rPr>
                              <w:t>Unit</w:t>
                            </w:r>
                            <w:r w:rsidRPr="00632A91">
                              <w:rPr>
                                <w:rFonts w:asciiTheme="minorHAnsi" w:hAnsiTheme="minorHAnsi" w:cstheme="minorHAnsi"/>
                                <w:b/>
                                <w:sz w:val="28"/>
                                <w:szCs w:val="28"/>
                              </w:rPr>
                              <w:t xml:space="preserve"> on</w:t>
                            </w:r>
                          </w:p>
                          <w:p w14:paraId="7A2C6EAC" w14:textId="31D5446C" w:rsidR="00D14602" w:rsidRDefault="00D14602" w:rsidP="004D3402">
                            <w:pPr>
                              <w:jc w:val="center"/>
                            </w:pPr>
                            <w:r w:rsidRPr="00632A91">
                              <w:rPr>
                                <w:rFonts w:asciiTheme="minorHAnsi" w:hAnsiTheme="minorHAnsi" w:cstheme="minorHAnsi"/>
                                <w:b/>
                                <w:sz w:val="28"/>
                                <w:szCs w:val="28"/>
                              </w:rPr>
                              <w:t>Tel: 01786 466940 or 466</w:t>
                            </w:r>
                            <w:r>
                              <w:rPr>
                                <w:rFonts w:asciiTheme="minorHAnsi" w:hAnsiTheme="minorHAnsi" w:cstheme="minorHAnsi"/>
                                <w:b/>
                                <w:sz w:val="28"/>
                                <w:szCs w:val="28"/>
                              </w:rPr>
                              <w:t>446</w:t>
                            </w:r>
                          </w:p>
                        </w:txbxContent>
                      </wps:txbx>
                      <wps:bodyPr rot="0" vert="horz" wrap="square" lIns="91440" tIns="45720" rIns="91440" bIns="45720" anchor="t" anchorCtr="0">
                        <a:spAutoFit/>
                      </wps:bodyPr>
                    </wps:wsp>
                  </a:graphicData>
                </a:graphic>
              </wp:inline>
            </w:drawing>
          </mc:Choice>
          <mc:Fallback>
            <w:pict>
              <v:shapetype w14:anchorId="755C5DC7" id="_x0000_t202" coordsize="21600,21600" o:spt="202" path="m,l,21600r21600,l21600,xe">
                <v:stroke joinstyle="miter"/>
                <v:path gradientshapeok="t" o:connecttype="rect"/>
              </v:shapetype>
              <v:shape id="Text Box 2" o:spid="_x0000_s1026" type="#_x0000_t202" style="width:448.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" fillcolor="#fff2cc [663]">
                <v:textbox style="mso-fit-shape-to-text:t">
                  <w:txbxContent>
                    <w:p w14:paraId="1641FFCA" w14:textId="5158765B" w:rsidR="00D14602" w:rsidRDefault="00D14602" w:rsidP="004D3402">
                      <w:pPr>
                        <w:jc w:val="center"/>
                        <w:rPr>
                          <w:rFonts w:asciiTheme="minorHAnsi" w:hAnsiTheme="minorHAnsi" w:cstheme="minorHAnsi"/>
                          <w:b/>
                          <w:sz w:val="28"/>
                          <w:szCs w:val="28"/>
                        </w:rPr>
                      </w:pPr>
                      <w:r>
                        <w:rPr>
                          <w:rFonts w:asciiTheme="minorHAnsi" w:hAnsiTheme="minorHAnsi" w:cstheme="minorHAnsi"/>
                          <w:b/>
                          <w:sz w:val="28"/>
                          <w:szCs w:val="28"/>
                        </w:rPr>
                        <w:t xml:space="preserve">University staff and students should complete the </w:t>
                      </w:r>
                      <w:hyperlink r:id="rId37" w:history="1">
                        <w:r w:rsidRPr="000C254F">
                          <w:rPr>
                            <w:rStyle w:val="Hyperlink"/>
                            <w:rFonts w:asciiTheme="minorHAnsi" w:hAnsiTheme="minorHAnsi" w:cstheme="minorHAnsi"/>
                            <w:b/>
                            <w:sz w:val="28"/>
                            <w:szCs w:val="28"/>
                          </w:rPr>
                          <w:t>Data Protection Breach web form</w:t>
                        </w:r>
                      </w:hyperlink>
                      <w:r>
                        <w:rPr>
                          <w:rFonts w:asciiTheme="minorHAnsi" w:hAnsiTheme="minorHAnsi" w:cstheme="minorHAnsi"/>
                          <w:b/>
                          <w:sz w:val="28"/>
                          <w:szCs w:val="28"/>
                        </w:rPr>
                        <w:t xml:space="preserve"> (using the button on the top right)</w:t>
                      </w:r>
                    </w:p>
                    <w:p w14:paraId="7CFE99AF" w14:textId="77777777" w:rsidR="00D14602" w:rsidRPr="00632A91" w:rsidRDefault="00D14602" w:rsidP="004D3402">
                      <w:pPr>
                        <w:jc w:val="center"/>
                        <w:rPr>
                          <w:rFonts w:asciiTheme="minorHAnsi" w:hAnsiTheme="minorHAnsi" w:cstheme="minorHAnsi"/>
                          <w:b/>
                          <w:sz w:val="28"/>
                          <w:szCs w:val="28"/>
                        </w:rPr>
                      </w:pPr>
                      <w:r>
                        <w:rPr>
                          <w:rFonts w:asciiTheme="minorHAnsi" w:hAnsiTheme="minorHAnsi" w:cstheme="minorHAnsi"/>
                          <w:b/>
                          <w:sz w:val="28"/>
                          <w:szCs w:val="28"/>
                        </w:rPr>
                        <w:t>If you can’t access the webform or need to provide further information e</w:t>
                      </w:r>
                      <w:r w:rsidRPr="00632A91">
                        <w:rPr>
                          <w:rFonts w:asciiTheme="minorHAnsi" w:hAnsiTheme="minorHAnsi" w:cstheme="minorHAnsi"/>
                          <w:b/>
                          <w:sz w:val="28"/>
                          <w:szCs w:val="28"/>
                        </w:rPr>
                        <w:t xml:space="preserve">mail: </w:t>
                      </w:r>
                      <w:hyperlink r:id="rId38" w:history="1">
                        <w:r w:rsidRPr="00632A91">
                          <w:rPr>
                            <w:rStyle w:val="Hyperlink"/>
                            <w:rFonts w:asciiTheme="minorHAnsi" w:hAnsiTheme="minorHAnsi" w:cstheme="minorHAnsi"/>
                            <w:b/>
                            <w:sz w:val="28"/>
                            <w:szCs w:val="28"/>
                          </w:rPr>
                          <w:t>databreach@stir.ac.uk</w:t>
                        </w:r>
                      </w:hyperlink>
                    </w:p>
                    <w:p w14:paraId="4E5ABC58" w14:textId="49C16217" w:rsidR="00D14602" w:rsidRDefault="00D14602" w:rsidP="004D3402">
                      <w:pPr>
                        <w:jc w:val="center"/>
                        <w:rPr>
                          <w:rFonts w:asciiTheme="minorHAnsi" w:hAnsiTheme="minorHAnsi" w:cstheme="minorHAnsi"/>
                          <w:b/>
                          <w:sz w:val="28"/>
                          <w:szCs w:val="28"/>
                        </w:rPr>
                      </w:pPr>
                      <w:r w:rsidRPr="00632A91">
                        <w:rPr>
                          <w:rFonts w:asciiTheme="minorHAnsi" w:hAnsiTheme="minorHAnsi" w:cstheme="minorHAnsi"/>
                          <w:b/>
                          <w:sz w:val="28"/>
                          <w:szCs w:val="28"/>
                        </w:rPr>
                        <w:t>During working hours</w:t>
                      </w:r>
                      <w:r>
                        <w:rPr>
                          <w:rFonts w:asciiTheme="minorHAnsi" w:hAnsiTheme="minorHAnsi" w:cstheme="minorHAnsi"/>
                          <w:b/>
                          <w:sz w:val="28"/>
                          <w:szCs w:val="28"/>
                        </w:rPr>
                        <w:t xml:space="preserve"> you can also</w:t>
                      </w:r>
                      <w:r w:rsidRPr="00632A91">
                        <w:rPr>
                          <w:rFonts w:asciiTheme="minorHAnsi" w:hAnsiTheme="minorHAnsi" w:cstheme="minorHAnsi"/>
                          <w:b/>
                          <w:sz w:val="28"/>
                          <w:szCs w:val="28"/>
                        </w:rPr>
                        <w:t xml:space="preserve"> call the Data Protection </w:t>
                      </w:r>
                      <w:r>
                        <w:rPr>
                          <w:rFonts w:asciiTheme="minorHAnsi" w:hAnsiTheme="minorHAnsi" w:cstheme="minorHAnsi"/>
                          <w:b/>
                          <w:sz w:val="28"/>
                          <w:szCs w:val="28"/>
                        </w:rPr>
                        <w:t>Unit</w:t>
                      </w:r>
                      <w:r w:rsidRPr="00632A91">
                        <w:rPr>
                          <w:rFonts w:asciiTheme="minorHAnsi" w:hAnsiTheme="minorHAnsi" w:cstheme="minorHAnsi"/>
                          <w:b/>
                          <w:sz w:val="28"/>
                          <w:szCs w:val="28"/>
                        </w:rPr>
                        <w:t xml:space="preserve"> on</w:t>
                      </w:r>
                    </w:p>
                    <w:p w14:paraId="7A2C6EAC" w14:textId="31D5446C" w:rsidR="00D14602" w:rsidRDefault="00D14602" w:rsidP="004D3402">
                      <w:pPr>
                        <w:jc w:val="center"/>
                      </w:pPr>
                      <w:r w:rsidRPr="00632A91">
                        <w:rPr>
                          <w:rFonts w:asciiTheme="minorHAnsi" w:hAnsiTheme="minorHAnsi" w:cstheme="minorHAnsi"/>
                          <w:b/>
                          <w:sz w:val="28"/>
                          <w:szCs w:val="28"/>
                        </w:rPr>
                        <w:t>Tel: 01786 466940 or 466</w:t>
                      </w:r>
                      <w:r>
                        <w:rPr>
                          <w:rFonts w:asciiTheme="minorHAnsi" w:hAnsiTheme="minorHAnsi" w:cstheme="minorHAnsi"/>
                          <w:b/>
                          <w:sz w:val="28"/>
                          <w:szCs w:val="28"/>
                        </w:rPr>
                        <w:t>446</w:t>
                      </w:r>
                    </w:p>
                  </w:txbxContent>
                </v:textbox>
                <w10:anchorlock/>
              </v:shape>
            </w:pict>
          </mc:Fallback>
        </mc:AlternateContent>
      </w:r>
    </w:p>
    <w:p w14:paraId="42B56E4C" w14:textId="7CABED89" w:rsidR="004D3402" w:rsidRDefault="004D3402" w:rsidP="00DB72A7">
      <w:pPr>
        <w:jc w:val="both"/>
        <w:rPr>
          <w:rFonts w:asciiTheme="minorHAnsi" w:hAnsiTheme="minorHAnsi" w:cstheme="minorHAnsi"/>
        </w:rPr>
      </w:pPr>
    </w:p>
    <w:p w14:paraId="35FF2029" w14:textId="54128CA5" w:rsidR="00346B67" w:rsidRDefault="00346B67" w:rsidP="003C1AFB">
      <w:pPr>
        <w:jc w:val="both"/>
        <w:rPr>
          <w:rFonts w:asciiTheme="minorHAnsi" w:hAnsiTheme="minorHAnsi" w:cstheme="minorHAnsi"/>
        </w:rPr>
      </w:pPr>
      <w:r>
        <w:rPr>
          <w:rFonts w:asciiTheme="minorHAnsi" w:hAnsiTheme="minorHAnsi" w:cstheme="minorHAnsi"/>
        </w:rPr>
        <w:t xml:space="preserve">Please </w:t>
      </w:r>
      <w:r w:rsidR="003C0868">
        <w:rPr>
          <w:rFonts w:asciiTheme="minorHAnsi" w:hAnsiTheme="minorHAnsi" w:cstheme="minorHAnsi"/>
        </w:rPr>
        <w:t xml:space="preserve">report the breach as soon as possible, </w:t>
      </w:r>
      <w:r>
        <w:rPr>
          <w:rFonts w:asciiTheme="minorHAnsi" w:hAnsiTheme="minorHAnsi" w:cstheme="minorHAnsi"/>
        </w:rPr>
        <w:t>provid</w:t>
      </w:r>
      <w:r w:rsidR="003C0868">
        <w:rPr>
          <w:rFonts w:asciiTheme="minorHAnsi" w:hAnsiTheme="minorHAnsi" w:cstheme="minorHAnsi"/>
        </w:rPr>
        <w:t>ing</w:t>
      </w:r>
      <w:r>
        <w:rPr>
          <w:rFonts w:asciiTheme="minorHAnsi" w:hAnsiTheme="minorHAnsi" w:cstheme="minorHAnsi"/>
        </w:rPr>
        <w:t xml:space="preserve"> as much information as you can</w:t>
      </w:r>
      <w:r w:rsidR="009D4A6A">
        <w:rPr>
          <w:rFonts w:asciiTheme="minorHAnsi" w:hAnsiTheme="minorHAnsi" w:cstheme="minorHAnsi"/>
        </w:rPr>
        <w:t>,</w:t>
      </w:r>
      <w:r w:rsidR="003C0868">
        <w:rPr>
          <w:rFonts w:asciiTheme="minorHAnsi" w:hAnsiTheme="minorHAnsi" w:cstheme="minorHAnsi"/>
        </w:rPr>
        <w:t xml:space="preserve"> </w:t>
      </w:r>
      <w:r w:rsidR="009D4A6A">
        <w:rPr>
          <w:rFonts w:asciiTheme="minorHAnsi" w:hAnsiTheme="minorHAnsi" w:cstheme="minorHAnsi"/>
        </w:rPr>
        <w:t>e</w:t>
      </w:r>
      <w:r>
        <w:rPr>
          <w:rFonts w:asciiTheme="minorHAnsi" w:hAnsiTheme="minorHAnsi" w:cstheme="minorHAnsi"/>
        </w:rPr>
        <w:t>ven if you do not have the full facts</w:t>
      </w:r>
      <w:r w:rsidR="003C0868">
        <w:rPr>
          <w:rFonts w:asciiTheme="minorHAnsi" w:hAnsiTheme="minorHAnsi" w:cstheme="minorHAnsi"/>
        </w:rPr>
        <w:t>.</w:t>
      </w:r>
      <w:r>
        <w:rPr>
          <w:rFonts w:asciiTheme="minorHAnsi" w:hAnsiTheme="minorHAnsi" w:cstheme="minorHAnsi"/>
        </w:rPr>
        <w:t xml:space="preserve"> </w:t>
      </w:r>
      <w:r w:rsidR="009D4A6A">
        <w:rPr>
          <w:rFonts w:asciiTheme="minorHAnsi" w:hAnsiTheme="minorHAnsi" w:cstheme="minorHAnsi"/>
        </w:rPr>
        <w:t xml:space="preserve"> </w:t>
      </w:r>
      <w:r w:rsidR="003C0868">
        <w:rPr>
          <w:rFonts w:asciiTheme="minorHAnsi" w:hAnsiTheme="minorHAnsi" w:cstheme="minorHAnsi"/>
        </w:rPr>
        <w:t>D</w:t>
      </w:r>
      <w:r>
        <w:rPr>
          <w:rFonts w:asciiTheme="minorHAnsi" w:hAnsiTheme="minorHAnsi" w:cstheme="minorHAnsi"/>
        </w:rPr>
        <w:t>o not delay reporting</w:t>
      </w:r>
      <w:r w:rsidR="003C0868">
        <w:rPr>
          <w:rFonts w:asciiTheme="minorHAnsi" w:hAnsiTheme="minorHAnsi" w:cstheme="minorHAnsi"/>
        </w:rPr>
        <w:t xml:space="preserve"> as initial reports can be updated as the </w:t>
      </w:r>
      <w:r w:rsidR="00003214">
        <w:rPr>
          <w:rFonts w:asciiTheme="minorHAnsi" w:hAnsiTheme="minorHAnsi" w:cstheme="minorHAnsi"/>
        </w:rPr>
        <w:t>circumstances</w:t>
      </w:r>
      <w:r w:rsidR="003C0868">
        <w:rPr>
          <w:rFonts w:asciiTheme="minorHAnsi" w:hAnsiTheme="minorHAnsi" w:cstheme="minorHAnsi"/>
        </w:rPr>
        <w:t xml:space="preserve"> of the breach become apparent</w:t>
      </w:r>
      <w:r>
        <w:rPr>
          <w:rFonts w:asciiTheme="minorHAnsi" w:hAnsiTheme="minorHAnsi" w:cstheme="minorHAnsi"/>
        </w:rPr>
        <w:t xml:space="preserve">.  The report will ask for details about when and where the breach happened, what personal data was involved, how many people have been affected and what action </w:t>
      </w:r>
      <w:r>
        <w:rPr>
          <w:rFonts w:asciiTheme="minorHAnsi" w:hAnsiTheme="minorHAnsi" w:cstheme="minorHAnsi"/>
        </w:rPr>
        <w:lastRenderedPageBreak/>
        <w:t xml:space="preserve">has been taken to mitigate the risks.  In most cases the Data Protection Unit will </w:t>
      </w:r>
      <w:r w:rsidR="0064149F">
        <w:rPr>
          <w:rFonts w:asciiTheme="minorHAnsi" w:hAnsiTheme="minorHAnsi" w:cstheme="minorHAnsi"/>
        </w:rPr>
        <w:t xml:space="preserve">follow up </w:t>
      </w:r>
      <w:r w:rsidR="00B45E3A">
        <w:rPr>
          <w:rFonts w:asciiTheme="minorHAnsi" w:hAnsiTheme="minorHAnsi" w:cstheme="minorHAnsi"/>
        </w:rPr>
        <w:t>with</w:t>
      </w:r>
      <w:r>
        <w:rPr>
          <w:rFonts w:asciiTheme="minorHAnsi" w:hAnsiTheme="minorHAnsi" w:cstheme="minorHAnsi"/>
        </w:rPr>
        <w:t xml:space="preserve"> the reporter</w:t>
      </w:r>
      <w:r w:rsidR="00B45E3A">
        <w:rPr>
          <w:rFonts w:asciiTheme="minorHAnsi" w:hAnsiTheme="minorHAnsi" w:cstheme="minorHAnsi"/>
        </w:rPr>
        <w:t xml:space="preserve"> as soon as possible</w:t>
      </w:r>
      <w:r w:rsidR="00F120BF">
        <w:rPr>
          <w:rFonts w:asciiTheme="minorHAnsi" w:hAnsiTheme="minorHAnsi" w:cstheme="minorHAnsi"/>
        </w:rPr>
        <w:t xml:space="preserve"> to gather</w:t>
      </w:r>
      <w:r>
        <w:rPr>
          <w:rFonts w:asciiTheme="minorHAnsi" w:hAnsiTheme="minorHAnsi" w:cstheme="minorHAnsi"/>
        </w:rPr>
        <w:t xml:space="preserve"> further information and will investigate the breach</w:t>
      </w:r>
      <w:r w:rsidR="0004080C">
        <w:rPr>
          <w:rFonts w:asciiTheme="minorHAnsi" w:hAnsiTheme="minorHAnsi" w:cstheme="minorHAnsi"/>
        </w:rPr>
        <w:t xml:space="preserve"> as a matter of urgency</w:t>
      </w:r>
      <w:r>
        <w:rPr>
          <w:rFonts w:asciiTheme="minorHAnsi" w:hAnsiTheme="minorHAnsi" w:cstheme="minorHAnsi"/>
        </w:rPr>
        <w:t>.</w:t>
      </w:r>
    </w:p>
    <w:p w14:paraId="3C26D84D" w14:textId="77777777" w:rsidR="00DB72A7" w:rsidRPr="00DB72A7" w:rsidRDefault="00DB72A7" w:rsidP="00DB72A7">
      <w:pPr>
        <w:jc w:val="both"/>
        <w:rPr>
          <w:rFonts w:asciiTheme="minorHAnsi" w:hAnsiTheme="minorHAnsi" w:cstheme="minorHAnsi"/>
        </w:rPr>
      </w:pPr>
    </w:p>
    <w:p w14:paraId="3944CA6E" w14:textId="4AD4CCB5" w:rsidR="00DB72A7" w:rsidRPr="00DB72A7" w:rsidRDefault="00DB72A7" w:rsidP="003C1AFB">
      <w:pPr>
        <w:jc w:val="both"/>
        <w:rPr>
          <w:rFonts w:asciiTheme="minorHAnsi" w:hAnsiTheme="minorHAnsi" w:cstheme="minorHAnsi"/>
        </w:rPr>
      </w:pPr>
      <w:r w:rsidRPr="00DB72A7">
        <w:rPr>
          <w:rFonts w:asciiTheme="minorHAnsi" w:hAnsiTheme="minorHAnsi" w:cstheme="minorHAnsi"/>
        </w:rPr>
        <w:t xml:space="preserve">It will be the responsibility of the University’s Data Protection Officer, or their nominee in their absence, </w:t>
      </w:r>
      <w:r w:rsidR="00BD5558">
        <w:rPr>
          <w:rFonts w:asciiTheme="minorHAnsi" w:hAnsiTheme="minorHAnsi" w:cstheme="minorHAnsi"/>
        </w:rPr>
        <w:t xml:space="preserve">to determine if the incident needs to be reported </w:t>
      </w:r>
      <w:r w:rsidRPr="00DB72A7">
        <w:rPr>
          <w:rFonts w:asciiTheme="minorHAnsi" w:hAnsiTheme="minorHAnsi" w:cstheme="minorHAnsi"/>
        </w:rPr>
        <w:t>to the Information Commissioner’s Office</w:t>
      </w:r>
      <w:r w:rsidR="00BD5558">
        <w:rPr>
          <w:rFonts w:asciiTheme="minorHAnsi" w:hAnsiTheme="minorHAnsi" w:cstheme="minorHAnsi"/>
        </w:rPr>
        <w:t xml:space="preserve"> and if so to report it</w:t>
      </w:r>
      <w:r w:rsidRPr="00DB72A7">
        <w:rPr>
          <w:rFonts w:asciiTheme="minorHAnsi" w:hAnsiTheme="minorHAnsi" w:cstheme="minorHAnsi"/>
        </w:rPr>
        <w:t xml:space="preserve"> within 72 hours of being notified of the breach.</w:t>
      </w:r>
    </w:p>
    <w:p w14:paraId="1F16AA3E" w14:textId="77777777" w:rsidR="00DB72A7" w:rsidRPr="00DB72A7" w:rsidRDefault="00DB72A7" w:rsidP="00DB72A7">
      <w:pPr>
        <w:pStyle w:val="ListParagraph"/>
        <w:rPr>
          <w:rFonts w:asciiTheme="minorHAnsi" w:hAnsiTheme="minorHAnsi" w:cstheme="minorHAnsi"/>
        </w:rPr>
      </w:pPr>
    </w:p>
    <w:p w14:paraId="438DBC8D" w14:textId="45E27F0B" w:rsidR="00DB72A7" w:rsidRPr="00DB72A7" w:rsidRDefault="00DB72A7" w:rsidP="003C1AFB">
      <w:pPr>
        <w:jc w:val="both"/>
        <w:rPr>
          <w:rFonts w:asciiTheme="minorHAnsi" w:hAnsiTheme="minorHAnsi" w:cstheme="minorHAnsi"/>
        </w:rPr>
      </w:pPr>
      <w:r w:rsidRPr="00DB72A7">
        <w:rPr>
          <w:rFonts w:asciiTheme="minorHAnsi" w:hAnsiTheme="minorHAnsi" w:cstheme="minorHAnsi"/>
        </w:rPr>
        <w:t xml:space="preserve">The Data Protection </w:t>
      </w:r>
      <w:r w:rsidR="00346B67">
        <w:rPr>
          <w:rFonts w:asciiTheme="minorHAnsi" w:hAnsiTheme="minorHAnsi" w:cstheme="minorHAnsi"/>
        </w:rPr>
        <w:t>Unit</w:t>
      </w:r>
      <w:r w:rsidR="00632A91">
        <w:rPr>
          <w:rFonts w:asciiTheme="minorHAnsi" w:hAnsiTheme="minorHAnsi" w:cstheme="minorHAnsi"/>
        </w:rPr>
        <w:t>/Officer</w:t>
      </w:r>
      <w:r w:rsidRPr="00DB72A7">
        <w:rPr>
          <w:rFonts w:asciiTheme="minorHAnsi" w:hAnsiTheme="minorHAnsi" w:cstheme="minorHAnsi"/>
        </w:rPr>
        <w:t xml:space="preserve"> will contact other parties as required such as the University Secretary, the police if there has been any illegal activity or the Communication, Marketing and Public Engagement team if there is likely to be press interest.  Other University departments will be notified as appropriate, in particularly if the breach involves IT security, the Information Services team will also be consulted.  There may also be legal/contractual requirements to notify</w:t>
      </w:r>
      <w:r w:rsidR="00A27A8E">
        <w:rPr>
          <w:rFonts w:asciiTheme="minorHAnsi" w:hAnsiTheme="minorHAnsi" w:cstheme="minorHAnsi"/>
        </w:rPr>
        <w:t xml:space="preserve"> external </w:t>
      </w:r>
      <w:r w:rsidR="009957EC">
        <w:rPr>
          <w:rFonts w:asciiTheme="minorHAnsi" w:hAnsiTheme="minorHAnsi" w:cstheme="minorHAnsi"/>
        </w:rPr>
        <w:t>organisations</w:t>
      </w:r>
      <w:r w:rsidRPr="00DB72A7">
        <w:rPr>
          <w:rFonts w:asciiTheme="minorHAnsi" w:hAnsiTheme="minorHAnsi" w:cstheme="minorHAnsi"/>
        </w:rPr>
        <w:t>.</w:t>
      </w:r>
    </w:p>
    <w:p w14:paraId="2F87579F" w14:textId="77777777" w:rsidR="00DB72A7" w:rsidRPr="00DB72A7" w:rsidRDefault="00DB72A7" w:rsidP="00DB72A7">
      <w:pPr>
        <w:jc w:val="both"/>
        <w:rPr>
          <w:rFonts w:asciiTheme="minorHAnsi" w:hAnsiTheme="minorHAnsi" w:cstheme="minorHAnsi"/>
        </w:rPr>
      </w:pPr>
    </w:p>
    <w:p w14:paraId="763945E6" w14:textId="77777777" w:rsidR="00DB72A7" w:rsidRPr="003C1AFB" w:rsidRDefault="00DB72A7" w:rsidP="00DB72A7">
      <w:pPr>
        <w:jc w:val="both"/>
        <w:rPr>
          <w:rFonts w:asciiTheme="minorHAnsi" w:hAnsiTheme="minorHAnsi" w:cstheme="minorHAnsi"/>
          <w:i/>
        </w:rPr>
      </w:pPr>
      <w:r w:rsidRPr="003C1AFB">
        <w:rPr>
          <w:rFonts w:asciiTheme="minorHAnsi" w:hAnsiTheme="minorHAnsi" w:cstheme="minorHAnsi"/>
          <w:i/>
        </w:rPr>
        <w:t>Data Subjects</w:t>
      </w:r>
    </w:p>
    <w:p w14:paraId="1E675BE0" w14:textId="70649A81" w:rsidR="00DB72A7" w:rsidRPr="00DB72A7" w:rsidRDefault="00DB72A7" w:rsidP="003C1AFB">
      <w:pPr>
        <w:jc w:val="both"/>
        <w:rPr>
          <w:rFonts w:asciiTheme="minorHAnsi" w:hAnsiTheme="minorHAnsi" w:cstheme="minorHAnsi"/>
        </w:rPr>
      </w:pPr>
      <w:r w:rsidRPr="00DB72A7">
        <w:rPr>
          <w:rFonts w:asciiTheme="minorHAnsi" w:hAnsiTheme="minorHAnsi" w:cstheme="minorHAnsi"/>
        </w:rPr>
        <w:t>After a personal data breach is identified, the University will assess whether the breach will result in a high risk to the rights and freedoms of individuals and if so to let the data subject know about the breach as soon as possible.</w:t>
      </w:r>
    </w:p>
    <w:p w14:paraId="7E3C6F0C" w14:textId="77777777" w:rsidR="00DB72A7" w:rsidRPr="00DB72A7" w:rsidRDefault="00DB72A7" w:rsidP="00DB72A7">
      <w:pPr>
        <w:jc w:val="both"/>
        <w:rPr>
          <w:rFonts w:asciiTheme="minorHAnsi" w:hAnsiTheme="minorHAnsi" w:cstheme="minorHAnsi"/>
        </w:rPr>
      </w:pPr>
    </w:p>
    <w:p w14:paraId="6F7D14EB" w14:textId="5B7D067E" w:rsidR="00DB72A7" w:rsidRPr="00DB72A7" w:rsidRDefault="00DB72A7" w:rsidP="003C1AFB">
      <w:pPr>
        <w:jc w:val="both"/>
        <w:rPr>
          <w:rFonts w:asciiTheme="minorHAnsi" w:hAnsiTheme="minorHAnsi" w:cstheme="minorHAnsi"/>
        </w:rPr>
      </w:pPr>
      <w:r w:rsidRPr="00DB72A7">
        <w:rPr>
          <w:rFonts w:asciiTheme="minorHAnsi" w:hAnsiTheme="minorHAnsi" w:cstheme="minorHAnsi"/>
        </w:rPr>
        <w:t xml:space="preserve">The Data Protection </w:t>
      </w:r>
      <w:r w:rsidR="00346B67">
        <w:rPr>
          <w:rFonts w:asciiTheme="minorHAnsi" w:hAnsiTheme="minorHAnsi" w:cstheme="minorHAnsi"/>
        </w:rPr>
        <w:t>Unit</w:t>
      </w:r>
      <w:r w:rsidR="00632A91">
        <w:rPr>
          <w:rFonts w:asciiTheme="minorHAnsi" w:hAnsiTheme="minorHAnsi" w:cstheme="minorHAnsi"/>
        </w:rPr>
        <w:t>/Officer</w:t>
      </w:r>
      <w:r w:rsidRPr="00DB72A7">
        <w:rPr>
          <w:rFonts w:asciiTheme="minorHAnsi" w:hAnsiTheme="minorHAnsi" w:cstheme="minorHAnsi"/>
        </w:rPr>
        <w:t xml:space="preserve"> will communicate with the area of the University responsible for the data that has been breached and discuss the best way of contacting the data subjects concerned and what information the data subje</w:t>
      </w:r>
      <w:r w:rsidR="003C1AFB">
        <w:rPr>
          <w:rFonts w:asciiTheme="minorHAnsi" w:hAnsiTheme="minorHAnsi" w:cstheme="minorHAnsi"/>
        </w:rPr>
        <w:t>c</w:t>
      </w:r>
      <w:r w:rsidRPr="00DB72A7">
        <w:rPr>
          <w:rFonts w:asciiTheme="minorHAnsi" w:hAnsiTheme="minorHAnsi" w:cstheme="minorHAnsi"/>
        </w:rPr>
        <w:t xml:space="preserve">ts should be given. </w:t>
      </w:r>
    </w:p>
    <w:p w14:paraId="2C987B6D" w14:textId="77777777" w:rsidR="00DB72A7" w:rsidRPr="00DB72A7" w:rsidRDefault="00DB72A7" w:rsidP="00DB72A7">
      <w:pPr>
        <w:pStyle w:val="ListParagraph"/>
        <w:rPr>
          <w:rFonts w:asciiTheme="minorHAnsi" w:hAnsiTheme="minorHAnsi" w:cstheme="minorHAnsi"/>
        </w:rPr>
      </w:pPr>
    </w:p>
    <w:p w14:paraId="70C3C868" w14:textId="77777777" w:rsidR="00DB72A7" w:rsidRPr="00DB72A7" w:rsidRDefault="00DB72A7" w:rsidP="003C1AFB">
      <w:pPr>
        <w:jc w:val="both"/>
        <w:rPr>
          <w:rFonts w:asciiTheme="minorHAnsi" w:hAnsiTheme="minorHAnsi" w:cstheme="minorHAnsi"/>
        </w:rPr>
      </w:pPr>
      <w:r w:rsidRPr="00DB72A7">
        <w:rPr>
          <w:rFonts w:asciiTheme="minorHAnsi" w:hAnsiTheme="minorHAnsi" w:cstheme="minorHAnsi"/>
        </w:rPr>
        <w:t>When individuals are notified they should be given specific and clear advice on what they can do to protect themselves and what support and advice is available from the University.  They should be provided with details of who they can contact for further information or to ask questions.</w:t>
      </w:r>
    </w:p>
    <w:p w14:paraId="21EC2662" w14:textId="77777777" w:rsidR="00DB72A7" w:rsidRPr="00DB72A7" w:rsidRDefault="00DB72A7" w:rsidP="00DB72A7">
      <w:pPr>
        <w:jc w:val="both"/>
        <w:rPr>
          <w:rFonts w:asciiTheme="minorHAnsi" w:hAnsiTheme="minorHAnsi" w:cstheme="minorHAnsi"/>
        </w:rPr>
      </w:pPr>
    </w:p>
    <w:p w14:paraId="7B8946F4" w14:textId="77777777" w:rsidR="00DB72A7" w:rsidRPr="003C1AFB" w:rsidRDefault="00DB72A7" w:rsidP="00DB72A7">
      <w:pPr>
        <w:jc w:val="both"/>
        <w:rPr>
          <w:rFonts w:asciiTheme="minorHAnsi" w:hAnsiTheme="minorHAnsi" w:cstheme="minorHAnsi"/>
          <w:i/>
        </w:rPr>
      </w:pPr>
      <w:r w:rsidRPr="003C1AFB">
        <w:rPr>
          <w:rFonts w:asciiTheme="minorHAnsi" w:hAnsiTheme="minorHAnsi" w:cstheme="minorHAnsi"/>
          <w:i/>
        </w:rPr>
        <w:t>Containment and recovery</w:t>
      </w:r>
    </w:p>
    <w:p w14:paraId="6804A1CC" w14:textId="77777777" w:rsidR="00DB72A7" w:rsidRPr="00DB72A7" w:rsidRDefault="00DB72A7" w:rsidP="003C1AFB">
      <w:pPr>
        <w:jc w:val="both"/>
        <w:rPr>
          <w:rFonts w:asciiTheme="minorHAnsi" w:hAnsiTheme="minorHAnsi" w:cstheme="minorHAnsi"/>
        </w:rPr>
      </w:pPr>
      <w:r w:rsidRPr="00DB72A7">
        <w:rPr>
          <w:rFonts w:asciiTheme="minorHAnsi" w:hAnsiTheme="minorHAnsi" w:cstheme="minorHAnsi"/>
        </w:rPr>
        <w:t>Steps should be taken as soon as possible to recover any losses and limit the damage.  Steps might include:</w:t>
      </w:r>
    </w:p>
    <w:p w14:paraId="14C00BF1" w14:textId="77777777" w:rsidR="00DB72A7" w:rsidRPr="00DB72A7" w:rsidRDefault="00DB72A7" w:rsidP="00C67AC7">
      <w:pPr>
        <w:numPr>
          <w:ilvl w:val="0"/>
          <w:numId w:val="9"/>
        </w:numPr>
        <w:jc w:val="both"/>
        <w:rPr>
          <w:rFonts w:asciiTheme="minorHAnsi" w:hAnsiTheme="minorHAnsi" w:cstheme="minorHAnsi"/>
        </w:rPr>
      </w:pPr>
      <w:r w:rsidRPr="00DB72A7">
        <w:rPr>
          <w:rFonts w:asciiTheme="minorHAnsi" w:hAnsiTheme="minorHAnsi" w:cstheme="minorHAnsi"/>
        </w:rPr>
        <w:t>Attempt to recover lost equipment</w:t>
      </w:r>
    </w:p>
    <w:p w14:paraId="2696E78E" w14:textId="77777777" w:rsidR="00DB72A7" w:rsidRPr="00DB72A7" w:rsidRDefault="00DB72A7" w:rsidP="00C67AC7">
      <w:pPr>
        <w:numPr>
          <w:ilvl w:val="0"/>
          <w:numId w:val="9"/>
        </w:numPr>
        <w:jc w:val="both"/>
        <w:rPr>
          <w:rFonts w:asciiTheme="minorHAnsi" w:hAnsiTheme="minorHAnsi" w:cstheme="minorHAnsi"/>
        </w:rPr>
      </w:pPr>
      <w:r w:rsidRPr="00DB72A7">
        <w:rPr>
          <w:rFonts w:asciiTheme="minorHAnsi" w:hAnsiTheme="minorHAnsi" w:cstheme="minorHAnsi"/>
        </w:rPr>
        <w:t>Use backups to recover lost, damaged or stolen data</w:t>
      </w:r>
    </w:p>
    <w:p w14:paraId="063E059C" w14:textId="77777777" w:rsidR="00DB72A7" w:rsidRPr="00DB72A7" w:rsidRDefault="00DB72A7" w:rsidP="00C67AC7">
      <w:pPr>
        <w:numPr>
          <w:ilvl w:val="0"/>
          <w:numId w:val="9"/>
        </w:numPr>
        <w:jc w:val="both"/>
        <w:rPr>
          <w:rFonts w:asciiTheme="minorHAnsi" w:hAnsiTheme="minorHAnsi" w:cstheme="minorHAnsi"/>
        </w:rPr>
      </w:pPr>
      <w:r w:rsidRPr="00DB72A7">
        <w:rPr>
          <w:rFonts w:asciiTheme="minorHAnsi" w:hAnsiTheme="minorHAnsi" w:cstheme="minorHAnsi"/>
        </w:rPr>
        <w:t>Change relevant passwords as soon as possible.</w:t>
      </w:r>
    </w:p>
    <w:p w14:paraId="1469EF0B" w14:textId="77777777" w:rsidR="00DB72A7" w:rsidRPr="00DB72A7" w:rsidRDefault="00DB72A7" w:rsidP="00C67AC7">
      <w:pPr>
        <w:numPr>
          <w:ilvl w:val="0"/>
          <w:numId w:val="9"/>
        </w:numPr>
        <w:jc w:val="both"/>
        <w:rPr>
          <w:rFonts w:asciiTheme="minorHAnsi" w:hAnsiTheme="minorHAnsi" w:cstheme="minorHAnsi"/>
        </w:rPr>
      </w:pPr>
      <w:r w:rsidRPr="00DB72A7">
        <w:rPr>
          <w:rFonts w:asciiTheme="minorHAnsi" w:hAnsiTheme="minorHAnsi" w:cstheme="minorHAnsi"/>
        </w:rPr>
        <w:t>If bank details have been lost/stolen, contacting banks directly for advice on preventing fraudulent use.</w:t>
      </w:r>
    </w:p>
    <w:p w14:paraId="3F042368" w14:textId="77777777" w:rsidR="00DB72A7" w:rsidRPr="00DB72A7" w:rsidRDefault="00DB72A7" w:rsidP="00C67AC7">
      <w:pPr>
        <w:numPr>
          <w:ilvl w:val="0"/>
          <w:numId w:val="9"/>
        </w:numPr>
        <w:jc w:val="both"/>
        <w:rPr>
          <w:rFonts w:asciiTheme="minorHAnsi" w:hAnsiTheme="minorHAnsi" w:cstheme="minorHAnsi"/>
        </w:rPr>
      </w:pPr>
      <w:r w:rsidRPr="00DB72A7">
        <w:rPr>
          <w:rFonts w:asciiTheme="minorHAnsi" w:hAnsiTheme="minorHAnsi" w:cstheme="minorHAnsi"/>
        </w:rPr>
        <w:t>Attempt to retrieve personal data, e.g. recall emails, remove from websites etc</w:t>
      </w:r>
    </w:p>
    <w:p w14:paraId="72AC603B" w14:textId="77777777" w:rsidR="005F7AD0" w:rsidRDefault="005F7AD0" w:rsidP="00DB72A7">
      <w:pPr>
        <w:jc w:val="both"/>
        <w:rPr>
          <w:rFonts w:asciiTheme="minorHAnsi" w:hAnsiTheme="minorHAnsi" w:cstheme="minorHAnsi"/>
          <w:i/>
        </w:rPr>
      </w:pPr>
    </w:p>
    <w:p w14:paraId="50EFC01B" w14:textId="009B7EF6" w:rsidR="00DB72A7" w:rsidRPr="003C1AFB" w:rsidRDefault="00DB72A7" w:rsidP="00DB72A7">
      <w:pPr>
        <w:jc w:val="both"/>
        <w:rPr>
          <w:rFonts w:asciiTheme="minorHAnsi" w:hAnsiTheme="minorHAnsi" w:cstheme="minorHAnsi"/>
          <w:i/>
        </w:rPr>
      </w:pPr>
      <w:r w:rsidRPr="003C1AFB">
        <w:rPr>
          <w:rFonts w:asciiTheme="minorHAnsi" w:hAnsiTheme="minorHAnsi" w:cstheme="minorHAnsi"/>
          <w:i/>
        </w:rPr>
        <w:t>Evaluation and response</w:t>
      </w:r>
    </w:p>
    <w:p w14:paraId="423B80D6" w14:textId="77777777" w:rsidR="00DB72A7" w:rsidRPr="00DB72A7" w:rsidRDefault="00DB72A7" w:rsidP="003C1AFB">
      <w:pPr>
        <w:jc w:val="both"/>
        <w:rPr>
          <w:rFonts w:asciiTheme="minorHAnsi" w:hAnsiTheme="minorHAnsi" w:cstheme="minorHAnsi"/>
        </w:rPr>
      </w:pPr>
      <w:r w:rsidRPr="00DB72A7">
        <w:rPr>
          <w:rFonts w:asciiTheme="minorHAnsi" w:hAnsiTheme="minorHAnsi" w:cstheme="minorHAnsi"/>
        </w:rPr>
        <w:t>Once the incident is contained a review should be conducted into the causes of the breach and the effectiveness of the response.  The review should consider the type of data, what protections were in place (e.g. encryption), what happened to the data, whether there could be wider consequences of the breach. If ongoing problems are identified then an action plan should be drawn up to put these right.  In the case of the most serious breaches a report will be submitted to the Audit Committee.</w:t>
      </w:r>
    </w:p>
    <w:p w14:paraId="7FCA5D57" w14:textId="77777777" w:rsidR="00DB72A7" w:rsidRPr="00DB72A7" w:rsidRDefault="00DB72A7" w:rsidP="00DB72A7">
      <w:pPr>
        <w:jc w:val="both"/>
        <w:rPr>
          <w:rFonts w:asciiTheme="minorHAnsi" w:hAnsiTheme="minorHAnsi" w:cstheme="minorHAnsi"/>
        </w:rPr>
      </w:pPr>
    </w:p>
    <w:p w14:paraId="116BDD60" w14:textId="2B74B11B" w:rsidR="00DB72A7" w:rsidRPr="00DB72A7" w:rsidRDefault="00DB72A7" w:rsidP="003C1AFB">
      <w:pPr>
        <w:jc w:val="both"/>
        <w:rPr>
          <w:rFonts w:asciiTheme="minorHAnsi" w:hAnsiTheme="minorHAnsi" w:cstheme="minorHAnsi"/>
        </w:rPr>
      </w:pPr>
      <w:r w:rsidRPr="00DB72A7">
        <w:rPr>
          <w:rFonts w:asciiTheme="minorHAnsi" w:hAnsiTheme="minorHAnsi" w:cstheme="minorHAnsi"/>
        </w:rPr>
        <w:t>If the breach warrants a staff disciplinary investigation</w:t>
      </w:r>
      <w:r w:rsidR="00A35E91">
        <w:rPr>
          <w:rFonts w:asciiTheme="minorHAnsi" w:hAnsiTheme="minorHAnsi" w:cstheme="minorHAnsi"/>
        </w:rPr>
        <w:t>,</w:t>
      </w:r>
      <w:r w:rsidRPr="00DB72A7">
        <w:rPr>
          <w:rFonts w:asciiTheme="minorHAnsi" w:hAnsiTheme="minorHAnsi" w:cstheme="minorHAnsi"/>
        </w:rPr>
        <w:t xml:space="preserve"> HR &amp; Organisation Development will be contacted for advice and guidance.</w:t>
      </w:r>
    </w:p>
    <w:p w14:paraId="72186EA2" w14:textId="77777777" w:rsidR="00DB72A7" w:rsidRPr="00DB72A7" w:rsidRDefault="00DB72A7" w:rsidP="00DB72A7">
      <w:pPr>
        <w:jc w:val="both"/>
        <w:rPr>
          <w:rFonts w:asciiTheme="minorHAnsi" w:hAnsiTheme="minorHAnsi" w:cstheme="minorHAnsi"/>
        </w:rPr>
      </w:pPr>
    </w:p>
    <w:p w14:paraId="2E5936FC" w14:textId="4C3E1400" w:rsidR="00DB72A7" w:rsidRPr="00DB72A7" w:rsidRDefault="00DB72A7" w:rsidP="003C1AFB">
      <w:pPr>
        <w:jc w:val="both"/>
        <w:rPr>
          <w:rFonts w:asciiTheme="minorHAnsi" w:hAnsiTheme="minorHAnsi" w:cstheme="minorHAnsi"/>
        </w:rPr>
      </w:pPr>
      <w:r w:rsidRPr="00DB72A7">
        <w:rPr>
          <w:rFonts w:asciiTheme="minorHAnsi" w:hAnsiTheme="minorHAnsi" w:cstheme="minorHAnsi"/>
        </w:rPr>
        <w:t xml:space="preserve">The Data Protection </w:t>
      </w:r>
      <w:r w:rsidR="006B3862">
        <w:rPr>
          <w:rFonts w:asciiTheme="minorHAnsi" w:hAnsiTheme="minorHAnsi" w:cstheme="minorHAnsi"/>
        </w:rPr>
        <w:t>Unit</w:t>
      </w:r>
      <w:r w:rsidRPr="00DB72A7">
        <w:rPr>
          <w:rFonts w:asciiTheme="minorHAnsi" w:hAnsiTheme="minorHAnsi" w:cstheme="minorHAnsi"/>
        </w:rPr>
        <w:t xml:space="preserve"> will keep a record of all data breaches including the actions taken to mitigate the breach and the lessons learnt.</w:t>
      </w:r>
      <w:r w:rsidR="002C567E">
        <w:rPr>
          <w:rFonts w:asciiTheme="minorHAnsi" w:hAnsiTheme="minorHAnsi" w:cstheme="minorHAnsi"/>
        </w:rPr>
        <w:t xml:space="preserve"> </w:t>
      </w:r>
      <w:r w:rsidR="006E45AE">
        <w:rPr>
          <w:rFonts w:asciiTheme="minorHAnsi" w:hAnsiTheme="minorHAnsi" w:cstheme="minorHAnsi"/>
        </w:rPr>
        <w:t xml:space="preserve">As a consequence of the breach there may be follow up actions to </w:t>
      </w:r>
      <w:r w:rsidR="00D71EB9">
        <w:rPr>
          <w:rFonts w:asciiTheme="minorHAnsi" w:hAnsiTheme="minorHAnsi" w:cstheme="minorHAnsi"/>
        </w:rPr>
        <w:t>reduce the chances of a similar breach reoccurring.  It is the responsibility of the areas concerned to ensure these follow up actions are carried out.</w:t>
      </w:r>
      <w:r w:rsidR="00DF7C6C">
        <w:rPr>
          <w:rFonts w:asciiTheme="minorHAnsi" w:hAnsiTheme="minorHAnsi" w:cstheme="minorHAnsi"/>
        </w:rPr>
        <w:t xml:space="preserve"> </w:t>
      </w:r>
    </w:p>
    <w:p w14:paraId="418FD03B" w14:textId="77777777" w:rsidR="00DB72A7" w:rsidRPr="00DB72A7" w:rsidRDefault="00DB72A7" w:rsidP="00DB72A7">
      <w:pPr>
        <w:jc w:val="both"/>
        <w:rPr>
          <w:rFonts w:asciiTheme="minorHAnsi" w:hAnsiTheme="minorHAnsi" w:cstheme="minorHAnsi"/>
        </w:rPr>
      </w:pPr>
    </w:p>
    <w:p w14:paraId="453444A5" w14:textId="667C017D" w:rsidR="00DB72A7" w:rsidRDefault="00DB72A7" w:rsidP="003C1AFB">
      <w:pPr>
        <w:jc w:val="both"/>
        <w:rPr>
          <w:rFonts w:asciiTheme="minorHAnsi" w:hAnsiTheme="minorHAnsi" w:cstheme="minorHAnsi"/>
        </w:rPr>
      </w:pPr>
      <w:r w:rsidRPr="00DB72A7">
        <w:rPr>
          <w:rFonts w:asciiTheme="minorHAnsi" w:hAnsiTheme="minorHAnsi" w:cstheme="minorHAnsi"/>
        </w:rPr>
        <w:t xml:space="preserve">In the event that </w:t>
      </w:r>
      <w:r w:rsidR="006D2E83">
        <w:rPr>
          <w:rFonts w:asciiTheme="minorHAnsi" w:hAnsiTheme="minorHAnsi" w:cstheme="minorHAnsi"/>
        </w:rPr>
        <w:t xml:space="preserve">the </w:t>
      </w:r>
      <w:r w:rsidRPr="00DB72A7">
        <w:rPr>
          <w:rFonts w:asciiTheme="minorHAnsi" w:hAnsiTheme="minorHAnsi" w:cstheme="minorHAnsi"/>
        </w:rPr>
        <w:t>University</w:t>
      </w:r>
      <w:r w:rsidR="007C5937">
        <w:rPr>
          <w:rFonts w:asciiTheme="minorHAnsi" w:hAnsiTheme="minorHAnsi" w:cstheme="minorHAnsi"/>
        </w:rPr>
        <w:t>, or a</w:t>
      </w:r>
      <w:r w:rsidR="00280ADC">
        <w:rPr>
          <w:rFonts w:asciiTheme="minorHAnsi" w:hAnsiTheme="minorHAnsi" w:cstheme="minorHAnsi"/>
        </w:rPr>
        <w:t>nother party acting on the University’s behalf,</w:t>
      </w:r>
      <w:r w:rsidRPr="00DB72A7">
        <w:rPr>
          <w:rFonts w:asciiTheme="minorHAnsi" w:hAnsiTheme="minorHAnsi" w:cstheme="minorHAnsi"/>
        </w:rPr>
        <w:t xml:space="preserve"> is responsible for causing a personal data breach, or not taking appropriate action to prevent a breach, then there could be financial consequences.  It is therefore important to make every effort to prevent breaches occurring and if breaches do occur take required actions.  </w:t>
      </w:r>
      <w:r w:rsidR="003C1AFB">
        <w:rPr>
          <w:rFonts w:asciiTheme="minorHAnsi" w:hAnsiTheme="minorHAnsi" w:cstheme="minorHAnsi"/>
        </w:rPr>
        <w:t xml:space="preserve">More information about the impact of non-compliance can be found in </w:t>
      </w:r>
      <w:hyperlink w:anchor="Fines" w:history="1">
        <w:r w:rsidR="003C1AFB" w:rsidRPr="005E4B10">
          <w:rPr>
            <w:rStyle w:val="Hyperlink"/>
            <w:rFonts w:asciiTheme="minorHAnsi" w:hAnsiTheme="minorHAnsi" w:cstheme="minorHAnsi"/>
          </w:rPr>
          <w:t xml:space="preserve">Section </w:t>
        </w:r>
        <w:r w:rsidR="00E23309" w:rsidRPr="005E4B10">
          <w:rPr>
            <w:rStyle w:val="Hyperlink"/>
            <w:rFonts w:asciiTheme="minorHAnsi" w:hAnsiTheme="minorHAnsi" w:cstheme="minorHAnsi"/>
          </w:rPr>
          <w:t>15</w:t>
        </w:r>
      </w:hyperlink>
      <w:r w:rsidR="00243ED6">
        <w:rPr>
          <w:rFonts w:asciiTheme="minorHAnsi" w:hAnsiTheme="minorHAnsi" w:cstheme="minorHAnsi"/>
        </w:rPr>
        <w:t>.</w:t>
      </w:r>
    </w:p>
    <w:p w14:paraId="1244C1DA" w14:textId="77777777" w:rsidR="006B3862" w:rsidRPr="00DB72A7" w:rsidRDefault="006B3862" w:rsidP="003C1AFB">
      <w:pPr>
        <w:jc w:val="both"/>
        <w:rPr>
          <w:rFonts w:asciiTheme="minorHAnsi" w:hAnsiTheme="minorHAnsi" w:cstheme="minorHAnsi"/>
        </w:rPr>
      </w:pPr>
    </w:p>
    <w:p w14:paraId="026C15FF" w14:textId="31105211" w:rsidR="004123D0" w:rsidRPr="00B43FD2" w:rsidRDefault="00C67AC7" w:rsidP="00C67AC7">
      <w:pPr>
        <w:pStyle w:val="Heading1"/>
      </w:pPr>
      <w:bookmarkStart w:id="14" w:name="Fines"/>
      <w:r>
        <w:t xml:space="preserve">15. </w:t>
      </w:r>
      <w:r w:rsidR="00791E09">
        <w:t xml:space="preserve">UK </w:t>
      </w:r>
      <w:r w:rsidR="00140FE3" w:rsidRPr="00B43FD2">
        <w:t>GDPR Fines</w:t>
      </w:r>
      <w:r w:rsidR="004123D0" w:rsidRPr="00B43FD2">
        <w:t xml:space="preserve"> </w:t>
      </w:r>
    </w:p>
    <w:bookmarkEnd w:id="14"/>
    <w:p w14:paraId="6FB39A43" w14:textId="0D4EBD73" w:rsidR="00A03215" w:rsidRPr="000B17F2" w:rsidRDefault="00A03215" w:rsidP="00A03215">
      <w:pPr>
        <w:jc w:val="both"/>
        <w:rPr>
          <w:rFonts w:asciiTheme="minorHAnsi" w:hAnsiTheme="minorHAnsi" w:cstheme="minorHAnsi"/>
        </w:rPr>
      </w:pPr>
      <w:r w:rsidRPr="000B17F2">
        <w:rPr>
          <w:rFonts w:asciiTheme="minorHAnsi" w:hAnsiTheme="minorHAnsi" w:cstheme="minorHAnsi"/>
        </w:rPr>
        <w:t>Examples of the types of situations whe</w:t>
      </w:r>
      <w:r>
        <w:rPr>
          <w:rFonts w:asciiTheme="minorHAnsi" w:hAnsiTheme="minorHAnsi" w:cstheme="minorHAnsi"/>
        </w:rPr>
        <w:t xml:space="preserve">n fines can be imposed are provided </w:t>
      </w:r>
      <w:r w:rsidR="003C1AFB">
        <w:rPr>
          <w:rFonts w:asciiTheme="minorHAnsi" w:hAnsiTheme="minorHAnsi" w:cstheme="minorHAnsi"/>
        </w:rPr>
        <w:t>below.</w:t>
      </w:r>
    </w:p>
    <w:p w14:paraId="5831F5F3" w14:textId="77777777" w:rsidR="00A03215" w:rsidRPr="000B17F2" w:rsidRDefault="00A03215" w:rsidP="00A03215">
      <w:pPr>
        <w:jc w:val="both"/>
        <w:rPr>
          <w:rFonts w:asciiTheme="minorHAnsi" w:hAnsiTheme="minorHAnsi" w:cstheme="minorHAnsi"/>
        </w:rPr>
      </w:pPr>
    </w:p>
    <w:p w14:paraId="3709EE81" w14:textId="12239319" w:rsidR="00A03215" w:rsidRPr="00243ED6" w:rsidRDefault="00A03215" w:rsidP="00243ED6">
      <w:pPr>
        <w:jc w:val="both"/>
        <w:rPr>
          <w:rFonts w:asciiTheme="minorHAnsi" w:hAnsiTheme="minorHAnsi" w:cstheme="minorHAnsi"/>
        </w:rPr>
      </w:pPr>
      <w:r w:rsidRPr="000B17F2">
        <w:rPr>
          <w:rFonts w:asciiTheme="minorHAnsi" w:hAnsiTheme="minorHAnsi" w:cstheme="minorHAnsi"/>
        </w:rPr>
        <w:t xml:space="preserve">Fines of up to </w:t>
      </w:r>
      <w:r w:rsidR="00863377">
        <w:rPr>
          <w:rFonts w:asciiTheme="minorHAnsi" w:hAnsiTheme="minorHAnsi" w:cstheme="minorHAnsi"/>
        </w:rPr>
        <w:t>£17,500</w:t>
      </w:r>
      <w:r w:rsidR="009042B3">
        <w:rPr>
          <w:rFonts w:asciiTheme="minorHAnsi" w:hAnsiTheme="minorHAnsi" w:cstheme="minorHAnsi"/>
        </w:rPr>
        <w:t>,000</w:t>
      </w:r>
      <w:r w:rsidRPr="000B17F2">
        <w:rPr>
          <w:rFonts w:asciiTheme="minorHAnsi" w:hAnsiTheme="minorHAnsi" w:cstheme="minorHAnsi"/>
        </w:rPr>
        <w:t xml:space="preserve"> or up to 4% of global turnover, whichever is higher</w:t>
      </w:r>
    </w:p>
    <w:p w14:paraId="130F9A5E" w14:textId="77777777" w:rsidR="00A03215" w:rsidRPr="000B17F2" w:rsidRDefault="00A03215" w:rsidP="00C67AC7">
      <w:pPr>
        <w:pStyle w:val="ListParagraph"/>
        <w:numPr>
          <w:ilvl w:val="0"/>
          <w:numId w:val="3"/>
        </w:numPr>
        <w:jc w:val="both"/>
        <w:rPr>
          <w:rFonts w:asciiTheme="minorHAnsi" w:hAnsiTheme="minorHAnsi" w:cstheme="minorHAnsi"/>
        </w:rPr>
      </w:pPr>
      <w:r w:rsidRPr="000B17F2">
        <w:rPr>
          <w:rFonts w:asciiTheme="minorHAnsi" w:hAnsiTheme="minorHAnsi" w:cstheme="minorHAnsi"/>
        </w:rPr>
        <w:t>Not complying with the basic principles of processing including conditions of processing</w:t>
      </w:r>
    </w:p>
    <w:p w14:paraId="58A1B0E9" w14:textId="77777777" w:rsidR="00A03215" w:rsidRPr="000B17F2" w:rsidRDefault="00A03215" w:rsidP="00C67AC7">
      <w:pPr>
        <w:pStyle w:val="ListParagraph"/>
        <w:numPr>
          <w:ilvl w:val="0"/>
          <w:numId w:val="3"/>
        </w:numPr>
        <w:jc w:val="both"/>
        <w:rPr>
          <w:rFonts w:asciiTheme="minorHAnsi" w:hAnsiTheme="minorHAnsi" w:cstheme="minorHAnsi"/>
        </w:rPr>
      </w:pPr>
      <w:r w:rsidRPr="000B17F2">
        <w:rPr>
          <w:rFonts w:asciiTheme="minorHAnsi" w:hAnsiTheme="minorHAnsi" w:cstheme="minorHAnsi"/>
        </w:rPr>
        <w:t>Not complying with data subject rights</w:t>
      </w:r>
    </w:p>
    <w:p w14:paraId="4E0CAD4A" w14:textId="77777777" w:rsidR="00A03215" w:rsidRPr="000B17F2" w:rsidRDefault="00A03215" w:rsidP="00A03215">
      <w:pPr>
        <w:pStyle w:val="ListParagraph"/>
        <w:rPr>
          <w:rFonts w:asciiTheme="minorHAnsi" w:hAnsiTheme="minorHAnsi" w:cstheme="minorHAnsi"/>
        </w:rPr>
      </w:pPr>
    </w:p>
    <w:p w14:paraId="392A18BB" w14:textId="50329538" w:rsidR="00A03215" w:rsidRPr="000B17F2" w:rsidRDefault="00A03215" w:rsidP="00A03215">
      <w:pPr>
        <w:jc w:val="both"/>
        <w:rPr>
          <w:rFonts w:asciiTheme="minorHAnsi" w:hAnsiTheme="minorHAnsi" w:cstheme="minorHAnsi"/>
        </w:rPr>
      </w:pPr>
      <w:r w:rsidRPr="000B17F2">
        <w:rPr>
          <w:rFonts w:asciiTheme="minorHAnsi" w:hAnsiTheme="minorHAnsi" w:cstheme="minorHAnsi"/>
        </w:rPr>
        <w:t xml:space="preserve">Fines of up to </w:t>
      </w:r>
      <w:r w:rsidR="009042B3">
        <w:rPr>
          <w:rFonts w:asciiTheme="minorHAnsi" w:hAnsiTheme="minorHAnsi" w:cstheme="minorHAnsi"/>
        </w:rPr>
        <w:t>£8,700,000</w:t>
      </w:r>
      <w:r w:rsidRPr="000B17F2">
        <w:rPr>
          <w:rFonts w:asciiTheme="minorHAnsi" w:hAnsiTheme="minorHAnsi" w:cstheme="minorHAnsi"/>
        </w:rPr>
        <w:t xml:space="preserve"> or up to 2% of globa</w:t>
      </w:r>
      <w:r w:rsidR="00243ED6">
        <w:rPr>
          <w:rFonts w:asciiTheme="minorHAnsi" w:hAnsiTheme="minorHAnsi" w:cstheme="minorHAnsi"/>
        </w:rPr>
        <w:t>l turnover, whichever is higher</w:t>
      </w:r>
    </w:p>
    <w:p w14:paraId="1F038E8F" w14:textId="77777777" w:rsidR="00A03215" w:rsidRPr="000B17F2" w:rsidRDefault="00A03215" w:rsidP="00C67AC7">
      <w:pPr>
        <w:pStyle w:val="ListParagraph"/>
        <w:numPr>
          <w:ilvl w:val="0"/>
          <w:numId w:val="4"/>
        </w:numPr>
        <w:jc w:val="both"/>
        <w:rPr>
          <w:rFonts w:asciiTheme="minorHAnsi" w:hAnsiTheme="minorHAnsi" w:cstheme="minorHAnsi"/>
        </w:rPr>
      </w:pPr>
      <w:r w:rsidRPr="000B17F2">
        <w:rPr>
          <w:rFonts w:asciiTheme="minorHAnsi" w:hAnsiTheme="minorHAnsi" w:cstheme="minorHAnsi"/>
        </w:rPr>
        <w:t>Not obtaining the correct consent for processing data</w:t>
      </w:r>
    </w:p>
    <w:p w14:paraId="6680C882" w14:textId="77777777" w:rsidR="00A03215" w:rsidRPr="000B17F2" w:rsidRDefault="00A03215" w:rsidP="00C67AC7">
      <w:pPr>
        <w:pStyle w:val="ListParagraph"/>
        <w:numPr>
          <w:ilvl w:val="0"/>
          <w:numId w:val="4"/>
        </w:numPr>
        <w:jc w:val="both"/>
        <w:rPr>
          <w:rFonts w:asciiTheme="minorHAnsi" w:hAnsiTheme="minorHAnsi" w:cstheme="minorHAnsi"/>
        </w:rPr>
      </w:pPr>
      <w:r w:rsidRPr="000B17F2">
        <w:rPr>
          <w:rFonts w:asciiTheme="minorHAnsi" w:hAnsiTheme="minorHAnsi" w:cstheme="minorHAnsi"/>
        </w:rPr>
        <w:t>Failure to implement technical and organisational measure to ensure data protection by design</w:t>
      </w:r>
    </w:p>
    <w:p w14:paraId="759904C8" w14:textId="77777777" w:rsidR="00A03215" w:rsidRPr="000B17F2" w:rsidRDefault="00A03215" w:rsidP="00C67AC7">
      <w:pPr>
        <w:pStyle w:val="ListParagraph"/>
        <w:numPr>
          <w:ilvl w:val="0"/>
          <w:numId w:val="4"/>
        </w:numPr>
        <w:jc w:val="both"/>
        <w:rPr>
          <w:rFonts w:asciiTheme="minorHAnsi" w:hAnsiTheme="minorHAnsi" w:cstheme="minorHAnsi"/>
        </w:rPr>
      </w:pPr>
      <w:r w:rsidRPr="000B17F2">
        <w:rPr>
          <w:rFonts w:asciiTheme="minorHAnsi" w:hAnsiTheme="minorHAnsi" w:cstheme="minorHAnsi"/>
        </w:rPr>
        <w:t>Not having correct contracts in place for data processors</w:t>
      </w:r>
    </w:p>
    <w:p w14:paraId="0A595988" w14:textId="77777777" w:rsidR="00A03215" w:rsidRPr="000B17F2" w:rsidRDefault="00A03215" w:rsidP="00C67AC7">
      <w:pPr>
        <w:pStyle w:val="ListParagraph"/>
        <w:numPr>
          <w:ilvl w:val="0"/>
          <w:numId w:val="4"/>
        </w:numPr>
        <w:jc w:val="both"/>
        <w:rPr>
          <w:rFonts w:asciiTheme="minorHAnsi" w:hAnsiTheme="minorHAnsi" w:cstheme="minorHAnsi"/>
        </w:rPr>
      </w:pPr>
      <w:r w:rsidRPr="000B17F2">
        <w:rPr>
          <w:rFonts w:asciiTheme="minorHAnsi" w:hAnsiTheme="minorHAnsi" w:cstheme="minorHAnsi"/>
        </w:rPr>
        <w:t>Not maintaining adequate written records</w:t>
      </w:r>
    </w:p>
    <w:p w14:paraId="20CC6709" w14:textId="77777777" w:rsidR="00A03215" w:rsidRPr="000B17F2" w:rsidRDefault="00A03215" w:rsidP="00C67AC7">
      <w:pPr>
        <w:pStyle w:val="ListParagraph"/>
        <w:numPr>
          <w:ilvl w:val="0"/>
          <w:numId w:val="4"/>
        </w:numPr>
        <w:jc w:val="both"/>
        <w:rPr>
          <w:rFonts w:asciiTheme="minorHAnsi" w:hAnsiTheme="minorHAnsi" w:cstheme="minorHAnsi"/>
        </w:rPr>
      </w:pPr>
      <w:r w:rsidRPr="000B17F2">
        <w:rPr>
          <w:rFonts w:asciiTheme="minorHAnsi" w:hAnsiTheme="minorHAnsi" w:cstheme="minorHAnsi"/>
        </w:rPr>
        <w:t>Failing to report a data breach</w:t>
      </w:r>
    </w:p>
    <w:p w14:paraId="5C9999B0" w14:textId="77777777" w:rsidR="00A03215" w:rsidRPr="000B17F2" w:rsidRDefault="00A03215" w:rsidP="00C67AC7">
      <w:pPr>
        <w:pStyle w:val="ListParagraph"/>
        <w:numPr>
          <w:ilvl w:val="0"/>
          <w:numId w:val="4"/>
        </w:numPr>
        <w:jc w:val="both"/>
        <w:rPr>
          <w:rFonts w:asciiTheme="minorHAnsi" w:hAnsiTheme="minorHAnsi" w:cstheme="minorHAnsi"/>
        </w:rPr>
      </w:pPr>
      <w:r w:rsidRPr="000B17F2">
        <w:rPr>
          <w:rFonts w:asciiTheme="minorHAnsi" w:hAnsiTheme="minorHAnsi" w:cstheme="minorHAnsi"/>
        </w:rPr>
        <w:t>Failure to carry out a privacy impact assessment when required</w:t>
      </w:r>
    </w:p>
    <w:p w14:paraId="0BA9D17A" w14:textId="77777777" w:rsidR="00A03215" w:rsidRPr="000B17F2" w:rsidRDefault="00A03215" w:rsidP="00A03215">
      <w:pPr>
        <w:jc w:val="both"/>
        <w:rPr>
          <w:rFonts w:asciiTheme="minorHAnsi" w:hAnsiTheme="minorHAnsi" w:cstheme="minorHAnsi"/>
        </w:rPr>
      </w:pPr>
    </w:p>
    <w:p w14:paraId="66767BC3" w14:textId="57FE7BBB" w:rsidR="00114C5A" w:rsidRDefault="00A03215" w:rsidP="00A03215">
      <w:pPr>
        <w:jc w:val="both"/>
        <w:rPr>
          <w:rFonts w:asciiTheme="minorHAnsi" w:hAnsiTheme="minorHAnsi" w:cstheme="minorHAnsi"/>
        </w:rPr>
      </w:pPr>
      <w:r w:rsidRPr="000B17F2">
        <w:rPr>
          <w:rFonts w:asciiTheme="minorHAnsi" w:hAnsiTheme="minorHAnsi" w:cstheme="minorHAnsi"/>
        </w:rPr>
        <w:t xml:space="preserve">The level of the fines that could be imposed means there could be serious consequences </w:t>
      </w:r>
      <w:r w:rsidR="006B3862">
        <w:rPr>
          <w:rFonts w:asciiTheme="minorHAnsi" w:hAnsiTheme="minorHAnsi" w:cstheme="minorHAnsi"/>
        </w:rPr>
        <w:t>if</w:t>
      </w:r>
      <w:r w:rsidRPr="000B17F2">
        <w:rPr>
          <w:rFonts w:asciiTheme="minorHAnsi" w:hAnsiTheme="minorHAnsi" w:cstheme="minorHAnsi"/>
        </w:rPr>
        <w:t xml:space="preserve"> the University does not meet the requirements of the </w:t>
      </w:r>
      <w:r w:rsidR="00194E32">
        <w:rPr>
          <w:rFonts w:asciiTheme="minorHAnsi" w:hAnsiTheme="minorHAnsi" w:cstheme="minorHAnsi"/>
        </w:rPr>
        <w:t xml:space="preserve">UK </w:t>
      </w:r>
      <w:r w:rsidRPr="000B17F2">
        <w:rPr>
          <w:rFonts w:asciiTheme="minorHAnsi" w:hAnsiTheme="minorHAnsi" w:cstheme="minorHAnsi"/>
        </w:rPr>
        <w:t>GDPR.</w:t>
      </w:r>
      <w:r w:rsidR="003C1AFB">
        <w:rPr>
          <w:rFonts w:asciiTheme="minorHAnsi" w:hAnsiTheme="minorHAnsi" w:cstheme="minorHAnsi"/>
        </w:rPr>
        <w:t xml:space="preserve">  </w:t>
      </w:r>
      <w:r w:rsidR="00114C5A">
        <w:rPr>
          <w:rFonts w:asciiTheme="minorHAnsi" w:hAnsiTheme="minorHAnsi" w:cstheme="minorHAnsi"/>
        </w:rPr>
        <w:t xml:space="preserve">Fines are likely to be lower if it can be demonstrated that appropriate measures were in place to try and </w:t>
      </w:r>
      <w:r w:rsidR="00330587">
        <w:rPr>
          <w:rFonts w:asciiTheme="minorHAnsi" w:hAnsiTheme="minorHAnsi" w:cstheme="minorHAnsi"/>
        </w:rPr>
        <w:t>prevent non-compliance.</w:t>
      </w:r>
    </w:p>
    <w:p w14:paraId="6D7A4DA2" w14:textId="77777777" w:rsidR="00114C5A" w:rsidRDefault="00114C5A" w:rsidP="00A03215">
      <w:pPr>
        <w:jc w:val="both"/>
        <w:rPr>
          <w:rFonts w:asciiTheme="minorHAnsi" w:hAnsiTheme="minorHAnsi" w:cstheme="minorHAnsi"/>
        </w:rPr>
      </w:pPr>
    </w:p>
    <w:p w14:paraId="0CD5F550" w14:textId="76080A8F" w:rsidR="00A03215" w:rsidRDefault="003C1AFB" w:rsidP="00A03215">
      <w:pPr>
        <w:jc w:val="both"/>
        <w:rPr>
          <w:rFonts w:asciiTheme="minorHAnsi" w:hAnsiTheme="minorHAnsi" w:cstheme="minorHAnsi"/>
        </w:rPr>
      </w:pPr>
      <w:r>
        <w:rPr>
          <w:rFonts w:asciiTheme="minorHAnsi" w:hAnsiTheme="minorHAnsi" w:cstheme="minorHAnsi"/>
        </w:rPr>
        <w:t xml:space="preserve">If data subjects have suffered either </w:t>
      </w:r>
      <w:r w:rsidR="00114C5A">
        <w:rPr>
          <w:rFonts w:asciiTheme="minorHAnsi" w:hAnsiTheme="minorHAnsi" w:cstheme="minorHAnsi"/>
        </w:rPr>
        <w:t xml:space="preserve">material or immaterial damage as a result of an infringement of </w:t>
      </w:r>
      <w:r w:rsidR="006F6585">
        <w:rPr>
          <w:rFonts w:asciiTheme="minorHAnsi" w:hAnsiTheme="minorHAnsi" w:cstheme="minorHAnsi"/>
        </w:rPr>
        <w:t xml:space="preserve">the </w:t>
      </w:r>
      <w:r w:rsidR="00D7490E">
        <w:rPr>
          <w:rFonts w:asciiTheme="minorHAnsi" w:hAnsiTheme="minorHAnsi" w:cstheme="minorHAnsi"/>
        </w:rPr>
        <w:t xml:space="preserve">UK </w:t>
      </w:r>
      <w:r w:rsidR="00114C5A">
        <w:rPr>
          <w:rFonts w:asciiTheme="minorHAnsi" w:hAnsiTheme="minorHAnsi" w:cstheme="minorHAnsi"/>
        </w:rPr>
        <w:t>GDPR there is also the possibility that a claim could be made for financial compensation.</w:t>
      </w:r>
    </w:p>
    <w:p w14:paraId="5CDCD061" w14:textId="77777777" w:rsidR="00114C5A" w:rsidRDefault="00114C5A" w:rsidP="00A03215">
      <w:pPr>
        <w:jc w:val="both"/>
        <w:rPr>
          <w:rFonts w:asciiTheme="minorHAnsi" w:hAnsiTheme="minorHAnsi" w:cstheme="minorHAnsi"/>
        </w:rPr>
      </w:pPr>
    </w:p>
    <w:p w14:paraId="64C6EA10" w14:textId="0986D94F" w:rsidR="006E43BF" w:rsidRPr="00B43FD2" w:rsidRDefault="00C67AC7" w:rsidP="00C67AC7">
      <w:pPr>
        <w:pStyle w:val="Heading1"/>
      </w:pPr>
      <w:bookmarkStart w:id="15" w:name="Studentprocessing"/>
      <w:r>
        <w:t xml:space="preserve">16. </w:t>
      </w:r>
      <w:r w:rsidR="006E43BF">
        <w:t>Personal data processed by Students</w:t>
      </w:r>
      <w:r w:rsidR="006E43BF" w:rsidRPr="00B43FD2">
        <w:t xml:space="preserve"> </w:t>
      </w:r>
    </w:p>
    <w:bookmarkEnd w:id="15"/>
    <w:p w14:paraId="219453F2" w14:textId="77777777" w:rsidR="006E43BF" w:rsidRPr="006E43BF" w:rsidRDefault="006E43BF" w:rsidP="006E43BF">
      <w:pPr>
        <w:jc w:val="both"/>
        <w:rPr>
          <w:rFonts w:asciiTheme="minorHAnsi" w:hAnsiTheme="minorHAnsi" w:cstheme="minorHAnsi"/>
        </w:rPr>
      </w:pPr>
      <w:r w:rsidRPr="006E43BF">
        <w:rPr>
          <w:rFonts w:asciiTheme="minorHAnsi" w:hAnsiTheme="minorHAnsi" w:cstheme="minorHAnsi"/>
        </w:rPr>
        <w:t>Students use personal data for three main reasons</w:t>
      </w:r>
    </w:p>
    <w:p w14:paraId="52653B76" w14:textId="77777777" w:rsidR="006E43BF" w:rsidRPr="006E43BF" w:rsidRDefault="006E43BF" w:rsidP="00C67AC7">
      <w:pPr>
        <w:pStyle w:val="ListParagraph"/>
        <w:numPr>
          <w:ilvl w:val="0"/>
          <w:numId w:val="25"/>
        </w:numPr>
        <w:spacing w:after="160" w:line="259" w:lineRule="auto"/>
        <w:jc w:val="both"/>
        <w:rPr>
          <w:rFonts w:asciiTheme="minorHAnsi" w:hAnsiTheme="minorHAnsi" w:cstheme="minorHAnsi"/>
        </w:rPr>
      </w:pPr>
      <w:r w:rsidRPr="006E43BF">
        <w:rPr>
          <w:rFonts w:asciiTheme="minorHAnsi" w:hAnsiTheme="minorHAnsi" w:cstheme="minorHAnsi"/>
        </w:rPr>
        <w:t>To maintain a personal life, for example to communicate with family and friends</w:t>
      </w:r>
    </w:p>
    <w:p w14:paraId="10A701D3" w14:textId="77777777" w:rsidR="006E43BF" w:rsidRPr="006E43BF" w:rsidRDefault="006E43BF" w:rsidP="00C67AC7">
      <w:pPr>
        <w:pStyle w:val="ListParagraph"/>
        <w:numPr>
          <w:ilvl w:val="0"/>
          <w:numId w:val="25"/>
        </w:numPr>
        <w:spacing w:after="160" w:line="259" w:lineRule="auto"/>
        <w:jc w:val="both"/>
        <w:rPr>
          <w:rFonts w:asciiTheme="minorHAnsi" w:hAnsiTheme="minorHAnsi" w:cstheme="minorHAnsi"/>
        </w:rPr>
      </w:pPr>
      <w:r w:rsidRPr="006E43BF">
        <w:rPr>
          <w:rFonts w:asciiTheme="minorHAnsi" w:hAnsiTheme="minorHAnsi" w:cstheme="minorHAnsi"/>
        </w:rPr>
        <w:t>To pursue a course of study with the University, for example to research and write an essay, report or thesis</w:t>
      </w:r>
    </w:p>
    <w:p w14:paraId="71FDBAF7" w14:textId="32EE60D7" w:rsidR="006E43BF" w:rsidRDefault="006E43BF" w:rsidP="00C67AC7">
      <w:pPr>
        <w:pStyle w:val="ListParagraph"/>
        <w:numPr>
          <w:ilvl w:val="0"/>
          <w:numId w:val="25"/>
        </w:numPr>
        <w:jc w:val="both"/>
        <w:rPr>
          <w:rFonts w:asciiTheme="minorHAnsi" w:hAnsiTheme="minorHAnsi" w:cstheme="minorHAnsi"/>
        </w:rPr>
      </w:pPr>
      <w:r w:rsidRPr="006E43BF">
        <w:rPr>
          <w:rFonts w:asciiTheme="minorHAnsi" w:hAnsiTheme="minorHAnsi" w:cstheme="minorHAnsi"/>
        </w:rPr>
        <w:t>To carry out research as a member of a University established research group</w:t>
      </w:r>
    </w:p>
    <w:p w14:paraId="26C0407A" w14:textId="77777777" w:rsidR="00BD5558" w:rsidRDefault="00BD5558" w:rsidP="00BD5558">
      <w:pPr>
        <w:jc w:val="both"/>
        <w:rPr>
          <w:rFonts w:asciiTheme="minorHAnsi" w:hAnsiTheme="minorHAnsi" w:cstheme="minorHAnsi"/>
        </w:rPr>
      </w:pPr>
    </w:p>
    <w:p w14:paraId="2DFA823A" w14:textId="2BDBB51F" w:rsidR="006E43BF" w:rsidRDefault="006E43BF" w:rsidP="00BD5558">
      <w:pPr>
        <w:jc w:val="both"/>
        <w:rPr>
          <w:rFonts w:asciiTheme="minorHAnsi" w:hAnsiTheme="minorHAnsi" w:cstheme="minorHAnsi"/>
        </w:rPr>
      </w:pPr>
      <w:r w:rsidRPr="006E43BF">
        <w:rPr>
          <w:rFonts w:asciiTheme="minorHAnsi" w:hAnsiTheme="minorHAnsi" w:cstheme="minorHAnsi"/>
        </w:rPr>
        <w:t>Students may use many different methods to process personal data, such as maintaining an electronic address book, a computer database, or an email account</w:t>
      </w:r>
    </w:p>
    <w:p w14:paraId="7BDC713F" w14:textId="77777777" w:rsidR="006E43BF" w:rsidRPr="006E43BF" w:rsidRDefault="006E43BF" w:rsidP="006E43BF">
      <w:pPr>
        <w:jc w:val="both"/>
        <w:rPr>
          <w:rFonts w:asciiTheme="minorHAnsi" w:hAnsiTheme="minorHAnsi" w:cstheme="minorHAnsi"/>
        </w:rPr>
      </w:pPr>
    </w:p>
    <w:p w14:paraId="7E62C581" w14:textId="77777777" w:rsidR="006E43BF" w:rsidRPr="006E43BF" w:rsidRDefault="006E43BF" w:rsidP="006E43BF">
      <w:pPr>
        <w:jc w:val="both"/>
        <w:rPr>
          <w:rFonts w:asciiTheme="minorHAnsi" w:hAnsiTheme="minorHAnsi" w:cstheme="minorHAnsi"/>
          <w:i/>
        </w:rPr>
      </w:pPr>
      <w:r w:rsidRPr="006E43BF">
        <w:rPr>
          <w:rFonts w:asciiTheme="minorHAnsi" w:hAnsiTheme="minorHAnsi" w:cstheme="minorHAnsi"/>
          <w:i/>
        </w:rPr>
        <w:t>When is the University responsible for the personal data processed by students?</w:t>
      </w:r>
    </w:p>
    <w:p w14:paraId="2E3FEF48" w14:textId="77777777" w:rsidR="006E43BF" w:rsidRDefault="006E43BF" w:rsidP="006E43BF">
      <w:pPr>
        <w:jc w:val="both"/>
        <w:rPr>
          <w:rFonts w:asciiTheme="minorHAnsi" w:hAnsiTheme="minorHAnsi" w:cstheme="minorHAnsi"/>
        </w:rPr>
      </w:pPr>
      <w:r w:rsidRPr="006E43BF">
        <w:rPr>
          <w:rFonts w:asciiTheme="minorHAnsi" w:hAnsiTheme="minorHAnsi" w:cstheme="minorHAnsi"/>
        </w:rPr>
        <w:t>The University is only responsible for personal data when it is the data controller for that data.  A data controller is the person who determines the purposes for which and the manner in which any personal data is or is to be processed.  Therefore the University is only responsible for the personal data processed by students when students process data for the University’s purposes.  The following are some scenarios that involve students processing personal data.</w:t>
      </w:r>
    </w:p>
    <w:p w14:paraId="52F1655D" w14:textId="77777777" w:rsidR="006E43BF" w:rsidRPr="006E43BF" w:rsidRDefault="006E43BF" w:rsidP="006E43BF">
      <w:pPr>
        <w:jc w:val="both"/>
        <w:rPr>
          <w:rFonts w:asciiTheme="minorHAnsi" w:hAnsiTheme="minorHAnsi" w:cstheme="minorHAnsi"/>
        </w:rPr>
      </w:pPr>
    </w:p>
    <w:p w14:paraId="65CB7C17" w14:textId="77777777" w:rsidR="006E43BF" w:rsidRPr="006E43BF" w:rsidRDefault="006E43BF" w:rsidP="006E43BF">
      <w:pPr>
        <w:jc w:val="both"/>
        <w:rPr>
          <w:rFonts w:asciiTheme="minorHAnsi" w:hAnsiTheme="minorHAnsi" w:cstheme="minorHAnsi"/>
          <w:i/>
        </w:rPr>
      </w:pPr>
      <w:r w:rsidRPr="006E43BF">
        <w:rPr>
          <w:rFonts w:asciiTheme="minorHAnsi" w:hAnsiTheme="minorHAnsi" w:cstheme="minorHAnsi"/>
          <w:i/>
        </w:rPr>
        <w:t>Scenario One</w:t>
      </w:r>
    </w:p>
    <w:p w14:paraId="4A645D84" w14:textId="624BDC74" w:rsidR="006E43BF" w:rsidRDefault="006E43BF" w:rsidP="006E43BF">
      <w:pPr>
        <w:jc w:val="both"/>
        <w:rPr>
          <w:rFonts w:asciiTheme="minorHAnsi" w:hAnsiTheme="minorHAnsi" w:cstheme="minorHAnsi"/>
        </w:rPr>
      </w:pPr>
      <w:r w:rsidRPr="006E43BF">
        <w:rPr>
          <w:rFonts w:asciiTheme="minorHAnsi" w:hAnsiTheme="minorHAnsi" w:cstheme="minorHAnsi"/>
        </w:rPr>
        <w:t xml:space="preserve">A student processes personal data in the course of </w:t>
      </w:r>
      <w:r w:rsidR="00432C2B">
        <w:rPr>
          <w:rFonts w:asciiTheme="minorHAnsi" w:hAnsiTheme="minorHAnsi" w:cstheme="minorHAnsi"/>
        </w:rPr>
        <w:t>their</w:t>
      </w:r>
      <w:r w:rsidR="00C46434">
        <w:rPr>
          <w:rFonts w:asciiTheme="minorHAnsi" w:hAnsiTheme="minorHAnsi" w:cstheme="minorHAnsi"/>
        </w:rPr>
        <w:t xml:space="preserve"> </w:t>
      </w:r>
      <w:r w:rsidRPr="006E43BF">
        <w:rPr>
          <w:rFonts w:asciiTheme="minorHAnsi" w:hAnsiTheme="minorHAnsi" w:cstheme="minorHAnsi"/>
        </w:rPr>
        <w:t>personal life, for example writing an email (using his university provided email account) to his family about a friend’s recent birthday.</w:t>
      </w:r>
    </w:p>
    <w:p w14:paraId="1EEEE7E3" w14:textId="77777777" w:rsidR="006E43BF" w:rsidRPr="006E43BF" w:rsidRDefault="006E43BF" w:rsidP="006E43BF">
      <w:pPr>
        <w:jc w:val="both"/>
        <w:rPr>
          <w:rFonts w:asciiTheme="minorHAnsi" w:hAnsiTheme="minorHAnsi" w:cstheme="minorHAnsi"/>
        </w:rPr>
      </w:pPr>
    </w:p>
    <w:p w14:paraId="07645EA8" w14:textId="003B5E2F" w:rsidR="006E43BF" w:rsidRDefault="006E43BF" w:rsidP="006E43BF">
      <w:pPr>
        <w:jc w:val="both"/>
        <w:rPr>
          <w:rFonts w:asciiTheme="minorHAnsi" w:hAnsiTheme="minorHAnsi" w:cstheme="minorHAnsi"/>
        </w:rPr>
      </w:pPr>
      <w:r w:rsidRPr="006E43BF">
        <w:rPr>
          <w:rFonts w:asciiTheme="minorHAnsi" w:hAnsiTheme="minorHAnsi" w:cstheme="minorHAnsi"/>
        </w:rPr>
        <w:t xml:space="preserve">The University is not the data controller for personal data processed by the student in the course of </w:t>
      </w:r>
      <w:r w:rsidR="00913E15">
        <w:rPr>
          <w:rFonts w:asciiTheme="minorHAnsi" w:hAnsiTheme="minorHAnsi" w:cstheme="minorHAnsi"/>
        </w:rPr>
        <w:t>their</w:t>
      </w:r>
      <w:r w:rsidRPr="006E43BF">
        <w:rPr>
          <w:rFonts w:asciiTheme="minorHAnsi" w:hAnsiTheme="minorHAnsi" w:cstheme="minorHAnsi"/>
        </w:rPr>
        <w:t xml:space="preserve"> personal life as the University does not determine the purpose of the processing.  The fact that the student may choose to use the University provided email account to pursue </w:t>
      </w:r>
      <w:r w:rsidR="00913E15">
        <w:rPr>
          <w:rFonts w:asciiTheme="minorHAnsi" w:hAnsiTheme="minorHAnsi" w:cstheme="minorHAnsi"/>
        </w:rPr>
        <w:t>their</w:t>
      </w:r>
      <w:r w:rsidRPr="006E43BF">
        <w:rPr>
          <w:rFonts w:asciiTheme="minorHAnsi" w:hAnsiTheme="minorHAnsi" w:cstheme="minorHAnsi"/>
        </w:rPr>
        <w:t xml:space="preserve"> personal life does not make the University responsible for the processing of personal data for that purpose.  The University did not determine the purpose so the University cannot be the data controller.  The student is the data controller and may claim the domestic purposes exemption.</w:t>
      </w:r>
    </w:p>
    <w:p w14:paraId="11CA74C8" w14:textId="77777777" w:rsidR="006E43BF" w:rsidRPr="006E43BF" w:rsidRDefault="006E43BF" w:rsidP="006E43BF">
      <w:pPr>
        <w:jc w:val="both"/>
        <w:rPr>
          <w:rFonts w:asciiTheme="minorHAnsi" w:hAnsiTheme="minorHAnsi" w:cstheme="minorHAnsi"/>
        </w:rPr>
      </w:pPr>
    </w:p>
    <w:p w14:paraId="3090145F" w14:textId="77777777" w:rsidR="006E43BF" w:rsidRPr="006E43BF" w:rsidRDefault="006E43BF" w:rsidP="006E43BF">
      <w:pPr>
        <w:jc w:val="both"/>
        <w:rPr>
          <w:rFonts w:asciiTheme="minorHAnsi" w:hAnsiTheme="minorHAnsi" w:cstheme="minorHAnsi"/>
          <w:i/>
        </w:rPr>
      </w:pPr>
      <w:r w:rsidRPr="006E43BF">
        <w:rPr>
          <w:rFonts w:asciiTheme="minorHAnsi" w:hAnsiTheme="minorHAnsi" w:cstheme="minorHAnsi"/>
          <w:i/>
        </w:rPr>
        <w:t>Scenario Two</w:t>
      </w:r>
    </w:p>
    <w:p w14:paraId="226A42FA" w14:textId="77777777" w:rsidR="006E43BF" w:rsidRDefault="006E43BF" w:rsidP="006E43BF">
      <w:pPr>
        <w:jc w:val="both"/>
        <w:rPr>
          <w:rFonts w:asciiTheme="minorHAnsi" w:hAnsiTheme="minorHAnsi" w:cstheme="minorHAnsi"/>
        </w:rPr>
      </w:pPr>
      <w:r w:rsidRPr="006E43BF">
        <w:rPr>
          <w:rFonts w:asciiTheme="minorHAnsi" w:hAnsiTheme="minorHAnsi" w:cstheme="minorHAnsi"/>
        </w:rPr>
        <w:t xml:space="preserve">A student processes personal data in order to pursue a course of study with the University, for example as part of her degree course dissertation the student’s supervisor suggests carrying out interviews. </w:t>
      </w:r>
    </w:p>
    <w:p w14:paraId="4E42B107" w14:textId="77777777" w:rsidR="006E43BF" w:rsidRPr="006E43BF" w:rsidRDefault="006E43BF" w:rsidP="006E43BF">
      <w:pPr>
        <w:jc w:val="both"/>
        <w:rPr>
          <w:rFonts w:asciiTheme="minorHAnsi" w:hAnsiTheme="minorHAnsi" w:cstheme="minorHAnsi"/>
        </w:rPr>
      </w:pPr>
    </w:p>
    <w:p w14:paraId="619828B7" w14:textId="38E9DABD" w:rsidR="006E43BF" w:rsidRDefault="006E43BF" w:rsidP="006E43BF">
      <w:pPr>
        <w:jc w:val="both"/>
        <w:rPr>
          <w:rFonts w:asciiTheme="minorHAnsi" w:hAnsiTheme="minorHAnsi" w:cstheme="minorHAnsi"/>
        </w:rPr>
      </w:pPr>
      <w:r w:rsidRPr="006E43BF">
        <w:rPr>
          <w:rFonts w:asciiTheme="minorHAnsi" w:hAnsiTheme="minorHAnsi" w:cstheme="minorHAnsi"/>
        </w:rPr>
        <w:t xml:space="preserve">The University is not the data controller for personal data processed by a student to pursue a course of study with the University.  Students undertake a course of study with a University for their own personal purposes, most obviously to obtain a qualification.  The student is not an employee or agent of the University, and neither do </w:t>
      </w:r>
      <w:r w:rsidR="00A27E74">
        <w:rPr>
          <w:rFonts w:asciiTheme="minorHAnsi" w:hAnsiTheme="minorHAnsi" w:cstheme="minorHAnsi"/>
        </w:rPr>
        <w:t>they</w:t>
      </w:r>
      <w:r w:rsidRPr="006E43BF">
        <w:rPr>
          <w:rFonts w:asciiTheme="minorHAnsi" w:hAnsiTheme="minorHAnsi" w:cstheme="minorHAnsi"/>
        </w:rPr>
        <w:t xml:space="preserve"> act on behalf of the University.  The student decides what work </w:t>
      </w:r>
      <w:r w:rsidR="00D4633D">
        <w:rPr>
          <w:rFonts w:asciiTheme="minorHAnsi" w:hAnsiTheme="minorHAnsi" w:cstheme="minorHAnsi"/>
        </w:rPr>
        <w:t>they</w:t>
      </w:r>
      <w:r w:rsidRPr="006E43BF">
        <w:rPr>
          <w:rFonts w:asciiTheme="minorHAnsi" w:hAnsiTheme="minorHAnsi" w:cstheme="minorHAnsi"/>
        </w:rPr>
        <w:t xml:space="preserve"> will do, the way in which </w:t>
      </w:r>
      <w:r w:rsidR="00D4633D">
        <w:rPr>
          <w:rFonts w:asciiTheme="minorHAnsi" w:hAnsiTheme="minorHAnsi" w:cstheme="minorHAnsi"/>
        </w:rPr>
        <w:t>they</w:t>
      </w:r>
      <w:r w:rsidRPr="006E43BF">
        <w:rPr>
          <w:rFonts w:asciiTheme="minorHAnsi" w:hAnsiTheme="minorHAnsi" w:cstheme="minorHAnsi"/>
        </w:rPr>
        <w:t xml:space="preserve"> will do it and what </w:t>
      </w:r>
      <w:r w:rsidR="00D4633D">
        <w:rPr>
          <w:rFonts w:asciiTheme="minorHAnsi" w:hAnsiTheme="minorHAnsi" w:cstheme="minorHAnsi"/>
        </w:rPr>
        <w:t>they</w:t>
      </w:r>
      <w:r w:rsidRPr="006E43BF">
        <w:rPr>
          <w:rFonts w:asciiTheme="minorHAnsi" w:hAnsiTheme="minorHAnsi" w:cstheme="minorHAnsi"/>
        </w:rPr>
        <w:t xml:space="preserve"> will include in </w:t>
      </w:r>
      <w:r w:rsidR="00D4633D">
        <w:rPr>
          <w:rFonts w:asciiTheme="minorHAnsi" w:hAnsiTheme="minorHAnsi" w:cstheme="minorHAnsi"/>
        </w:rPr>
        <w:t>their</w:t>
      </w:r>
      <w:r w:rsidRPr="006E43BF">
        <w:rPr>
          <w:rFonts w:asciiTheme="minorHAnsi" w:hAnsiTheme="minorHAnsi" w:cstheme="minorHAnsi"/>
        </w:rPr>
        <w:t xml:space="preserve"> final write up. </w:t>
      </w:r>
      <w:r w:rsidR="00052420">
        <w:rPr>
          <w:rFonts w:asciiTheme="minorHAnsi" w:hAnsiTheme="minorHAnsi" w:cstheme="minorHAnsi"/>
        </w:rPr>
        <w:t>They</w:t>
      </w:r>
      <w:r w:rsidRPr="006E43BF">
        <w:rPr>
          <w:rFonts w:asciiTheme="minorHAnsi" w:hAnsiTheme="minorHAnsi" w:cstheme="minorHAnsi"/>
        </w:rPr>
        <w:t xml:space="preserve"> must make these decisions </w:t>
      </w:r>
      <w:r w:rsidR="00052420">
        <w:rPr>
          <w:rFonts w:asciiTheme="minorHAnsi" w:hAnsiTheme="minorHAnsi" w:cstheme="minorHAnsi"/>
        </w:rPr>
        <w:t>themselves</w:t>
      </w:r>
      <w:r w:rsidRPr="006E43BF">
        <w:rPr>
          <w:rFonts w:asciiTheme="minorHAnsi" w:hAnsiTheme="minorHAnsi" w:cstheme="minorHAnsi"/>
        </w:rPr>
        <w:t xml:space="preserve"> in order to prove that </w:t>
      </w:r>
      <w:r w:rsidR="00052420">
        <w:rPr>
          <w:rFonts w:asciiTheme="minorHAnsi" w:hAnsiTheme="minorHAnsi" w:cstheme="minorHAnsi"/>
        </w:rPr>
        <w:t>they</w:t>
      </w:r>
      <w:r w:rsidRPr="006E43BF">
        <w:rPr>
          <w:rFonts w:asciiTheme="minorHAnsi" w:hAnsiTheme="minorHAnsi" w:cstheme="minorHAnsi"/>
        </w:rPr>
        <w:t xml:space="preserve"> </w:t>
      </w:r>
      <w:r w:rsidR="00052420">
        <w:rPr>
          <w:rFonts w:asciiTheme="minorHAnsi" w:hAnsiTheme="minorHAnsi" w:cstheme="minorHAnsi"/>
        </w:rPr>
        <w:t>are</w:t>
      </w:r>
      <w:r w:rsidRPr="006E43BF">
        <w:rPr>
          <w:rFonts w:asciiTheme="minorHAnsi" w:hAnsiTheme="minorHAnsi" w:cstheme="minorHAnsi"/>
        </w:rPr>
        <w:t xml:space="preserve"> capable of degree-level work.  </w:t>
      </w:r>
      <w:r w:rsidR="00052420">
        <w:rPr>
          <w:rFonts w:asciiTheme="minorHAnsi" w:hAnsiTheme="minorHAnsi" w:cstheme="minorHAnsi"/>
        </w:rPr>
        <w:t>They</w:t>
      </w:r>
      <w:r w:rsidRPr="006E43BF">
        <w:rPr>
          <w:rFonts w:asciiTheme="minorHAnsi" w:hAnsiTheme="minorHAnsi" w:cstheme="minorHAnsi"/>
        </w:rPr>
        <w:t xml:space="preserve"> work on behalf of </w:t>
      </w:r>
      <w:r w:rsidR="00052420">
        <w:rPr>
          <w:rFonts w:asciiTheme="minorHAnsi" w:hAnsiTheme="minorHAnsi" w:cstheme="minorHAnsi"/>
        </w:rPr>
        <w:t>themselves</w:t>
      </w:r>
      <w:r w:rsidRPr="006E43BF">
        <w:rPr>
          <w:rFonts w:asciiTheme="minorHAnsi" w:hAnsiTheme="minorHAnsi" w:cstheme="minorHAnsi"/>
        </w:rPr>
        <w:t xml:space="preserve"> and not the University.  Thus the University cannot be the data controller for the personal data processed by the student in the course of </w:t>
      </w:r>
      <w:r w:rsidR="006278F7">
        <w:rPr>
          <w:rFonts w:asciiTheme="minorHAnsi" w:hAnsiTheme="minorHAnsi" w:cstheme="minorHAnsi"/>
        </w:rPr>
        <w:t>their</w:t>
      </w:r>
      <w:r w:rsidRPr="006E43BF">
        <w:rPr>
          <w:rFonts w:asciiTheme="minorHAnsi" w:hAnsiTheme="minorHAnsi" w:cstheme="minorHAnsi"/>
        </w:rPr>
        <w:t xml:space="preserve"> studies.</w:t>
      </w:r>
    </w:p>
    <w:p w14:paraId="6F8E30E8" w14:textId="77777777" w:rsidR="006E43BF" w:rsidRPr="006E43BF" w:rsidRDefault="006E43BF" w:rsidP="006E43BF">
      <w:pPr>
        <w:jc w:val="both"/>
        <w:rPr>
          <w:rFonts w:asciiTheme="minorHAnsi" w:hAnsiTheme="minorHAnsi" w:cstheme="minorHAnsi"/>
        </w:rPr>
      </w:pPr>
    </w:p>
    <w:p w14:paraId="255EE1A7" w14:textId="6CACAC8C" w:rsidR="006E43BF" w:rsidRDefault="006E43BF" w:rsidP="006E43BF">
      <w:pPr>
        <w:jc w:val="both"/>
        <w:rPr>
          <w:rFonts w:asciiTheme="minorHAnsi" w:hAnsiTheme="minorHAnsi" w:cstheme="minorHAnsi"/>
        </w:rPr>
      </w:pPr>
      <w:r w:rsidRPr="006E43BF">
        <w:rPr>
          <w:rFonts w:asciiTheme="minorHAnsi" w:hAnsiTheme="minorHAnsi" w:cstheme="minorHAnsi"/>
        </w:rPr>
        <w:t xml:space="preserve">The fact that the student was recommended to undertake interviews by </w:t>
      </w:r>
      <w:r w:rsidR="006235B0">
        <w:rPr>
          <w:rFonts w:asciiTheme="minorHAnsi" w:hAnsiTheme="minorHAnsi" w:cstheme="minorHAnsi"/>
        </w:rPr>
        <w:t>their</w:t>
      </w:r>
      <w:r w:rsidRPr="006E43BF">
        <w:rPr>
          <w:rFonts w:asciiTheme="minorHAnsi" w:hAnsiTheme="minorHAnsi" w:cstheme="minorHAnsi"/>
        </w:rPr>
        <w:t xml:space="preserve"> supervisor does not make the University responsible for the processing of the interviewees’ personal data.  The role of the supervisor is to advise and teach the student, which includes giving advice on data protection issues as part of the student’s training in good research practice, but it was </w:t>
      </w:r>
      <w:r w:rsidR="0061001F">
        <w:rPr>
          <w:rFonts w:asciiTheme="minorHAnsi" w:hAnsiTheme="minorHAnsi" w:cstheme="minorHAnsi"/>
        </w:rPr>
        <w:t xml:space="preserve">for </w:t>
      </w:r>
      <w:r w:rsidRPr="006E43BF">
        <w:rPr>
          <w:rFonts w:asciiTheme="minorHAnsi" w:hAnsiTheme="minorHAnsi" w:cstheme="minorHAnsi"/>
        </w:rPr>
        <w:t>the student’s own purpose that the interviews took place.</w:t>
      </w:r>
    </w:p>
    <w:p w14:paraId="3CF72C8B" w14:textId="77777777" w:rsidR="006E43BF" w:rsidRPr="006E43BF" w:rsidRDefault="006E43BF" w:rsidP="006E43BF">
      <w:pPr>
        <w:jc w:val="both"/>
        <w:rPr>
          <w:rFonts w:asciiTheme="minorHAnsi" w:hAnsiTheme="minorHAnsi" w:cstheme="minorHAnsi"/>
        </w:rPr>
      </w:pPr>
    </w:p>
    <w:p w14:paraId="44039018" w14:textId="77777777" w:rsidR="006E43BF" w:rsidRPr="006E43BF" w:rsidRDefault="006E43BF" w:rsidP="006E43BF">
      <w:pPr>
        <w:jc w:val="both"/>
        <w:rPr>
          <w:rFonts w:asciiTheme="minorHAnsi" w:hAnsiTheme="minorHAnsi" w:cstheme="minorHAnsi"/>
          <w:i/>
        </w:rPr>
      </w:pPr>
      <w:r w:rsidRPr="006E43BF">
        <w:rPr>
          <w:rFonts w:asciiTheme="minorHAnsi" w:hAnsiTheme="minorHAnsi" w:cstheme="minorHAnsi"/>
          <w:i/>
        </w:rPr>
        <w:t>Scenario Three</w:t>
      </w:r>
    </w:p>
    <w:p w14:paraId="57BBCD0C" w14:textId="77777777" w:rsidR="006E43BF" w:rsidRDefault="006E43BF" w:rsidP="006E43BF">
      <w:pPr>
        <w:jc w:val="both"/>
        <w:rPr>
          <w:rFonts w:asciiTheme="minorHAnsi" w:hAnsiTheme="minorHAnsi" w:cstheme="minorHAnsi"/>
        </w:rPr>
      </w:pPr>
      <w:r w:rsidRPr="006E43BF">
        <w:rPr>
          <w:rFonts w:asciiTheme="minorHAnsi" w:hAnsiTheme="minorHAnsi" w:cstheme="minorHAnsi"/>
        </w:rPr>
        <w:t>A student submits a piece of work (e.g. an essay, report or thesis) in which there is personal data, to the University for assessment.</w:t>
      </w:r>
    </w:p>
    <w:p w14:paraId="71749880" w14:textId="77777777" w:rsidR="006E43BF" w:rsidRPr="006E43BF" w:rsidRDefault="006E43BF" w:rsidP="006E43BF">
      <w:pPr>
        <w:jc w:val="both"/>
        <w:rPr>
          <w:rFonts w:asciiTheme="minorHAnsi" w:hAnsiTheme="minorHAnsi" w:cstheme="minorHAnsi"/>
        </w:rPr>
      </w:pPr>
    </w:p>
    <w:p w14:paraId="5AB62784" w14:textId="322341B4" w:rsidR="006E43BF" w:rsidRDefault="006E43BF" w:rsidP="006E43BF">
      <w:pPr>
        <w:jc w:val="both"/>
        <w:rPr>
          <w:rFonts w:asciiTheme="minorHAnsi" w:hAnsiTheme="minorHAnsi" w:cstheme="minorHAnsi"/>
        </w:rPr>
      </w:pPr>
      <w:r w:rsidRPr="006E43BF">
        <w:rPr>
          <w:rFonts w:asciiTheme="minorHAnsi" w:hAnsiTheme="minorHAnsi" w:cstheme="minorHAnsi"/>
        </w:rPr>
        <w:t>The University is the data controller for the personal data contained within the submitted piece of work from the point at which it is submitted.  Once the work has been submitted the University is responsible for the personal data within the document, for example the member of staff who marks the work is processing the personal data contained within it (by reading it) for the purpose of determining what grade the University should award the student, this is the University’s purpose.</w:t>
      </w:r>
    </w:p>
    <w:p w14:paraId="210B55B2" w14:textId="77777777" w:rsidR="006E43BF" w:rsidRPr="006E43BF" w:rsidRDefault="006E43BF" w:rsidP="006E43BF">
      <w:pPr>
        <w:jc w:val="both"/>
        <w:rPr>
          <w:rFonts w:asciiTheme="minorHAnsi" w:hAnsiTheme="minorHAnsi" w:cstheme="minorHAnsi"/>
        </w:rPr>
      </w:pPr>
    </w:p>
    <w:p w14:paraId="1916CAD9" w14:textId="77777777" w:rsidR="006E43BF" w:rsidRPr="006E43BF" w:rsidRDefault="006E43BF" w:rsidP="006E43BF">
      <w:pPr>
        <w:jc w:val="both"/>
        <w:rPr>
          <w:rFonts w:asciiTheme="minorHAnsi" w:hAnsiTheme="minorHAnsi" w:cstheme="minorHAnsi"/>
          <w:i/>
        </w:rPr>
      </w:pPr>
      <w:r w:rsidRPr="006E43BF">
        <w:rPr>
          <w:rFonts w:asciiTheme="minorHAnsi" w:hAnsiTheme="minorHAnsi" w:cstheme="minorHAnsi"/>
          <w:i/>
        </w:rPr>
        <w:t>Scenario Four</w:t>
      </w:r>
    </w:p>
    <w:p w14:paraId="1A709CC8" w14:textId="77777777" w:rsidR="006E43BF" w:rsidRDefault="006E43BF" w:rsidP="006E43BF">
      <w:pPr>
        <w:jc w:val="both"/>
        <w:rPr>
          <w:rFonts w:asciiTheme="minorHAnsi" w:hAnsiTheme="minorHAnsi" w:cstheme="minorHAnsi"/>
        </w:rPr>
      </w:pPr>
      <w:r w:rsidRPr="006E43BF">
        <w:rPr>
          <w:rFonts w:asciiTheme="minorHAnsi" w:hAnsiTheme="minorHAnsi" w:cstheme="minorHAnsi"/>
        </w:rPr>
        <w:t>A research student processes personal data whilst working on a project led by a University research group.</w:t>
      </w:r>
    </w:p>
    <w:p w14:paraId="4AE3566B" w14:textId="77777777" w:rsidR="006E43BF" w:rsidRPr="006E43BF" w:rsidRDefault="006E43BF" w:rsidP="006E43BF">
      <w:pPr>
        <w:jc w:val="both"/>
        <w:rPr>
          <w:rFonts w:asciiTheme="minorHAnsi" w:hAnsiTheme="minorHAnsi" w:cstheme="minorHAnsi"/>
        </w:rPr>
      </w:pPr>
    </w:p>
    <w:p w14:paraId="6D3B761A" w14:textId="77777777" w:rsidR="006E43BF" w:rsidRDefault="006E43BF" w:rsidP="006E43BF">
      <w:pPr>
        <w:jc w:val="both"/>
        <w:rPr>
          <w:rFonts w:asciiTheme="minorHAnsi" w:hAnsiTheme="minorHAnsi" w:cstheme="minorHAnsi"/>
        </w:rPr>
      </w:pPr>
      <w:r w:rsidRPr="006E43BF">
        <w:rPr>
          <w:rFonts w:asciiTheme="minorHAnsi" w:hAnsiTheme="minorHAnsi" w:cstheme="minorHAnsi"/>
        </w:rPr>
        <w:t>The University is the data controller for personal data processed by a student working on a research project led by a University research group.  The student processes personal data for the purposes laid down by the project, the remit of which has been decided by the University (or the University employed principal investigator), not the student.  The purposes for processing are the University’s and not the student’s, therefore the University is the data controller and the student is an agent of the University.  This is the case whether the student is funded by the research project or whether the student is self-funding.  Normally only postgraduate research students would fall under this scenario but not all postgraduate research, in many cases the postgraduate themselves determines the scope of the research and where this is the case the processing is like that described in scenario two.</w:t>
      </w:r>
    </w:p>
    <w:p w14:paraId="2FD9957A" w14:textId="68654D49" w:rsidR="008F60CE" w:rsidRPr="006E43BF" w:rsidRDefault="008F60CE" w:rsidP="006E43BF">
      <w:pPr>
        <w:jc w:val="both"/>
        <w:rPr>
          <w:rFonts w:asciiTheme="minorHAnsi" w:hAnsiTheme="minorHAnsi" w:cstheme="minorHAnsi"/>
        </w:rPr>
      </w:pPr>
      <w:r>
        <w:rPr>
          <w:rFonts w:asciiTheme="minorHAnsi" w:hAnsiTheme="minorHAnsi" w:cstheme="minorHAnsi"/>
        </w:rPr>
        <w:t xml:space="preserve"> </w:t>
      </w:r>
    </w:p>
    <w:p w14:paraId="1D2EAE4C" w14:textId="58B2BD4A" w:rsidR="006E43BF" w:rsidRDefault="006E43BF" w:rsidP="006E43BF">
      <w:pPr>
        <w:jc w:val="both"/>
        <w:rPr>
          <w:rFonts w:asciiTheme="minorHAnsi" w:hAnsiTheme="minorHAnsi" w:cstheme="minorHAnsi"/>
        </w:rPr>
      </w:pPr>
      <w:r w:rsidRPr="006E43BF">
        <w:rPr>
          <w:rFonts w:asciiTheme="minorHAnsi" w:hAnsiTheme="minorHAnsi" w:cstheme="minorHAnsi"/>
        </w:rPr>
        <w:lastRenderedPageBreak/>
        <w:t>Therefore the University is the data controller for personal data processed by students in only very limited circumstances.</w:t>
      </w:r>
    </w:p>
    <w:p w14:paraId="5C14AE07" w14:textId="77777777" w:rsidR="006B3862" w:rsidRDefault="006B3862" w:rsidP="006E43BF">
      <w:pPr>
        <w:jc w:val="both"/>
        <w:rPr>
          <w:rFonts w:asciiTheme="minorHAnsi" w:hAnsiTheme="minorHAnsi" w:cstheme="minorHAnsi"/>
        </w:rPr>
      </w:pPr>
    </w:p>
    <w:p w14:paraId="49A94E37" w14:textId="487846F1" w:rsidR="00424D47" w:rsidRPr="00B43FD2" w:rsidRDefault="00C67AC7" w:rsidP="00C67AC7">
      <w:pPr>
        <w:pStyle w:val="Heading1"/>
      </w:pPr>
      <w:bookmarkStart w:id="16" w:name="Photographs"/>
      <w:r>
        <w:t xml:space="preserve">17. </w:t>
      </w:r>
      <w:r w:rsidR="00424D47">
        <w:t>Photographs and recorded images of people</w:t>
      </w:r>
      <w:r w:rsidR="00424D47" w:rsidRPr="00B43FD2">
        <w:t xml:space="preserve"> </w:t>
      </w:r>
    </w:p>
    <w:bookmarkEnd w:id="16"/>
    <w:p w14:paraId="7F284DBE" w14:textId="1C7323DF" w:rsidR="00D54F94" w:rsidRPr="00D54F94" w:rsidRDefault="00D54F94" w:rsidP="00D54F94">
      <w:pPr>
        <w:pStyle w:val="Default"/>
        <w:numPr>
          <w:ilvl w:val="0"/>
          <w:numId w:val="0"/>
        </w:numPr>
        <w:jc w:val="both"/>
        <w:rPr>
          <w:rFonts w:asciiTheme="minorHAnsi" w:hAnsiTheme="minorHAnsi" w:cstheme="minorHAnsi"/>
          <w:sz w:val="22"/>
          <w:szCs w:val="22"/>
        </w:rPr>
      </w:pPr>
      <w:r w:rsidRPr="00D54F94">
        <w:rPr>
          <w:rFonts w:asciiTheme="minorHAnsi" w:hAnsiTheme="minorHAnsi" w:cstheme="minorHAnsi"/>
          <w:sz w:val="22"/>
          <w:szCs w:val="22"/>
        </w:rPr>
        <w:t xml:space="preserve">Still and moving images of individuals in small groups can be defined as personal data as they feature identifiable individuals and as a result they have to be processed in accordance with </w:t>
      </w:r>
      <w:r w:rsidR="00980CAA">
        <w:rPr>
          <w:rFonts w:asciiTheme="minorHAnsi" w:hAnsiTheme="minorHAnsi" w:cstheme="minorHAnsi"/>
          <w:sz w:val="22"/>
          <w:szCs w:val="22"/>
        </w:rPr>
        <w:t>data protection</w:t>
      </w:r>
      <w:r>
        <w:rPr>
          <w:rFonts w:asciiTheme="minorHAnsi" w:hAnsiTheme="minorHAnsi" w:cstheme="minorHAnsi"/>
          <w:sz w:val="22"/>
          <w:szCs w:val="22"/>
        </w:rPr>
        <w:t xml:space="preserve"> principles.</w:t>
      </w:r>
      <w:r w:rsidRPr="00D54F94">
        <w:rPr>
          <w:rFonts w:asciiTheme="minorHAnsi" w:hAnsiTheme="minorHAnsi" w:cstheme="minorHAnsi"/>
          <w:sz w:val="22"/>
          <w:szCs w:val="22"/>
        </w:rPr>
        <w:t xml:space="preserve"> </w:t>
      </w:r>
    </w:p>
    <w:p w14:paraId="483B6FC1" w14:textId="77777777" w:rsidR="00D54F94" w:rsidRPr="00D54F94" w:rsidRDefault="00D54F94" w:rsidP="00D54F94">
      <w:pPr>
        <w:jc w:val="both"/>
        <w:rPr>
          <w:rFonts w:asciiTheme="minorHAnsi" w:hAnsiTheme="minorHAnsi" w:cstheme="minorHAnsi"/>
        </w:rPr>
      </w:pPr>
    </w:p>
    <w:p w14:paraId="2B3B1129" w14:textId="5D46540F" w:rsidR="00D54F94" w:rsidRPr="00D54F94" w:rsidRDefault="00D54F94" w:rsidP="00D54F94">
      <w:pPr>
        <w:jc w:val="both"/>
        <w:rPr>
          <w:rFonts w:asciiTheme="minorHAnsi" w:hAnsiTheme="minorHAnsi" w:cstheme="minorHAnsi"/>
        </w:rPr>
      </w:pPr>
      <w:r w:rsidRPr="00D54F94">
        <w:rPr>
          <w:rFonts w:asciiTheme="minorHAnsi" w:hAnsiTheme="minorHAnsi" w:cstheme="minorHAnsi"/>
        </w:rPr>
        <w:t>All processing of personal information is required to meet a</w:t>
      </w:r>
      <w:r w:rsidR="005E0143">
        <w:rPr>
          <w:rFonts w:asciiTheme="minorHAnsi" w:hAnsiTheme="minorHAnsi" w:cstheme="minorHAnsi"/>
        </w:rPr>
        <w:t>n Article 6 lawful basis</w:t>
      </w:r>
      <w:r w:rsidRPr="00D54F94">
        <w:rPr>
          <w:rFonts w:asciiTheme="minorHAnsi" w:hAnsiTheme="minorHAnsi" w:cstheme="minorHAnsi"/>
        </w:rPr>
        <w:t xml:space="preserve"> in </w:t>
      </w:r>
      <w:r w:rsidR="006F6585">
        <w:rPr>
          <w:rFonts w:asciiTheme="minorHAnsi" w:hAnsiTheme="minorHAnsi" w:cstheme="minorHAnsi"/>
        </w:rPr>
        <w:t xml:space="preserve">the </w:t>
      </w:r>
      <w:r w:rsidR="00C03248">
        <w:rPr>
          <w:rFonts w:asciiTheme="minorHAnsi" w:hAnsiTheme="minorHAnsi" w:cstheme="minorHAnsi"/>
        </w:rPr>
        <w:t xml:space="preserve">UK </w:t>
      </w:r>
      <w:r w:rsidRPr="00D54F94">
        <w:rPr>
          <w:rFonts w:asciiTheme="minorHAnsi" w:hAnsiTheme="minorHAnsi" w:cstheme="minorHAnsi"/>
        </w:rPr>
        <w:t>GDPR.  In relation to photographs and recorded images this will often mean that consent is required.  The sections below explain what is normally required and gives examples of particular circumstances which involve the use of images and recordings.</w:t>
      </w:r>
    </w:p>
    <w:p w14:paraId="140E27C4" w14:textId="77777777" w:rsidR="00D54F94" w:rsidRPr="00D54F94" w:rsidRDefault="00D54F94" w:rsidP="00D54F94">
      <w:pPr>
        <w:jc w:val="both"/>
        <w:rPr>
          <w:rFonts w:asciiTheme="minorHAnsi" w:hAnsiTheme="minorHAnsi" w:cstheme="minorHAnsi"/>
        </w:rPr>
      </w:pPr>
    </w:p>
    <w:p w14:paraId="7E1843D2" w14:textId="77777777" w:rsidR="00D54F94" w:rsidRPr="00D54F94" w:rsidRDefault="00D54F94" w:rsidP="00D54F94">
      <w:pPr>
        <w:jc w:val="both"/>
        <w:rPr>
          <w:rFonts w:asciiTheme="minorHAnsi" w:hAnsiTheme="minorHAnsi" w:cstheme="minorHAnsi"/>
          <w:color w:val="000000" w:themeColor="text1"/>
        </w:rPr>
      </w:pPr>
      <w:r w:rsidRPr="00D54F94">
        <w:rPr>
          <w:rFonts w:asciiTheme="minorHAnsi" w:hAnsiTheme="minorHAnsi" w:cstheme="minorHAnsi"/>
          <w:color w:val="000000" w:themeColor="text1"/>
        </w:rPr>
        <w:t>Not following the guidance below or not obtaining appropriate consent can expose the University to the risk of a legal claim or damage of reputation. If you do not have the consent of the subject then consider using a different image where you know appropriate consent has been obtained.</w:t>
      </w:r>
    </w:p>
    <w:p w14:paraId="03EEC348" w14:textId="77777777" w:rsidR="00D54F94" w:rsidRPr="00D54F94" w:rsidRDefault="00D54F94" w:rsidP="00D54F94">
      <w:pPr>
        <w:jc w:val="both"/>
        <w:rPr>
          <w:rFonts w:asciiTheme="minorHAnsi" w:hAnsiTheme="minorHAnsi" w:cstheme="minorHAnsi"/>
        </w:rPr>
      </w:pPr>
    </w:p>
    <w:p w14:paraId="79C65B86" w14:textId="77777777" w:rsidR="00D54F94" w:rsidRPr="00EF74CD" w:rsidRDefault="00D54F94" w:rsidP="00D54F94">
      <w:pPr>
        <w:jc w:val="both"/>
        <w:rPr>
          <w:rFonts w:asciiTheme="minorHAnsi" w:hAnsiTheme="minorHAnsi" w:cstheme="minorHAnsi"/>
          <w:i/>
          <w:u w:val="single"/>
        </w:rPr>
      </w:pPr>
      <w:r w:rsidRPr="00EF74CD">
        <w:rPr>
          <w:rFonts w:asciiTheme="minorHAnsi" w:hAnsiTheme="minorHAnsi" w:cstheme="minorHAnsi"/>
          <w:i/>
          <w:u w:val="single"/>
        </w:rPr>
        <w:t>Scope</w:t>
      </w:r>
    </w:p>
    <w:p w14:paraId="45D2CBCF" w14:textId="77777777" w:rsidR="00EF74CD" w:rsidRDefault="00EF74CD" w:rsidP="00EF74CD">
      <w:pPr>
        <w:pStyle w:val="Default"/>
        <w:numPr>
          <w:ilvl w:val="0"/>
          <w:numId w:val="0"/>
        </w:numPr>
        <w:jc w:val="both"/>
        <w:rPr>
          <w:rFonts w:asciiTheme="minorHAnsi" w:hAnsiTheme="minorHAnsi" w:cstheme="minorHAnsi"/>
          <w:sz w:val="22"/>
          <w:szCs w:val="22"/>
        </w:rPr>
      </w:pPr>
    </w:p>
    <w:p w14:paraId="4F34A829" w14:textId="77777777" w:rsidR="00D54F94" w:rsidRPr="00D54F94" w:rsidRDefault="00D54F94" w:rsidP="00EF74CD">
      <w:pPr>
        <w:pStyle w:val="Default"/>
        <w:numPr>
          <w:ilvl w:val="0"/>
          <w:numId w:val="0"/>
        </w:numPr>
        <w:jc w:val="both"/>
        <w:rPr>
          <w:rFonts w:asciiTheme="minorHAnsi" w:hAnsiTheme="minorHAnsi" w:cstheme="minorHAnsi"/>
          <w:sz w:val="22"/>
          <w:szCs w:val="22"/>
        </w:rPr>
      </w:pPr>
      <w:r w:rsidRPr="00D54F94">
        <w:rPr>
          <w:rFonts w:asciiTheme="minorHAnsi" w:hAnsiTheme="minorHAnsi" w:cstheme="minorHAnsi"/>
          <w:sz w:val="22"/>
          <w:szCs w:val="22"/>
        </w:rPr>
        <w:t xml:space="preserve">These procedures apply to still and moving images and recordings created or commissioned by University employees, contractors or volunteers in the course of their work for the University. The University is the Data Controller for all such images and recordings that feature people, regardless of where the recordings take place. The University determines the purpose of recording and is legally responsible and accountable for its use. </w:t>
      </w:r>
    </w:p>
    <w:p w14:paraId="32240529" w14:textId="77777777" w:rsidR="00D54F94" w:rsidRPr="00D54F94" w:rsidRDefault="00D54F94" w:rsidP="00EF74CD">
      <w:pPr>
        <w:pStyle w:val="Default"/>
        <w:numPr>
          <w:ilvl w:val="0"/>
          <w:numId w:val="0"/>
        </w:numPr>
        <w:jc w:val="both"/>
        <w:rPr>
          <w:rFonts w:asciiTheme="minorHAnsi" w:hAnsiTheme="minorHAnsi" w:cstheme="minorHAnsi"/>
          <w:sz w:val="22"/>
          <w:szCs w:val="22"/>
        </w:rPr>
      </w:pPr>
    </w:p>
    <w:p w14:paraId="2AE6CEB0" w14:textId="77777777" w:rsidR="00D54F94" w:rsidRPr="00D54F94" w:rsidRDefault="00D54F94" w:rsidP="00D54F94">
      <w:pPr>
        <w:jc w:val="both"/>
        <w:rPr>
          <w:rFonts w:asciiTheme="minorHAnsi" w:hAnsiTheme="minorHAnsi" w:cstheme="minorHAnsi"/>
        </w:rPr>
      </w:pPr>
      <w:r w:rsidRPr="00D54F94">
        <w:rPr>
          <w:rFonts w:asciiTheme="minorHAnsi" w:hAnsiTheme="minorHAnsi" w:cstheme="minorHAnsi"/>
        </w:rPr>
        <w:t xml:space="preserve">These procedures do not apply to images or audio-visual recordings created by members of the University community or visitors for their own private use on their own personally owned equipment. The University is not the Data Controller for such recordings. However, personal use of images or audio-visual recordings to harass or cause distress to others may be subject to disciplinary sanctions in accordance with other University regulations and policies governing the conduct of staff or students and may also be in breach of criminal law. </w:t>
      </w:r>
    </w:p>
    <w:p w14:paraId="7393F2C7" w14:textId="77777777" w:rsidR="00D54F94" w:rsidRPr="00D54F94" w:rsidRDefault="00D54F94" w:rsidP="00D54F94">
      <w:pPr>
        <w:jc w:val="both"/>
        <w:rPr>
          <w:rFonts w:asciiTheme="minorHAnsi" w:hAnsiTheme="minorHAnsi" w:cstheme="minorHAnsi"/>
        </w:rPr>
      </w:pPr>
    </w:p>
    <w:p w14:paraId="0DD5A904" w14:textId="77777777" w:rsidR="00D54F94" w:rsidRPr="00EF74CD" w:rsidRDefault="00D54F94" w:rsidP="00D54F94">
      <w:pPr>
        <w:jc w:val="both"/>
        <w:rPr>
          <w:rFonts w:asciiTheme="minorHAnsi" w:hAnsiTheme="minorHAnsi" w:cstheme="minorHAnsi"/>
          <w:i/>
          <w:u w:val="single"/>
        </w:rPr>
      </w:pPr>
      <w:r w:rsidRPr="00EF74CD">
        <w:rPr>
          <w:rFonts w:asciiTheme="minorHAnsi" w:hAnsiTheme="minorHAnsi" w:cstheme="minorHAnsi"/>
          <w:i/>
          <w:u w:val="single"/>
        </w:rPr>
        <w:t>When is an image personal data?</w:t>
      </w:r>
    </w:p>
    <w:p w14:paraId="424E02EB" w14:textId="77777777" w:rsidR="00EF74CD" w:rsidRDefault="00EF74CD" w:rsidP="00D54F94">
      <w:pPr>
        <w:jc w:val="both"/>
        <w:rPr>
          <w:rFonts w:asciiTheme="minorHAnsi" w:hAnsiTheme="minorHAnsi" w:cstheme="minorHAnsi"/>
          <w:bCs/>
          <w:i/>
          <w:color w:val="000000" w:themeColor="text1"/>
          <w:lang w:eastAsia="en-GB"/>
        </w:rPr>
      </w:pPr>
    </w:p>
    <w:p w14:paraId="1D0FA3E4" w14:textId="77777777" w:rsidR="00D54F94" w:rsidRPr="00D54F94" w:rsidRDefault="00D54F94" w:rsidP="00D54F94">
      <w:pPr>
        <w:jc w:val="both"/>
        <w:rPr>
          <w:rFonts w:asciiTheme="minorHAnsi" w:hAnsiTheme="minorHAnsi" w:cstheme="minorHAnsi"/>
          <w:i/>
          <w:color w:val="000000" w:themeColor="text1"/>
        </w:rPr>
      </w:pPr>
      <w:r w:rsidRPr="00D54F94">
        <w:rPr>
          <w:rFonts w:asciiTheme="minorHAnsi" w:hAnsiTheme="minorHAnsi" w:cstheme="minorHAnsi"/>
          <w:bCs/>
          <w:i/>
          <w:color w:val="000000" w:themeColor="text1"/>
          <w:lang w:eastAsia="en-GB"/>
        </w:rPr>
        <w:t>Examples of images that are personal data:</w:t>
      </w:r>
    </w:p>
    <w:p w14:paraId="7C0F1740" w14:textId="77777777" w:rsidR="00D54F94" w:rsidRPr="00D54F94" w:rsidRDefault="00D54F94" w:rsidP="00D54F94">
      <w:pPr>
        <w:jc w:val="both"/>
        <w:textAlignment w:val="top"/>
        <w:rPr>
          <w:rFonts w:asciiTheme="minorHAnsi" w:hAnsiTheme="minorHAnsi" w:cstheme="minorHAnsi"/>
          <w:color w:val="000000" w:themeColor="text1"/>
          <w:lang w:eastAsia="en-GB"/>
        </w:rPr>
      </w:pPr>
      <w:r w:rsidRPr="00D54F94">
        <w:rPr>
          <w:rFonts w:asciiTheme="minorHAnsi" w:hAnsiTheme="minorHAnsi" w:cstheme="minorHAnsi"/>
          <w:color w:val="000000" w:themeColor="text1"/>
          <w:lang w:eastAsia="en-GB"/>
        </w:rPr>
        <w:t>Where an individual is the focus of an image the image is likely to be personal data. Examples include:</w:t>
      </w:r>
    </w:p>
    <w:p w14:paraId="69FBDFA5" w14:textId="77777777" w:rsidR="00D54F94" w:rsidRPr="00D54F94" w:rsidRDefault="00D54F94" w:rsidP="00C67AC7">
      <w:pPr>
        <w:numPr>
          <w:ilvl w:val="0"/>
          <w:numId w:val="27"/>
        </w:numPr>
        <w:ind w:left="1485"/>
        <w:jc w:val="both"/>
        <w:textAlignment w:val="top"/>
        <w:rPr>
          <w:rFonts w:asciiTheme="minorHAnsi" w:hAnsiTheme="minorHAnsi" w:cstheme="minorHAnsi"/>
          <w:color w:val="000000" w:themeColor="text1"/>
          <w:lang w:eastAsia="en-GB"/>
        </w:rPr>
      </w:pPr>
      <w:r w:rsidRPr="00D54F94">
        <w:rPr>
          <w:rFonts w:asciiTheme="minorHAnsi" w:hAnsiTheme="minorHAnsi" w:cstheme="minorHAnsi"/>
          <w:color w:val="000000" w:themeColor="text1"/>
          <w:lang w:eastAsia="en-GB"/>
        </w:rPr>
        <w:t xml:space="preserve">photographs of individuals particularly those that are stored with personal details, for example, for identity passes </w:t>
      </w:r>
    </w:p>
    <w:p w14:paraId="7EBF9E45" w14:textId="77777777" w:rsidR="00D54F94" w:rsidRPr="00D54F94" w:rsidRDefault="00D54F94" w:rsidP="00C67AC7">
      <w:pPr>
        <w:numPr>
          <w:ilvl w:val="0"/>
          <w:numId w:val="27"/>
        </w:numPr>
        <w:ind w:left="1485"/>
        <w:jc w:val="both"/>
        <w:textAlignment w:val="top"/>
        <w:rPr>
          <w:rFonts w:asciiTheme="minorHAnsi" w:hAnsiTheme="minorHAnsi" w:cstheme="minorHAnsi"/>
          <w:color w:val="000000" w:themeColor="text1"/>
          <w:lang w:eastAsia="en-GB"/>
        </w:rPr>
      </w:pPr>
      <w:r w:rsidRPr="00D54F94">
        <w:rPr>
          <w:rFonts w:asciiTheme="minorHAnsi" w:hAnsiTheme="minorHAnsi" w:cstheme="minorHAnsi"/>
          <w:color w:val="000000" w:themeColor="text1"/>
          <w:lang w:eastAsia="en-GB"/>
        </w:rPr>
        <w:t xml:space="preserve">photographs of staff or students published on notice boards or websites along with some biographical details </w:t>
      </w:r>
    </w:p>
    <w:p w14:paraId="1827BB66" w14:textId="77777777" w:rsidR="00D54F94" w:rsidRPr="00D54F94" w:rsidRDefault="00D54F94" w:rsidP="00C67AC7">
      <w:pPr>
        <w:numPr>
          <w:ilvl w:val="0"/>
          <w:numId w:val="27"/>
        </w:numPr>
        <w:ind w:left="1485"/>
        <w:jc w:val="both"/>
        <w:textAlignment w:val="top"/>
        <w:rPr>
          <w:rFonts w:asciiTheme="minorHAnsi" w:hAnsiTheme="minorHAnsi" w:cstheme="minorHAnsi"/>
          <w:color w:val="000000" w:themeColor="text1"/>
          <w:lang w:eastAsia="en-GB"/>
        </w:rPr>
      </w:pPr>
      <w:r w:rsidRPr="00D54F94">
        <w:rPr>
          <w:rFonts w:asciiTheme="minorHAnsi" w:hAnsiTheme="minorHAnsi" w:cstheme="minorHAnsi"/>
          <w:color w:val="000000" w:themeColor="text1"/>
          <w:lang w:eastAsia="en-GB"/>
        </w:rPr>
        <w:t>individual images published in a newsletter or marketing material</w:t>
      </w:r>
    </w:p>
    <w:p w14:paraId="474CF51F" w14:textId="77777777" w:rsidR="00D54F94" w:rsidRPr="00D54F94" w:rsidRDefault="00D54F94" w:rsidP="00D54F94">
      <w:pPr>
        <w:jc w:val="both"/>
        <w:textAlignment w:val="top"/>
        <w:rPr>
          <w:rFonts w:asciiTheme="minorHAnsi" w:hAnsiTheme="minorHAnsi" w:cstheme="minorHAnsi"/>
          <w:bCs/>
          <w:i/>
          <w:color w:val="000000" w:themeColor="text1"/>
          <w:lang w:eastAsia="en-GB"/>
        </w:rPr>
      </w:pPr>
    </w:p>
    <w:p w14:paraId="6E648186" w14:textId="77777777" w:rsidR="00D54F94" w:rsidRPr="00D54F94" w:rsidRDefault="00D54F94" w:rsidP="00D54F94">
      <w:pPr>
        <w:jc w:val="both"/>
        <w:textAlignment w:val="top"/>
        <w:rPr>
          <w:rFonts w:asciiTheme="minorHAnsi" w:hAnsiTheme="minorHAnsi" w:cstheme="minorHAnsi"/>
          <w:i/>
          <w:color w:val="000000" w:themeColor="text1"/>
          <w:lang w:eastAsia="en-GB"/>
        </w:rPr>
      </w:pPr>
      <w:r w:rsidRPr="00D54F94">
        <w:rPr>
          <w:rFonts w:asciiTheme="minorHAnsi" w:hAnsiTheme="minorHAnsi" w:cstheme="minorHAnsi"/>
          <w:bCs/>
          <w:i/>
          <w:color w:val="000000" w:themeColor="text1"/>
          <w:lang w:eastAsia="en-GB"/>
        </w:rPr>
        <w:t>Examples of images that are not personal data:</w:t>
      </w:r>
    </w:p>
    <w:p w14:paraId="20C9D4AA" w14:textId="77777777" w:rsidR="00D54F94" w:rsidRPr="00D54F94" w:rsidRDefault="00D54F94" w:rsidP="00D54F94">
      <w:pPr>
        <w:jc w:val="both"/>
        <w:textAlignment w:val="top"/>
        <w:rPr>
          <w:rFonts w:asciiTheme="minorHAnsi" w:hAnsiTheme="minorHAnsi" w:cstheme="minorHAnsi"/>
          <w:color w:val="000000" w:themeColor="text1"/>
          <w:lang w:eastAsia="en-GB"/>
        </w:rPr>
      </w:pPr>
      <w:r w:rsidRPr="00D54F94">
        <w:rPr>
          <w:rFonts w:asciiTheme="minorHAnsi" w:hAnsiTheme="minorHAnsi" w:cstheme="minorHAnsi"/>
          <w:color w:val="000000" w:themeColor="text1"/>
          <w:lang w:eastAsia="en-GB"/>
        </w:rPr>
        <w:t>Where individuals are incidentally included in an image or are not the focus, the image is unlikely to contain personal data. Examples include:</w:t>
      </w:r>
    </w:p>
    <w:p w14:paraId="79F02F48" w14:textId="77777777" w:rsidR="00D54F94" w:rsidRPr="00D54F94" w:rsidRDefault="00D54F94" w:rsidP="00C67AC7">
      <w:pPr>
        <w:numPr>
          <w:ilvl w:val="0"/>
          <w:numId w:val="28"/>
        </w:numPr>
        <w:ind w:left="1485"/>
        <w:jc w:val="both"/>
        <w:textAlignment w:val="top"/>
        <w:rPr>
          <w:rFonts w:asciiTheme="minorHAnsi" w:hAnsiTheme="minorHAnsi" w:cstheme="minorHAnsi"/>
          <w:color w:val="000000" w:themeColor="text1"/>
          <w:lang w:eastAsia="en-GB"/>
        </w:rPr>
      </w:pPr>
      <w:r w:rsidRPr="00D54F94">
        <w:rPr>
          <w:rFonts w:asciiTheme="minorHAnsi" w:hAnsiTheme="minorHAnsi" w:cstheme="minorHAnsi"/>
          <w:color w:val="000000" w:themeColor="text1"/>
          <w:lang w:eastAsia="en-GB"/>
        </w:rPr>
        <w:t xml:space="preserve">where people are incidentally included in an image or are not the focus, for example at a busy open day, the image is unlikely to classed as personal data </w:t>
      </w:r>
    </w:p>
    <w:p w14:paraId="0E52DFD6" w14:textId="382C90E4" w:rsidR="00D54F94" w:rsidRPr="00D54F94" w:rsidRDefault="00D54F94" w:rsidP="00C67AC7">
      <w:pPr>
        <w:numPr>
          <w:ilvl w:val="0"/>
          <w:numId w:val="28"/>
        </w:numPr>
        <w:ind w:left="1485"/>
        <w:jc w:val="both"/>
        <w:textAlignment w:val="top"/>
        <w:rPr>
          <w:rFonts w:asciiTheme="minorHAnsi" w:hAnsiTheme="minorHAnsi" w:cstheme="minorHAnsi"/>
          <w:color w:val="000000" w:themeColor="text1"/>
          <w:lang w:eastAsia="en-GB"/>
        </w:rPr>
      </w:pPr>
      <w:r w:rsidRPr="00D54F94">
        <w:rPr>
          <w:rFonts w:asciiTheme="minorHAnsi" w:hAnsiTheme="minorHAnsi" w:cstheme="minorHAnsi"/>
          <w:color w:val="000000" w:themeColor="text1"/>
          <w:lang w:eastAsia="en-GB"/>
        </w:rPr>
        <w:t xml:space="preserve">images of people who are no longer alive; the </w:t>
      </w:r>
      <w:r w:rsidR="005B06E4">
        <w:rPr>
          <w:rFonts w:asciiTheme="minorHAnsi" w:hAnsiTheme="minorHAnsi" w:cstheme="minorHAnsi"/>
          <w:color w:val="000000" w:themeColor="text1"/>
          <w:lang w:eastAsia="en-GB"/>
        </w:rPr>
        <w:t xml:space="preserve">UK </w:t>
      </w:r>
      <w:r w:rsidRPr="00D54F94">
        <w:rPr>
          <w:rFonts w:asciiTheme="minorHAnsi" w:hAnsiTheme="minorHAnsi" w:cstheme="minorHAnsi"/>
          <w:color w:val="000000" w:themeColor="text1"/>
          <w:lang w:eastAsia="en-GB"/>
        </w:rPr>
        <w:t xml:space="preserve">GDPR only applies to living people so these images are not personal data </w:t>
      </w:r>
    </w:p>
    <w:p w14:paraId="0A65C518" w14:textId="77777777" w:rsidR="00D54F94" w:rsidRPr="00D54F94" w:rsidRDefault="00D54F94" w:rsidP="00D54F94">
      <w:pPr>
        <w:rPr>
          <w:rFonts w:asciiTheme="minorHAnsi" w:hAnsiTheme="minorHAnsi" w:cstheme="minorHAnsi"/>
          <w:color w:val="000000" w:themeColor="text1"/>
        </w:rPr>
      </w:pPr>
    </w:p>
    <w:p w14:paraId="46FA4598" w14:textId="77777777" w:rsidR="00C66F99" w:rsidRDefault="00C66F99" w:rsidP="00D54F94">
      <w:pPr>
        <w:jc w:val="both"/>
        <w:rPr>
          <w:rFonts w:asciiTheme="minorHAnsi" w:hAnsiTheme="minorHAnsi" w:cstheme="minorHAnsi"/>
          <w:i/>
          <w:color w:val="000000" w:themeColor="text1"/>
          <w:u w:val="single"/>
        </w:rPr>
      </w:pPr>
    </w:p>
    <w:p w14:paraId="7D46CE0E" w14:textId="10D142BF" w:rsidR="00D54F94" w:rsidRPr="00EF74CD" w:rsidRDefault="00D54F94" w:rsidP="00D54F94">
      <w:pPr>
        <w:jc w:val="both"/>
        <w:rPr>
          <w:rFonts w:asciiTheme="minorHAnsi" w:hAnsiTheme="minorHAnsi" w:cstheme="minorHAnsi"/>
          <w:i/>
          <w:color w:val="000000" w:themeColor="text1"/>
          <w:u w:val="single"/>
        </w:rPr>
      </w:pPr>
      <w:r w:rsidRPr="00EF74CD">
        <w:rPr>
          <w:rFonts w:asciiTheme="minorHAnsi" w:hAnsiTheme="minorHAnsi" w:cstheme="minorHAnsi"/>
          <w:i/>
          <w:color w:val="000000" w:themeColor="text1"/>
          <w:u w:val="single"/>
        </w:rPr>
        <w:lastRenderedPageBreak/>
        <w:t>General</w:t>
      </w:r>
    </w:p>
    <w:p w14:paraId="205BF2F6" w14:textId="77777777" w:rsidR="00D54F94" w:rsidRPr="00D54F94" w:rsidRDefault="00D54F94" w:rsidP="00D54F94">
      <w:pPr>
        <w:jc w:val="both"/>
        <w:rPr>
          <w:rFonts w:asciiTheme="minorHAnsi" w:hAnsiTheme="minorHAnsi" w:cstheme="minorHAnsi"/>
          <w:color w:val="000000" w:themeColor="text1"/>
        </w:rPr>
      </w:pPr>
    </w:p>
    <w:p w14:paraId="02849539" w14:textId="77777777" w:rsidR="00D54F94" w:rsidRPr="00D54F94" w:rsidRDefault="00D54F94" w:rsidP="00D54F94">
      <w:pPr>
        <w:jc w:val="both"/>
        <w:rPr>
          <w:rFonts w:asciiTheme="minorHAnsi" w:hAnsiTheme="minorHAnsi" w:cstheme="minorHAnsi"/>
          <w:i/>
          <w:color w:val="000000" w:themeColor="text1"/>
        </w:rPr>
      </w:pPr>
      <w:r w:rsidRPr="00D54F94">
        <w:rPr>
          <w:rFonts w:asciiTheme="minorHAnsi" w:hAnsiTheme="minorHAnsi" w:cstheme="minorHAnsi"/>
          <w:i/>
          <w:color w:val="000000" w:themeColor="text1"/>
        </w:rPr>
        <w:t>Small Groups</w:t>
      </w:r>
    </w:p>
    <w:p w14:paraId="335D549E" w14:textId="6229E595" w:rsidR="00D54F94" w:rsidRPr="00D54F94" w:rsidRDefault="00D54F94" w:rsidP="00D54F94">
      <w:pPr>
        <w:jc w:val="both"/>
        <w:textAlignment w:val="top"/>
        <w:rPr>
          <w:rFonts w:asciiTheme="minorHAnsi" w:hAnsiTheme="minorHAnsi" w:cstheme="minorHAnsi"/>
          <w:color w:val="000000" w:themeColor="text1"/>
        </w:rPr>
      </w:pPr>
      <w:r w:rsidRPr="00D54F94">
        <w:rPr>
          <w:rFonts w:asciiTheme="minorHAnsi" w:hAnsiTheme="minorHAnsi" w:cstheme="minorHAnsi"/>
          <w:color w:val="000000" w:themeColor="text1"/>
          <w:lang w:eastAsia="en-GB"/>
        </w:rPr>
        <w:t xml:space="preserve">Where photographs or videos are being taken of individuals or small groups of people then consent should be obtained.  This is the easiest and safest way of proving you have obtained the image fairly and in accordance with the individual's rights.  There are only a small number of exceptions to this when there is an alternative </w:t>
      </w:r>
      <w:r w:rsidR="002E6BDC">
        <w:rPr>
          <w:rFonts w:asciiTheme="minorHAnsi" w:hAnsiTheme="minorHAnsi" w:cstheme="minorHAnsi"/>
          <w:color w:val="000000" w:themeColor="text1"/>
          <w:lang w:eastAsia="en-GB"/>
        </w:rPr>
        <w:t>lawful</w:t>
      </w:r>
      <w:r w:rsidRPr="00D54F94">
        <w:rPr>
          <w:rFonts w:asciiTheme="minorHAnsi" w:hAnsiTheme="minorHAnsi" w:cstheme="minorHAnsi"/>
          <w:color w:val="000000" w:themeColor="text1"/>
          <w:lang w:eastAsia="en-GB"/>
        </w:rPr>
        <w:t xml:space="preserve"> basis for processing such as graduation ceremonies where photographs and filming are done on the basis of contract (see below). </w:t>
      </w:r>
    </w:p>
    <w:p w14:paraId="1E8411FC" w14:textId="77777777" w:rsidR="00D54F94" w:rsidRPr="00D54F94" w:rsidRDefault="00D54F94" w:rsidP="00D54F94">
      <w:pPr>
        <w:jc w:val="both"/>
        <w:rPr>
          <w:rFonts w:asciiTheme="minorHAnsi" w:hAnsiTheme="minorHAnsi" w:cstheme="minorHAnsi"/>
          <w:i/>
          <w:color w:val="000000" w:themeColor="text1"/>
        </w:rPr>
      </w:pPr>
    </w:p>
    <w:p w14:paraId="4BB2C032" w14:textId="77777777" w:rsidR="00D54F94" w:rsidRPr="00D54F94" w:rsidRDefault="00D54F94" w:rsidP="00D54F94">
      <w:pPr>
        <w:jc w:val="both"/>
        <w:rPr>
          <w:rFonts w:asciiTheme="minorHAnsi" w:hAnsiTheme="minorHAnsi" w:cstheme="minorHAnsi"/>
          <w:i/>
          <w:color w:val="000000" w:themeColor="text1"/>
        </w:rPr>
      </w:pPr>
      <w:r w:rsidRPr="00D54F94">
        <w:rPr>
          <w:rFonts w:asciiTheme="minorHAnsi" w:hAnsiTheme="minorHAnsi" w:cstheme="minorHAnsi"/>
          <w:i/>
          <w:color w:val="000000" w:themeColor="text1"/>
        </w:rPr>
        <w:t>Large Groups</w:t>
      </w:r>
    </w:p>
    <w:p w14:paraId="23841B3A" w14:textId="6EC12F8B" w:rsidR="00D54F94" w:rsidRPr="00D54F94" w:rsidRDefault="00D54F94" w:rsidP="00D54F94">
      <w:pPr>
        <w:jc w:val="both"/>
        <w:rPr>
          <w:rFonts w:asciiTheme="minorHAnsi" w:hAnsiTheme="minorHAnsi" w:cstheme="minorHAnsi"/>
          <w:color w:val="000000" w:themeColor="text1"/>
        </w:rPr>
      </w:pPr>
      <w:r w:rsidRPr="00D54F94">
        <w:rPr>
          <w:rFonts w:asciiTheme="minorHAnsi" w:hAnsiTheme="minorHAnsi" w:cstheme="minorHAnsi"/>
          <w:color w:val="000000" w:themeColor="text1"/>
        </w:rPr>
        <w:t xml:space="preserve">It will usually be enough for the photographer to verbally ask permission to take the photograph to ensure compliance with the </w:t>
      </w:r>
      <w:r w:rsidR="00B0002C">
        <w:rPr>
          <w:rFonts w:asciiTheme="minorHAnsi" w:hAnsiTheme="minorHAnsi" w:cstheme="minorHAnsi"/>
          <w:color w:val="000000" w:themeColor="text1"/>
        </w:rPr>
        <w:t xml:space="preserve">UK </w:t>
      </w:r>
      <w:r w:rsidRPr="00D54F94">
        <w:rPr>
          <w:rFonts w:asciiTheme="minorHAnsi" w:hAnsiTheme="minorHAnsi" w:cstheme="minorHAnsi"/>
          <w:color w:val="000000" w:themeColor="text1"/>
        </w:rPr>
        <w:t xml:space="preserve">GDPR. Anyone not wishing to appear on a group photograph will then have the opportunity to opt out. This approach can be used when photographing, for instance, a seminar.  However, if images will be posted on a website explicit consent should be sought as the image will be disclosed outside the </w:t>
      </w:r>
      <w:r w:rsidR="00E735BC">
        <w:rPr>
          <w:rFonts w:asciiTheme="minorHAnsi" w:hAnsiTheme="minorHAnsi" w:cstheme="minorHAnsi"/>
          <w:color w:val="000000" w:themeColor="text1"/>
        </w:rPr>
        <w:t>UK or EEA/</w:t>
      </w:r>
      <w:r w:rsidRPr="00D54F94">
        <w:rPr>
          <w:rFonts w:asciiTheme="minorHAnsi" w:hAnsiTheme="minorHAnsi" w:cstheme="minorHAnsi"/>
          <w:color w:val="000000" w:themeColor="text1"/>
        </w:rPr>
        <w:t>EU.</w:t>
      </w:r>
    </w:p>
    <w:p w14:paraId="1E154A7A" w14:textId="77777777" w:rsidR="00D54F94" w:rsidRPr="00D54F94" w:rsidRDefault="00D54F94" w:rsidP="00D54F94">
      <w:pPr>
        <w:jc w:val="both"/>
        <w:rPr>
          <w:rFonts w:asciiTheme="minorHAnsi" w:hAnsiTheme="minorHAnsi" w:cstheme="minorHAnsi"/>
          <w:color w:val="000000" w:themeColor="text1"/>
        </w:rPr>
      </w:pPr>
    </w:p>
    <w:p w14:paraId="31D6EBF5" w14:textId="77777777" w:rsidR="00D54F94" w:rsidRPr="00D54F94" w:rsidRDefault="00D54F94" w:rsidP="00D54F94">
      <w:pPr>
        <w:jc w:val="both"/>
        <w:rPr>
          <w:rFonts w:asciiTheme="minorHAnsi" w:hAnsiTheme="minorHAnsi" w:cstheme="minorHAnsi"/>
          <w:i/>
          <w:color w:val="000000" w:themeColor="text1"/>
        </w:rPr>
      </w:pPr>
      <w:r w:rsidRPr="00D54F94">
        <w:rPr>
          <w:rFonts w:asciiTheme="minorHAnsi" w:hAnsiTheme="minorHAnsi" w:cstheme="minorHAnsi"/>
          <w:i/>
          <w:color w:val="000000" w:themeColor="text1"/>
        </w:rPr>
        <w:t>Consent</w:t>
      </w:r>
    </w:p>
    <w:p w14:paraId="1D26F457" w14:textId="64C85305" w:rsidR="00D54F94" w:rsidRPr="00D54F94" w:rsidRDefault="00D54F94" w:rsidP="00D54F94">
      <w:pPr>
        <w:jc w:val="both"/>
        <w:textAlignment w:val="top"/>
        <w:rPr>
          <w:rFonts w:asciiTheme="minorHAnsi" w:hAnsiTheme="minorHAnsi" w:cstheme="minorHAnsi"/>
          <w:color w:val="000000" w:themeColor="text1"/>
          <w:lang w:eastAsia="en-GB"/>
        </w:rPr>
      </w:pPr>
      <w:r w:rsidRPr="00D54F94">
        <w:rPr>
          <w:rFonts w:asciiTheme="minorHAnsi" w:hAnsiTheme="minorHAnsi" w:cstheme="minorHAnsi"/>
          <w:color w:val="000000" w:themeColor="text1"/>
          <w:lang w:eastAsia="en-GB"/>
        </w:rPr>
        <w:t xml:space="preserve">A </w:t>
      </w:r>
      <w:hyperlink r:id="rId39" w:history="1">
        <w:r w:rsidR="00D32765" w:rsidRPr="00D32765">
          <w:rPr>
            <w:rStyle w:val="Hyperlink"/>
            <w:rFonts w:asciiTheme="minorHAnsi" w:hAnsiTheme="minorHAnsi" w:cstheme="minorHAnsi"/>
            <w:lang w:eastAsia="en-GB"/>
          </w:rPr>
          <w:t>template consent form for photography/filming</w:t>
        </w:r>
      </w:hyperlink>
      <w:r w:rsidR="00D32765">
        <w:rPr>
          <w:rFonts w:asciiTheme="minorHAnsi" w:hAnsiTheme="minorHAnsi" w:cstheme="minorHAnsi"/>
          <w:color w:val="000000" w:themeColor="text1"/>
          <w:lang w:eastAsia="en-GB"/>
        </w:rPr>
        <w:t xml:space="preserve"> </w:t>
      </w:r>
      <w:r w:rsidRPr="00D54F94">
        <w:rPr>
          <w:rFonts w:asciiTheme="minorHAnsi" w:hAnsiTheme="minorHAnsi" w:cstheme="minorHAnsi"/>
          <w:color w:val="000000" w:themeColor="text1"/>
          <w:lang w:eastAsia="en-GB"/>
        </w:rPr>
        <w:t xml:space="preserve">is </w:t>
      </w:r>
      <w:r w:rsidR="00885B90">
        <w:rPr>
          <w:rFonts w:asciiTheme="minorHAnsi" w:hAnsiTheme="minorHAnsi" w:cstheme="minorHAnsi"/>
          <w:color w:val="000000" w:themeColor="text1"/>
          <w:lang w:eastAsia="en-GB"/>
        </w:rPr>
        <w:t xml:space="preserve">available on the </w:t>
      </w:r>
      <w:r w:rsidR="00E735BC">
        <w:rPr>
          <w:rFonts w:asciiTheme="minorHAnsi" w:hAnsiTheme="minorHAnsi" w:cstheme="minorHAnsi"/>
          <w:color w:val="000000" w:themeColor="text1"/>
          <w:lang w:eastAsia="en-GB"/>
        </w:rPr>
        <w:t>Data Protection/</w:t>
      </w:r>
      <w:r w:rsidR="00885B90">
        <w:rPr>
          <w:rFonts w:asciiTheme="minorHAnsi" w:hAnsiTheme="minorHAnsi" w:cstheme="minorHAnsi"/>
          <w:color w:val="000000" w:themeColor="text1"/>
          <w:lang w:eastAsia="en-GB"/>
        </w:rPr>
        <w:t>GDPR webpage</w:t>
      </w:r>
      <w:r w:rsidRPr="00D54F94">
        <w:rPr>
          <w:rFonts w:asciiTheme="minorHAnsi" w:hAnsiTheme="minorHAnsi" w:cstheme="minorHAnsi"/>
          <w:color w:val="000000" w:themeColor="text1"/>
          <w:lang w:eastAsia="en-GB"/>
        </w:rPr>
        <w:t xml:space="preserve">.  If you are using your own consent form it must include details of what the images will be used for, any third parties the images will be share with, whether they will be transferred outside the </w:t>
      </w:r>
      <w:r w:rsidR="00853201">
        <w:rPr>
          <w:rFonts w:asciiTheme="minorHAnsi" w:hAnsiTheme="minorHAnsi" w:cstheme="minorHAnsi"/>
          <w:color w:val="000000" w:themeColor="text1"/>
          <w:lang w:eastAsia="en-GB"/>
        </w:rPr>
        <w:t>UK or EEA/</w:t>
      </w:r>
      <w:r w:rsidRPr="00D54F94">
        <w:rPr>
          <w:rFonts w:asciiTheme="minorHAnsi" w:hAnsiTheme="minorHAnsi" w:cstheme="minorHAnsi"/>
          <w:color w:val="000000" w:themeColor="text1"/>
          <w:lang w:eastAsia="en-GB"/>
        </w:rPr>
        <w:t>EU (including posting on websites), how the information will be held securely and for how long, details of the individual rights (e.g. the right to withdraw consent, the right to lodge a complaint with the Information Commissioner’s Office) and our contact details (including contact details of the University’s Data Protection Officer).</w:t>
      </w:r>
    </w:p>
    <w:p w14:paraId="7A787B61" w14:textId="77777777" w:rsidR="00D54F94" w:rsidRPr="00D54F94" w:rsidRDefault="00D54F94" w:rsidP="00D54F94">
      <w:pPr>
        <w:jc w:val="both"/>
        <w:textAlignment w:val="top"/>
        <w:rPr>
          <w:rFonts w:asciiTheme="minorHAnsi" w:hAnsiTheme="minorHAnsi" w:cstheme="minorHAnsi"/>
          <w:color w:val="000000" w:themeColor="text1"/>
          <w:lang w:eastAsia="en-GB"/>
        </w:rPr>
      </w:pPr>
    </w:p>
    <w:p w14:paraId="7B2226E7" w14:textId="77777777" w:rsidR="00D54F94" w:rsidRPr="00D54F94" w:rsidRDefault="00D54F94" w:rsidP="00D54F94">
      <w:pPr>
        <w:jc w:val="both"/>
        <w:rPr>
          <w:rFonts w:asciiTheme="minorHAnsi" w:hAnsiTheme="minorHAnsi" w:cstheme="minorHAnsi"/>
          <w:color w:val="000000" w:themeColor="text1"/>
        </w:rPr>
      </w:pPr>
      <w:r w:rsidRPr="00D54F94">
        <w:rPr>
          <w:rFonts w:asciiTheme="minorHAnsi" w:hAnsiTheme="minorHAnsi" w:cstheme="minorHAnsi"/>
          <w:color w:val="000000" w:themeColor="text1"/>
        </w:rPr>
        <w:t>Copies of consent forms should be retained for as long as the image is retained for.</w:t>
      </w:r>
    </w:p>
    <w:p w14:paraId="6EB7F54D" w14:textId="77777777" w:rsidR="00D92D1A" w:rsidRDefault="00D92D1A" w:rsidP="00D54F94">
      <w:pPr>
        <w:jc w:val="both"/>
        <w:rPr>
          <w:rFonts w:asciiTheme="minorHAnsi" w:hAnsiTheme="minorHAnsi" w:cstheme="minorHAnsi"/>
          <w:i/>
          <w:color w:val="000000" w:themeColor="text1"/>
          <w:u w:val="single"/>
        </w:rPr>
      </w:pPr>
    </w:p>
    <w:p w14:paraId="4C536020" w14:textId="07376B63" w:rsidR="00D54F94" w:rsidRPr="00EF74CD" w:rsidRDefault="00D54F94" w:rsidP="00D54F94">
      <w:pPr>
        <w:jc w:val="both"/>
        <w:rPr>
          <w:rFonts w:asciiTheme="minorHAnsi" w:hAnsiTheme="minorHAnsi" w:cstheme="minorHAnsi"/>
          <w:i/>
          <w:color w:val="000000" w:themeColor="text1"/>
          <w:u w:val="single"/>
        </w:rPr>
      </w:pPr>
      <w:r w:rsidRPr="00EF74CD">
        <w:rPr>
          <w:rFonts w:asciiTheme="minorHAnsi" w:hAnsiTheme="minorHAnsi" w:cstheme="minorHAnsi"/>
          <w:i/>
          <w:color w:val="000000" w:themeColor="text1"/>
          <w:u w:val="single"/>
        </w:rPr>
        <w:t>Special Categories of Personal Data</w:t>
      </w:r>
    </w:p>
    <w:p w14:paraId="359B981F" w14:textId="77777777" w:rsidR="00D54F94" w:rsidRPr="00D54F94" w:rsidRDefault="00D54F94" w:rsidP="00D54F94">
      <w:pPr>
        <w:jc w:val="both"/>
        <w:rPr>
          <w:rFonts w:asciiTheme="minorHAnsi" w:hAnsiTheme="minorHAnsi" w:cstheme="minorHAnsi"/>
          <w:color w:val="000000" w:themeColor="text1"/>
        </w:rPr>
      </w:pPr>
    </w:p>
    <w:p w14:paraId="2D27B7B4" w14:textId="476A453B" w:rsidR="00D54F94" w:rsidRPr="00D54F94" w:rsidRDefault="00FE0286" w:rsidP="00D54F94">
      <w:pPr>
        <w:jc w:val="both"/>
        <w:rPr>
          <w:rFonts w:asciiTheme="minorHAnsi" w:hAnsiTheme="minorHAnsi" w:cstheme="minorHAnsi"/>
          <w:color w:val="000000" w:themeColor="text1"/>
        </w:rPr>
      </w:pPr>
      <w:r>
        <w:rPr>
          <w:rFonts w:asciiTheme="minorHAnsi" w:hAnsiTheme="minorHAnsi" w:cstheme="minorHAnsi"/>
          <w:color w:val="000000" w:themeColor="text1"/>
        </w:rPr>
        <w:t xml:space="preserve">The </w:t>
      </w:r>
      <w:r w:rsidR="00152F3B">
        <w:rPr>
          <w:rFonts w:asciiTheme="minorHAnsi" w:hAnsiTheme="minorHAnsi" w:cstheme="minorHAnsi"/>
          <w:color w:val="000000" w:themeColor="text1"/>
        </w:rPr>
        <w:t xml:space="preserve">UK </w:t>
      </w:r>
      <w:r w:rsidR="00D54F94" w:rsidRPr="00D54F94">
        <w:rPr>
          <w:rFonts w:asciiTheme="minorHAnsi" w:hAnsiTheme="minorHAnsi" w:cstheme="minorHAnsi"/>
          <w:color w:val="000000" w:themeColor="text1"/>
        </w:rPr>
        <w:t xml:space="preserve">GDPR makes it clear (Recital 51) </w:t>
      </w:r>
      <w:r w:rsidR="00D54F94" w:rsidRPr="00D54F94">
        <w:rPr>
          <w:rFonts w:asciiTheme="minorHAnsi" w:hAnsiTheme="minorHAnsi" w:cstheme="minorHAnsi"/>
        </w:rPr>
        <w:t>that photographs are not normally considered to be processing of special categories of personal data (e.g. health information, ethnicity) unless they are being processed by technical means that enables the unique identification of an individual.  However</w:t>
      </w:r>
      <w:r w:rsidR="009E5842">
        <w:rPr>
          <w:rFonts w:asciiTheme="minorHAnsi" w:hAnsiTheme="minorHAnsi" w:cstheme="minorHAnsi"/>
        </w:rPr>
        <w:t>,</w:t>
      </w:r>
      <w:r w:rsidR="00D54F94" w:rsidRPr="00D54F94">
        <w:rPr>
          <w:rFonts w:asciiTheme="minorHAnsi" w:hAnsiTheme="minorHAnsi" w:cstheme="minorHAnsi"/>
        </w:rPr>
        <w:t xml:space="preserve"> care should be taken if images reveal sensitive personal information such as those taken in a medical context.  Explicit written consent should be obtained in these circumstances.</w:t>
      </w:r>
    </w:p>
    <w:p w14:paraId="67BF3115" w14:textId="77777777" w:rsidR="00D54F94" w:rsidRPr="00D54F94" w:rsidRDefault="00D54F94" w:rsidP="00D54F94">
      <w:pPr>
        <w:rPr>
          <w:rFonts w:asciiTheme="minorHAnsi" w:hAnsiTheme="minorHAnsi" w:cstheme="minorHAnsi"/>
          <w:color w:val="000000" w:themeColor="text1"/>
        </w:rPr>
      </w:pPr>
    </w:p>
    <w:p w14:paraId="2CCAD16A" w14:textId="77777777" w:rsidR="00D54F94" w:rsidRPr="00EF74CD" w:rsidRDefault="00D54F94" w:rsidP="00D54F94">
      <w:pPr>
        <w:jc w:val="both"/>
        <w:rPr>
          <w:rFonts w:asciiTheme="minorHAnsi" w:hAnsiTheme="minorHAnsi" w:cstheme="minorHAnsi"/>
          <w:i/>
          <w:color w:val="000000" w:themeColor="text1"/>
          <w:u w:val="single"/>
        </w:rPr>
      </w:pPr>
      <w:r w:rsidRPr="00EF74CD">
        <w:rPr>
          <w:rFonts w:asciiTheme="minorHAnsi" w:hAnsiTheme="minorHAnsi" w:cstheme="minorHAnsi"/>
          <w:i/>
          <w:color w:val="000000" w:themeColor="text1"/>
          <w:u w:val="single"/>
        </w:rPr>
        <w:t>Graduation</w:t>
      </w:r>
    </w:p>
    <w:p w14:paraId="7BD0A0BA" w14:textId="77777777" w:rsidR="00D54F94" w:rsidRPr="00D54F94" w:rsidRDefault="00D54F94" w:rsidP="00D54F94">
      <w:pPr>
        <w:jc w:val="both"/>
        <w:rPr>
          <w:rFonts w:asciiTheme="minorHAnsi" w:hAnsiTheme="minorHAnsi" w:cstheme="minorHAnsi"/>
          <w:color w:val="000000" w:themeColor="text1"/>
        </w:rPr>
      </w:pPr>
    </w:p>
    <w:p w14:paraId="0DB2FBE1" w14:textId="33610801" w:rsidR="00D54F94" w:rsidRPr="00D54F94" w:rsidRDefault="00D54F94" w:rsidP="00D54F94">
      <w:pPr>
        <w:jc w:val="both"/>
        <w:rPr>
          <w:rFonts w:asciiTheme="minorHAnsi" w:hAnsiTheme="minorHAnsi" w:cstheme="minorHAnsi"/>
          <w:color w:val="000000" w:themeColor="text1"/>
        </w:rPr>
      </w:pPr>
      <w:r w:rsidRPr="00D54F94">
        <w:rPr>
          <w:rFonts w:asciiTheme="minorHAnsi" w:hAnsiTheme="minorHAnsi" w:cstheme="minorHAnsi"/>
          <w:color w:val="000000" w:themeColor="text1"/>
        </w:rPr>
        <w:t>All students and guests who attend a graduation ceremony are informed in advance that photographs and videos will be taken at the ceremony and that official photographers are likely to be in and around the graduation venue taking photographs and video recording.  As part of accepting the invitation to attend the graduation ceremony and agreeing to the graduation terms and conditions students are entering into a contract with the University.   The contract makes it clear that there is a possibility that they will be photographed and videoed and for these images to go on the University’s website.  Students who do not wish to be photographed or videoed have the option to graduate in absentia.</w:t>
      </w:r>
    </w:p>
    <w:p w14:paraId="2675A767" w14:textId="77777777" w:rsidR="00D54F94" w:rsidRPr="00D54F94" w:rsidRDefault="00D54F94" w:rsidP="00D54F94">
      <w:pPr>
        <w:jc w:val="both"/>
        <w:rPr>
          <w:rFonts w:asciiTheme="minorHAnsi" w:hAnsiTheme="minorHAnsi" w:cstheme="minorHAnsi"/>
          <w:color w:val="000000" w:themeColor="text1"/>
        </w:rPr>
      </w:pPr>
    </w:p>
    <w:p w14:paraId="0AA3EAE5" w14:textId="777856D7" w:rsidR="00D54F94" w:rsidRPr="00D54F94" w:rsidRDefault="00D54F94" w:rsidP="00D54F94">
      <w:pPr>
        <w:jc w:val="both"/>
        <w:rPr>
          <w:rFonts w:asciiTheme="minorHAnsi" w:hAnsiTheme="minorHAnsi" w:cstheme="minorHAnsi"/>
          <w:color w:val="000000" w:themeColor="text1"/>
        </w:rPr>
      </w:pPr>
      <w:r w:rsidRPr="00D54F94">
        <w:rPr>
          <w:rFonts w:asciiTheme="minorHAnsi" w:hAnsiTheme="minorHAnsi" w:cstheme="minorHAnsi"/>
          <w:color w:val="000000" w:themeColor="text1"/>
        </w:rPr>
        <w:t>Notices should be place</w:t>
      </w:r>
      <w:r w:rsidR="00DD470F">
        <w:rPr>
          <w:rFonts w:asciiTheme="minorHAnsi" w:hAnsiTheme="minorHAnsi" w:cstheme="minorHAnsi"/>
          <w:color w:val="000000" w:themeColor="text1"/>
        </w:rPr>
        <w:t>d</w:t>
      </w:r>
      <w:r w:rsidRPr="00D54F94">
        <w:rPr>
          <w:rFonts w:asciiTheme="minorHAnsi" w:hAnsiTheme="minorHAnsi" w:cstheme="minorHAnsi"/>
          <w:color w:val="000000" w:themeColor="text1"/>
        </w:rPr>
        <w:t xml:space="preserve"> prominently at the graduation venue so people are aware of the recordings.  Notification should advise that official photographs and video recordings are likely to be put on the University’s website which means the images are transferred outside the </w:t>
      </w:r>
      <w:r w:rsidR="0097690F">
        <w:rPr>
          <w:rFonts w:asciiTheme="minorHAnsi" w:hAnsiTheme="minorHAnsi" w:cstheme="minorHAnsi"/>
          <w:color w:val="000000" w:themeColor="text1"/>
        </w:rPr>
        <w:t>UK or EEA/</w:t>
      </w:r>
      <w:r w:rsidRPr="00D54F94">
        <w:rPr>
          <w:rFonts w:asciiTheme="minorHAnsi" w:hAnsiTheme="minorHAnsi" w:cstheme="minorHAnsi"/>
          <w:color w:val="000000" w:themeColor="text1"/>
        </w:rPr>
        <w:t xml:space="preserve">EU.  A </w:t>
      </w:r>
      <w:hyperlink r:id="rId40" w:history="1">
        <w:r w:rsidR="00885B90" w:rsidRPr="00885B90">
          <w:rPr>
            <w:rStyle w:val="Hyperlink"/>
            <w:rFonts w:asciiTheme="minorHAnsi" w:hAnsiTheme="minorHAnsi" w:cstheme="minorHAnsi"/>
          </w:rPr>
          <w:t>template notice for photography/filming</w:t>
        </w:r>
      </w:hyperlink>
      <w:r w:rsidR="00885B90">
        <w:rPr>
          <w:rFonts w:asciiTheme="minorHAnsi" w:hAnsiTheme="minorHAnsi" w:cstheme="minorHAnsi"/>
          <w:color w:val="000000" w:themeColor="text1"/>
        </w:rPr>
        <w:t xml:space="preserve"> is available on the </w:t>
      </w:r>
      <w:r w:rsidR="00A270C6">
        <w:rPr>
          <w:rFonts w:asciiTheme="minorHAnsi" w:hAnsiTheme="minorHAnsi" w:cstheme="minorHAnsi"/>
          <w:color w:val="000000" w:themeColor="text1"/>
        </w:rPr>
        <w:t>Data Protection/</w:t>
      </w:r>
      <w:r w:rsidR="00885B90">
        <w:rPr>
          <w:rFonts w:asciiTheme="minorHAnsi" w:hAnsiTheme="minorHAnsi" w:cstheme="minorHAnsi"/>
          <w:color w:val="000000" w:themeColor="text1"/>
        </w:rPr>
        <w:t>GDPR webpage.</w:t>
      </w:r>
    </w:p>
    <w:p w14:paraId="6AC05A5C" w14:textId="77777777" w:rsidR="00D54F94" w:rsidRPr="00D54F94" w:rsidRDefault="00D54F94" w:rsidP="00D54F94">
      <w:pPr>
        <w:jc w:val="both"/>
        <w:rPr>
          <w:rFonts w:asciiTheme="minorHAnsi" w:hAnsiTheme="minorHAnsi" w:cstheme="minorHAnsi"/>
          <w:color w:val="000000" w:themeColor="text1"/>
        </w:rPr>
      </w:pPr>
    </w:p>
    <w:p w14:paraId="7057678A" w14:textId="77EDEA01" w:rsidR="00D54F94" w:rsidRPr="00D54F94" w:rsidRDefault="00D54F94" w:rsidP="00D54F94">
      <w:pPr>
        <w:jc w:val="both"/>
        <w:rPr>
          <w:rFonts w:asciiTheme="minorHAnsi" w:hAnsiTheme="minorHAnsi" w:cstheme="minorHAnsi"/>
          <w:color w:val="000000" w:themeColor="text1"/>
        </w:rPr>
      </w:pPr>
      <w:r w:rsidRPr="00D54F94">
        <w:rPr>
          <w:rFonts w:asciiTheme="minorHAnsi" w:hAnsiTheme="minorHAnsi" w:cstheme="minorHAnsi"/>
          <w:color w:val="000000" w:themeColor="text1"/>
        </w:rPr>
        <w:lastRenderedPageBreak/>
        <w:t xml:space="preserve">Photographs taken for purely personal use are exempt from the </w:t>
      </w:r>
      <w:r w:rsidR="00A270C6">
        <w:rPr>
          <w:rFonts w:asciiTheme="minorHAnsi" w:hAnsiTheme="minorHAnsi" w:cstheme="minorHAnsi"/>
          <w:color w:val="000000" w:themeColor="text1"/>
        </w:rPr>
        <w:t xml:space="preserve">UK </w:t>
      </w:r>
      <w:r w:rsidRPr="00D54F94">
        <w:rPr>
          <w:rFonts w:asciiTheme="minorHAnsi" w:hAnsiTheme="minorHAnsi" w:cstheme="minorHAnsi"/>
          <w:color w:val="000000" w:themeColor="text1"/>
        </w:rPr>
        <w:t xml:space="preserve">GDPR requirements so photographs and videos taken by family members at a graduation ceremony are not covered by </w:t>
      </w:r>
      <w:r w:rsidR="00FE0286">
        <w:rPr>
          <w:rFonts w:asciiTheme="minorHAnsi" w:hAnsiTheme="minorHAnsi" w:cstheme="minorHAnsi"/>
          <w:color w:val="000000" w:themeColor="text1"/>
        </w:rPr>
        <w:t xml:space="preserve">the </w:t>
      </w:r>
      <w:r w:rsidR="00A270C6">
        <w:rPr>
          <w:rFonts w:asciiTheme="minorHAnsi" w:hAnsiTheme="minorHAnsi" w:cstheme="minorHAnsi"/>
          <w:color w:val="000000" w:themeColor="text1"/>
        </w:rPr>
        <w:t xml:space="preserve">UK </w:t>
      </w:r>
      <w:r w:rsidRPr="00D54F94">
        <w:rPr>
          <w:rFonts w:asciiTheme="minorHAnsi" w:hAnsiTheme="minorHAnsi" w:cstheme="minorHAnsi"/>
          <w:color w:val="000000" w:themeColor="text1"/>
        </w:rPr>
        <w:t>GDPR.</w:t>
      </w:r>
    </w:p>
    <w:p w14:paraId="642C1D74" w14:textId="77777777" w:rsidR="00D54F94" w:rsidRPr="00D54F94" w:rsidRDefault="00D54F94" w:rsidP="00D54F94">
      <w:pPr>
        <w:jc w:val="both"/>
        <w:rPr>
          <w:rFonts w:asciiTheme="minorHAnsi" w:hAnsiTheme="minorHAnsi" w:cstheme="minorHAnsi"/>
          <w:color w:val="000000" w:themeColor="text1"/>
        </w:rPr>
      </w:pPr>
    </w:p>
    <w:p w14:paraId="0B72E2F4" w14:textId="77777777" w:rsidR="00D54F94" w:rsidRPr="00CB62FB" w:rsidRDefault="00D54F94" w:rsidP="00D54F94">
      <w:pPr>
        <w:jc w:val="both"/>
        <w:rPr>
          <w:rFonts w:asciiTheme="minorHAnsi" w:hAnsiTheme="minorHAnsi" w:cstheme="minorHAnsi"/>
          <w:i/>
          <w:color w:val="000000" w:themeColor="text1"/>
          <w:u w:val="single"/>
        </w:rPr>
      </w:pPr>
      <w:r w:rsidRPr="00CB62FB">
        <w:rPr>
          <w:rFonts w:asciiTheme="minorHAnsi" w:hAnsiTheme="minorHAnsi" w:cstheme="minorHAnsi"/>
          <w:i/>
          <w:color w:val="000000" w:themeColor="text1"/>
          <w:u w:val="single"/>
        </w:rPr>
        <w:t>Other uses of images</w:t>
      </w:r>
    </w:p>
    <w:p w14:paraId="51796F20" w14:textId="77777777" w:rsidR="00D54F94" w:rsidRPr="00D54F94" w:rsidRDefault="00D54F94" w:rsidP="00D54F94">
      <w:pPr>
        <w:jc w:val="both"/>
        <w:rPr>
          <w:rFonts w:asciiTheme="minorHAnsi" w:hAnsiTheme="minorHAnsi" w:cstheme="minorHAnsi"/>
          <w:color w:val="000000" w:themeColor="text1"/>
        </w:rPr>
      </w:pPr>
    </w:p>
    <w:p w14:paraId="3AA8F937" w14:textId="1F902BA3" w:rsidR="00D54F94" w:rsidRPr="00D54F94" w:rsidRDefault="00D54F94" w:rsidP="00D54F94">
      <w:pPr>
        <w:jc w:val="both"/>
        <w:rPr>
          <w:rFonts w:asciiTheme="minorHAnsi" w:hAnsiTheme="minorHAnsi" w:cstheme="minorHAnsi"/>
          <w:color w:val="000000" w:themeColor="text1"/>
        </w:rPr>
      </w:pPr>
      <w:r w:rsidRPr="00D54F94">
        <w:rPr>
          <w:rFonts w:asciiTheme="minorHAnsi" w:hAnsiTheme="minorHAnsi" w:cstheme="minorHAnsi"/>
          <w:i/>
          <w:color w:val="000000" w:themeColor="text1"/>
        </w:rPr>
        <w:t>ID Cards -</w:t>
      </w:r>
      <w:r w:rsidRPr="00D54F94">
        <w:rPr>
          <w:rFonts w:asciiTheme="minorHAnsi" w:hAnsiTheme="minorHAnsi" w:cstheme="minorHAnsi"/>
          <w:b/>
          <w:color w:val="000000" w:themeColor="text1"/>
        </w:rPr>
        <w:t xml:space="preserve"> </w:t>
      </w:r>
      <w:r w:rsidRPr="00D54F94">
        <w:rPr>
          <w:rFonts w:asciiTheme="minorHAnsi" w:hAnsiTheme="minorHAnsi" w:cstheme="minorHAnsi"/>
          <w:color w:val="000000" w:themeColor="text1"/>
        </w:rPr>
        <w:t xml:space="preserve">Photographs of staff and students are included on ID cards.  This is for security purposes and consent is not required.  The use of images in this way is covered in the University’s </w:t>
      </w:r>
      <w:hyperlink r:id="rId41" w:history="1">
        <w:r w:rsidRPr="005539FF">
          <w:rPr>
            <w:rStyle w:val="Hyperlink"/>
            <w:rFonts w:asciiTheme="minorHAnsi" w:hAnsiTheme="minorHAnsi" w:cstheme="minorHAnsi"/>
          </w:rPr>
          <w:t xml:space="preserve">Staff Privacy Notice </w:t>
        </w:r>
        <w:r w:rsidR="005539FF" w:rsidRPr="005539FF">
          <w:rPr>
            <w:rStyle w:val="Hyperlink"/>
            <w:rFonts w:asciiTheme="minorHAnsi" w:hAnsiTheme="minorHAnsi" w:cstheme="minorHAnsi"/>
          </w:rPr>
          <w:t>and Student Privacy Notice</w:t>
        </w:r>
      </w:hyperlink>
      <w:r w:rsidRPr="00D54F94">
        <w:rPr>
          <w:rFonts w:asciiTheme="minorHAnsi" w:hAnsiTheme="minorHAnsi" w:cstheme="minorHAnsi"/>
          <w:color w:val="000000" w:themeColor="text1"/>
        </w:rPr>
        <w:t>.</w:t>
      </w:r>
    </w:p>
    <w:p w14:paraId="7F6D7D9B" w14:textId="77777777" w:rsidR="00D54F94" w:rsidRPr="00D54F94" w:rsidRDefault="00D54F94" w:rsidP="00D54F94">
      <w:pPr>
        <w:jc w:val="both"/>
        <w:rPr>
          <w:rFonts w:asciiTheme="minorHAnsi" w:hAnsiTheme="minorHAnsi" w:cstheme="minorHAnsi"/>
          <w:color w:val="000000" w:themeColor="text1"/>
        </w:rPr>
      </w:pPr>
    </w:p>
    <w:p w14:paraId="2678A037" w14:textId="77777777" w:rsidR="00D54F94" w:rsidRPr="00D54F94" w:rsidRDefault="00D54F94" w:rsidP="00D54F94">
      <w:pPr>
        <w:jc w:val="both"/>
        <w:rPr>
          <w:rFonts w:asciiTheme="minorHAnsi" w:hAnsiTheme="minorHAnsi" w:cstheme="minorHAnsi"/>
          <w:color w:val="000000" w:themeColor="text1"/>
        </w:rPr>
      </w:pPr>
      <w:r w:rsidRPr="00D54F94">
        <w:rPr>
          <w:rFonts w:asciiTheme="minorHAnsi" w:hAnsiTheme="minorHAnsi" w:cstheme="minorHAnsi"/>
          <w:i/>
          <w:color w:val="000000" w:themeColor="text1"/>
        </w:rPr>
        <w:t>CCTV -</w:t>
      </w:r>
      <w:r w:rsidRPr="00D54F94">
        <w:rPr>
          <w:rFonts w:asciiTheme="minorHAnsi" w:hAnsiTheme="minorHAnsi" w:cstheme="minorHAnsi"/>
          <w:b/>
          <w:color w:val="000000" w:themeColor="text1"/>
        </w:rPr>
        <w:t xml:space="preserve"> </w:t>
      </w:r>
      <w:r w:rsidRPr="00D54F94">
        <w:rPr>
          <w:rFonts w:asciiTheme="minorHAnsi" w:hAnsiTheme="minorHAnsi" w:cstheme="minorHAnsi"/>
          <w:color w:val="000000" w:themeColor="text1"/>
        </w:rPr>
        <w:t>CCTV cameras are located around campus for the purposes of security and preventing and detecting crime.  Notices are placed around campus advising people of the presence of these cameras.</w:t>
      </w:r>
    </w:p>
    <w:p w14:paraId="7CA73006" w14:textId="77777777" w:rsidR="00D54F94" w:rsidRPr="00D54F94" w:rsidRDefault="00D54F94" w:rsidP="00D54F94">
      <w:pPr>
        <w:jc w:val="both"/>
        <w:rPr>
          <w:rFonts w:asciiTheme="minorHAnsi" w:hAnsiTheme="minorHAnsi" w:cstheme="minorHAnsi"/>
          <w:color w:val="000000" w:themeColor="text1"/>
        </w:rPr>
      </w:pPr>
    </w:p>
    <w:p w14:paraId="3638D8C2" w14:textId="67F986F8" w:rsidR="003C1AFB" w:rsidRPr="0022431B" w:rsidRDefault="00D54F94" w:rsidP="0022431B">
      <w:pPr>
        <w:spacing w:after="160" w:line="259" w:lineRule="auto"/>
        <w:jc w:val="both"/>
        <w:rPr>
          <w:rFonts w:asciiTheme="minorHAnsi" w:hAnsiTheme="minorHAnsi" w:cstheme="minorHAnsi"/>
          <w:b/>
          <w:sz w:val="28"/>
          <w:szCs w:val="28"/>
        </w:rPr>
      </w:pPr>
      <w:r w:rsidRPr="00D54F94">
        <w:rPr>
          <w:rFonts w:asciiTheme="minorHAnsi" w:hAnsiTheme="minorHAnsi" w:cstheme="minorHAnsi"/>
          <w:i/>
          <w:color w:val="000000" w:themeColor="text1"/>
        </w:rPr>
        <w:t>Research</w:t>
      </w:r>
      <w:r w:rsidRPr="00D54F94">
        <w:rPr>
          <w:rFonts w:asciiTheme="minorHAnsi" w:hAnsiTheme="minorHAnsi" w:cstheme="minorHAnsi"/>
          <w:color w:val="000000" w:themeColor="text1"/>
        </w:rPr>
        <w:t xml:space="preserve"> – Images used for research should follow the </w:t>
      </w:r>
      <w:r>
        <w:rPr>
          <w:rFonts w:asciiTheme="minorHAnsi" w:hAnsiTheme="minorHAnsi" w:cstheme="minorHAnsi"/>
          <w:color w:val="000000" w:themeColor="text1"/>
        </w:rPr>
        <w:t xml:space="preserve">guidelines on </w:t>
      </w:r>
      <w:hyperlink w:anchor="Research" w:history="1">
        <w:r w:rsidRPr="00D54F94">
          <w:rPr>
            <w:rStyle w:val="Hyperlink"/>
            <w:rFonts w:asciiTheme="minorHAnsi" w:hAnsiTheme="minorHAnsi" w:cstheme="minorHAnsi"/>
          </w:rPr>
          <w:t>Research</w:t>
        </w:r>
      </w:hyperlink>
      <w:r w:rsidRPr="00D54F94">
        <w:rPr>
          <w:rFonts w:asciiTheme="minorHAnsi" w:hAnsiTheme="minorHAnsi" w:cstheme="minorHAnsi"/>
          <w:color w:val="000000" w:themeColor="text1"/>
        </w:rPr>
        <w:t xml:space="preserve"> </w:t>
      </w:r>
      <w:r>
        <w:rPr>
          <w:rFonts w:asciiTheme="minorHAnsi" w:hAnsiTheme="minorHAnsi" w:cstheme="minorHAnsi"/>
          <w:color w:val="000000" w:themeColor="text1"/>
        </w:rPr>
        <w:t>in Section 6</w:t>
      </w:r>
      <w:r w:rsidR="008F60CE">
        <w:rPr>
          <w:rFonts w:asciiTheme="minorHAnsi" w:hAnsiTheme="minorHAnsi" w:cstheme="minorHAnsi"/>
          <w:color w:val="000000" w:themeColor="text1"/>
        </w:rPr>
        <w:t xml:space="preserve"> and where necessary complete a </w:t>
      </w:r>
      <w:hyperlink w:anchor="DPIA" w:history="1">
        <w:r w:rsidRPr="00D54F94">
          <w:rPr>
            <w:rStyle w:val="Hyperlink"/>
            <w:rFonts w:asciiTheme="minorHAnsi" w:hAnsiTheme="minorHAnsi" w:cstheme="minorHAnsi"/>
          </w:rPr>
          <w:t>Data Protection Impact Assessment</w:t>
        </w:r>
      </w:hyperlink>
      <w:r w:rsidRPr="00D54F94">
        <w:rPr>
          <w:rFonts w:asciiTheme="minorHAnsi" w:hAnsiTheme="minorHAnsi" w:cstheme="minorHAnsi"/>
          <w:color w:val="000000" w:themeColor="text1"/>
        </w:rPr>
        <w:t xml:space="preserve"> as part of the project approval process.</w:t>
      </w:r>
    </w:p>
    <w:sectPr w:rsidR="003C1AFB" w:rsidRPr="0022431B" w:rsidSect="00A03215">
      <w:headerReference w:type="even" r:id="rId42"/>
      <w:headerReference w:type="default" r:id="rId43"/>
      <w:footerReference w:type="default" r:id="rId44"/>
      <w:headerReference w:type="first" r:id="rId4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BEEF3" w14:textId="77777777" w:rsidR="00FB1247" w:rsidRDefault="00FB1247" w:rsidP="00BE2913">
      <w:r>
        <w:separator/>
      </w:r>
    </w:p>
  </w:endnote>
  <w:endnote w:type="continuationSeparator" w:id="0">
    <w:p w14:paraId="01588149" w14:textId="77777777" w:rsidR="00FB1247" w:rsidRDefault="00FB1247" w:rsidP="00BE2913">
      <w:r>
        <w:continuationSeparator/>
      </w:r>
    </w:p>
  </w:endnote>
  <w:endnote w:type="continuationNotice" w:id="1">
    <w:p w14:paraId="16938C65" w14:textId="77777777" w:rsidR="00FB1247" w:rsidRDefault="00FB12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4912143"/>
      <w:docPartObj>
        <w:docPartGallery w:val="Page Numbers (Bottom of Page)"/>
        <w:docPartUnique/>
      </w:docPartObj>
    </w:sdtPr>
    <w:sdtEndPr/>
    <w:sdtContent>
      <w:sdt>
        <w:sdtPr>
          <w:id w:val="-564419152"/>
          <w:docPartObj>
            <w:docPartGallery w:val="Page Numbers (Top of Page)"/>
            <w:docPartUnique/>
          </w:docPartObj>
        </w:sdtPr>
        <w:sdtEndPr/>
        <w:sdtContent>
          <w:p w14:paraId="584979B5" w14:textId="4EA62542" w:rsidR="00D14602" w:rsidRDefault="00D14602">
            <w:pPr>
              <w:pStyle w:val="Footer"/>
              <w:jc w:val="right"/>
            </w:pPr>
            <w:r w:rsidRPr="0088004C">
              <w:rPr>
                <w:rFonts w:asciiTheme="minorHAnsi" w:hAnsiTheme="minorHAnsi"/>
                <w:sz w:val="20"/>
                <w:szCs w:val="20"/>
              </w:rPr>
              <w:t xml:space="preserve">Page </w:t>
            </w:r>
            <w:r w:rsidRPr="0088004C">
              <w:rPr>
                <w:rFonts w:asciiTheme="minorHAnsi" w:hAnsiTheme="minorHAnsi"/>
                <w:bCs/>
                <w:sz w:val="20"/>
                <w:szCs w:val="20"/>
              </w:rPr>
              <w:fldChar w:fldCharType="begin"/>
            </w:r>
            <w:r w:rsidRPr="0088004C">
              <w:rPr>
                <w:rFonts w:asciiTheme="minorHAnsi" w:hAnsiTheme="minorHAnsi"/>
                <w:bCs/>
                <w:sz w:val="20"/>
                <w:szCs w:val="20"/>
              </w:rPr>
              <w:instrText xml:space="preserve"> PAGE </w:instrText>
            </w:r>
            <w:r w:rsidRPr="0088004C">
              <w:rPr>
                <w:rFonts w:asciiTheme="minorHAnsi" w:hAnsiTheme="minorHAnsi"/>
                <w:bCs/>
                <w:sz w:val="20"/>
                <w:szCs w:val="20"/>
              </w:rPr>
              <w:fldChar w:fldCharType="separate"/>
            </w:r>
            <w:r w:rsidR="00A53172">
              <w:rPr>
                <w:rFonts w:asciiTheme="minorHAnsi" w:hAnsiTheme="minorHAnsi"/>
                <w:bCs/>
                <w:noProof/>
                <w:sz w:val="20"/>
                <w:szCs w:val="20"/>
              </w:rPr>
              <w:t>1</w:t>
            </w:r>
            <w:r w:rsidRPr="0088004C">
              <w:rPr>
                <w:rFonts w:asciiTheme="minorHAnsi" w:hAnsiTheme="minorHAnsi"/>
                <w:bCs/>
                <w:sz w:val="20"/>
                <w:szCs w:val="20"/>
              </w:rPr>
              <w:fldChar w:fldCharType="end"/>
            </w:r>
            <w:r w:rsidRPr="0088004C">
              <w:rPr>
                <w:rFonts w:asciiTheme="minorHAnsi" w:hAnsiTheme="minorHAnsi"/>
                <w:sz w:val="20"/>
                <w:szCs w:val="20"/>
              </w:rPr>
              <w:t xml:space="preserve"> of </w:t>
            </w:r>
            <w:r w:rsidRPr="0088004C">
              <w:rPr>
                <w:rFonts w:asciiTheme="minorHAnsi" w:hAnsiTheme="minorHAnsi"/>
                <w:bCs/>
                <w:sz w:val="20"/>
                <w:szCs w:val="20"/>
              </w:rPr>
              <w:fldChar w:fldCharType="begin"/>
            </w:r>
            <w:r w:rsidRPr="0088004C">
              <w:rPr>
                <w:rFonts w:asciiTheme="minorHAnsi" w:hAnsiTheme="minorHAnsi"/>
                <w:bCs/>
                <w:sz w:val="20"/>
                <w:szCs w:val="20"/>
              </w:rPr>
              <w:instrText xml:space="preserve"> NUMPAGES  </w:instrText>
            </w:r>
            <w:r w:rsidRPr="0088004C">
              <w:rPr>
                <w:rFonts w:asciiTheme="minorHAnsi" w:hAnsiTheme="minorHAnsi"/>
                <w:bCs/>
                <w:sz w:val="20"/>
                <w:szCs w:val="20"/>
              </w:rPr>
              <w:fldChar w:fldCharType="separate"/>
            </w:r>
            <w:r w:rsidR="00A53172">
              <w:rPr>
                <w:rFonts w:asciiTheme="minorHAnsi" w:hAnsiTheme="minorHAnsi"/>
                <w:bCs/>
                <w:noProof/>
                <w:sz w:val="20"/>
                <w:szCs w:val="20"/>
              </w:rPr>
              <w:t>1</w:t>
            </w:r>
            <w:r w:rsidRPr="0088004C">
              <w:rPr>
                <w:rFonts w:asciiTheme="minorHAnsi" w:hAnsiTheme="minorHAnsi"/>
                <w:bCs/>
                <w:sz w:val="20"/>
                <w:szCs w:val="20"/>
              </w:rPr>
              <w:fldChar w:fldCharType="end"/>
            </w:r>
          </w:p>
        </w:sdtContent>
      </w:sdt>
    </w:sdtContent>
  </w:sdt>
  <w:p w14:paraId="15CF0C7E" w14:textId="77777777" w:rsidR="00D14602" w:rsidRPr="00EF4371" w:rsidRDefault="00D14602">
    <w:pPr>
      <w:pStyle w:val="Footer"/>
      <w:rPr>
        <w:rFonts w:asciiTheme="minorHAnsi" w:hAnsiTheme="minorHAnsi" w:cstheme="minorHAnsi"/>
        <w:sz w:val="18"/>
        <w:szCs w:val="18"/>
      </w:rPr>
    </w:pPr>
    <w:r w:rsidRPr="00EF4371">
      <w:rPr>
        <w:rFonts w:asciiTheme="minorHAnsi" w:hAnsiTheme="minorHAnsi" w:cstheme="minorHAnsi"/>
        <w:sz w:val="18"/>
        <w:szCs w:val="18"/>
      </w:rPr>
      <w:t>Data Classification: 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0747161"/>
      <w:docPartObj>
        <w:docPartGallery w:val="Page Numbers (Bottom of Page)"/>
        <w:docPartUnique/>
      </w:docPartObj>
    </w:sdtPr>
    <w:sdtEndPr/>
    <w:sdtContent>
      <w:sdt>
        <w:sdtPr>
          <w:id w:val="-1841686195"/>
          <w:docPartObj>
            <w:docPartGallery w:val="Page Numbers (Top of Page)"/>
            <w:docPartUnique/>
          </w:docPartObj>
        </w:sdtPr>
        <w:sdtEndPr/>
        <w:sdtContent>
          <w:p w14:paraId="4697D29F" w14:textId="47905F7D" w:rsidR="00D14602" w:rsidRDefault="00D14602">
            <w:pPr>
              <w:pStyle w:val="Footer"/>
              <w:jc w:val="right"/>
            </w:pPr>
            <w:r w:rsidRPr="0088004C">
              <w:rPr>
                <w:rFonts w:asciiTheme="minorHAnsi" w:hAnsiTheme="minorHAnsi"/>
                <w:sz w:val="20"/>
                <w:szCs w:val="20"/>
              </w:rPr>
              <w:t xml:space="preserve">Page </w:t>
            </w:r>
            <w:r w:rsidRPr="0088004C">
              <w:rPr>
                <w:rFonts w:asciiTheme="minorHAnsi" w:hAnsiTheme="minorHAnsi"/>
                <w:bCs/>
                <w:sz w:val="20"/>
                <w:szCs w:val="20"/>
              </w:rPr>
              <w:fldChar w:fldCharType="begin"/>
            </w:r>
            <w:r w:rsidRPr="0088004C">
              <w:rPr>
                <w:rFonts w:asciiTheme="minorHAnsi" w:hAnsiTheme="minorHAnsi"/>
                <w:bCs/>
                <w:sz w:val="20"/>
                <w:szCs w:val="20"/>
              </w:rPr>
              <w:instrText xml:space="preserve"> PAGE </w:instrText>
            </w:r>
            <w:r w:rsidRPr="0088004C">
              <w:rPr>
                <w:rFonts w:asciiTheme="minorHAnsi" w:hAnsiTheme="minorHAnsi"/>
                <w:bCs/>
                <w:sz w:val="20"/>
                <w:szCs w:val="20"/>
              </w:rPr>
              <w:fldChar w:fldCharType="separate"/>
            </w:r>
            <w:r w:rsidR="00A53172">
              <w:rPr>
                <w:rFonts w:asciiTheme="minorHAnsi" w:hAnsiTheme="minorHAnsi"/>
                <w:bCs/>
                <w:noProof/>
                <w:sz w:val="20"/>
                <w:szCs w:val="20"/>
              </w:rPr>
              <w:t>25</w:t>
            </w:r>
            <w:r w:rsidRPr="0088004C">
              <w:rPr>
                <w:rFonts w:asciiTheme="minorHAnsi" w:hAnsiTheme="minorHAnsi"/>
                <w:bCs/>
                <w:sz w:val="20"/>
                <w:szCs w:val="20"/>
              </w:rPr>
              <w:fldChar w:fldCharType="end"/>
            </w:r>
            <w:r w:rsidRPr="0088004C">
              <w:rPr>
                <w:rFonts w:asciiTheme="minorHAnsi" w:hAnsiTheme="minorHAnsi"/>
                <w:sz w:val="20"/>
                <w:szCs w:val="20"/>
              </w:rPr>
              <w:t xml:space="preserve"> of </w:t>
            </w:r>
            <w:r w:rsidRPr="0088004C">
              <w:rPr>
                <w:rFonts w:asciiTheme="minorHAnsi" w:hAnsiTheme="minorHAnsi"/>
                <w:bCs/>
                <w:sz w:val="20"/>
                <w:szCs w:val="20"/>
              </w:rPr>
              <w:fldChar w:fldCharType="begin"/>
            </w:r>
            <w:r w:rsidRPr="0088004C">
              <w:rPr>
                <w:rFonts w:asciiTheme="minorHAnsi" w:hAnsiTheme="minorHAnsi"/>
                <w:bCs/>
                <w:sz w:val="20"/>
                <w:szCs w:val="20"/>
              </w:rPr>
              <w:instrText xml:space="preserve"> NUMPAGES  </w:instrText>
            </w:r>
            <w:r w:rsidRPr="0088004C">
              <w:rPr>
                <w:rFonts w:asciiTheme="minorHAnsi" w:hAnsiTheme="minorHAnsi"/>
                <w:bCs/>
                <w:sz w:val="20"/>
                <w:szCs w:val="20"/>
              </w:rPr>
              <w:fldChar w:fldCharType="separate"/>
            </w:r>
            <w:r w:rsidR="00A53172">
              <w:rPr>
                <w:rFonts w:asciiTheme="minorHAnsi" w:hAnsiTheme="minorHAnsi"/>
                <w:bCs/>
                <w:noProof/>
                <w:sz w:val="20"/>
                <w:szCs w:val="20"/>
              </w:rPr>
              <w:t>27</w:t>
            </w:r>
            <w:r w:rsidRPr="0088004C">
              <w:rPr>
                <w:rFonts w:asciiTheme="minorHAnsi" w:hAnsiTheme="minorHAnsi"/>
                <w:bCs/>
                <w:sz w:val="20"/>
                <w:szCs w:val="20"/>
              </w:rPr>
              <w:fldChar w:fldCharType="end"/>
            </w:r>
          </w:p>
        </w:sdtContent>
      </w:sdt>
    </w:sdtContent>
  </w:sdt>
  <w:p w14:paraId="4977F74D" w14:textId="77777777" w:rsidR="00D14602" w:rsidRDefault="00D14602">
    <w:pPr>
      <w:pStyle w:val="Footer"/>
      <w:rPr>
        <w:rFonts w:asciiTheme="minorHAnsi" w:hAnsiTheme="minorHAnsi" w:cstheme="minorHAnsi"/>
        <w:sz w:val="18"/>
        <w:szCs w:val="18"/>
      </w:rPr>
    </w:pPr>
    <w:r w:rsidRPr="00EF4371">
      <w:rPr>
        <w:rFonts w:asciiTheme="minorHAnsi" w:hAnsiTheme="minorHAnsi" w:cstheme="minorHAnsi"/>
        <w:sz w:val="18"/>
        <w:szCs w:val="18"/>
      </w:rPr>
      <w:t>Data Classification: Public</w:t>
    </w:r>
  </w:p>
  <w:p w14:paraId="72733385" w14:textId="6E8C8495" w:rsidR="00D14602" w:rsidRDefault="00D14602">
    <w:pPr>
      <w:pStyle w:val="Footer"/>
      <w:rPr>
        <w:rFonts w:asciiTheme="minorHAnsi" w:hAnsiTheme="minorHAnsi" w:cstheme="minorHAnsi"/>
        <w:sz w:val="18"/>
        <w:szCs w:val="18"/>
      </w:rPr>
    </w:pPr>
    <w:r>
      <w:rPr>
        <w:rFonts w:asciiTheme="minorHAnsi" w:hAnsiTheme="minorHAnsi" w:cstheme="minorHAnsi"/>
        <w:sz w:val="18"/>
        <w:szCs w:val="18"/>
      </w:rPr>
      <w:t>Version: v</w:t>
    </w:r>
    <w:r w:rsidR="00415B07">
      <w:rPr>
        <w:rFonts w:asciiTheme="minorHAnsi" w:hAnsiTheme="minorHAnsi" w:cstheme="minorHAnsi"/>
        <w:sz w:val="18"/>
        <w:szCs w:val="18"/>
      </w:rPr>
      <w:t>6</w:t>
    </w:r>
    <w:r>
      <w:rPr>
        <w:rFonts w:asciiTheme="minorHAnsi" w:hAnsiTheme="minorHAnsi" w:cstheme="minorHAnsi"/>
        <w:sz w:val="18"/>
        <w:szCs w:val="18"/>
      </w:rPr>
      <w:t>.0</w:t>
    </w:r>
  </w:p>
  <w:p w14:paraId="488C5932" w14:textId="37C46A09" w:rsidR="00D14602" w:rsidRDefault="00D14602">
    <w:pPr>
      <w:pStyle w:val="Footer"/>
      <w:rPr>
        <w:rFonts w:asciiTheme="minorHAnsi" w:hAnsiTheme="minorHAnsi" w:cstheme="minorHAnsi"/>
        <w:sz w:val="18"/>
        <w:szCs w:val="18"/>
      </w:rPr>
    </w:pPr>
    <w:r>
      <w:rPr>
        <w:rFonts w:asciiTheme="minorHAnsi" w:hAnsiTheme="minorHAnsi" w:cstheme="minorHAnsi"/>
        <w:sz w:val="18"/>
        <w:szCs w:val="18"/>
      </w:rPr>
      <w:t xml:space="preserve">Publication Date: </w:t>
    </w:r>
    <w:r w:rsidR="00415B07">
      <w:rPr>
        <w:rFonts w:asciiTheme="minorHAnsi" w:hAnsiTheme="minorHAnsi" w:cstheme="minorHAnsi"/>
        <w:sz w:val="18"/>
        <w:szCs w:val="18"/>
      </w:rPr>
      <w:t>December</w:t>
    </w:r>
    <w:r>
      <w:rPr>
        <w:rFonts w:asciiTheme="minorHAnsi" w:hAnsiTheme="minorHAnsi" w:cstheme="minorHAnsi"/>
        <w:sz w:val="18"/>
        <w:szCs w:val="18"/>
      </w:rPr>
      <w:t xml:space="preserve"> 202</w:t>
    </w:r>
    <w:r w:rsidR="00415B07">
      <w:rPr>
        <w:rFonts w:asciiTheme="minorHAnsi" w:hAnsiTheme="minorHAnsi" w:cstheme="minorHAnsi"/>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37EE4" w14:textId="77777777" w:rsidR="00FB1247" w:rsidRDefault="00FB1247" w:rsidP="00BE2913">
      <w:r>
        <w:separator/>
      </w:r>
    </w:p>
  </w:footnote>
  <w:footnote w:type="continuationSeparator" w:id="0">
    <w:p w14:paraId="23CA4B00" w14:textId="77777777" w:rsidR="00FB1247" w:rsidRDefault="00FB1247" w:rsidP="00BE2913">
      <w:r>
        <w:continuationSeparator/>
      </w:r>
    </w:p>
  </w:footnote>
  <w:footnote w:type="continuationNotice" w:id="1">
    <w:p w14:paraId="3D7016BB" w14:textId="77777777" w:rsidR="00FB1247" w:rsidRDefault="00FB1247"/>
  </w:footnote>
  <w:footnote w:id="2">
    <w:p w14:paraId="5AD50C77" w14:textId="77777777" w:rsidR="00D14602" w:rsidRPr="00F766DE" w:rsidRDefault="00D14602" w:rsidP="00B80C3A">
      <w:pPr>
        <w:pStyle w:val="FootnoteText"/>
        <w:rPr>
          <w:sz w:val="18"/>
          <w:szCs w:val="18"/>
        </w:rPr>
      </w:pPr>
      <w:r w:rsidRPr="00F766DE">
        <w:rPr>
          <w:rStyle w:val="FootnoteReference"/>
          <w:sz w:val="18"/>
          <w:szCs w:val="18"/>
        </w:rPr>
        <w:footnoteRef/>
      </w:r>
      <w:r w:rsidRPr="00F766DE">
        <w:rPr>
          <w:sz w:val="18"/>
          <w:szCs w:val="18"/>
        </w:rPr>
        <w:t xml:space="preserve"> Profiling is the processing of data to evaluate, analyse or predict behaviour or any feature of their behaviour, preferences or identity.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6A5FE" w14:textId="77777777" w:rsidR="00D14602" w:rsidRDefault="00EA075E">
    <w:pPr>
      <w:pStyle w:val="Header"/>
    </w:pPr>
    <w:r>
      <w:rPr>
        <w:noProof/>
      </w:rPr>
      <w:pict w14:anchorId="296CC1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margin-left:0;margin-top:0;width:397.65pt;height:238.6pt;rotation:315;z-index:-251658237;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B2498" w14:textId="77777777" w:rsidR="00D14602" w:rsidRDefault="00EA075E">
    <w:pPr>
      <w:pStyle w:val="Header"/>
    </w:pPr>
    <w:r>
      <w:rPr>
        <w:noProof/>
      </w:rPr>
      <w:pict w14:anchorId="645852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0;margin-top:0;width:397.65pt;height:238.6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A3952" w14:textId="77777777" w:rsidR="00D14602" w:rsidRDefault="00EA075E">
    <w:pPr>
      <w:pStyle w:val="Header"/>
    </w:pPr>
    <w:r>
      <w:rPr>
        <w:noProof/>
      </w:rPr>
      <w:pict w14:anchorId="567DED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397.65pt;height:238.6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3D73B" w14:textId="1B9F18DC" w:rsidR="00D14602" w:rsidRPr="00B7587C" w:rsidRDefault="00D14602" w:rsidP="00B7587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EFF3A" w14:textId="77777777" w:rsidR="00D14602" w:rsidRDefault="00EA075E">
    <w:pPr>
      <w:pStyle w:val="Header"/>
    </w:pPr>
    <w:r>
      <w:rPr>
        <w:noProof/>
      </w:rPr>
      <w:pict w14:anchorId="2F1545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397.65pt;height:238.6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21C86"/>
    <w:multiLevelType w:val="hybridMultilevel"/>
    <w:tmpl w:val="DB060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137AA"/>
    <w:multiLevelType w:val="hybridMultilevel"/>
    <w:tmpl w:val="62EA1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E870BD"/>
    <w:multiLevelType w:val="hybridMultilevel"/>
    <w:tmpl w:val="AEEAC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330186"/>
    <w:multiLevelType w:val="hybridMultilevel"/>
    <w:tmpl w:val="205484E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444634"/>
    <w:multiLevelType w:val="hybridMultilevel"/>
    <w:tmpl w:val="D480DC50"/>
    <w:lvl w:ilvl="0" w:tplc="DED4ED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AA1CAC"/>
    <w:multiLevelType w:val="hybridMultilevel"/>
    <w:tmpl w:val="1D70C4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8E09B7"/>
    <w:multiLevelType w:val="hybridMultilevel"/>
    <w:tmpl w:val="A2FAD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147F3A"/>
    <w:multiLevelType w:val="hybridMultilevel"/>
    <w:tmpl w:val="401A9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0413B"/>
    <w:multiLevelType w:val="hybridMultilevel"/>
    <w:tmpl w:val="7D4AE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CF4A26"/>
    <w:multiLevelType w:val="hybridMultilevel"/>
    <w:tmpl w:val="CFF2F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D34EAA"/>
    <w:multiLevelType w:val="hybridMultilevel"/>
    <w:tmpl w:val="144AB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937EC3"/>
    <w:multiLevelType w:val="hybridMultilevel"/>
    <w:tmpl w:val="144604E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C51CF0"/>
    <w:multiLevelType w:val="singleLevel"/>
    <w:tmpl w:val="A3989AC8"/>
    <w:lvl w:ilvl="0">
      <w:start w:val="1"/>
      <w:numFmt w:val="decimal"/>
      <w:pStyle w:val="Default"/>
      <w:lvlText w:val="%1."/>
      <w:lvlJc w:val="left"/>
      <w:pPr>
        <w:tabs>
          <w:tab w:val="num" w:pos="360"/>
        </w:tabs>
        <w:ind w:left="360" w:hanging="360"/>
      </w:pPr>
      <w:rPr>
        <w:rFonts w:hint="default"/>
      </w:rPr>
    </w:lvl>
  </w:abstractNum>
  <w:abstractNum w:abstractNumId="13" w15:restartNumberingAfterBreak="0">
    <w:nsid w:val="3DA11B8E"/>
    <w:multiLevelType w:val="hybridMultilevel"/>
    <w:tmpl w:val="A9129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7438F2"/>
    <w:multiLevelType w:val="hybridMultilevel"/>
    <w:tmpl w:val="A2C4E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1C604D"/>
    <w:multiLevelType w:val="hybridMultilevel"/>
    <w:tmpl w:val="8A206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170563"/>
    <w:multiLevelType w:val="singleLevel"/>
    <w:tmpl w:val="4A84109C"/>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17" w15:restartNumberingAfterBreak="0">
    <w:nsid w:val="4B530181"/>
    <w:multiLevelType w:val="hybridMultilevel"/>
    <w:tmpl w:val="C51A30C6"/>
    <w:lvl w:ilvl="0" w:tplc="7862AF26">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4B243F"/>
    <w:multiLevelType w:val="hybridMultilevel"/>
    <w:tmpl w:val="6F1AC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F85865"/>
    <w:multiLevelType w:val="hybridMultilevel"/>
    <w:tmpl w:val="A4A86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7E0552"/>
    <w:multiLevelType w:val="multilevel"/>
    <w:tmpl w:val="95428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4A257E"/>
    <w:multiLevelType w:val="hybridMultilevel"/>
    <w:tmpl w:val="2EC24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DB76A3"/>
    <w:multiLevelType w:val="hybridMultilevel"/>
    <w:tmpl w:val="15F0FA6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C85502"/>
    <w:multiLevelType w:val="hybridMultilevel"/>
    <w:tmpl w:val="CE8A0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DF56DC"/>
    <w:multiLevelType w:val="hybridMultilevel"/>
    <w:tmpl w:val="D7AA1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87713A"/>
    <w:multiLevelType w:val="hybridMultilevel"/>
    <w:tmpl w:val="3EB4E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9A4BAD"/>
    <w:multiLevelType w:val="hybridMultilevel"/>
    <w:tmpl w:val="056698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574F1E"/>
    <w:multiLevelType w:val="hybridMultilevel"/>
    <w:tmpl w:val="DDE88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BD2714"/>
    <w:multiLevelType w:val="hybridMultilevel"/>
    <w:tmpl w:val="DC7E7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F95BC2"/>
    <w:multiLevelType w:val="multilevel"/>
    <w:tmpl w:val="EFAE8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04124C"/>
    <w:multiLevelType w:val="hybridMultilevel"/>
    <w:tmpl w:val="2EBC3A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B96FBD"/>
    <w:multiLevelType w:val="hybridMultilevel"/>
    <w:tmpl w:val="04A23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934AB8"/>
    <w:multiLevelType w:val="multilevel"/>
    <w:tmpl w:val="02480452"/>
    <w:lvl w:ilvl="0">
      <w:start w:val="1"/>
      <w:numFmt w:val="bullet"/>
      <w:lvlText w:val=""/>
      <w:lvlJc w:val="left"/>
      <w:pPr>
        <w:tabs>
          <w:tab w:val="num" w:pos="360"/>
        </w:tabs>
        <w:ind w:left="0" w:firstLine="0"/>
      </w:pPr>
      <w:rPr>
        <w:rFonts w:ascii="Symbol" w:hAnsi="Symbol" w:hint="default"/>
        <w:b w:val="0"/>
        <w:i w:val="0"/>
        <w:color w:val="000000" w:themeColor="text1"/>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1"/>
  </w:num>
  <w:num w:numId="2">
    <w:abstractNumId w:val="2"/>
  </w:num>
  <w:num w:numId="3">
    <w:abstractNumId w:val="9"/>
  </w:num>
  <w:num w:numId="4">
    <w:abstractNumId w:val="24"/>
  </w:num>
  <w:num w:numId="5">
    <w:abstractNumId w:val="27"/>
  </w:num>
  <w:num w:numId="6">
    <w:abstractNumId w:val="11"/>
  </w:num>
  <w:num w:numId="7">
    <w:abstractNumId w:val="15"/>
  </w:num>
  <w:num w:numId="8">
    <w:abstractNumId w:val="1"/>
  </w:num>
  <w:num w:numId="9">
    <w:abstractNumId w:val="0"/>
  </w:num>
  <w:num w:numId="10">
    <w:abstractNumId w:val="25"/>
  </w:num>
  <w:num w:numId="11">
    <w:abstractNumId w:val="10"/>
  </w:num>
  <w:num w:numId="12">
    <w:abstractNumId w:val="12"/>
  </w:num>
  <w:num w:numId="13">
    <w:abstractNumId w:val="16"/>
  </w:num>
  <w:num w:numId="14">
    <w:abstractNumId w:val="7"/>
  </w:num>
  <w:num w:numId="15">
    <w:abstractNumId w:val="18"/>
  </w:num>
  <w:num w:numId="16">
    <w:abstractNumId w:val="26"/>
  </w:num>
  <w:num w:numId="17">
    <w:abstractNumId w:val="3"/>
  </w:num>
  <w:num w:numId="18">
    <w:abstractNumId w:val="30"/>
  </w:num>
  <w:num w:numId="19">
    <w:abstractNumId w:val="5"/>
  </w:num>
  <w:num w:numId="20">
    <w:abstractNumId w:val="17"/>
  </w:num>
  <w:num w:numId="21">
    <w:abstractNumId w:val="4"/>
  </w:num>
  <w:num w:numId="22">
    <w:abstractNumId w:val="6"/>
  </w:num>
  <w:num w:numId="23">
    <w:abstractNumId w:val="8"/>
  </w:num>
  <w:num w:numId="24">
    <w:abstractNumId w:val="32"/>
  </w:num>
  <w:num w:numId="25">
    <w:abstractNumId w:val="22"/>
  </w:num>
  <w:num w:numId="26">
    <w:abstractNumId w:val="19"/>
  </w:num>
  <w:num w:numId="27">
    <w:abstractNumId w:val="29"/>
  </w:num>
  <w:num w:numId="28">
    <w:abstractNumId w:val="20"/>
  </w:num>
  <w:num w:numId="29">
    <w:abstractNumId w:val="14"/>
  </w:num>
  <w:num w:numId="30">
    <w:abstractNumId w:val="28"/>
  </w:num>
  <w:num w:numId="31">
    <w:abstractNumId w:val="31"/>
  </w:num>
  <w:num w:numId="32">
    <w:abstractNumId w:val="13"/>
  </w:num>
  <w:num w:numId="33">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3DA"/>
    <w:rsid w:val="00003214"/>
    <w:rsid w:val="000110B2"/>
    <w:rsid w:val="000212C4"/>
    <w:rsid w:val="00022124"/>
    <w:rsid w:val="0003174E"/>
    <w:rsid w:val="0003185D"/>
    <w:rsid w:val="00032247"/>
    <w:rsid w:val="00033189"/>
    <w:rsid w:val="00035153"/>
    <w:rsid w:val="0004080C"/>
    <w:rsid w:val="00042B78"/>
    <w:rsid w:val="000464DB"/>
    <w:rsid w:val="00051589"/>
    <w:rsid w:val="00051845"/>
    <w:rsid w:val="00052420"/>
    <w:rsid w:val="00055DA1"/>
    <w:rsid w:val="0006270C"/>
    <w:rsid w:val="0006381F"/>
    <w:rsid w:val="00067F5F"/>
    <w:rsid w:val="000802D2"/>
    <w:rsid w:val="0008323D"/>
    <w:rsid w:val="00085B17"/>
    <w:rsid w:val="000874B0"/>
    <w:rsid w:val="000968A5"/>
    <w:rsid w:val="000A03DA"/>
    <w:rsid w:val="000A1FAF"/>
    <w:rsid w:val="000B17F2"/>
    <w:rsid w:val="000B1A7B"/>
    <w:rsid w:val="000B6827"/>
    <w:rsid w:val="000B6917"/>
    <w:rsid w:val="000C0A37"/>
    <w:rsid w:val="000C254F"/>
    <w:rsid w:val="000C291B"/>
    <w:rsid w:val="000C2E9B"/>
    <w:rsid w:val="000C3E5F"/>
    <w:rsid w:val="000D15B3"/>
    <w:rsid w:val="000D2606"/>
    <w:rsid w:val="000D7D4C"/>
    <w:rsid w:val="000D7D91"/>
    <w:rsid w:val="000E13C2"/>
    <w:rsid w:val="000F0028"/>
    <w:rsid w:val="000F02E3"/>
    <w:rsid w:val="000F1F2B"/>
    <w:rsid w:val="000F38C5"/>
    <w:rsid w:val="000F46CC"/>
    <w:rsid w:val="000F4EE5"/>
    <w:rsid w:val="000F77F5"/>
    <w:rsid w:val="00105A05"/>
    <w:rsid w:val="00107384"/>
    <w:rsid w:val="001101B2"/>
    <w:rsid w:val="00112D17"/>
    <w:rsid w:val="0011372B"/>
    <w:rsid w:val="00114C5A"/>
    <w:rsid w:val="00121FF9"/>
    <w:rsid w:val="0012379F"/>
    <w:rsid w:val="00125FB4"/>
    <w:rsid w:val="00126C44"/>
    <w:rsid w:val="00127FC3"/>
    <w:rsid w:val="001327D7"/>
    <w:rsid w:val="0013339D"/>
    <w:rsid w:val="00140468"/>
    <w:rsid w:val="00140FE3"/>
    <w:rsid w:val="001460FE"/>
    <w:rsid w:val="00147B4F"/>
    <w:rsid w:val="00152F3B"/>
    <w:rsid w:val="00153469"/>
    <w:rsid w:val="00156F0E"/>
    <w:rsid w:val="00160234"/>
    <w:rsid w:val="00161A54"/>
    <w:rsid w:val="00162769"/>
    <w:rsid w:val="00165DBB"/>
    <w:rsid w:val="00167E6F"/>
    <w:rsid w:val="001717C6"/>
    <w:rsid w:val="001725A0"/>
    <w:rsid w:val="0017414E"/>
    <w:rsid w:val="0018167B"/>
    <w:rsid w:val="00182B14"/>
    <w:rsid w:val="00183FAE"/>
    <w:rsid w:val="00190198"/>
    <w:rsid w:val="00190F8F"/>
    <w:rsid w:val="00194E32"/>
    <w:rsid w:val="001975BC"/>
    <w:rsid w:val="001A1CA0"/>
    <w:rsid w:val="001A6269"/>
    <w:rsid w:val="001B34E9"/>
    <w:rsid w:val="001C2795"/>
    <w:rsid w:val="001C2AFD"/>
    <w:rsid w:val="001C52C0"/>
    <w:rsid w:val="001C753E"/>
    <w:rsid w:val="001D15CC"/>
    <w:rsid w:val="00204A28"/>
    <w:rsid w:val="00206259"/>
    <w:rsid w:val="002079BA"/>
    <w:rsid w:val="00210F59"/>
    <w:rsid w:val="0021256A"/>
    <w:rsid w:val="0021437E"/>
    <w:rsid w:val="00220CC7"/>
    <w:rsid w:val="0022431B"/>
    <w:rsid w:val="00224A0B"/>
    <w:rsid w:val="00224FEF"/>
    <w:rsid w:val="00225EE9"/>
    <w:rsid w:val="002279C5"/>
    <w:rsid w:val="00233072"/>
    <w:rsid w:val="00243ED6"/>
    <w:rsid w:val="0024589A"/>
    <w:rsid w:val="00250EA0"/>
    <w:rsid w:val="0025247B"/>
    <w:rsid w:val="00254C1B"/>
    <w:rsid w:val="002577D0"/>
    <w:rsid w:val="002608A9"/>
    <w:rsid w:val="00260D05"/>
    <w:rsid w:val="00262293"/>
    <w:rsid w:val="00264498"/>
    <w:rsid w:val="00264DAC"/>
    <w:rsid w:val="00265EA4"/>
    <w:rsid w:val="00272B9E"/>
    <w:rsid w:val="00274E85"/>
    <w:rsid w:val="00280ADC"/>
    <w:rsid w:val="00282219"/>
    <w:rsid w:val="00294209"/>
    <w:rsid w:val="0029589F"/>
    <w:rsid w:val="002976B4"/>
    <w:rsid w:val="002A06B9"/>
    <w:rsid w:val="002A2FD7"/>
    <w:rsid w:val="002A324B"/>
    <w:rsid w:val="002A454B"/>
    <w:rsid w:val="002A5333"/>
    <w:rsid w:val="002B0566"/>
    <w:rsid w:val="002B5105"/>
    <w:rsid w:val="002B796E"/>
    <w:rsid w:val="002C3249"/>
    <w:rsid w:val="002C389F"/>
    <w:rsid w:val="002C4343"/>
    <w:rsid w:val="002C567E"/>
    <w:rsid w:val="002C7C74"/>
    <w:rsid w:val="002D287C"/>
    <w:rsid w:val="002D42B3"/>
    <w:rsid w:val="002D4891"/>
    <w:rsid w:val="002D56C7"/>
    <w:rsid w:val="002E3FC5"/>
    <w:rsid w:val="002E6BDC"/>
    <w:rsid w:val="002F0670"/>
    <w:rsid w:val="002F27B2"/>
    <w:rsid w:val="002F2AC1"/>
    <w:rsid w:val="002F4100"/>
    <w:rsid w:val="003134FB"/>
    <w:rsid w:val="00313EF8"/>
    <w:rsid w:val="00314314"/>
    <w:rsid w:val="0031521C"/>
    <w:rsid w:val="00315CEB"/>
    <w:rsid w:val="003163AC"/>
    <w:rsid w:val="00316518"/>
    <w:rsid w:val="00320F82"/>
    <w:rsid w:val="00321837"/>
    <w:rsid w:val="003238B5"/>
    <w:rsid w:val="00330587"/>
    <w:rsid w:val="003364C8"/>
    <w:rsid w:val="00340144"/>
    <w:rsid w:val="00346B67"/>
    <w:rsid w:val="0036108C"/>
    <w:rsid w:val="0036109D"/>
    <w:rsid w:val="00365BBE"/>
    <w:rsid w:val="00374CA5"/>
    <w:rsid w:val="00380044"/>
    <w:rsid w:val="0038475C"/>
    <w:rsid w:val="00387CA8"/>
    <w:rsid w:val="00391775"/>
    <w:rsid w:val="003B0FAE"/>
    <w:rsid w:val="003B1418"/>
    <w:rsid w:val="003B753E"/>
    <w:rsid w:val="003C0868"/>
    <w:rsid w:val="003C1AFB"/>
    <w:rsid w:val="003E25B4"/>
    <w:rsid w:val="003E4225"/>
    <w:rsid w:val="003F324E"/>
    <w:rsid w:val="003F5375"/>
    <w:rsid w:val="003F5739"/>
    <w:rsid w:val="003F74CB"/>
    <w:rsid w:val="00401039"/>
    <w:rsid w:val="004014FE"/>
    <w:rsid w:val="004027EB"/>
    <w:rsid w:val="00402B29"/>
    <w:rsid w:val="00403EAA"/>
    <w:rsid w:val="00405482"/>
    <w:rsid w:val="00405A04"/>
    <w:rsid w:val="0041108C"/>
    <w:rsid w:val="004114DE"/>
    <w:rsid w:val="004123D0"/>
    <w:rsid w:val="00414798"/>
    <w:rsid w:val="00415B07"/>
    <w:rsid w:val="00415CA6"/>
    <w:rsid w:val="004226B1"/>
    <w:rsid w:val="00423180"/>
    <w:rsid w:val="00424262"/>
    <w:rsid w:val="00424D47"/>
    <w:rsid w:val="00425C10"/>
    <w:rsid w:val="004309E8"/>
    <w:rsid w:val="00431597"/>
    <w:rsid w:val="00432A9F"/>
    <w:rsid w:val="00432C2B"/>
    <w:rsid w:val="00433814"/>
    <w:rsid w:val="00434880"/>
    <w:rsid w:val="004348A3"/>
    <w:rsid w:val="0043748E"/>
    <w:rsid w:val="00437F94"/>
    <w:rsid w:val="00447D78"/>
    <w:rsid w:val="00450606"/>
    <w:rsid w:val="00453CDD"/>
    <w:rsid w:val="00456366"/>
    <w:rsid w:val="0045688A"/>
    <w:rsid w:val="0045724B"/>
    <w:rsid w:val="0046029F"/>
    <w:rsid w:val="00471F27"/>
    <w:rsid w:val="00472625"/>
    <w:rsid w:val="004740F5"/>
    <w:rsid w:val="00480926"/>
    <w:rsid w:val="00483856"/>
    <w:rsid w:val="00487AF2"/>
    <w:rsid w:val="00493AC2"/>
    <w:rsid w:val="004A36F9"/>
    <w:rsid w:val="004B316D"/>
    <w:rsid w:val="004B6C72"/>
    <w:rsid w:val="004C0AC5"/>
    <w:rsid w:val="004C5B27"/>
    <w:rsid w:val="004C5D8D"/>
    <w:rsid w:val="004C6C6F"/>
    <w:rsid w:val="004C7802"/>
    <w:rsid w:val="004D3402"/>
    <w:rsid w:val="004E079A"/>
    <w:rsid w:val="004E6E76"/>
    <w:rsid w:val="004F32CE"/>
    <w:rsid w:val="004F33E8"/>
    <w:rsid w:val="004F5D0F"/>
    <w:rsid w:val="0050040D"/>
    <w:rsid w:val="0050046C"/>
    <w:rsid w:val="005024FE"/>
    <w:rsid w:val="00505AFA"/>
    <w:rsid w:val="00506DD2"/>
    <w:rsid w:val="00511F00"/>
    <w:rsid w:val="00530D68"/>
    <w:rsid w:val="00534E26"/>
    <w:rsid w:val="005360F4"/>
    <w:rsid w:val="00536385"/>
    <w:rsid w:val="005365E7"/>
    <w:rsid w:val="00542322"/>
    <w:rsid w:val="00542B65"/>
    <w:rsid w:val="00543626"/>
    <w:rsid w:val="00550C4D"/>
    <w:rsid w:val="00551950"/>
    <w:rsid w:val="00552732"/>
    <w:rsid w:val="005532CD"/>
    <w:rsid w:val="005539FF"/>
    <w:rsid w:val="005547BF"/>
    <w:rsid w:val="0055638E"/>
    <w:rsid w:val="00560864"/>
    <w:rsid w:val="005623C0"/>
    <w:rsid w:val="005624FC"/>
    <w:rsid w:val="00571388"/>
    <w:rsid w:val="005763DB"/>
    <w:rsid w:val="005764D1"/>
    <w:rsid w:val="005918EC"/>
    <w:rsid w:val="00593CE0"/>
    <w:rsid w:val="0059408A"/>
    <w:rsid w:val="0059433C"/>
    <w:rsid w:val="00594974"/>
    <w:rsid w:val="00597865"/>
    <w:rsid w:val="005A4C25"/>
    <w:rsid w:val="005A691E"/>
    <w:rsid w:val="005B06E4"/>
    <w:rsid w:val="005B077C"/>
    <w:rsid w:val="005B0F69"/>
    <w:rsid w:val="005B4A56"/>
    <w:rsid w:val="005C1E12"/>
    <w:rsid w:val="005C210E"/>
    <w:rsid w:val="005C4230"/>
    <w:rsid w:val="005C4E71"/>
    <w:rsid w:val="005D39DB"/>
    <w:rsid w:val="005D4508"/>
    <w:rsid w:val="005E0143"/>
    <w:rsid w:val="005E37A6"/>
    <w:rsid w:val="005E4B10"/>
    <w:rsid w:val="005E78F0"/>
    <w:rsid w:val="005F3BDE"/>
    <w:rsid w:val="005F4A07"/>
    <w:rsid w:val="005F7AD0"/>
    <w:rsid w:val="0060248B"/>
    <w:rsid w:val="00604564"/>
    <w:rsid w:val="00605311"/>
    <w:rsid w:val="00606C72"/>
    <w:rsid w:val="0061001F"/>
    <w:rsid w:val="00611CFC"/>
    <w:rsid w:val="0061513D"/>
    <w:rsid w:val="006235B0"/>
    <w:rsid w:val="00623D90"/>
    <w:rsid w:val="00623DC6"/>
    <w:rsid w:val="00625B08"/>
    <w:rsid w:val="006278F7"/>
    <w:rsid w:val="00631172"/>
    <w:rsid w:val="00631F01"/>
    <w:rsid w:val="00632A91"/>
    <w:rsid w:val="00633ED7"/>
    <w:rsid w:val="00637B96"/>
    <w:rsid w:val="00640464"/>
    <w:rsid w:val="0064149F"/>
    <w:rsid w:val="00645DDC"/>
    <w:rsid w:val="00647344"/>
    <w:rsid w:val="006526E5"/>
    <w:rsid w:val="00656201"/>
    <w:rsid w:val="006567D4"/>
    <w:rsid w:val="00657858"/>
    <w:rsid w:val="00662B12"/>
    <w:rsid w:val="006717F1"/>
    <w:rsid w:val="00673D52"/>
    <w:rsid w:val="00677DD2"/>
    <w:rsid w:val="0068173B"/>
    <w:rsid w:val="00683DCC"/>
    <w:rsid w:val="0068664D"/>
    <w:rsid w:val="00692DC9"/>
    <w:rsid w:val="006930A9"/>
    <w:rsid w:val="006A07E8"/>
    <w:rsid w:val="006A137A"/>
    <w:rsid w:val="006A7114"/>
    <w:rsid w:val="006B0FC1"/>
    <w:rsid w:val="006B3862"/>
    <w:rsid w:val="006B693A"/>
    <w:rsid w:val="006C1B34"/>
    <w:rsid w:val="006C234B"/>
    <w:rsid w:val="006C490A"/>
    <w:rsid w:val="006C5085"/>
    <w:rsid w:val="006D0AA9"/>
    <w:rsid w:val="006D17F4"/>
    <w:rsid w:val="006D2E83"/>
    <w:rsid w:val="006D7BD3"/>
    <w:rsid w:val="006E43BF"/>
    <w:rsid w:val="006E45AE"/>
    <w:rsid w:val="006F007C"/>
    <w:rsid w:val="006F6585"/>
    <w:rsid w:val="00703B20"/>
    <w:rsid w:val="0071095D"/>
    <w:rsid w:val="00710C56"/>
    <w:rsid w:val="00711340"/>
    <w:rsid w:val="00712686"/>
    <w:rsid w:val="00720ED5"/>
    <w:rsid w:val="00723DE3"/>
    <w:rsid w:val="0072677D"/>
    <w:rsid w:val="00731C82"/>
    <w:rsid w:val="00734F29"/>
    <w:rsid w:val="007400FE"/>
    <w:rsid w:val="00740AE6"/>
    <w:rsid w:val="00741803"/>
    <w:rsid w:val="00744FA6"/>
    <w:rsid w:val="0074510E"/>
    <w:rsid w:val="00745F8C"/>
    <w:rsid w:val="007461FE"/>
    <w:rsid w:val="007507BC"/>
    <w:rsid w:val="00751CD7"/>
    <w:rsid w:val="00751E02"/>
    <w:rsid w:val="007550D1"/>
    <w:rsid w:val="00755790"/>
    <w:rsid w:val="00757812"/>
    <w:rsid w:val="00773B77"/>
    <w:rsid w:val="00774A83"/>
    <w:rsid w:val="00782CB7"/>
    <w:rsid w:val="0079077E"/>
    <w:rsid w:val="00791E09"/>
    <w:rsid w:val="00791F77"/>
    <w:rsid w:val="007934FC"/>
    <w:rsid w:val="00794484"/>
    <w:rsid w:val="00797AB0"/>
    <w:rsid w:val="007A1CED"/>
    <w:rsid w:val="007A6C86"/>
    <w:rsid w:val="007A7DE7"/>
    <w:rsid w:val="007B38F1"/>
    <w:rsid w:val="007C0107"/>
    <w:rsid w:val="007C2FBD"/>
    <w:rsid w:val="007C3002"/>
    <w:rsid w:val="007C5937"/>
    <w:rsid w:val="007C6686"/>
    <w:rsid w:val="007D0F0F"/>
    <w:rsid w:val="007D175B"/>
    <w:rsid w:val="007D299A"/>
    <w:rsid w:val="007D4EAB"/>
    <w:rsid w:val="007E6995"/>
    <w:rsid w:val="007E7C0B"/>
    <w:rsid w:val="007F43F5"/>
    <w:rsid w:val="007F51B3"/>
    <w:rsid w:val="0080251F"/>
    <w:rsid w:val="00807130"/>
    <w:rsid w:val="008107F2"/>
    <w:rsid w:val="008112D9"/>
    <w:rsid w:val="008127C4"/>
    <w:rsid w:val="00814E6D"/>
    <w:rsid w:val="00820424"/>
    <w:rsid w:val="00834EE4"/>
    <w:rsid w:val="00835EA4"/>
    <w:rsid w:val="008361CA"/>
    <w:rsid w:val="00840623"/>
    <w:rsid w:val="00845E92"/>
    <w:rsid w:val="00847020"/>
    <w:rsid w:val="00847B51"/>
    <w:rsid w:val="00853201"/>
    <w:rsid w:val="00856E27"/>
    <w:rsid w:val="0086012D"/>
    <w:rsid w:val="00863377"/>
    <w:rsid w:val="008640FE"/>
    <w:rsid w:val="00867AF2"/>
    <w:rsid w:val="00871BD3"/>
    <w:rsid w:val="00873F9D"/>
    <w:rsid w:val="0087534C"/>
    <w:rsid w:val="0088004C"/>
    <w:rsid w:val="008809BA"/>
    <w:rsid w:val="00885B90"/>
    <w:rsid w:val="008908AE"/>
    <w:rsid w:val="00893642"/>
    <w:rsid w:val="00895E83"/>
    <w:rsid w:val="008A05D5"/>
    <w:rsid w:val="008A2F49"/>
    <w:rsid w:val="008A6DE4"/>
    <w:rsid w:val="008A79F1"/>
    <w:rsid w:val="008A7D4C"/>
    <w:rsid w:val="008B57B1"/>
    <w:rsid w:val="008C077F"/>
    <w:rsid w:val="008D516F"/>
    <w:rsid w:val="008D539E"/>
    <w:rsid w:val="008D63B0"/>
    <w:rsid w:val="008D666F"/>
    <w:rsid w:val="008E7628"/>
    <w:rsid w:val="008F1F2C"/>
    <w:rsid w:val="008F60CE"/>
    <w:rsid w:val="008F739E"/>
    <w:rsid w:val="008F7985"/>
    <w:rsid w:val="00902A70"/>
    <w:rsid w:val="009042B3"/>
    <w:rsid w:val="009110D0"/>
    <w:rsid w:val="00913B2A"/>
    <w:rsid w:val="00913E15"/>
    <w:rsid w:val="00916BD4"/>
    <w:rsid w:val="00921418"/>
    <w:rsid w:val="009228DE"/>
    <w:rsid w:val="009240A5"/>
    <w:rsid w:val="00940592"/>
    <w:rsid w:val="00952B14"/>
    <w:rsid w:val="0095624F"/>
    <w:rsid w:val="00960A75"/>
    <w:rsid w:val="009613E3"/>
    <w:rsid w:val="00961D5C"/>
    <w:rsid w:val="00964FF2"/>
    <w:rsid w:val="009670BB"/>
    <w:rsid w:val="0096755A"/>
    <w:rsid w:val="0097690F"/>
    <w:rsid w:val="00976A92"/>
    <w:rsid w:val="00976C9B"/>
    <w:rsid w:val="00977A1E"/>
    <w:rsid w:val="00980CAA"/>
    <w:rsid w:val="00985745"/>
    <w:rsid w:val="009875C4"/>
    <w:rsid w:val="0099028A"/>
    <w:rsid w:val="00993062"/>
    <w:rsid w:val="0099363A"/>
    <w:rsid w:val="009957EC"/>
    <w:rsid w:val="00995C55"/>
    <w:rsid w:val="009A3ECF"/>
    <w:rsid w:val="009A7851"/>
    <w:rsid w:val="009B7628"/>
    <w:rsid w:val="009C4155"/>
    <w:rsid w:val="009C4DC9"/>
    <w:rsid w:val="009D4A6A"/>
    <w:rsid w:val="009E194C"/>
    <w:rsid w:val="009E446E"/>
    <w:rsid w:val="009E5842"/>
    <w:rsid w:val="009F3D3B"/>
    <w:rsid w:val="00A001BD"/>
    <w:rsid w:val="00A00982"/>
    <w:rsid w:val="00A00A91"/>
    <w:rsid w:val="00A00D1F"/>
    <w:rsid w:val="00A03215"/>
    <w:rsid w:val="00A11EB0"/>
    <w:rsid w:val="00A13F72"/>
    <w:rsid w:val="00A25805"/>
    <w:rsid w:val="00A26BA7"/>
    <w:rsid w:val="00A27021"/>
    <w:rsid w:val="00A270C6"/>
    <w:rsid w:val="00A27A8E"/>
    <w:rsid w:val="00A27E74"/>
    <w:rsid w:val="00A34E3F"/>
    <w:rsid w:val="00A35E91"/>
    <w:rsid w:val="00A41CFC"/>
    <w:rsid w:val="00A45F4C"/>
    <w:rsid w:val="00A53172"/>
    <w:rsid w:val="00A53FB4"/>
    <w:rsid w:val="00A564F5"/>
    <w:rsid w:val="00A568D1"/>
    <w:rsid w:val="00A62280"/>
    <w:rsid w:val="00A66034"/>
    <w:rsid w:val="00A74468"/>
    <w:rsid w:val="00A80546"/>
    <w:rsid w:val="00A858D5"/>
    <w:rsid w:val="00A85C47"/>
    <w:rsid w:val="00A87FC8"/>
    <w:rsid w:val="00A916B5"/>
    <w:rsid w:val="00A97AA2"/>
    <w:rsid w:val="00A97AD8"/>
    <w:rsid w:val="00AA06CC"/>
    <w:rsid w:val="00AA4DF4"/>
    <w:rsid w:val="00AA6BB9"/>
    <w:rsid w:val="00AB3B58"/>
    <w:rsid w:val="00AB4085"/>
    <w:rsid w:val="00AB4565"/>
    <w:rsid w:val="00AB4E8A"/>
    <w:rsid w:val="00AB5B4F"/>
    <w:rsid w:val="00AB6CAB"/>
    <w:rsid w:val="00AB7234"/>
    <w:rsid w:val="00AC449B"/>
    <w:rsid w:val="00AC4C80"/>
    <w:rsid w:val="00AC5853"/>
    <w:rsid w:val="00AD6AA0"/>
    <w:rsid w:val="00AE2869"/>
    <w:rsid w:val="00AE4858"/>
    <w:rsid w:val="00AF0B90"/>
    <w:rsid w:val="00AF4272"/>
    <w:rsid w:val="00AF5A16"/>
    <w:rsid w:val="00B0002C"/>
    <w:rsid w:val="00B02500"/>
    <w:rsid w:val="00B02641"/>
    <w:rsid w:val="00B029A7"/>
    <w:rsid w:val="00B039CB"/>
    <w:rsid w:val="00B0698C"/>
    <w:rsid w:val="00B20060"/>
    <w:rsid w:val="00B20FAA"/>
    <w:rsid w:val="00B21DBE"/>
    <w:rsid w:val="00B40A7E"/>
    <w:rsid w:val="00B4113A"/>
    <w:rsid w:val="00B42E50"/>
    <w:rsid w:val="00B43FD2"/>
    <w:rsid w:val="00B45E3A"/>
    <w:rsid w:val="00B53E96"/>
    <w:rsid w:val="00B54060"/>
    <w:rsid w:val="00B54346"/>
    <w:rsid w:val="00B5615A"/>
    <w:rsid w:val="00B6061C"/>
    <w:rsid w:val="00B6611D"/>
    <w:rsid w:val="00B667CD"/>
    <w:rsid w:val="00B709AB"/>
    <w:rsid w:val="00B7300F"/>
    <w:rsid w:val="00B730C1"/>
    <w:rsid w:val="00B7587C"/>
    <w:rsid w:val="00B80A3C"/>
    <w:rsid w:val="00B80C3A"/>
    <w:rsid w:val="00B84725"/>
    <w:rsid w:val="00B92536"/>
    <w:rsid w:val="00B93FA8"/>
    <w:rsid w:val="00B9411D"/>
    <w:rsid w:val="00B9626D"/>
    <w:rsid w:val="00BA4049"/>
    <w:rsid w:val="00BA4414"/>
    <w:rsid w:val="00BA596C"/>
    <w:rsid w:val="00BA65C9"/>
    <w:rsid w:val="00BB4089"/>
    <w:rsid w:val="00BB4FE6"/>
    <w:rsid w:val="00BB62CB"/>
    <w:rsid w:val="00BC1BAC"/>
    <w:rsid w:val="00BC24DB"/>
    <w:rsid w:val="00BC6E6B"/>
    <w:rsid w:val="00BD0513"/>
    <w:rsid w:val="00BD1A1A"/>
    <w:rsid w:val="00BD23FD"/>
    <w:rsid w:val="00BD38F8"/>
    <w:rsid w:val="00BD4218"/>
    <w:rsid w:val="00BD5558"/>
    <w:rsid w:val="00BD7F35"/>
    <w:rsid w:val="00BE0A33"/>
    <w:rsid w:val="00BE2913"/>
    <w:rsid w:val="00BF07C0"/>
    <w:rsid w:val="00BF214B"/>
    <w:rsid w:val="00BF49E5"/>
    <w:rsid w:val="00BF715F"/>
    <w:rsid w:val="00C0272B"/>
    <w:rsid w:val="00C03248"/>
    <w:rsid w:val="00C06344"/>
    <w:rsid w:val="00C07A71"/>
    <w:rsid w:val="00C14B4C"/>
    <w:rsid w:val="00C16F85"/>
    <w:rsid w:val="00C219AE"/>
    <w:rsid w:val="00C22A63"/>
    <w:rsid w:val="00C27E7A"/>
    <w:rsid w:val="00C307FD"/>
    <w:rsid w:val="00C3137B"/>
    <w:rsid w:val="00C363E1"/>
    <w:rsid w:val="00C37760"/>
    <w:rsid w:val="00C4107A"/>
    <w:rsid w:val="00C419C3"/>
    <w:rsid w:val="00C46434"/>
    <w:rsid w:val="00C50E15"/>
    <w:rsid w:val="00C55244"/>
    <w:rsid w:val="00C648D7"/>
    <w:rsid w:val="00C64C63"/>
    <w:rsid w:val="00C65836"/>
    <w:rsid w:val="00C66F99"/>
    <w:rsid w:val="00C674E7"/>
    <w:rsid w:val="00C67AC7"/>
    <w:rsid w:val="00C743E8"/>
    <w:rsid w:val="00C80E6F"/>
    <w:rsid w:val="00C8280B"/>
    <w:rsid w:val="00C84BF8"/>
    <w:rsid w:val="00C85C8E"/>
    <w:rsid w:val="00C9123F"/>
    <w:rsid w:val="00CA0EFC"/>
    <w:rsid w:val="00CA11F2"/>
    <w:rsid w:val="00CA3857"/>
    <w:rsid w:val="00CA6612"/>
    <w:rsid w:val="00CA7A38"/>
    <w:rsid w:val="00CB0118"/>
    <w:rsid w:val="00CB14E5"/>
    <w:rsid w:val="00CB1FEF"/>
    <w:rsid w:val="00CB354E"/>
    <w:rsid w:val="00CB3D52"/>
    <w:rsid w:val="00CB609C"/>
    <w:rsid w:val="00CB62FB"/>
    <w:rsid w:val="00CC2801"/>
    <w:rsid w:val="00CC3DEA"/>
    <w:rsid w:val="00CC4A07"/>
    <w:rsid w:val="00CC6390"/>
    <w:rsid w:val="00CC722E"/>
    <w:rsid w:val="00CD37E4"/>
    <w:rsid w:val="00CD45E2"/>
    <w:rsid w:val="00CD657A"/>
    <w:rsid w:val="00CD684A"/>
    <w:rsid w:val="00CD726A"/>
    <w:rsid w:val="00CD7644"/>
    <w:rsid w:val="00CE54FF"/>
    <w:rsid w:val="00CE78CD"/>
    <w:rsid w:val="00CE7A11"/>
    <w:rsid w:val="00CF10A4"/>
    <w:rsid w:val="00CF165F"/>
    <w:rsid w:val="00CF1B94"/>
    <w:rsid w:val="00D02561"/>
    <w:rsid w:val="00D0748E"/>
    <w:rsid w:val="00D14602"/>
    <w:rsid w:val="00D147D2"/>
    <w:rsid w:val="00D16644"/>
    <w:rsid w:val="00D20976"/>
    <w:rsid w:val="00D25C62"/>
    <w:rsid w:val="00D30C2A"/>
    <w:rsid w:val="00D32765"/>
    <w:rsid w:val="00D33551"/>
    <w:rsid w:val="00D335D7"/>
    <w:rsid w:val="00D405F2"/>
    <w:rsid w:val="00D4421C"/>
    <w:rsid w:val="00D4633D"/>
    <w:rsid w:val="00D54010"/>
    <w:rsid w:val="00D54F94"/>
    <w:rsid w:val="00D557B1"/>
    <w:rsid w:val="00D60079"/>
    <w:rsid w:val="00D601E0"/>
    <w:rsid w:val="00D60B67"/>
    <w:rsid w:val="00D63ACC"/>
    <w:rsid w:val="00D64964"/>
    <w:rsid w:val="00D66292"/>
    <w:rsid w:val="00D67927"/>
    <w:rsid w:val="00D71EB9"/>
    <w:rsid w:val="00D7490E"/>
    <w:rsid w:val="00D7630D"/>
    <w:rsid w:val="00D77202"/>
    <w:rsid w:val="00D83CB1"/>
    <w:rsid w:val="00D84E6B"/>
    <w:rsid w:val="00D85286"/>
    <w:rsid w:val="00D86763"/>
    <w:rsid w:val="00D86878"/>
    <w:rsid w:val="00D90327"/>
    <w:rsid w:val="00D906EE"/>
    <w:rsid w:val="00D90972"/>
    <w:rsid w:val="00D9299A"/>
    <w:rsid w:val="00D92D1A"/>
    <w:rsid w:val="00DA1511"/>
    <w:rsid w:val="00DB1C8A"/>
    <w:rsid w:val="00DB4C16"/>
    <w:rsid w:val="00DB6EB3"/>
    <w:rsid w:val="00DB72A7"/>
    <w:rsid w:val="00DB7E56"/>
    <w:rsid w:val="00DC58F7"/>
    <w:rsid w:val="00DC7B38"/>
    <w:rsid w:val="00DD470F"/>
    <w:rsid w:val="00DE151E"/>
    <w:rsid w:val="00DE3DF0"/>
    <w:rsid w:val="00DE726C"/>
    <w:rsid w:val="00DE7F30"/>
    <w:rsid w:val="00DF7C6C"/>
    <w:rsid w:val="00E01567"/>
    <w:rsid w:val="00E03B64"/>
    <w:rsid w:val="00E06CC4"/>
    <w:rsid w:val="00E121E7"/>
    <w:rsid w:val="00E1356B"/>
    <w:rsid w:val="00E14528"/>
    <w:rsid w:val="00E15E20"/>
    <w:rsid w:val="00E169AC"/>
    <w:rsid w:val="00E21E8C"/>
    <w:rsid w:val="00E23309"/>
    <w:rsid w:val="00E24839"/>
    <w:rsid w:val="00E31D9C"/>
    <w:rsid w:val="00E32A82"/>
    <w:rsid w:val="00E367B4"/>
    <w:rsid w:val="00E41A44"/>
    <w:rsid w:val="00E421EA"/>
    <w:rsid w:val="00E42888"/>
    <w:rsid w:val="00E4719A"/>
    <w:rsid w:val="00E5000C"/>
    <w:rsid w:val="00E57D35"/>
    <w:rsid w:val="00E61952"/>
    <w:rsid w:val="00E701ED"/>
    <w:rsid w:val="00E73175"/>
    <w:rsid w:val="00E731B9"/>
    <w:rsid w:val="00E735BC"/>
    <w:rsid w:val="00E7397A"/>
    <w:rsid w:val="00E74DAA"/>
    <w:rsid w:val="00E80A1F"/>
    <w:rsid w:val="00E80D8D"/>
    <w:rsid w:val="00E83CFC"/>
    <w:rsid w:val="00E85E0B"/>
    <w:rsid w:val="00E87C0B"/>
    <w:rsid w:val="00E903E4"/>
    <w:rsid w:val="00E90520"/>
    <w:rsid w:val="00E953ED"/>
    <w:rsid w:val="00E96475"/>
    <w:rsid w:val="00EA369B"/>
    <w:rsid w:val="00EA497C"/>
    <w:rsid w:val="00EA5199"/>
    <w:rsid w:val="00EA6DB7"/>
    <w:rsid w:val="00EA7310"/>
    <w:rsid w:val="00EB233D"/>
    <w:rsid w:val="00EB5987"/>
    <w:rsid w:val="00EB7610"/>
    <w:rsid w:val="00EB7954"/>
    <w:rsid w:val="00EC4AD0"/>
    <w:rsid w:val="00ED0DFC"/>
    <w:rsid w:val="00ED3C66"/>
    <w:rsid w:val="00ED5BFD"/>
    <w:rsid w:val="00EE3CF0"/>
    <w:rsid w:val="00EE6713"/>
    <w:rsid w:val="00EF055D"/>
    <w:rsid w:val="00EF0A4C"/>
    <w:rsid w:val="00EF1ECC"/>
    <w:rsid w:val="00EF3A46"/>
    <w:rsid w:val="00EF4357"/>
    <w:rsid w:val="00EF4371"/>
    <w:rsid w:val="00EF6399"/>
    <w:rsid w:val="00EF74CD"/>
    <w:rsid w:val="00F0380C"/>
    <w:rsid w:val="00F104ED"/>
    <w:rsid w:val="00F120BF"/>
    <w:rsid w:val="00F13147"/>
    <w:rsid w:val="00F219FE"/>
    <w:rsid w:val="00F32AA9"/>
    <w:rsid w:val="00F363B3"/>
    <w:rsid w:val="00F36DA2"/>
    <w:rsid w:val="00F378BC"/>
    <w:rsid w:val="00F40BDE"/>
    <w:rsid w:val="00F412B5"/>
    <w:rsid w:val="00F4363E"/>
    <w:rsid w:val="00F47BEA"/>
    <w:rsid w:val="00F526AE"/>
    <w:rsid w:val="00F53982"/>
    <w:rsid w:val="00F54FFB"/>
    <w:rsid w:val="00F56D84"/>
    <w:rsid w:val="00F61F2D"/>
    <w:rsid w:val="00F66B61"/>
    <w:rsid w:val="00F77EA4"/>
    <w:rsid w:val="00F91004"/>
    <w:rsid w:val="00F91D8B"/>
    <w:rsid w:val="00FA1CC5"/>
    <w:rsid w:val="00FB1247"/>
    <w:rsid w:val="00FB210A"/>
    <w:rsid w:val="00FB3E3E"/>
    <w:rsid w:val="00FB7C5A"/>
    <w:rsid w:val="00FC0201"/>
    <w:rsid w:val="00FC0647"/>
    <w:rsid w:val="00FC23C6"/>
    <w:rsid w:val="00FC3648"/>
    <w:rsid w:val="00FC3845"/>
    <w:rsid w:val="00FC5891"/>
    <w:rsid w:val="00FE0286"/>
    <w:rsid w:val="00FE091C"/>
    <w:rsid w:val="00FE0EEE"/>
    <w:rsid w:val="00FE42DF"/>
    <w:rsid w:val="00FE69D0"/>
    <w:rsid w:val="00FF08C9"/>
    <w:rsid w:val="00FF44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3E887"/>
  <w15:chartTrackingRefBased/>
  <w15:docId w15:val="{32DF8322-1530-4F6D-BCD9-89389BAB3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3DA"/>
    <w:pPr>
      <w:spacing w:after="0" w:line="240" w:lineRule="auto"/>
    </w:pPr>
    <w:rPr>
      <w:rFonts w:ascii="Arial" w:eastAsia="Times New Roman" w:hAnsi="Arial" w:cs="Arial"/>
      <w:color w:val="000000"/>
    </w:rPr>
  </w:style>
  <w:style w:type="paragraph" w:styleId="Heading1">
    <w:name w:val="heading 1"/>
    <w:basedOn w:val="Normal"/>
    <w:next w:val="Normal"/>
    <w:link w:val="Heading1Char"/>
    <w:qFormat/>
    <w:rsid w:val="000A03DA"/>
    <w:pPr>
      <w:keepNext/>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03DA"/>
    <w:rPr>
      <w:rFonts w:ascii="Arial" w:eastAsia="Times New Roman" w:hAnsi="Arial" w:cs="Arial"/>
      <w:b/>
      <w:color w:val="000000"/>
    </w:rPr>
  </w:style>
  <w:style w:type="paragraph" w:styleId="BodyText">
    <w:name w:val="Body Text"/>
    <w:basedOn w:val="Normal"/>
    <w:link w:val="BodyTextChar"/>
    <w:rsid w:val="000A03DA"/>
    <w:pPr>
      <w:jc w:val="both"/>
    </w:pPr>
  </w:style>
  <w:style w:type="character" w:customStyle="1" w:styleId="BodyTextChar">
    <w:name w:val="Body Text Char"/>
    <w:basedOn w:val="DefaultParagraphFont"/>
    <w:link w:val="BodyText"/>
    <w:rsid w:val="000A03DA"/>
    <w:rPr>
      <w:rFonts w:ascii="Arial" w:eastAsia="Times New Roman" w:hAnsi="Arial" w:cs="Arial"/>
      <w:color w:val="000000"/>
    </w:rPr>
  </w:style>
  <w:style w:type="character" w:styleId="Hyperlink">
    <w:name w:val="Hyperlink"/>
    <w:rsid w:val="000A03DA"/>
    <w:rPr>
      <w:color w:val="0000FF"/>
      <w:u w:val="single"/>
    </w:rPr>
  </w:style>
  <w:style w:type="table" w:styleId="TableGrid">
    <w:name w:val="Table Grid"/>
    <w:basedOn w:val="TableNormal"/>
    <w:rsid w:val="000A03D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03DA"/>
    <w:pPr>
      <w:ind w:left="720"/>
      <w:contextualSpacing/>
    </w:pPr>
  </w:style>
  <w:style w:type="character" w:styleId="CommentReference">
    <w:name w:val="annotation reference"/>
    <w:basedOn w:val="DefaultParagraphFont"/>
    <w:uiPriority w:val="99"/>
    <w:semiHidden/>
    <w:unhideWhenUsed/>
    <w:rsid w:val="00835EA4"/>
    <w:rPr>
      <w:sz w:val="16"/>
      <w:szCs w:val="16"/>
    </w:rPr>
  </w:style>
  <w:style w:type="paragraph" w:styleId="CommentText">
    <w:name w:val="annotation text"/>
    <w:basedOn w:val="Normal"/>
    <w:link w:val="CommentTextChar"/>
    <w:uiPriority w:val="99"/>
    <w:unhideWhenUsed/>
    <w:rsid w:val="00835EA4"/>
    <w:rPr>
      <w:sz w:val="20"/>
      <w:szCs w:val="20"/>
    </w:rPr>
  </w:style>
  <w:style w:type="character" w:customStyle="1" w:styleId="CommentTextChar">
    <w:name w:val="Comment Text Char"/>
    <w:basedOn w:val="DefaultParagraphFont"/>
    <w:link w:val="CommentText"/>
    <w:uiPriority w:val="99"/>
    <w:rsid w:val="00835EA4"/>
    <w:rPr>
      <w:rFonts w:ascii="Arial" w:eastAsia="Times New Roman"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35EA4"/>
    <w:rPr>
      <w:b/>
      <w:bCs/>
    </w:rPr>
  </w:style>
  <w:style w:type="character" w:customStyle="1" w:styleId="CommentSubjectChar">
    <w:name w:val="Comment Subject Char"/>
    <w:basedOn w:val="CommentTextChar"/>
    <w:link w:val="CommentSubject"/>
    <w:uiPriority w:val="99"/>
    <w:semiHidden/>
    <w:rsid w:val="00835EA4"/>
    <w:rPr>
      <w:rFonts w:ascii="Arial" w:eastAsia="Times New Roman" w:hAnsi="Arial" w:cs="Arial"/>
      <w:b/>
      <w:bCs/>
      <w:color w:val="000000"/>
      <w:sz w:val="20"/>
      <w:szCs w:val="20"/>
    </w:rPr>
  </w:style>
  <w:style w:type="paragraph" w:styleId="BalloonText">
    <w:name w:val="Balloon Text"/>
    <w:basedOn w:val="Normal"/>
    <w:link w:val="BalloonTextChar"/>
    <w:uiPriority w:val="99"/>
    <w:semiHidden/>
    <w:unhideWhenUsed/>
    <w:rsid w:val="00835E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EA4"/>
    <w:rPr>
      <w:rFonts w:ascii="Segoe UI" w:eastAsia="Times New Roman" w:hAnsi="Segoe UI" w:cs="Segoe UI"/>
      <w:color w:val="000000"/>
      <w:sz w:val="18"/>
      <w:szCs w:val="18"/>
    </w:rPr>
  </w:style>
  <w:style w:type="paragraph" w:styleId="Header">
    <w:name w:val="header"/>
    <w:basedOn w:val="Normal"/>
    <w:link w:val="HeaderChar"/>
    <w:uiPriority w:val="99"/>
    <w:unhideWhenUsed/>
    <w:rsid w:val="00BE2913"/>
    <w:pPr>
      <w:tabs>
        <w:tab w:val="center" w:pos="4513"/>
        <w:tab w:val="right" w:pos="9026"/>
      </w:tabs>
    </w:pPr>
  </w:style>
  <w:style w:type="character" w:customStyle="1" w:styleId="HeaderChar">
    <w:name w:val="Header Char"/>
    <w:basedOn w:val="DefaultParagraphFont"/>
    <w:link w:val="Header"/>
    <w:uiPriority w:val="99"/>
    <w:rsid w:val="00BE2913"/>
    <w:rPr>
      <w:rFonts w:ascii="Arial" w:eastAsia="Times New Roman" w:hAnsi="Arial" w:cs="Arial"/>
      <w:color w:val="000000"/>
    </w:rPr>
  </w:style>
  <w:style w:type="paragraph" w:styleId="Footer">
    <w:name w:val="footer"/>
    <w:basedOn w:val="Normal"/>
    <w:link w:val="FooterChar"/>
    <w:uiPriority w:val="99"/>
    <w:unhideWhenUsed/>
    <w:rsid w:val="00BE2913"/>
    <w:pPr>
      <w:tabs>
        <w:tab w:val="center" w:pos="4513"/>
        <w:tab w:val="right" w:pos="9026"/>
      </w:tabs>
    </w:pPr>
  </w:style>
  <w:style w:type="character" w:customStyle="1" w:styleId="FooterChar">
    <w:name w:val="Footer Char"/>
    <w:basedOn w:val="DefaultParagraphFont"/>
    <w:link w:val="Footer"/>
    <w:uiPriority w:val="99"/>
    <w:rsid w:val="00BE2913"/>
    <w:rPr>
      <w:rFonts w:ascii="Arial" w:eastAsia="Times New Roman" w:hAnsi="Arial" w:cs="Arial"/>
      <w:color w:val="000000"/>
    </w:rPr>
  </w:style>
  <w:style w:type="paragraph" w:styleId="FootnoteText">
    <w:name w:val="footnote text"/>
    <w:basedOn w:val="Normal"/>
    <w:link w:val="FootnoteTextChar"/>
    <w:semiHidden/>
    <w:rsid w:val="00B80C3A"/>
  </w:style>
  <w:style w:type="character" w:customStyle="1" w:styleId="FootnoteTextChar">
    <w:name w:val="Footnote Text Char"/>
    <w:basedOn w:val="DefaultParagraphFont"/>
    <w:link w:val="FootnoteText"/>
    <w:semiHidden/>
    <w:rsid w:val="00B80C3A"/>
    <w:rPr>
      <w:rFonts w:ascii="Arial" w:eastAsia="Times New Roman" w:hAnsi="Arial" w:cs="Arial"/>
      <w:color w:val="000000"/>
    </w:rPr>
  </w:style>
  <w:style w:type="character" w:styleId="FootnoteReference">
    <w:name w:val="footnote reference"/>
    <w:semiHidden/>
    <w:rsid w:val="00B80C3A"/>
    <w:rPr>
      <w:vertAlign w:val="superscript"/>
    </w:rPr>
  </w:style>
  <w:style w:type="paragraph" w:customStyle="1" w:styleId="Default">
    <w:name w:val="Default"/>
    <w:rsid w:val="002577D0"/>
    <w:pPr>
      <w:widowControl w:val="0"/>
      <w:numPr>
        <w:numId w:val="12"/>
      </w:numPr>
      <w:tabs>
        <w:tab w:val="clear" w:pos="360"/>
      </w:tabs>
      <w:autoSpaceDE w:val="0"/>
      <w:autoSpaceDN w:val="0"/>
      <w:adjustRightInd w:val="0"/>
      <w:spacing w:after="0" w:line="240" w:lineRule="auto"/>
      <w:ind w:left="0" w:firstLine="0"/>
    </w:pPr>
    <w:rPr>
      <w:rFonts w:ascii="Arial" w:eastAsia="Times New Roman" w:hAnsi="Arial" w:cs="Arial"/>
      <w:color w:val="000000"/>
      <w:sz w:val="24"/>
      <w:szCs w:val="24"/>
      <w:lang w:eastAsia="en-GB" w:bidi="sa-IN"/>
    </w:rPr>
  </w:style>
  <w:style w:type="paragraph" w:styleId="ListBullet">
    <w:name w:val="List Bullet"/>
    <w:basedOn w:val="List"/>
    <w:rsid w:val="002577D0"/>
    <w:pPr>
      <w:numPr>
        <w:numId w:val="13"/>
      </w:numPr>
      <w:tabs>
        <w:tab w:val="clear" w:pos="1440"/>
        <w:tab w:val="num" w:pos="360"/>
        <w:tab w:val="num" w:pos="720"/>
      </w:tabs>
      <w:spacing w:after="240" w:line="240" w:lineRule="atLeast"/>
      <w:ind w:left="720" w:hanging="283"/>
      <w:contextualSpacing w:val="0"/>
      <w:jc w:val="both"/>
    </w:pPr>
    <w:rPr>
      <w:rFonts w:cs="Times New Roman"/>
      <w:snapToGrid w:val="0"/>
      <w:color w:val="auto"/>
      <w:spacing w:val="-5"/>
      <w:sz w:val="24"/>
      <w:szCs w:val="20"/>
      <w:lang w:eastAsia="en-GB"/>
    </w:rPr>
  </w:style>
  <w:style w:type="character" w:customStyle="1" w:styleId="legdslegrhslegp1text">
    <w:name w:val="legds legrhs legp1text"/>
    <w:rsid w:val="002577D0"/>
  </w:style>
  <w:style w:type="paragraph" w:styleId="List">
    <w:name w:val="List"/>
    <w:basedOn w:val="Normal"/>
    <w:uiPriority w:val="99"/>
    <w:semiHidden/>
    <w:unhideWhenUsed/>
    <w:rsid w:val="002577D0"/>
    <w:pPr>
      <w:ind w:left="283" w:hanging="283"/>
      <w:contextualSpacing/>
    </w:pPr>
  </w:style>
  <w:style w:type="table" w:styleId="GridTable4-Accent3">
    <w:name w:val="Grid Table 4 Accent 3"/>
    <w:basedOn w:val="TableNormal"/>
    <w:uiPriority w:val="49"/>
    <w:rsid w:val="0075579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FollowedHyperlink">
    <w:name w:val="FollowedHyperlink"/>
    <w:basedOn w:val="DefaultParagraphFont"/>
    <w:uiPriority w:val="99"/>
    <w:semiHidden/>
    <w:unhideWhenUsed/>
    <w:rsid w:val="007D0F0F"/>
    <w:rPr>
      <w:color w:val="954F72" w:themeColor="followedHyperlink"/>
      <w:u w:val="single"/>
    </w:rPr>
  </w:style>
  <w:style w:type="character" w:customStyle="1" w:styleId="UnresolvedMention1">
    <w:name w:val="Unresolved Mention1"/>
    <w:basedOn w:val="DefaultParagraphFont"/>
    <w:uiPriority w:val="99"/>
    <w:semiHidden/>
    <w:unhideWhenUsed/>
    <w:rsid w:val="005C210E"/>
    <w:rPr>
      <w:color w:val="808080"/>
      <w:shd w:val="clear" w:color="auto" w:fill="E6E6E6"/>
    </w:rPr>
  </w:style>
  <w:style w:type="paragraph" w:styleId="Revision">
    <w:name w:val="Revision"/>
    <w:hidden/>
    <w:uiPriority w:val="99"/>
    <w:semiHidden/>
    <w:rsid w:val="00995C55"/>
    <w:pPr>
      <w:spacing w:after="0" w:line="240" w:lineRule="auto"/>
    </w:pPr>
    <w:rPr>
      <w:rFonts w:ascii="Arial" w:eastAsia="Times New Roman" w:hAnsi="Arial" w:cs="Arial"/>
      <w:color w:val="000000"/>
    </w:rPr>
  </w:style>
  <w:style w:type="character" w:styleId="UnresolvedMention">
    <w:name w:val="Unresolved Mention"/>
    <w:basedOn w:val="DefaultParagraphFont"/>
    <w:uiPriority w:val="99"/>
    <w:semiHidden/>
    <w:unhideWhenUsed/>
    <w:rsid w:val="00AE4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stir.ac.uk/about/professional-services/student-academic-and-corporate-services/policy-and-planning/legal-compliance/data-protectiongdpr/gdpr-policy-and-guidance/" TargetMode="External"/><Relationship Id="rId26" Type="http://schemas.openxmlformats.org/officeDocument/2006/relationships/hyperlink" Target="https://www.stir.ac.uk/about/faculties-and-services/policy-and-planning/legal-compliance/data-protectiongdpr/gdpr-policy-and-guidance/" TargetMode="External"/><Relationship Id="rId39" Type="http://schemas.openxmlformats.org/officeDocument/2006/relationships/hyperlink" Target="https://www.stir.ac.uk/about/professional-services/student-academic-and-corporate-services/policy-and-planning/legal-compliance/data-protectiongdpr/gdpr-policy-and-guidance/" TargetMode="External"/><Relationship Id="rId21" Type="http://schemas.openxmlformats.org/officeDocument/2006/relationships/hyperlink" Target="https://www.stir.ac.uk/about/faculties-and-services/policy-and-planning/legal-compliance/data-protectiongdpr/gdpr-policy-and-guidance/" TargetMode="External"/><Relationship Id="rId34" Type="http://schemas.openxmlformats.org/officeDocument/2006/relationships/hyperlink" Target="https://www.stir.ac.uk/about/professional-services/student-academic-and-corporate-services/policy-and-planning/legal-compliance/data-protectiongdpr/gdpr-policy-and-guidance/" TargetMode="External"/><Relationship Id="rId42" Type="http://schemas.openxmlformats.org/officeDocument/2006/relationships/header" Target="header3.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tir.ac.uk/about/faculties-and-services/policy-and-planning/legal-compliance/data-protectiongdpr/privacy-notices/" TargetMode="External"/><Relationship Id="rId29" Type="http://schemas.openxmlformats.org/officeDocument/2006/relationships/hyperlink" Target="mailto:data.protection@stir.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stir.ac.uk/about/professional-services/student-academic-and-corporate-services/policy-and-planning/legal-compliance/accessing-information/" TargetMode="External"/><Relationship Id="rId32" Type="http://schemas.openxmlformats.org/officeDocument/2006/relationships/hyperlink" Target="mailto:data.protection@stir.ac.uk" TargetMode="External"/><Relationship Id="rId37" Type="http://schemas.openxmlformats.org/officeDocument/2006/relationships/hyperlink" Target="https://stir.unidesk.ac.uk/tas/public/ssp/content/detail/service?unid=35be26ac03174f7194059baf005790e6&amp;from=5a3b3b74-0ba2-447a-a665-0abb70ac5b59" TargetMode="External"/><Relationship Id="rId40" Type="http://schemas.openxmlformats.org/officeDocument/2006/relationships/hyperlink" Target="https://www.stir.ac.uk/about/professional-services/student-academic-and-corporate-services/policy-and-planning/legal-compliance/data-protectiongdpr/gdpr-policy-and-guidance/" TargetMode="External"/><Relationship Id="rId45"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www.stir.ac.uk/GDPR" TargetMode="External"/><Relationship Id="rId23" Type="http://schemas.openxmlformats.org/officeDocument/2006/relationships/hyperlink" Target="mailto:data.protection@stir.ac.uk" TargetMode="External"/><Relationship Id="rId28" Type="http://schemas.openxmlformats.org/officeDocument/2006/relationships/hyperlink" Target="https://www.stir.ac.uk/about/faculties-and-services/policy-and-planning/legal-compliance/data-protectiongdpr/privacy-notices/" TargetMode="External"/><Relationship Id="rId36" Type="http://schemas.openxmlformats.org/officeDocument/2006/relationships/hyperlink" Target="mailto:databreach@stir.ac.uk" TargetMode="External"/><Relationship Id="rId10" Type="http://schemas.openxmlformats.org/officeDocument/2006/relationships/endnotes" Target="endnotes.xml"/><Relationship Id="rId19" Type="http://schemas.openxmlformats.org/officeDocument/2006/relationships/hyperlink" Target="https://www.stir.ac.uk/research/research-ethics-and-integrity/ethics-forms/" TargetMode="External"/><Relationship Id="rId31" Type="http://schemas.openxmlformats.org/officeDocument/2006/relationships/hyperlink" Target="mailto:FOIunit@stir.ac.uk"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ir.ac.uk/about/professional-services/information-services-and-library/about-is/policy/" TargetMode="External"/><Relationship Id="rId22" Type="http://schemas.openxmlformats.org/officeDocument/2006/relationships/hyperlink" Target="https://www.stir.ac.uk/about/professional-services/student-academic-and-corporate-services/policy-and-planning/legal-compliance/data-protectiongdpr/gdpr-policy-and-guidance/" TargetMode="External"/><Relationship Id="rId27" Type="http://schemas.openxmlformats.org/officeDocument/2006/relationships/hyperlink" Target="mailto:contracts@stir.ac.uk" TargetMode="External"/><Relationship Id="rId30" Type="http://schemas.openxmlformats.org/officeDocument/2006/relationships/hyperlink" Target="mailto:data.protection@stir.ac.uk" TargetMode="External"/><Relationship Id="rId35" Type="http://schemas.openxmlformats.org/officeDocument/2006/relationships/hyperlink" Target="https://stir.unidesk.ac.uk/tas/public/ssp/content/detail/service?unid=35be26ac03174f7194059baf005790e6&amp;from=5a3b3b74-0ba2-447a-a665-0abb70ac5b59" TargetMode="External"/><Relationship Id="rId43" Type="http://schemas.openxmlformats.org/officeDocument/2006/relationships/header" Target="header4.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stir.ac.uk/about/faculties-and-services/policy-and-planning/legal-compliance/data-protectiongdpr/privacy-notices/" TargetMode="External"/><Relationship Id="rId25" Type="http://schemas.openxmlformats.org/officeDocument/2006/relationships/hyperlink" Target="https://www.stir.ac.uk/about/faculties-and-services/policy-and-planning/legal-compliance/data-protectiongdpr/gdpr-policy-and-guidance/" TargetMode="External"/><Relationship Id="rId33" Type="http://schemas.openxmlformats.org/officeDocument/2006/relationships/hyperlink" Target="mailto:data.protection@stir.ac.uk" TargetMode="External"/><Relationship Id="rId38" Type="http://schemas.openxmlformats.org/officeDocument/2006/relationships/hyperlink" Target="mailto:databreach@stir.ac.uk" TargetMode="External"/><Relationship Id="rId46" Type="http://schemas.openxmlformats.org/officeDocument/2006/relationships/fontTable" Target="fontTable.xml"/><Relationship Id="rId20" Type="http://schemas.openxmlformats.org/officeDocument/2006/relationships/hyperlink" Target="https://www.stir.ac.uk/research/research-ethics-and-integrity/ethics-forms/" TargetMode="External"/><Relationship Id="rId41" Type="http://schemas.openxmlformats.org/officeDocument/2006/relationships/hyperlink" Target="https://www.stir.ac.uk/about/faculties-and-services/policy-and-planning/legal-compliance/data-protectiongdpr/privacy-no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13" ma:contentTypeDescription="Create a new document." ma:contentTypeScope="" ma:versionID="cd9f0b9030d84adf506361c9f35e0872">
  <xsd:schema xmlns:xsd="http://www.w3.org/2001/XMLSchema" xmlns:xs="http://www.w3.org/2001/XMLSchema" xmlns:p="http://schemas.microsoft.com/office/2006/metadata/properties" xmlns:ns2="61453b0b-e893-41b5-af7c-8a766d62107e" xmlns:ns3="8dcad7d7-d287-47c9-a126-0f5ce902e32e" targetNamespace="http://schemas.microsoft.com/office/2006/metadata/properties" ma:root="true" ma:fieldsID="1364c33cba01cfcae91e7fbe80f37c4b" ns2:_="" ns3:_="">
    <xsd:import namespace="61453b0b-e893-41b5-af7c-8a766d62107e"/>
    <xsd:import namespace="8dcad7d7-d287-47c9-a126-0f5ce902e3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96D2D-837A-4A61-9F7D-534C5C123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53b0b-e893-41b5-af7c-8a766d62107e"/>
    <ds:schemaRef ds:uri="8dcad7d7-d287-47c9-a126-0f5ce902e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A51E0A-9AE8-4D07-8C1B-937DDFF25FD9}">
  <ds:schemaRefs>
    <ds:schemaRef ds:uri="http://schemas.microsoft.com/sharepoint/v3/contenttype/forms"/>
  </ds:schemaRefs>
</ds:datastoreItem>
</file>

<file path=customXml/itemProps3.xml><?xml version="1.0" encoding="utf-8"?>
<ds:datastoreItem xmlns:ds="http://schemas.openxmlformats.org/officeDocument/2006/customXml" ds:itemID="{8DF3EFD4-F69C-421C-A6A8-A26395D568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520ADB-1F40-49ED-8636-6F2605F2C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12867</Words>
  <Characters>73343</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86038</CharactersWithSpaces>
  <SharedDoc>false</SharedDoc>
  <HLinks>
    <vt:vector size="366" baseType="variant">
      <vt:variant>
        <vt:i4>1114125</vt:i4>
      </vt:variant>
      <vt:variant>
        <vt:i4>174</vt:i4>
      </vt:variant>
      <vt:variant>
        <vt:i4>0</vt:i4>
      </vt:variant>
      <vt:variant>
        <vt:i4>5</vt:i4>
      </vt:variant>
      <vt:variant>
        <vt:lpwstr/>
      </vt:variant>
      <vt:variant>
        <vt:lpwstr>DPIA</vt:lpwstr>
      </vt:variant>
      <vt:variant>
        <vt:i4>1703939</vt:i4>
      </vt:variant>
      <vt:variant>
        <vt:i4>171</vt:i4>
      </vt:variant>
      <vt:variant>
        <vt:i4>0</vt:i4>
      </vt:variant>
      <vt:variant>
        <vt:i4>5</vt:i4>
      </vt:variant>
      <vt:variant>
        <vt:lpwstr/>
      </vt:variant>
      <vt:variant>
        <vt:lpwstr>Research</vt:lpwstr>
      </vt:variant>
      <vt:variant>
        <vt:i4>1441880</vt:i4>
      </vt:variant>
      <vt:variant>
        <vt:i4>168</vt:i4>
      </vt:variant>
      <vt:variant>
        <vt:i4>0</vt:i4>
      </vt:variant>
      <vt:variant>
        <vt:i4>5</vt:i4>
      </vt:variant>
      <vt:variant>
        <vt:lpwstr>https://www.stir.ac.uk/about/faculties-and-services/policy-and-planning/legal-compliance/data-protectiongdpr/privacy-notices/</vt:lpwstr>
      </vt:variant>
      <vt:variant>
        <vt:lpwstr/>
      </vt:variant>
      <vt:variant>
        <vt:i4>655433</vt:i4>
      </vt:variant>
      <vt:variant>
        <vt:i4>165</vt:i4>
      </vt:variant>
      <vt:variant>
        <vt:i4>0</vt:i4>
      </vt:variant>
      <vt:variant>
        <vt:i4>5</vt:i4>
      </vt:variant>
      <vt:variant>
        <vt:lpwstr>https://www.stir.ac.uk/about/professional-services/student-academic-and-corporate-services/policy-and-planning/legal-compliance/data-protectiongdpr/gdpr-policy-and-guidance/</vt:lpwstr>
      </vt:variant>
      <vt:variant>
        <vt:lpwstr/>
      </vt:variant>
      <vt:variant>
        <vt:i4>655433</vt:i4>
      </vt:variant>
      <vt:variant>
        <vt:i4>162</vt:i4>
      </vt:variant>
      <vt:variant>
        <vt:i4>0</vt:i4>
      </vt:variant>
      <vt:variant>
        <vt:i4>5</vt:i4>
      </vt:variant>
      <vt:variant>
        <vt:lpwstr>https://www.stir.ac.uk/about/professional-services/student-academic-and-corporate-services/policy-and-planning/legal-compliance/data-protectiongdpr/gdpr-policy-and-guidance/</vt:lpwstr>
      </vt:variant>
      <vt:variant>
        <vt:lpwstr/>
      </vt:variant>
      <vt:variant>
        <vt:i4>786440</vt:i4>
      </vt:variant>
      <vt:variant>
        <vt:i4>159</vt:i4>
      </vt:variant>
      <vt:variant>
        <vt:i4>0</vt:i4>
      </vt:variant>
      <vt:variant>
        <vt:i4>5</vt:i4>
      </vt:variant>
      <vt:variant>
        <vt:lpwstr/>
      </vt:variant>
      <vt:variant>
        <vt:lpwstr>Fines</vt:lpwstr>
      </vt:variant>
      <vt:variant>
        <vt:i4>7471208</vt:i4>
      </vt:variant>
      <vt:variant>
        <vt:i4>156</vt:i4>
      </vt:variant>
      <vt:variant>
        <vt:i4>0</vt:i4>
      </vt:variant>
      <vt:variant>
        <vt:i4>5</vt:i4>
      </vt:variant>
      <vt:variant>
        <vt:lpwstr/>
      </vt:variant>
      <vt:variant>
        <vt:lpwstr>Consent</vt:lpwstr>
      </vt:variant>
      <vt:variant>
        <vt:i4>1114125</vt:i4>
      </vt:variant>
      <vt:variant>
        <vt:i4>153</vt:i4>
      </vt:variant>
      <vt:variant>
        <vt:i4>0</vt:i4>
      </vt:variant>
      <vt:variant>
        <vt:i4>5</vt:i4>
      </vt:variant>
      <vt:variant>
        <vt:lpwstr/>
      </vt:variant>
      <vt:variant>
        <vt:lpwstr>DPIA</vt:lpwstr>
      </vt:variant>
      <vt:variant>
        <vt:i4>1114125</vt:i4>
      </vt:variant>
      <vt:variant>
        <vt:i4>150</vt:i4>
      </vt:variant>
      <vt:variant>
        <vt:i4>0</vt:i4>
      </vt:variant>
      <vt:variant>
        <vt:i4>5</vt:i4>
      </vt:variant>
      <vt:variant>
        <vt:lpwstr/>
      </vt:variant>
      <vt:variant>
        <vt:lpwstr>DPIA</vt:lpwstr>
      </vt:variant>
      <vt:variant>
        <vt:i4>7012470</vt:i4>
      </vt:variant>
      <vt:variant>
        <vt:i4>147</vt:i4>
      </vt:variant>
      <vt:variant>
        <vt:i4>0</vt:i4>
      </vt:variant>
      <vt:variant>
        <vt:i4>5</vt:i4>
      </vt:variant>
      <vt:variant>
        <vt:lpwstr/>
      </vt:variant>
      <vt:variant>
        <vt:lpwstr>DPbyDesign</vt:lpwstr>
      </vt:variant>
      <vt:variant>
        <vt:i4>655433</vt:i4>
      </vt:variant>
      <vt:variant>
        <vt:i4>144</vt:i4>
      </vt:variant>
      <vt:variant>
        <vt:i4>0</vt:i4>
      </vt:variant>
      <vt:variant>
        <vt:i4>5</vt:i4>
      </vt:variant>
      <vt:variant>
        <vt:lpwstr>https://www.stir.ac.uk/about/professional-services/student-academic-and-corporate-services/policy-and-planning/legal-compliance/data-protectiongdpr/gdpr-policy-and-guidance/</vt:lpwstr>
      </vt:variant>
      <vt:variant>
        <vt:lpwstr/>
      </vt:variant>
      <vt:variant>
        <vt:i4>1835042</vt:i4>
      </vt:variant>
      <vt:variant>
        <vt:i4>141</vt:i4>
      </vt:variant>
      <vt:variant>
        <vt:i4>0</vt:i4>
      </vt:variant>
      <vt:variant>
        <vt:i4>5</vt:i4>
      </vt:variant>
      <vt:variant>
        <vt:lpwstr>mailto:data.protection@stir.ac.uk</vt:lpwstr>
      </vt:variant>
      <vt:variant>
        <vt:lpwstr/>
      </vt:variant>
      <vt:variant>
        <vt:i4>1835042</vt:i4>
      </vt:variant>
      <vt:variant>
        <vt:i4>138</vt:i4>
      </vt:variant>
      <vt:variant>
        <vt:i4>0</vt:i4>
      </vt:variant>
      <vt:variant>
        <vt:i4>5</vt:i4>
      </vt:variant>
      <vt:variant>
        <vt:lpwstr>mailto:data.protection@stir.ac.uk</vt:lpwstr>
      </vt:variant>
      <vt:variant>
        <vt:lpwstr/>
      </vt:variant>
      <vt:variant>
        <vt:i4>5570608</vt:i4>
      </vt:variant>
      <vt:variant>
        <vt:i4>135</vt:i4>
      </vt:variant>
      <vt:variant>
        <vt:i4>0</vt:i4>
      </vt:variant>
      <vt:variant>
        <vt:i4>5</vt:i4>
      </vt:variant>
      <vt:variant>
        <vt:lpwstr>mailto:FOIunit@stir.ac.uk</vt:lpwstr>
      </vt:variant>
      <vt:variant>
        <vt:lpwstr/>
      </vt:variant>
      <vt:variant>
        <vt:i4>1835042</vt:i4>
      </vt:variant>
      <vt:variant>
        <vt:i4>132</vt:i4>
      </vt:variant>
      <vt:variant>
        <vt:i4>0</vt:i4>
      </vt:variant>
      <vt:variant>
        <vt:i4>5</vt:i4>
      </vt:variant>
      <vt:variant>
        <vt:lpwstr>mailto:data.protection@stir.ac.uk</vt:lpwstr>
      </vt:variant>
      <vt:variant>
        <vt:lpwstr/>
      </vt:variant>
      <vt:variant>
        <vt:i4>1835042</vt:i4>
      </vt:variant>
      <vt:variant>
        <vt:i4>129</vt:i4>
      </vt:variant>
      <vt:variant>
        <vt:i4>0</vt:i4>
      </vt:variant>
      <vt:variant>
        <vt:i4>5</vt:i4>
      </vt:variant>
      <vt:variant>
        <vt:lpwstr>mailto:data.protection@stir.ac.uk</vt:lpwstr>
      </vt:variant>
      <vt:variant>
        <vt:lpwstr/>
      </vt:variant>
      <vt:variant>
        <vt:i4>1441880</vt:i4>
      </vt:variant>
      <vt:variant>
        <vt:i4>126</vt:i4>
      </vt:variant>
      <vt:variant>
        <vt:i4>0</vt:i4>
      </vt:variant>
      <vt:variant>
        <vt:i4>5</vt:i4>
      </vt:variant>
      <vt:variant>
        <vt:lpwstr>https://www.stir.ac.uk/about/faculties-and-services/policy-and-planning/legal-compliance/data-protectiongdpr/privacy-notices/</vt:lpwstr>
      </vt:variant>
      <vt:variant>
        <vt:lpwstr/>
      </vt:variant>
      <vt:variant>
        <vt:i4>3080269</vt:i4>
      </vt:variant>
      <vt:variant>
        <vt:i4>123</vt:i4>
      </vt:variant>
      <vt:variant>
        <vt:i4>0</vt:i4>
      </vt:variant>
      <vt:variant>
        <vt:i4>5</vt:i4>
      </vt:variant>
      <vt:variant>
        <vt:lpwstr>mailto:contracts@stir.ac.uk</vt:lpwstr>
      </vt:variant>
      <vt:variant>
        <vt:lpwstr/>
      </vt:variant>
      <vt:variant>
        <vt:i4>8257644</vt:i4>
      </vt:variant>
      <vt:variant>
        <vt:i4>120</vt:i4>
      </vt:variant>
      <vt:variant>
        <vt:i4>0</vt:i4>
      </vt:variant>
      <vt:variant>
        <vt:i4>5</vt:i4>
      </vt:variant>
      <vt:variant>
        <vt:lpwstr>https://www.stir.ac.uk/about/faculties-and-services/policy-and-planning/legal-compliance/data-protectiongdpr/gdpr-policy-and-guidance/</vt:lpwstr>
      </vt:variant>
      <vt:variant>
        <vt:lpwstr/>
      </vt:variant>
      <vt:variant>
        <vt:i4>7471208</vt:i4>
      </vt:variant>
      <vt:variant>
        <vt:i4>117</vt:i4>
      </vt:variant>
      <vt:variant>
        <vt:i4>0</vt:i4>
      </vt:variant>
      <vt:variant>
        <vt:i4>5</vt:i4>
      </vt:variant>
      <vt:variant>
        <vt:lpwstr/>
      </vt:variant>
      <vt:variant>
        <vt:lpwstr>Consent</vt:lpwstr>
      </vt:variant>
      <vt:variant>
        <vt:i4>8257644</vt:i4>
      </vt:variant>
      <vt:variant>
        <vt:i4>114</vt:i4>
      </vt:variant>
      <vt:variant>
        <vt:i4>0</vt:i4>
      </vt:variant>
      <vt:variant>
        <vt:i4>5</vt:i4>
      </vt:variant>
      <vt:variant>
        <vt:lpwstr>https://www.stir.ac.uk/about/faculties-and-services/policy-and-planning/legal-compliance/data-protectiongdpr/gdpr-policy-and-guidance/</vt:lpwstr>
      </vt:variant>
      <vt:variant>
        <vt:lpwstr/>
      </vt:variant>
      <vt:variant>
        <vt:i4>524291</vt:i4>
      </vt:variant>
      <vt:variant>
        <vt:i4>111</vt:i4>
      </vt:variant>
      <vt:variant>
        <vt:i4>0</vt:i4>
      </vt:variant>
      <vt:variant>
        <vt:i4>5</vt:i4>
      </vt:variant>
      <vt:variant>
        <vt:lpwstr/>
      </vt:variant>
      <vt:variant>
        <vt:lpwstr>Transfers</vt:lpwstr>
      </vt:variant>
      <vt:variant>
        <vt:i4>1114125</vt:i4>
      </vt:variant>
      <vt:variant>
        <vt:i4>108</vt:i4>
      </vt:variant>
      <vt:variant>
        <vt:i4>0</vt:i4>
      </vt:variant>
      <vt:variant>
        <vt:i4>5</vt:i4>
      </vt:variant>
      <vt:variant>
        <vt:lpwstr/>
      </vt:variant>
      <vt:variant>
        <vt:lpwstr>DPIA</vt:lpwstr>
      </vt:variant>
      <vt:variant>
        <vt:i4>2097192</vt:i4>
      </vt:variant>
      <vt:variant>
        <vt:i4>105</vt:i4>
      </vt:variant>
      <vt:variant>
        <vt:i4>0</vt:i4>
      </vt:variant>
      <vt:variant>
        <vt:i4>5</vt:i4>
      </vt:variant>
      <vt:variant>
        <vt:lpwstr>https://www.stir.ac.uk/about/professional-services/student-academic-and-corporate-services/policy-and-planning/legal-compliance/accessing-information/</vt:lpwstr>
      </vt:variant>
      <vt:variant>
        <vt:lpwstr/>
      </vt:variant>
      <vt:variant>
        <vt:i4>1835042</vt:i4>
      </vt:variant>
      <vt:variant>
        <vt:i4>102</vt:i4>
      </vt:variant>
      <vt:variant>
        <vt:i4>0</vt:i4>
      </vt:variant>
      <vt:variant>
        <vt:i4>5</vt:i4>
      </vt:variant>
      <vt:variant>
        <vt:lpwstr>mailto:data.protection@stir.ac.uk</vt:lpwstr>
      </vt:variant>
      <vt:variant>
        <vt:lpwstr/>
      </vt:variant>
      <vt:variant>
        <vt:i4>1114125</vt:i4>
      </vt:variant>
      <vt:variant>
        <vt:i4>99</vt:i4>
      </vt:variant>
      <vt:variant>
        <vt:i4>0</vt:i4>
      </vt:variant>
      <vt:variant>
        <vt:i4>5</vt:i4>
      </vt:variant>
      <vt:variant>
        <vt:lpwstr/>
      </vt:variant>
      <vt:variant>
        <vt:lpwstr>DPIA</vt:lpwstr>
      </vt:variant>
      <vt:variant>
        <vt:i4>655433</vt:i4>
      </vt:variant>
      <vt:variant>
        <vt:i4>96</vt:i4>
      </vt:variant>
      <vt:variant>
        <vt:i4>0</vt:i4>
      </vt:variant>
      <vt:variant>
        <vt:i4>5</vt:i4>
      </vt:variant>
      <vt:variant>
        <vt:lpwstr>https://www.stir.ac.uk/about/professional-services/student-academic-and-corporate-services/policy-and-planning/legal-compliance/data-protectiongdpr/gdpr-policy-and-guidance/</vt:lpwstr>
      </vt:variant>
      <vt:variant>
        <vt:lpwstr/>
      </vt:variant>
      <vt:variant>
        <vt:i4>8257644</vt:i4>
      </vt:variant>
      <vt:variant>
        <vt:i4>93</vt:i4>
      </vt:variant>
      <vt:variant>
        <vt:i4>0</vt:i4>
      </vt:variant>
      <vt:variant>
        <vt:i4>5</vt:i4>
      </vt:variant>
      <vt:variant>
        <vt:lpwstr>https://www.stir.ac.uk/about/faculties-and-services/policy-and-planning/legal-compliance/data-protectiongdpr/gdpr-policy-and-guidance/</vt:lpwstr>
      </vt:variant>
      <vt:variant>
        <vt:lpwstr/>
      </vt:variant>
      <vt:variant>
        <vt:i4>524291</vt:i4>
      </vt:variant>
      <vt:variant>
        <vt:i4>90</vt:i4>
      </vt:variant>
      <vt:variant>
        <vt:i4>0</vt:i4>
      </vt:variant>
      <vt:variant>
        <vt:i4>5</vt:i4>
      </vt:variant>
      <vt:variant>
        <vt:lpwstr/>
      </vt:variant>
      <vt:variant>
        <vt:lpwstr>Transfers</vt:lpwstr>
      </vt:variant>
      <vt:variant>
        <vt:i4>7012470</vt:i4>
      </vt:variant>
      <vt:variant>
        <vt:i4>87</vt:i4>
      </vt:variant>
      <vt:variant>
        <vt:i4>0</vt:i4>
      </vt:variant>
      <vt:variant>
        <vt:i4>5</vt:i4>
      </vt:variant>
      <vt:variant>
        <vt:lpwstr/>
      </vt:variant>
      <vt:variant>
        <vt:lpwstr>DPbyDesign</vt:lpwstr>
      </vt:variant>
      <vt:variant>
        <vt:i4>7798841</vt:i4>
      </vt:variant>
      <vt:variant>
        <vt:i4>84</vt:i4>
      </vt:variant>
      <vt:variant>
        <vt:i4>0</vt:i4>
      </vt:variant>
      <vt:variant>
        <vt:i4>5</vt:i4>
      </vt:variant>
      <vt:variant>
        <vt:lpwstr>https://www.stir.ac.uk/research/research-ethics-and-integrity/ethics-forms/</vt:lpwstr>
      </vt:variant>
      <vt:variant>
        <vt:lpwstr/>
      </vt:variant>
      <vt:variant>
        <vt:i4>7471208</vt:i4>
      </vt:variant>
      <vt:variant>
        <vt:i4>81</vt:i4>
      </vt:variant>
      <vt:variant>
        <vt:i4>0</vt:i4>
      </vt:variant>
      <vt:variant>
        <vt:i4>5</vt:i4>
      </vt:variant>
      <vt:variant>
        <vt:lpwstr/>
      </vt:variant>
      <vt:variant>
        <vt:lpwstr>Consent</vt:lpwstr>
      </vt:variant>
      <vt:variant>
        <vt:i4>7798841</vt:i4>
      </vt:variant>
      <vt:variant>
        <vt:i4>78</vt:i4>
      </vt:variant>
      <vt:variant>
        <vt:i4>0</vt:i4>
      </vt:variant>
      <vt:variant>
        <vt:i4>5</vt:i4>
      </vt:variant>
      <vt:variant>
        <vt:lpwstr>https://www.stir.ac.uk/research/research-ethics-and-integrity/ethics-forms/</vt:lpwstr>
      </vt:variant>
      <vt:variant>
        <vt:lpwstr/>
      </vt:variant>
      <vt:variant>
        <vt:i4>1310748</vt:i4>
      </vt:variant>
      <vt:variant>
        <vt:i4>75</vt:i4>
      </vt:variant>
      <vt:variant>
        <vt:i4>0</vt:i4>
      </vt:variant>
      <vt:variant>
        <vt:i4>5</vt:i4>
      </vt:variant>
      <vt:variant>
        <vt:lpwstr/>
      </vt:variant>
      <vt:variant>
        <vt:lpwstr>PersonalData</vt:lpwstr>
      </vt:variant>
      <vt:variant>
        <vt:i4>1638428</vt:i4>
      </vt:variant>
      <vt:variant>
        <vt:i4>72</vt:i4>
      </vt:variant>
      <vt:variant>
        <vt:i4>0</vt:i4>
      </vt:variant>
      <vt:variant>
        <vt:i4>5</vt:i4>
      </vt:variant>
      <vt:variant>
        <vt:lpwstr/>
      </vt:variant>
      <vt:variant>
        <vt:lpwstr>Studentprocessing</vt:lpwstr>
      </vt:variant>
      <vt:variant>
        <vt:i4>1114125</vt:i4>
      </vt:variant>
      <vt:variant>
        <vt:i4>69</vt:i4>
      </vt:variant>
      <vt:variant>
        <vt:i4>0</vt:i4>
      </vt:variant>
      <vt:variant>
        <vt:i4>5</vt:i4>
      </vt:variant>
      <vt:variant>
        <vt:lpwstr/>
      </vt:variant>
      <vt:variant>
        <vt:lpwstr>DPIA</vt:lpwstr>
      </vt:variant>
      <vt:variant>
        <vt:i4>655433</vt:i4>
      </vt:variant>
      <vt:variant>
        <vt:i4>66</vt:i4>
      </vt:variant>
      <vt:variant>
        <vt:i4>0</vt:i4>
      </vt:variant>
      <vt:variant>
        <vt:i4>5</vt:i4>
      </vt:variant>
      <vt:variant>
        <vt:lpwstr>https://www.stir.ac.uk/about/professional-services/student-academic-and-corporate-services/policy-and-planning/legal-compliance/data-protectiongdpr/gdpr-policy-and-guidance/</vt:lpwstr>
      </vt:variant>
      <vt:variant>
        <vt:lpwstr/>
      </vt:variant>
      <vt:variant>
        <vt:i4>1441880</vt:i4>
      </vt:variant>
      <vt:variant>
        <vt:i4>63</vt:i4>
      </vt:variant>
      <vt:variant>
        <vt:i4>0</vt:i4>
      </vt:variant>
      <vt:variant>
        <vt:i4>5</vt:i4>
      </vt:variant>
      <vt:variant>
        <vt:lpwstr>https://www.stir.ac.uk/about/faculties-and-services/policy-and-planning/legal-compliance/data-protectiongdpr/privacy-notices/</vt:lpwstr>
      </vt:variant>
      <vt:variant>
        <vt:lpwstr/>
      </vt:variant>
      <vt:variant>
        <vt:i4>1441880</vt:i4>
      </vt:variant>
      <vt:variant>
        <vt:i4>60</vt:i4>
      </vt:variant>
      <vt:variant>
        <vt:i4>0</vt:i4>
      </vt:variant>
      <vt:variant>
        <vt:i4>5</vt:i4>
      </vt:variant>
      <vt:variant>
        <vt:lpwstr>https://www.stir.ac.uk/about/faculties-and-services/policy-and-planning/legal-compliance/data-protectiongdpr/privacy-notices/</vt:lpwstr>
      </vt:variant>
      <vt:variant>
        <vt:lpwstr/>
      </vt:variant>
      <vt:variant>
        <vt:i4>2818146</vt:i4>
      </vt:variant>
      <vt:variant>
        <vt:i4>57</vt:i4>
      </vt:variant>
      <vt:variant>
        <vt:i4>0</vt:i4>
      </vt:variant>
      <vt:variant>
        <vt:i4>5</vt:i4>
      </vt:variant>
      <vt:variant>
        <vt:lpwstr>https://www.stir.ac.uk/media/services/registry/planning/legalcompliance/GDPRPolicy.pdf</vt:lpwstr>
      </vt:variant>
      <vt:variant>
        <vt:lpwstr/>
      </vt:variant>
      <vt:variant>
        <vt:i4>1966162</vt:i4>
      </vt:variant>
      <vt:variant>
        <vt:i4>54</vt:i4>
      </vt:variant>
      <vt:variant>
        <vt:i4>0</vt:i4>
      </vt:variant>
      <vt:variant>
        <vt:i4>5</vt:i4>
      </vt:variant>
      <vt:variant>
        <vt:lpwstr>https://www.stir.ac.uk/about/professional-services/information-services-and-library/about-is/policy/</vt:lpwstr>
      </vt:variant>
      <vt:variant>
        <vt:lpwstr/>
      </vt:variant>
      <vt:variant>
        <vt:i4>7012470</vt:i4>
      </vt:variant>
      <vt:variant>
        <vt:i4>51</vt:i4>
      </vt:variant>
      <vt:variant>
        <vt:i4>0</vt:i4>
      </vt:variant>
      <vt:variant>
        <vt:i4>5</vt:i4>
      </vt:variant>
      <vt:variant>
        <vt:lpwstr/>
      </vt:variant>
      <vt:variant>
        <vt:lpwstr>DPbyDesign</vt:lpwstr>
      </vt:variant>
      <vt:variant>
        <vt:i4>7471218</vt:i4>
      </vt:variant>
      <vt:variant>
        <vt:i4>48</vt:i4>
      </vt:variant>
      <vt:variant>
        <vt:i4>0</vt:i4>
      </vt:variant>
      <vt:variant>
        <vt:i4>5</vt:i4>
      </vt:variant>
      <vt:variant>
        <vt:lpwstr/>
      </vt:variant>
      <vt:variant>
        <vt:lpwstr>Photographs</vt:lpwstr>
      </vt:variant>
      <vt:variant>
        <vt:i4>1638428</vt:i4>
      </vt:variant>
      <vt:variant>
        <vt:i4>45</vt:i4>
      </vt:variant>
      <vt:variant>
        <vt:i4>0</vt:i4>
      </vt:variant>
      <vt:variant>
        <vt:i4>5</vt:i4>
      </vt:variant>
      <vt:variant>
        <vt:lpwstr/>
      </vt:variant>
      <vt:variant>
        <vt:lpwstr>Studentprocessing</vt:lpwstr>
      </vt:variant>
      <vt:variant>
        <vt:i4>786440</vt:i4>
      </vt:variant>
      <vt:variant>
        <vt:i4>42</vt:i4>
      </vt:variant>
      <vt:variant>
        <vt:i4>0</vt:i4>
      </vt:variant>
      <vt:variant>
        <vt:i4>5</vt:i4>
      </vt:variant>
      <vt:variant>
        <vt:lpwstr/>
      </vt:variant>
      <vt:variant>
        <vt:lpwstr>Fines</vt:lpwstr>
      </vt:variant>
      <vt:variant>
        <vt:i4>524289</vt:i4>
      </vt:variant>
      <vt:variant>
        <vt:i4>39</vt:i4>
      </vt:variant>
      <vt:variant>
        <vt:i4>0</vt:i4>
      </vt:variant>
      <vt:variant>
        <vt:i4>5</vt:i4>
      </vt:variant>
      <vt:variant>
        <vt:lpwstr/>
      </vt:variant>
      <vt:variant>
        <vt:lpwstr>Breaches</vt:lpwstr>
      </vt:variant>
      <vt:variant>
        <vt:i4>6815846</vt:i4>
      </vt:variant>
      <vt:variant>
        <vt:i4>36</vt:i4>
      </vt:variant>
      <vt:variant>
        <vt:i4>0</vt:i4>
      </vt:variant>
      <vt:variant>
        <vt:i4>5</vt:i4>
      </vt:variant>
      <vt:variant>
        <vt:lpwstr/>
      </vt:variant>
      <vt:variant>
        <vt:lpwstr>DirectMarketing</vt:lpwstr>
      </vt:variant>
      <vt:variant>
        <vt:i4>7012470</vt:i4>
      </vt:variant>
      <vt:variant>
        <vt:i4>33</vt:i4>
      </vt:variant>
      <vt:variant>
        <vt:i4>0</vt:i4>
      </vt:variant>
      <vt:variant>
        <vt:i4>5</vt:i4>
      </vt:variant>
      <vt:variant>
        <vt:lpwstr/>
      </vt:variant>
      <vt:variant>
        <vt:lpwstr>DPbyDesign</vt:lpwstr>
      </vt:variant>
      <vt:variant>
        <vt:i4>1114125</vt:i4>
      </vt:variant>
      <vt:variant>
        <vt:i4>30</vt:i4>
      </vt:variant>
      <vt:variant>
        <vt:i4>0</vt:i4>
      </vt:variant>
      <vt:variant>
        <vt:i4>5</vt:i4>
      </vt:variant>
      <vt:variant>
        <vt:lpwstr/>
      </vt:variant>
      <vt:variant>
        <vt:lpwstr>DPIA</vt:lpwstr>
      </vt:variant>
      <vt:variant>
        <vt:i4>524291</vt:i4>
      </vt:variant>
      <vt:variant>
        <vt:i4>27</vt:i4>
      </vt:variant>
      <vt:variant>
        <vt:i4>0</vt:i4>
      </vt:variant>
      <vt:variant>
        <vt:i4>5</vt:i4>
      </vt:variant>
      <vt:variant>
        <vt:lpwstr/>
      </vt:variant>
      <vt:variant>
        <vt:lpwstr>Transfers</vt:lpwstr>
      </vt:variant>
      <vt:variant>
        <vt:i4>131081</vt:i4>
      </vt:variant>
      <vt:variant>
        <vt:i4>24</vt:i4>
      </vt:variant>
      <vt:variant>
        <vt:i4>0</vt:i4>
      </vt:variant>
      <vt:variant>
        <vt:i4>5</vt:i4>
      </vt:variant>
      <vt:variant>
        <vt:lpwstr/>
      </vt:variant>
      <vt:variant>
        <vt:lpwstr>ThirdParties</vt:lpwstr>
      </vt:variant>
      <vt:variant>
        <vt:i4>7602283</vt:i4>
      </vt:variant>
      <vt:variant>
        <vt:i4>21</vt:i4>
      </vt:variant>
      <vt:variant>
        <vt:i4>0</vt:i4>
      </vt:variant>
      <vt:variant>
        <vt:i4>5</vt:i4>
      </vt:variant>
      <vt:variant>
        <vt:lpwstr/>
      </vt:variant>
      <vt:variant>
        <vt:lpwstr>DataSharing</vt:lpwstr>
      </vt:variant>
      <vt:variant>
        <vt:i4>6357107</vt:i4>
      </vt:variant>
      <vt:variant>
        <vt:i4>18</vt:i4>
      </vt:variant>
      <vt:variant>
        <vt:i4>0</vt:i4>
      </vt:variant>
      <vt:variant>
        <vt:i4>5</vt:i4>
      </vt:variant>
      <vt:variant>
        <vt:lpwstr/>
      </vt:variant>
      <vt:variant>
        <vt:lpwstr>SAR</vt:lpwstr>
      </vt:variant>
      <vt:variant>
        <vt:i4>1703939</vt:i4>
      </vt:variant>
      <vt:variant>
        <vt:i4>15</vt:i4>
      </vt:variant>
      <vt:variant>
        <vt:i4>0</vt:i4>
      </vt:variant>
      <vt:variant>
        <vt:i4>5</vt:i4>
      </vt:variant>
      <vt:variant>
        <vt:lpwstr/>
      </vt:variant>
      <vt:variant>
        <vt:lpwstr>Research</vt:lpwstr>
      </vt:variant>
      <vt:variant>
        <vt:i4>7471208</vt:i4>
      </vt:variant>
      <vt:variant>
        <vt:i4>12</vt:i4>
      </vt:variant>
      <vt:variant>
        <vt:i4>0</vt:i4>
      </vt:variant>
      <vt:variant>
        <vt:i4>5</vt:i4>
      </vt:variant>
      <vt:variant>
        <vt:lpwstr/>
      </vt:variant>
      <vt:variant>
        <vt:lpwstr>Consent</vt:lpwstr>
      </vt:variant>
      <vt:variant>
        <vt:i4>22</vt:i4>
      </vt:variant>
      <vt:variant>
        <vt:i4>9</vt:i4>
      </vt:variant>
      <vt:variant>
        <vt:i4>0</vt:i4>
      </vt:variant>
      <vt:variant>
        <vt:i4>5</vt:i4>
      </vt:variant>
      <vt:variant>
        <vt:lpwstr/>
      </vt:variant>
      <vt:variant>
        <vt:lpwstr>Security</vt:lpwstr>
      </vt:variant>
      <vt:variant>
        <vt:i4>131075</vt:i4>
      </vt:variant>
      <vt:variant>
        <vt:i4>6</vt:i4>
      </vt:variant>
      <vt:variant>
        <vt:i4>0</vt:i4>
      </vt:variant>
      <vt:variant>
        <vt:i4>5</vt:i4>
      </vt:variant>
      <vt:variant>
        <vt:lpwstr/>
      </vt:variant>
      <vt:variant>
        <vt:lpwstr>KeyConsiderations</vt:lpwstr>
      </vt:variant>
      <vt:variant>
        <vt:i4>1310748</vt:i4>
      </vt:variant>
      <vt:variant>
        <vt:i4>3</vt:i4>
      </vt:variant>
      <vt:variant>
        <vt:i4>0</vt:i4>
      </vt:variant>
      <vt:variant>
        <vt:i4>5</vt:i4>
      </vt:variant>
      <vt:variant>
        <vt:lpwstr/>
      </vt:variant>
      <vt:variant>
        <vt:lpwstr>PersonalData</vt:lpwstr>
      </vt:variant>
      <vt:variant>
        <vt:i4>458761</vt:i4>
      </vt:variant>
      <vt:variant>
        <vt:i4>0</vt:i4>
      </vt:variant>
      <vt:variant>
        <vt:i4>0</vt:i4>
      </vt:variant>
      <vt:variant>
        <vt:i4>5</vt:i4>
      </vt:variant>
      <vt:variant>
        <vt:lpwstr/>
      </vt:variant>
      <vt:variant>
        <vt:lpwstr>Glossary</vt:lpwstr>
      </vt:variant>
      <vt:variant>
        <vt:i4>7602195</vt:i4>
      </vt:variant>
      <vt:variant>
        <vt:i4>3</vt:i4>
      </vt:variant>
      <vt:variant>
        <vt:i4>0</vt:i4>
      </vt:variant>
      <vt:variant>
        <vt:i4>5</vt:i4>
      </vt:variant>
      <vt:variant>
        <vt:lpwstr>mailto:databreach@stir.ac.uk</vt:lpwstr>
      </vt:variant>
      <vt:variant>
        <vt:lpwstr/>
      </vt:variant>
      <vt:variant>
        <vt:i4>5963845</vt:i4>
      </vt:variant>
      <vt:variant>
        <vt:i4>0</vt:i4>
      </vt:variant>
      <vt:variant>
        <vt:i4>0</vt:i4>
      </vt:variant>
      <vt:variant>
        <vt:i4>5</vt:i4>
      </vt:variant>
      <vt:variant>
        <vt:lpwstr>https://stir.unidesk.ac.uk/tas/public/ssp/content/detail/service?unid=35be26ac03174f7194059baf005790e6&amp;from=5a3b3b74-0ba2-447a-a665-0abb70ac5b59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Wheater</dc:creator>
  <cp:keywords/>
  <dc:description/>
  <cp:lastModifiedBy>Fiona Wheater</cp:lastModifiedBy>
  <cp:revision>2</cp:revision>
  <cp:lastPrinted>2020-08-20T13:05:00Z</cp:lastPrinted>
  <dcterms:created xsi:type="dcterms:W3CDTF">2021-12-14T17:03:00Z</dcterms:created>
  <dcterms:modified xsi:type="dcterms:W3CDTF">2021-12-14T17:03:00Z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y fmtid="{D5CDD505-2E9C-101B-9397-08002B2CF9AE}" pid="3" name="MSIP_Label_946b3323-a1ee-4a37-8c29-8d71baf7a927_Enabled">
    <vt:lpwstr>true</vt:lpwstr>
  </property>
  <property fmtid="{D5CDD505-2E9C-101B-9397-08002B2CF9AE}" pid="4" name="MSIP_Label_946b3323-a1ee-4a37-8c29-8d71baf7a927_SetDate">
    <vt:lpwstr>2021-12-07T13:36:48Z</vt:lpwstr>
  </property>
  <property fmtid="{D5CDD505-2E9C-101B-9397-08002B2CF9AE}" pid="5" name="MSIP_Label_946b3323-a1ee-4a37-8c29-8d71baf7a927_Method">
    <vt:lpwstr>Privileged</vt:lpwstr>
  </property>
  <property fmtid="{D5CDD505-2E9C-101B-9397-08002B2CF9AE}" pid="6" name="MSIP_Label_946b3323-a1ee-4a37-8c29-8d71baf7a927_Name">
    <vt:lpwstr>Public</vt:lpwstr>
  </property>
  <property fmtid="{D5CDD505-2E9C-101B-9397-08002B2CF9AE}" pid="7" name="MSIP_Label_946b3323-a1ee-4a37-8c29-8d71baf7a927_SiteId">
    <vt:lpwstr>4e8d09f7-cc79-4ccb-9149-a4238dd17422</vt:lpwstr>
  </property>
  <property fmtid="{D5CDD505-2E9C-101B-9397-08002B2CF9AE}" pid="8" name="MSIP_Label_946b3323-a1ee-4a37-8c29-8d71baf7a927_ActionId">
    <vt:lpwstr>14d5d168-81c5-4cf7-b8c6-f604056c95f5</vt:lpwstr>
  </property>
  <property fmtid="{D5CDD505-2E9C-101B-9397-08002B2CF9AE}" pid="9" name="MSIP_Label_946b3323-a1ee-4a37-8c29-8d71baf7a927_ContentBits">
    <vt:lpwstr>0</vt:lpwstr>
  </property>
</Properties>
</file>