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3A93" w14:textId="77777777" w:rsidR="00623FD4" w:rsidRDefault="00623FD4"/>
    <w:p w14:paraId="66895D9B" w14:textId="77777777" w:rsidR="00D22879" w:rsidRDefault="00D22879"/>
    <w:p w14:paraId="257FB4BD" w14:textId="437C4500" w:rsidR="00D22879" w:rsidRPr="00C668B6" w:rsidRDefault="00D22879" w:rsidP="00C668B6">
      <w:pPr>
        <w:jc w:val="center"/>
        <w:rPr>
          <w:b/>
          <w:bCs/>
          <w:u w:val="single"/>
        </w:rPr>
      </w:pPr>
      <w:r w:rsidRPr="00C668B6">
        <w:rPr>
          <w:b/>
          <w:bCs/>
          <w:u w:val="single"/>
        </w:rPr>
        <w:t xml:space="preserve">Funder payment of APCs – </w:t>
      </w:r>
      <w:r w:rsidR="0007454F">
        <w:rPr>
          <w:b/>
          <w:bCs/>
          <w:u w:val="single"/>
        </w:rPr>
        <w:t>October</w:t>
      </w:r>
      <w:r w:rsidRPr="00C668B6">
        <w:rPr>
          <w:b/>
          <w:bCs/>
          <w:u w:val="single"/>
        </w:rPr>
        <w:t xml:space="preserve"> 2026</w:t>
      </w:r>
    </w:p>
    <w:p w14:paraId="275C494B" w14:textId="77777777" w:rsidR="00681A3A" w:rsidRDefault="00681A3A"/>
    <w:p w14:paraId="480113B0" w14:textId="73BB01DE" w:rsidR="00A95D7C" w:rsidRDefault="00681A3A">
      <w:r w:rsidRPr="00681A3A">
        <w:rPr>
          <w:b/>
          <w:bCs/>
        </w:rPr>
        <w:t>Hybrid Journals:</w:t>
      </w:r>
      <w:r w:rsidRPr="00681A3A">
        <w:t xml:space="preserve"> Most major public and charitable UK funders </w:t>
      </w:r>
      <w:r w:rsidRPr="00681A3A">
        <w:rPr>
          <w:b/>
          <w:bCs/>
        </w:rPr>
        <w:t>do not</w:t>
      </w:r>
      <w:r w:rsidRPr="00681A3A">
        <w:t xml:space="preserve"> pay APCs for hybrid (part-paywalled) journals unless the journal is part of a Jisc-approved transformative agreement</w:t>
      </w:r>
      <w:r w:rsidR="0007454F">
        <w:t xml:space="preserve"> (of which Stirling have a number, see </w:t>
      </w:r>
      <w:hyperlink r:id="rId5" w:history="1">
        <w:r w:rsidR="00957F62" w:rsidRPr="00957F62">
          <w:rPr>
            <w:rStyle w:val="Hyperlink"/>
          </w:rPr>
          <w:t>this link</w:t>
        </w:r>
      </w:hyperlink>
      <w:r w:rsidR="00957F62">
        <w:t>)</w:t>
      </w:r>
    </w:p>
    <w:p w14:paraId="4E8B03C3" w14:textId="237C7D63" w:rsidR="00A95D7C" w:rsidRPr="00B761DB" w:rsidRDefault="00A95D7C">
      <w:pPr>
        <w:rPr>
          <w:i/>
          <w:iCs/>
          <w:color w:val="0070C0"/>
        </w:rPr>
      </w:pPr>
      <w:r w:rsidRPr="00B761DB">
        <w:rPr>
          <w:i/>
          <w:iCs/>
          <w:color w:val="0070C0"/>
        </w:rPr>
        <w:t xml:space="preserve">Birmingham University has a very good resource for </w:t>
      </w:r>
      <w:r w:rsidR="00F028F0" w:rsidRPr="00B761DB">
        <w:rPr>
          <w:i/>
          <w:iCs/>
          <w:color w:val="0070C0"/>
        </w:rPr>
        <w:t xml:space="preserve">Open Access publication policies for numerous funders at </w:t>
      </w:r>
      <w:hyperlink r:id="rId6" w:history="1">
        <w:r w:rsidR="00F028F0" w:rsidRPr="00B761DB">
          <w:rPr>
            <w:rStyle w:val="Hyperlink"/>
            <w:i/>
            <w:iCs/>
            <w:color w:val="0070C0"/>
          </w:rPr>
          <w:t>this link</w:t>
        </w:r>
      </w:hyperlink>
      <w:r w:rsidR="00F028F0" w:rsidRPr="00B761DB">
        <w:rPr>
          <w:i/>
          <w:iCs/>
          <w:color w:val="0070C0"/>
        </w:rPr>
        <w:t>.</w:t>
      </w:r>
    </w:p>
    <w:p w14:paraId="3C188414" w14:textId="77777777" w:rsidR="00D22879" w:rsidRDefault="00D2287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4395"/>
        <w:gridCol w:w="4395"/>
      </w:tblGrid>
      <w:tr w:rsidR="000250A6" w14:paraId="6F833F1B" w14:textId="09DEC702" w:rsidTr="008C7FC9">
        <w:tc>
          <w:tcPr>
            <w:tcW w:w="1696" w:type="dxa"/>
          </w:tcPr>
          <w:p w14:paraId="20DE3208" w14:textId="611A9E8A" w:rsidR="000250A6" w:rsidRPr="00D22879" w:rsidRDefault="000250A6">
            <w:pPr>
              <w:rPr>
                <w:b/>
                <w:bCs/>
              </w:rPr>
            </w:pPr>
            <w:r w:rsidRPr="00D22879">
              <w:rPr>
                <w:b/>
                <w:bCs/>
              </w:rPr>
              <w:t>Funder</w:t>
            </w:r>
          </w:p>
        </w:tc>
        <w:tc>
          <w:tcPr>
            <w:tcW w:w="1701" w:type="dxa"/>
          </w:tcPr>
          <w:p w14:paraId="07322152" w14:textId="146EB059" w:rsidR="000250A6" w:rsidRPr="00D22879" w:rsidRDefault="000250A6">
            <w:pPr>
              <w:rPr>
                <w:b/>
                <w:bCs/>
              </w:rPr>
            </w:pPr>
            <w:r w:rsidRPr="00D22879">
              <w:rPr>
                <w:b/>
                <w:bCs/>
              </w:rPr>
              <w:t xml:space="preserve">Pay </w:t>
            </w:r>
            <w:proofErr w:type="gramStart"/>
            <w:r w:rsidRPr="00D22879">
              <w:rPr>
                <w:b/>
                <w:bCs/>
              </w:rPr>
              <w:t>APCs ?</w:t>
            </w:r>
            <w:proofErr w:type="gramEnd"/>
          </w:p>
        </w:tc>
        <w:tc>
          <w:tcPr>
            <w:tcW w:w="4395" w:type="dxa"/>
          </w:tcPr>
          <w:p w14:paraId="2934F40C" w14:textId="36E792B8" w:rsidR="000250A6" w:rsidRPr="00D22879" w:rsidRDefault="000250A6">
            <w:pPr>
              <w:rPr>
                <w:b/>
                <w:bCs/>
              </w:rPr>
            </w:pPr>
            <w:r w:rsidRPr="00D22879">
              <w:rPr>
                <w:b/>
                <w:bCs/>
              </w:rPr>
              <w:t>Links</w:t>
            </w:r>
          </w:p>
        </w:tc>
        <w:tc>
          <w:tcPr>
            <w:tcW w:w="4395" w:type="dxa"/>
          </w:tcPr>
          <w:p w14:paraId="42854EA6" w14:textId="2CCD1A00" w:rsidR="000250A6" w:rsidRPr="00D22879" w:rsidRDefault="00A72146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0250A6" w14:paraId="2CCEB8A8" w14:textId="59C85607" w:rsidTr="008C7FC9">
        <w:tc>
          <w:tcPr>
            <w:tcW w:w="1696" w:type="dxa"/>
          </w:tcPr>
          <w:p w14:paraId="1918EB58" w14:textId="7F1D2F4D" w:rsidR="000250A6" w:rsidRDefault="000250A6">
            <w:r>
              <w:t>UKRI</w:t>
            </w:r>
          </w:p>
        </w:tc>
        <w:tc>
          <w:tcPr>
            <w:tcW w:w="1701" w:type="dxa"/>
          </w:tcPr>
          <w:p w14:paraId="6C093E3F" w14:textId="0802B373" w:rsidR="000250A6" w:rsidRDefault="000250A6">
            <w:r>
              <w:t xml:space="preserve">Yes </w:t>
            </w:r>
          </w:p>
        </w:tc>
        <w:tc>
          <w:tcPr>
            <w:tcW w:w="4395" w:type="dxa"/>
          </w:tcPr>
          <w:p w14:paraId="39A5E854" w14:textId="45B2FD7E" w:rsidR="000250A6" w:rsidRDefault="000250A6">
            <w:r>
              <w:t xml:space="preserve">See FAQ at </w:t>
            </w:r>
            <w:hyperlink r:id="rId7" w:history="1">
              <w:r w:rsidRPr="00307488">
                <w:rPr>
                  <w:rStyle w:val="Hyperlink"/>
                </w:rPr>
                <w:t>https://www.ukri.org/wp-content/uploads/2023/10/UKRI-121023-OpenAccessPolicy-FAQ-v1-9.pdf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75992EA5" w14:textId="5CD27798" w:rsidR="000250A6" w:rsidRPr="00A72146" w:rsidRDefault="00957F62">
            <w:r w:rsidRPr="00957F62">
              <w:rPr>
                <w:b/>
                <w:bCs/>
              </w:rPr>
              <w:t>On</w:t>
            </w:r>
            <w:r w:rsidR="00A72146" w:rsidRPr="00957F62">
              <w:rPr>
                <w:b/>
                <w:bCs/>
              </w:rPr>
              <w:t>ly</w:t>
            </w:r>
            <w:r w:rsidR="00A72146" w:rsidRPr="00A72146">
              <w:t xml:space="preserve"> through UKRI institutional block grants (approx. £100K per calendar year).</w:t>
            </w:r>
          </w:p>
        </w:tc>
      </w:tr>
      <w:tr w:rsidR="000250A6" w14:paraId="4189271D" w14:textId="1F374D2B" w:rsidTr="008C7FC9">
        <w:tc>
          <w:tcPr>
            <w:tcW w:w="1696" w:type="dxa"/>
          </w:tcPr>
          <w:p w14:paraId="4FDD2E85" w14:textId="484B4185" w:rsidR="000250A6" w:rsidRDefault="000250A6">
            <w:r>
              <w:t>Wellcome</w:t>
            </w:r>
          </w:p>
        </w:tc>
        <w:tc>
          <w:tcPr>
            <w:tcW w:w="1701" w:type="dxa"/>
          </w:tcPr>
          <w:p w14:paraId="734E7576" w14:textId="115EFA85" w:rsidR="000250A6" w:rsidRDefault="00710725">
            <w:r>
              <w:t>Partly</w:t>
            </w:r>
          </w:p>
        </w:tc>
        <w:tc>
          <w:tcPr>
            <w:tcW w:w="4395" w:type="dxa"/>
          </w:tcPr>
          <w:p w14:paraId="23FD2535" w14:textId="470DA4CE" w:rsidR="000250A6" w:rsidRDefault="000250A6">
            <w:hyperlink r:id="rId8" w:history="1">
              <w:r w:rsidRPr="00307488">
                <w:rPr>
                  <w:rStyle w:val="Hyperlink"/>
                </w:rPr>
                <w:t>https://wellcome.org/research-funding/guidance/ending-a-grant/open-access-guidance/open-access-funding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6F658424" w14:textId="0A5534C4" w:rsidR="0003333A" w:rsidRPr="0003333A" w:rsidRDefault="00710725" w:rsidP="0003333A">
            <w:r w:rsidRPr="00710725">
              <w:t xml:space="preserve">We do </w:t>
            </w:r>
            <w:r w:rsidRPr="00C62598">
              <w:rPr>
                <w:b/>
                <w:bCs/>
              </w:rPr>
              <w:t xml:space="preserve">not cover the costs of open access publishing in subscription </w:t>
            </w:r>
            <w:proofErr w:type="gramStart"/>
            <w:r w:rsidRPr="00C62598">
              <w:rPr>
                <w:b/>
                <w:bCs/>
              </w:rPr>
              <w:t>journals</w:t>
            </w:r>
            <w:proofErr w:type="gramEnd"/>
            <w:r w:rsidR="0003333A">
              <w:t xml:space="preserve"> but w</w:t>
            </w:r>
            <w:r w:rsidR="0003333A" w:rsidRPr="0003333A">
              <w:t>e will fund reasonable article processing charges (APCs) for research articles published in fully OA journals or platforms that are: </w:t>
            </w:r>
          </w:p>
          <w:p w14:paraId="248B5516" w14:textId="77777777" w:rsidR="0003333A" w:rsidRPr="0003333A" w:rsidRDefault="0003333A" w:rsidP="0003333A">
            <w:pPr>
              <w:numPr>
                <w:ilvl w:val="0"/>
                <w:numId w:val="1"/>
              </w:numPr>
            </w:pPr>
            <w:r w:rsidRPr="0003333A">
              <w:t xml:space="preserve">are indexed by </w:t>
            </w:r>
            <w:hyperlink r:id="rId9" w:tgtFrame="_blank" w:history="1">
              <w:r w:rsidRPr="0003333A">
                <w:rPr>
                  <w:rStyle w:val="Hyperlink"/>
                  <w:b/>
                  <w:bCs/>
                </w:rPr>
                <w:t>Directory of Open Access Journals (DOAJ)</w:t>
              </w:r>
            </w:hyperlink>
            <w:r w:rsidRPr="0003333A">
              <w:t> </w:t>
            </w:r>
          </w:p>
          <w:p w14:paraId="27981C27" w14:textId="1CD4BE52" w:rsidR="000250A6" w:rsidRDefault="0003333A" w:rsidP="00847232">
            <w:pPr>
              <w:numPr>
                <w:ilvl w:val="0"/>
                <w:numId w:val="1"/>
              </w:numPr>
            </w:pPr>
            <w:r w:rsidRPr="0003333A">
              <w:t>have an</w:t>
            </w:r>
            <w:r w:rsidRPr="0003333A">
              <w:rPr>
                <w:rFonts w:ascii="Arial" w:hAnsi="Arial" w:cs="Arial"/>
              </w:rPr>
              <w:t> </w:t>
            </w:r>
            <w:hyperlink r:id="rId10" w:tgtFrame="_blank" w:history="1">
              <w:r w:rsidRPr="0003333A">
                <w:rPr>
                  <w:rStyle w:val="Hyperlink"/>
                  <w:b/>
                  <w:bCs/>
                </w:rPr>
                <w:t>agreement (Participation Agreements and Options or PMC)</w:t>
              </w:r>
            </w:hyperlink>
            <w:r w:rsidRPr="0003333A">
              <w:t> with the National Library of Medicine (NLM) to deposit the</w:t>
            </w:r>
            <w:r w:rsidRPr="0003333A">
              <w:rPr>
                <w:rFonts w:ascii="Arial" w:hAnsi="Arial" w:cs="Arial"/>
              </w:rPr>
              <w:t> </w:t>
            </w:r>
            <w:hyperlink r:id="rId11" w:tgtFrame="_blank" w:history="1">
              <w:r w:rsidRPr="0003333A">
                <w:rPr>
                  <w:rStyle w:val="Hyperlink"/>
                  <w:b/>
                  <w:bCs/>
                </w:rPr>
                <w:t xml:space="preserve">Version of </w:t>
              </w:r>
              <w:r w:rsidRPr="0003333A">
                <w:rPr>
                  <w:rStyle w:val="Hyperlink"/>
                  <w:b/>
                  <w:bCs/>
                </w:rPr>
                <w:lastRenderedPageBreak/>
                <w:t>Record [PDF]</w:t>
              </w:r>
            </w:hyperlink>
            <w:r w:rsidRPr="0003333A">
              <w:rPr>
                <w:rFonts w:ascii="Arial" w:hAnsi="Arial" w:cs="Arial"/>
              </w:rPr>
              <w:t> </w:t>
            </w:r>
            <w:r w:rsidRPr="0003333A">
              <w:t>in PMC and allow that content to be shared with Europe PMC. </w:t>
            </w:r>
          </w:p>
        </w:tc>
      </w:tr>
      <w:tr w:rsidR="000250A6" w14:paraId="5E9860E7" w14:textId="188434D2" w:rsidTr="008C7FC9">
        <w:tc>
          <w:tcPr>
            <w:tcW w:w="1696" w:type="dxa"/>
          </w:tcPr>
          <w:p w14:paraId="67A076F8" w14:textId="41572B94" w:rsidR="000250A6" w:rsidRDefault="000250A6">
            <w:r>
              <w:lastRenderedPageBreak/>
              <w:t>Leverhulme</w:t>
            </w:r>
          </w:p>
        </w:tc>
        <w:tc>
          <w:tcPr>
            <w:tcW w:w="1701" w:type="dxa"/>
          </w:tcPr>
          <w:p w14:paraId="1201096C" w14:textId="4AA37CEE" w:rsidR="000250A6" w:rsidRDefault="000250A6">
            <w:r>
              <w:t>Yes</w:t>
            </w:r>
          </w:p>
        </w:tc>
        <w:tc>
          <w:tcPr>
            <w:tcW w:w="4395" w:type="dxa"/>
          </w:tcPr>
          <w:p w14:paraId="4CD33B57" w14:textId="6AD210C9" w:rsidR="000250A6" w:rsidRDefault="000250A6">
            <w:r>
              <w:t xml:space="preserve">See </w:t>
            </w:r>
            <w:hyperlink r:id="rId12" w:history="1">
              <w:r w:rsidR="00C87EDA" w:rsidRPr="00A13C45">
                <w:rPr>
                  <w:rStyle w:val="Hyperlink"/>
                </w:rPr>
                <w:t>https://www.leverhulme.ac.uk/budget-tips</w:t>
              </w:r>
            </w:hyperlink>
            <w:r w:rsidR="00C87EDA">
              <w:t xml:space="preserve"> </w:t>
            </w:r>
          </w:p>
        </w:tc>
        <w:tc>
          <w:tcPr>
            <w:tcW w:w="4395" w:type="dxa"/>
          </w:tcPr>
          <w:p w14:paraId="22EB10AB" w14:textId="0C7678C6" w:rsidR="000250A6" w:rsidRDefault="00C62598">
            <w:r>
              <w:t>T</w:t>
            </w:r>
            <w:r w:rsidRPr="00C62598">
              <w:t xml:space="preserve">hese must be incurred </w:t>
            </w:r>
            <w:r w:rsidRPr="00C62598">
              <w:rPr>
                <w:b/>
                <w:bCs/>
              </w:rPr>
              <w:t>during the period of the grant</w:t>
            </w:r>
          </w:p>
        </w:tc>
      </w:tr>
      <w:tr w:rsidR="000250A6" w14:paraId="21443703" w14:textId="7F356CDC" w:rsidTr="008C7FC9">
        <w:tc>
          <w:tcPr>
            <w:tcW w:w="1696" w:type="dxa"/>
          </w:tcPr>
          <w:p w14:paraId="5A5DDA0F" w14:textId="4CE9411E" w:rsidR="000250A6" w:rsidRDefault="000250A6">
            <w:r>
              <w:t>CSO</w:t>
            </w:r>
          </w:p>
        </w:tc>
        <w:tc>
          <w:tcPr>
            <w:tcW w:w="1701" w:type="dxa"/>
          </w:tcPr>
          <w:p w14:paraId="5D83516E" w14:textId="62B538A0" w:rsidR="000250A6" w:rsidRDefault="000250A6">
            <w:r>
              <w:t>Yes</w:t>
            </w:r>
          </w:p>
        </w:tc>
        <w:tc>
          <w:tcPr>
            <w:tcW w:w="4395" w:type="dxa"/>
          </w:tcPr>
          <w:p w14:paraId="11D7DCF4" w14:textId="0CA6C8FF" w:rsidR="000250A6" w:rsidRDefault="000250A6">
            <w:r>
              <w:t xml:space="preserve">See </w:t>
            </w:r>
            <w:hyperlink r:id="rId13" w:history="1">
              <w:r w:rsidRPr="00307488">
                <w:rPr>
                  <w:rStyle w:val="Hyperlink"/>
                </w:rPr>
                <w:t>https://www.cso.scot.nhs.uk/grant-funding/outputs/cso-open-access-policy/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3F9E2224" w14:textId="68930008" w:rsidR="000250A6" w:rsidRDefault="00AD102D">
            <w:r>
              <w:t xml:space="preserve">Can be applied for </w:t>
            </w:r>
            <w:r w:rsidR="00561360">
              <w:t xml:space="preserve">separately </w:t>
            </w:r>
            <w:r>
              <w:t xml:space="preserve">only </w:t>
            </w:r>
            <w:proofErr w:type="gramStart"/>
            <w:r>
              <w:t>in the course of</w:t>
            </w:r>
            <w:proofErr w:type="gramEnd"/>
            <w:r>
              <w:t xml:space="preserve"> the CSO grant</w:t>
            </w:r>
            <w:r w:rsidR="001F1E94">
              <w:t xml:space="preserve"> </w:t>
            </w:r>
            <w:r w:rsidR="00CE7928">
              <w:t>(i.e. funds cannot be requested at</w:t>
            </w:r>
            <w:r w:rsidR="009E1A8F">
              <w:t xml:space="preserve"> </w:t>
            </w:r>
            <w:r w:rsidR="00FD09B9">
              <w:t>application</w:t>
            </w:r>
            <w:r w:rsidR="009E1A8F">
              <w:t xml:space="preserve"> stage)</w:t>
            </w:r>
            <w:r w:rsidR="003B5AAC">
              <w:t xml:space="preserve">. Must </w:t>
            </w:r>
            <w:r w:rsidR="003B5AAC" w:rsidRPr="003B5AAC">
              <w:t>be applied for within 18 months of financial reconciliation of the award</w:t>
            </w:r>
            <w:r w:rsidR="003B5AAC">
              <w:t xml:space="preserve"> and limited to £8,000</w:t>
            </w:r>
          </w:p>
        </w:tc>
      </w:tr>
      <w:tr w:rsidR="000250A6" w14:paraId="7978DEF5" w14:textId="7A187973" w:rsidTr="008C7FC9">
        <w:tc>
          <w:tcPr>
            <w:tcW w:w="1696" w:type="dxa"/>
          </w:tcPr>
          <w:p w14:paraId="7CE90F22" w14:textId="55C772B9" w:rsidR="000250A6" w:rsidRDefault="000250A6">
            <w:r>
              <w:t>NIHR</w:t>
            </w:r>
          </w:p>
        </w:tc>
        <w:tc>
          <w:tcPr>
            <w:tcW w:w="1701" w:type="dxa"/>
          </w:tcPr>
          <w:p w14:paraId="13F6942D" w14:textId="10E9DE73" w:rsidR="000250A6" w:rsidRDefault="000250A6">
            <w:r>
              <w:t>Yes</w:t>
            </w:r>
          </w:p>
        </w:tc>
        <w:tc>
          <w:tcPr>
            <w:tcW w:w="4395" w:type="dxa"/>
          </w:tcPr>
          <w:p w14:paraId="759F4076" w14:textId="610279F7" w:rsidR="000250A6" w:rsidRDefault="000250A6">
            <w:r>
              <w:t xml:space="preserve">See </w:t>
            </w:r>
            <w:hyperlink r:id="rId14" w:history="1">
              <w:r w:rsidRPr="00307488">
                <w:rPr>
                  <w:rStyle w:val="Hyperlink"/>
                </w:rPr>
                <w:t>https://www.nihr.ac.uk/about-us/policies</w:t>
              </w:r>
              <w:r w:rsidRPr="00307488">
                <w:rPr>
                  <w:rStyle w:val="Hyperlink"/>
                </w:rPr>
                <w:t>-</w:t>
              </w:r>
              <w:r w:rsidRPr="00307488">
                <w:rPr>
                  <w:rStyle w:val="Hyperlink"/>
                </w:rPr>
                <w:t>and-guidelines/open-access-form</w:t>
              </w:r>
            </w:hyperlink>
            <w:r>
              <w:t xml:space="preserve"> and </w:t>
            </w:r>
            <w:hyperlink r:id="rId15" w:anchor="tab-costing-assumptions" w:history="1">
              <w:r w:rsidRPr="00307488">
                <w:rPr>
                  <w:rStyle w:val="Hyperlink"/>
                </w:rPr>
                <w:t>https://www.nihr.ac.uk/research-funding/application-support/guidance/finance-guidance-for-applicants#tab-costing-assumptions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17F82478" w14:textId="2D27929F" w:rsidR="000250A6" w:rsidRPr="000945D3" w:rsidRDefault="001A697D">
            <w:pPr>
              <w:rPr>
                <w:b/>
                <w:bCs/>
              </w:rPr>
            </w:pPr>
            <w:r w:rsidRPr="001A697D">
              <w:rPr>
                <w:b/>
                <w:bCs/>
              </w:rPr>
              <w:t>For domestic and career development funding:</w:t>
            </w:r>
            <w:r w:rsidR="000945D3">
              <w:rPr>
                <w:b/>
                <w:bCs/>
              </w:rPr>
              <w:t xml:space="preserve"> </w:t>
            </w:r>
            <w:r w:rsidRPr="001A697D">
              <w:t xml:space="preserve">If eligible, you will get an open access budget allocated to you. This is additional money on top of the funding requested. It is ring-fenced for the open access costs incurred in line with </w:t>
            </w:r>
            <w:r w:rsidR="008427D2">
              <w:t>NIHR</w:t>
            </w:r>
            <w:r w:rsidRPr="001A697D">
              <w:t xml:space="preserve"> open access policy.</w:t>
            </w:r>
          </w:p>
        </w:tc>
      </w:tr>
      <w:tr w:rsidR="000250A6" w14:paraId="4BDE6052" w14:textId="3062F6A4" w:rsidTr="008C7FC9">
        <w:tc>
          <w:tcPr>
            <w:tcW w:w="1696" w:type="dxa"/>
          </w:tcPr>
          <w:p w14:paraId="6CB143F3" w14:textId="2DF9998F" w:rsidR="000250A6" w:rsidRDefault="000250A6">
            <w:r>
              <w:t>BHF</w:t>
            </w:r>
          </w:p>
        </w:tc>
        <w:tc>
          <w:tcPr>
            <w:tcW w:w="1701" w:type="dxa"/>
          </w:tcPr>
          <w:p w14:paraId="67889FFC" w14:textId="6328093F" w:rsidR="000250A6" w:rsidRDefault="000250A6">
            <w:r w:rsidRPr="007234D5">
              <w:rPr>
                <w:highlight w:val="red"/>
              </w:rPr>
              <w:t>No</w:t>
            </w:r>
          </w:p>
        </w:tc>
        <w:tc>
          <w:tcPr>
            <w:tcW w:w="4395" w:type="dxa"/>
          </w:tcPr>
          <w:p w14:paraId="7F6E7729" w14:textId="3624C797" w:rsidR="000250A6" w:rsidRDefault="000250A6">
            <w:r>
              <w:t xml:space="preserve">See </w:t>
            </w:r>
            <w:hyperlink r:id="rId16" w:history="1">
              <w:r w:rsidRPr="00307488">
                <w:rPr>
                  <w:rStyle w:val="Hyperlink"/>
                </w:rPr>
                <w:t>https://www.bhf.org.uk/for-professionals/information-for-researchers/managing-your-grant/open-access-policy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5F9CC9FE" w14:textId="4FA644B2" w:rsidR="000250A6" w:rsidRDefault="000250A6">
            <w:r>
              <w:t xml:space="preserve">Only through </w:t>
            </w:r>
            <w:r w:rsidR="00BF4770">
              <w:t xml:space="preserve">very small </w:t>
            </w:r>
            <w:r>
              <w:t>institutional block grant which Stirling does hold.</w:t>
            </w:r>
          </w:p>
        </w:tc>
      </w:tr>
      <w:tr w:rsidR="000250A6" w14:paraId="17AE4DB0" w14:textId="21AFD8D7" w:rsidTr="008C7FC9">
        <w:tc>
          <w:tcPr>
            <w:tcW w:w="1696" w:type="dxa"/>
          </w:tcPr>
          <w:p w14:paraId="0BA5F8A0" w14:textId="1B15A86F" w:rsidR="000250A6" w:rsidRDefault="000250A6">
            <w:r>
              <w:t>CRUK</w:t>
            </w:r>
          </w:p>
        </w:tc>
        <w:tc>
          <w:tcPr>
            <w:tcW w:w="1701" w:type="dxa"/>
          </w:tcPr>
          <w:p w14:paraId="793FBF9A" w14:textId="34123A1D" w:rsidR="000250A6" w:rsidRDefault="000250A6">
            <w:r w:rsidRPr="007234D5">
              <w:rPr>
                <w:highlight w:val="red"/>
              </w:rPr>
              <w:t>No</w:t>
            </w:r>
          </w:p>
        </w:tc>
        <w:tc>
          <w:tcPr>
            <w:tcW w:w="4395" w:type="dxa"/>
          </w:tcPr>
          <w:p w14:paraId="1DA680F7" w14:textId="64CDDD54" w:rsidR="000250A6" w:rsidRDefault="000250A6">
            <w:r>
              <w:t xml:space="preserve">See </w:t>
            </w:r>
            <w:hyperlink r:id="rId17" w:history="1">
              <w:r w:rsidRPr="00307488">
                <w:rPr>
                  <w:rStyle w:val="Hyperlink"/>
                </w:rPr>
                <w:t>https://news.cancerresearchuk.org/2026/04/01/why-we-wont-be-funding-open-access-publishing-any-more/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721E720A" w14:textId="16D60004" w:rsidR="000250A6" w:rsidRDefault="00692728">
            <w:r>
              <w:t>Policy is not to support</w:t>
            </w:r>
          </w:p>
        </w:tc>
      </w:tr>
      <w:tr w:rsidR="000250A6" w14:paraId="0437FDF6" w14:textId="5AEBEC83" w:rsidTr="008C7FC9">
        <w:tc>
          <w:tcPr>
            <w:tcW w:w="1696" w:type="dxa"/>
          </w:tcPr>
          <w:p w14:paraId="4B6216AB" w14:textId="689431FA" w:rsidR="000250A6" w:rsidRDefault="000250A6">
            <w:r>
              <w:t>EU</w:t>
            </w:r>
          </w:p>
        </w:tc>
        <w:tc>
          <w:tcPr>
            <w:tcW w:w="1701" w:type="dxa"/>
          </w:tcPr>
          <w:p w14:paraId="0D0C7079" w14:textId="5055C7F3" w:rsidR="000250A6" w:rsidRDefault="000250A6">
            <w:r>
              <w:t>Yes</w:t>
            </w:r>
          </w:p>
        </w:tc>
        <w:tc>
          <w:tcPr>
            <w:tcW w:w="4395" w:type="dxa"/>
          </w:tcPr>
          <w:p w14:paraId="314376F9" w14:textId="136C50A0" w:rsidR="000250A6" w:rsidRDefault="000250A6">
            <w:r>
              <w:t xml:space="preserve">See </w:t>
            </w:r>
            <w:hyperlink r:id="rId18" w:history="1">
              <w:r w:rsidRPr="00CB55BA">
                <w:rPr>
                  <w:rStyle w:val="Hyperlink"/>
                </w:rPr>
                <w:t>https://onderzoektips.ugent.be/en/tips/00001975/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27DD5673" w14:textId="77777777" w:rsidR="000250A6" w:rsidRDefault="000250A6"/>
        </w:tc>
      </w:tr>
      <w:tr w:rsidR="000250A6" w14:paraId="5F45EF9F" w14:textId="1DE0F4C5" w:rsidTr="008C7FC9">
        <w:tc>
          <w:tcPr>
            <w:tcW w:w="1696" w:type="dxa"/>
          </w:tcPr>
          <w:p w14:paraId="5A386FB1" w14:textId="62F8276D" w:rsidR="000250A6" w:rsidRDefault="00092ED2">
            <w:r>
              <w:lastRenderedPageBreak/>
              <w:t>Royal Society</w:t>
            </w:r>
          </w:p>
        </w:tc>
        <w:tc>
          <w:tcPr>
            <w:tcW w:w="1701" w:type="dxa"/>
          </w:tcPr>
          <w:p w14:paraId="4221CC2B" w14:textId="123E8AAB" w:rsidR="000250A6" w:rsidRDefault="000E2D0E">
            <w:r>
              <w:t>Yes</w:t>
            </w:r>
          </w:p>
        </w:tc>
        <w:tc>
          <w:tcPr>
            <w:tcW w:w="4395" w:type="dxa"/>
          </w:tcPr>
          <w:p w14:paraId="25A2528F" w14:textId="3ACA30CA" w:rsidR="000250A6" w:rsidRDefault="000E2D0E">
            <w:r>
              <w:t xml:space="preserve">See </w:t>
            </w:r>
            <w:hyperlink r:id="rId19" w:history="1">
              <w:r w:rsidRPr="00CB55BA">
                <w:rPr>
                  <w:rStyle w:val="Hyperlink"/>
                </w:rPr>
                <w:t>https://royal</w:t>
              </w:r>
              <w:r w:rsidRPr="00CB55BA">
                <w:rPr>
                  <w:rStyle w:val="Hyperlink"/>
                </w:rPr>
                <w:t>s</w:t>
              </w:r>
              <w:r w:rsidRPr="00CB55BA">
                <w:rPr>
                  <w:rStyle w:val="Hyperlink"/>
                </w:rPr>
                <w:t>ociety.org/grants/about-grants/</w:t>
              </w:r>
            </w:hyperlink>
            <w:r>
              <w:t xml:space="preserve"> </w:t>
            </w:r>
            <w:r w:rsidR="008244F9">
              <w:t xml:space="preserve"> section 10</w:t>
            </w:r>
          </w:p>
        </w:tc>
        <w:tc>
          <w:tcPr>
            <w:tcW w:w="4395" w:type="dxa"/>
          </w:tcPr>
          <w:p w14:paraId="5A1AFC23" w14:textId="54E43AE3" w:rsidR="000250A6" w:rsidRDefault="008244F9">
            <w:r w:rsidRPr="008244F9">
              <w:t>As a minimum, award holders are expected to follow green routes for open access by publishing in a journal which allows deposit of the accepted manuscript version in an institutional or subject repository with no embargo period on access.</w:t>
            </w:r>
          </w:p>
        </w:tc>
      </w:tr>
      <w:tr w:rsidR="008244F9" w14:paraId="46BA5B1F" w14:textId="77777777" w:rsidTr="008C7FC9">
        <w:tc>
          <w:tcPr>
            <w:tcW w:w="1696" w:type="dxa"/>
          </w:tcPr>
          <w:p w14:paraId="53F2431D" w14:textId="675C17BB" w:rsidR="008244F9" w:rsidRDefault="008244F9">
            <w:r>
              <w:t>British Academy</w:t>
            </w:r>
          </w:p>
        </w:tc>
        <w:tc>
          <w:tcPr>
            <w:tcW w:w="1701" w:type="dxa"/>
          </w:tcPr>
          <w:p w14:paraId="10059571" w14:textId="043321F5" w:rsidR="008244F9" w:rsidRDefault="00065CD8">
            <w:r w:rsidRPr="007234D5">
              <w:rPr>
                <w:highlight w:val="red"/>
              </w:rPr>
              <w:t>No</w:t>
            </w:r>
          </w:p>
        </w:tc>
        <w:tc>
          <w:tcPr>
            <w:tcW w:w="4395" w:type="dxa"/>
          </w:tcPr>
          <w:p w14:paraId="4142C4BA" w14:textId="317DA9CC" w:rsidR="008244F9" w:rsidRDefault="00BE61C8">
            <w:r>
              <w:t xml:space="preserve">See </w:t>
            </w:r>
            <w:hyperlink r:id="rId20" w:history="1">
              <w:r w:rsidRPr="004E74EE">
                <w:rPr>
                  <w:rStyle w:val="Hyperlink"/>
                </w:rPr>
                <w:t>https://www.thebritishacademy.ac.uk/programmes/open-access/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3981E1A5" w14:textId="5B042268" w:rsidR="008244F9" w:rsidRDefault="007B7541">
            <w:r w:rsidRPr="007B7541">
              <w:t xml:space="preserve">The British Academy does not currently stipulate that research outputs from its funding schemes must be disseminated as open access, and open access fees </w:t>
            </w:r>
            <w:r w:rsidRPr="000E28B2">
              <w:rPr>
                <w:b/>
                <w:bCs/>
              </w:rPr>
              <w:t>cannot</w:t>
            </w:r>
            <w:r w:rsidRPr="007B7541">
              <w:t xml:space="preserve"> be included as eligible expenses in funding applications</w:t>
            </w:r>
          </w:p>
        </w:tc>
      </w:tr>
    </w:tbl>
    <w:p w14:paraId="0C581208" w14:textId="77777777" w:rsidR="00D22879" w:rsidRDefault="00D22879"/>
    <w:sectPr w:rsidR="00D22879" w:rsidSect="000250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E45"/>
    <w:multiLevelType w:val="multilevel"/>
    <w:tmpl w:val="B592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782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879"/>
    <w:rsid w:val="000250A6"/>
    <w:rsid w:val="0003333A"/>
    <w:rsid w:val="00065CD8"/>
    <w:rsid w:val="00074296"/>
    <w:rsid w:val="0007454F"/>
    <w:rsid w:val="00092ED2"/>
    <w:rsid w:val="000945D3"/>
    <w:rsid w:val="000E28B2"/>
    <w:rsid w:val="000E2D0E"/>
    <w:rsid w:val="001133C8"/>
    <w:rsid w:val="001A697D"/>
    <w:rsid w:val="001D0816"/>
    <w:rsid w:val="001F1E94"/>
    <w:rsid w:val="00310BF4"/>
    <w:rsid w:val="003750B7"/>
    <w:rsid w:val="003943E2"/>
    <w:rsid w:val="003B5AAC"/>
    <w:rsid w:val="00404270"/>
    <w:rsid w:val="00561360"/>
    <w:rsid w:val="005A3239"/>
    <w:rsid w:val="00623FD4"/>
    <w:rsid w:val="006372EE"/>
    <w:rsid w:val="00681A3A"/>
    <w:rsid w:val="00692728"/>
    <w:rsid w:val="006C7350"/>
    <w:rsid w:val="00710725"/>
    <w:rsid w:val="007234D5"/>
    <w:rsid w:val="007B3A15"/>
    <w:rsid w:val="007B7541"/>
    <w:rsid w:val="007E3324"/>
    <w:rsid w:val="008244F9"/>
    <w:rsid w:val="008427D2"/>
    <w:rsid w:val="00847232"/>
    <w:rsid w:val="008F2CA4"/>
    <w:rsid w:val="009013DD"/>
    <w:rsid w:val="00957F62"/>
    <w:rsid w:val="009C1482"/>
    <w:rsid w:val="009E1A8F"/>
    <w:rsid w:val="00A07901"/>
    <w:rsid w:val="00A72146"/>
    <w:rsid w:val="00A95D7C"/>
    <w:rsid w:val="00AB61BF"/>
    <w:rsid w:val="00AD102D"/>
    <w:rsid w:val="00B761DB"/>
    <w:rsid w:val="00BE61C8"/>
    <w:rsid w:val="00BF4770"/>
    <w:rsid w:val="00C62598"/>
    <w:rsid w:val="00C668B6"/>
    <w:rsid w:val="00C87EDA"/>
    <w:rsid w:val="00CE7928"/>
    <w:rsid w:val="00D22879"/>
    <w:rsid w:val="00D72D90"/>
    <w:rsid w:val="00E07163"/>
    <w:rsid w:val="00E61181"/>
    <w:rsid w:val="00EF2563"/>
    <w:rsid w:val="00F028F0"/>
    <w:rsid w:val="00F25B4B"/>
    <w:rsid w:val="00FD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3C3BD"/>
  <w15:chartTrackingRefBased/>
  <w15:docId w15:val="{6F98C1D8-38E5-4364-9352-BECDB112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2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2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8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2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33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3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4770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333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llcome.org/research-funding/guidance/ending-a-grant/open-access-guidance/open-access-funding" TargetMode="External"/><Relationship Id="rId13" Type="http://schemas.openxmlformats.org/officeDocument/2006/relationships/hyperlink" Target="https://www.cso.scot.nhs.uk/grant-funding/outputs/cso-open-access-policy/" TargetMode="External"/><Relationship Id="rId18" Type="http://schemas.openxmlformats.org/officeDocument/2006/relationships/hyperlink" Target="https://onderzoektips.ugent.be/en/tips/00001975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ukri.org/wp-content/uploads/2023/10/UKRI-121023-OpenAccessPolicy-FAQ-v1-9.pdf" TargetMode="External"/><Relationship Id="rId12" Type="http://schemas.openxmlformats.org/officeDocument/2006/relationships/hyperlink" Target="https://www.leverhulme.ac.uk/budget-tips" TargetMode="External"/><Relationship Id="rId17" Type="http://schemas.openxmlformats.org/officeDocument/2006/relationships/hyperlink" Target="https://news.cancerresearchuk.org/2026/04/01/why-we-wont-be-funding-open-access-publishing-any-mor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hf.org.uk/for-professionals/information-for-researchers/managing-your-grant/open-access-policy" TargetMode="External"/><Relationship Id="rId20" Type="http://schemas.openxmlformats.org/officeDocument/2006/relationships/hyperlink" Target="https://www.thebritishacademy.ac.uk/programmes/open-acces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ranet.birmingham.ac.uk/student/libraries/research/open-access/funding/leverhulme-oa-policy.aspx" TargetMode="External"/><Relationship Id="rId11" Type="http://schemas.openxmlformats.org/officeDocument/2006/relationships/hyperlink" Target="https://www.niso.org/sites/default/files/2017-08/RP-8-2008.pdf" TargetMode="External"/><Relationship Id="rId5" Type="http://schemas.openxmlformats.org/officeDocument/2006/relationships/hyperlink" Target="https://www.stir.ac.uk/about/professional-services/information-services-and-library/current-students-and-staff/researchers/writing-and-research/publishing-and-impact/where-to-publish/open-access-publishing-journals/" TargetMode="External"/><Relationship Id="rId15" Type="http://schemas.openxmlformats.org/officeDocument/2006/relationships/hyperlink" Target="https://www.nihr.ac.uk/research-funding/application-support/guidance/finance-guidance-for-applicants" TargetMode="External"/><Relationship Id="rId10" Type="http://schemas.openxmlformats.org/officeDocument/2006/relationships/hyperlink" Target="https://www.ncbi.nlm.nih.gov/pmc/pub/agreements/" TargetMode="External"/><Relationship Id="rId19" Type="http://schemas.openxmlformats.org/officeDocument/2006/relationships/hyperlink" Target="https://royalsociety.org/grants/about-gra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aj.org/" TargetMode="External"/><Relationship Id="rId14" Type="http://schemas.openxmlformats.org/officeDocument/2006/relationships/hyperlink" Target="https://www.nihr.ac.uk/about-us/policies-and-guidelines/open-access-for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4042</Characters>
  <Application>Microsoft Office Word</Application>
  <DocSecurity>0</DocSecurity>
  <Lines>33</Lines>
  <Paragraphs>9</Paragraphs>
  <ScaleCrop>false</ScaleCrop>
  <Company>University of Stirling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Liken</dc:creator>
  <cp:keywords/>
  <dc:description/>
  <cp:lastModifiedBy>Andrew Liken</cp:lastModifiedBy>
  <cp:revision>2</cp:revision>
  <dcterms:created xsi:type="dcterms:W3CDTF">2026-10-21T08:25:00Z</dcterms:created>
  <dcterms:modified xsi:type="dcterms:W3CDTF">2026-10-21T08:25:00Z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4a07ed11-7485-498c-bfab-a2da2a090d26</vt:lpwstr>
  </property>
</Properties>
</file>